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3BCB" w:rsidRPr="00643BCB" w:rsidRDefault="00643BCB" w:rsidP="00643BCB">
      <w:pPr>
        <w:pStyle w:val="Bezmezer"/>
        <w:spacing w:after="120"/>
        <w:jc w:val="center"/>
        <w:rPr>
          <w:rFonts w:ascii="Arial" w:hAnsi="Arial" w:cs="Arial"/>
          <w:b/>
          <w:bCs/>
          <w:iCs/>
          <w:sz w:val="28"/>
        </w:rPr>
      </w:pPr>
      <w:r w:rsidRPr="00643BCB">
        <w:rPr>
          <w:rFonts w:ascii="Arial" w:hAnsi="Arial" w:cs="Arial"/>
          <w:b/>
          <w:bCs/>
          <w:iCs/>
          <w:sz w:val="28"/>
        </w:rPr>
        <w:t xml:space="preserve">Příloha č. 4 – </w:t>
      </w:r>
      <w:r w:rsidRPr="00643BCB">
        <w:rPr>
          <w:rFonts w:ascii="Arial" w:hAnsi="Arial" w:cs="Arial"/>
          <w:b/>
          <w:sz w:val="28"/>
        </w:rPr>
        <w:t>Harmonogram realizace investičního záměru Obchodní centrum Brněnská, Jihlava</w:t>
      </w:r>
    </w:p>
    <w:p w:rsidR="00643BCB" w:rsidRPr="00643BCB" w:rsidRDefault="00643BCB" w:rsidP="00643BCB">
      <w:pPr>
        <w:rPr>
          <w:rFonts w:ascii="Arial" w:hAnsi="Arial" w:cs="Arial"/>
        </w:rPr>
      </w:pPr>
    </w:p>
    <w:p w:rsidR="00643BCB" w:rsidRPr="00643BCB" w:rsidRDefault="00643BCB" w:rsidP="00643BCB">
      <w:pPr>
        <w:rPr>
          <w:rFonts w:ascii="Arial" w:hAnsi="Arial" w:cs="Arial"/>
        </w:rPr>
      </w:pPr>
    </w:p>
    <w:p w:rsidR="00643BCB" w:rsidRPr="00643BCB" w:rsidRDefault="00643BCB" w:rsidP="00643BCB">
      <w:pPr>
        <w:rPr>
          <w:rFonts w:ascii="Arial" w:hAnsi="Arial" w:cs="Arial"/>
        </w:rPr>
      </w:pPr>
    </w:p>
    <w:p w:rsidR="00643BCB" w:rsidRPr="00643BCB" w:rsidRDefault="00643BCB" w:rsidP="00643BCB">
      <w:pPr>
        <w:rPr>
          <w:rFonts w:ascii="Arial" w:hAnsi="Arial" w:cs="Arial"/>
        </w:rPr>
      </w:pPr>
    </w:p>
    <w:p w:rsidR="00643BCB" w:rsidRPr="00643BCB" w:rsidRDefault="00643BCB" w:rsidP="00643BCB">
      <w:pPr>
        <w:numPr>
          <w:ilvl w:val="0"/>
          <w:numId w:val="1"/>
        </w:numPr>
        <w:tabs>
          <w:tab w:val="left" w:pos="8931"/>
        </w:tabs>
        <w:spacing w:before="240" w:after="240"/>
        <w:ind w:left="1843"/>
        <w:rPr>
          <w:rFonts w:ascii="Arial" w:eastAsia="Times New Roman" w:hAnsi="Arial" w:cs="Arial"/>
          <w:sz w:val="28"/>
        </w:rPr>
      </w:pPr>
      <w:r w:rsidRPr="00643BCB">
        <w:rPr>
          <w:rFonts w:ascii="Arial" w:eastAsia="Times New Roman" w:hAnsi="Arial" w:cs="Arial"/>
          <w:sz w:val="28"/>
        </w:rPr>
        <w:t xml:space="preserve">Smlouva o výstavbě                                      </w:t>
      </w:r>
      <w:r w:rsidRPr="00643BCB">
        <w:rPr>
          <w:rFonts w:ascii="Arial" w:eastAsia="Times New Roman" w:hAnsi="Arial" w:cs="Arial"/>
          <w:sz w:val="28"/>
        </w:rPr>
        <w:tab/>
      </w:r>
      <w:r w:rsidRPr="00643BCB">
        <w:rPr>
          <w:rFonts w:ascii="Arial" w:eastAsia="Times New Roman" w:hAnsi="Arial" w:cs="Arial"/>
          <w:sz w:val="28"/>
        </w:rPr>
        <w:t>08/2021</w:t>
      </w:r>
    </w:p>
    <w:p w:rsidR="00643BCB" w:rsidRPr="00643BCB" w:rsidRDefault="00643BCB" w:rsidP="00643BCB">
      <w:pPr>
        <w:numPr>
          <w:ilvl w:val="0"/>
          <w:numId w:val="1"/>
        </w:numPr>
        <w:tabs>
          <w:tab w:val="left" w:pos="8931"/>
        </w:tabs>
        <w:spacing w:before="240" w:after="240"/>
        <w:ind w:left="1843"/>
        <w:rPr>
          <w:rFonts w:ascii="Arial" w:eastAsia="Times New Roman" w:hAnsi="Arial" w:cs="Arial"/>
          <w:sz w:val="28"/>
        </w:rPr>
      </w:pPr>
      <w:r w:rsidRPr="00643BCB">
        <w:rPr>
          <w:rFonts w:ascii="Arial" w:eastAsia="Times New Roman" w:hAnsi="Arial" w:cs="Arial"/>
          <w:sz w:val="28"/>
        </w:rPr>
        <w:t xml:space="preserve">Územní rozhodnutí o umístění stavby    </w:t>
      </w:r>
      <w:r w:rsidRPr="00643BCB">
        <w:rPr>
          <w:rFonts w:ascii="Arial" w:eastAsia="Times New Roman" w:hAnsi="Arial" w:cs="Arial"/>
          <w:sz w:val="28"/>
        </w:rPr>
        <w:tab/>
      </w:r>
      <w:r w:rsidRPr="00643BCB">
        <w:rPr>
          <w:rFonts w:ascii="Arial" w:eastAsia="Times New Roman" w:hAnsi="Arial" w:cs="Arial"/>
          <w:sz w:val="28"/>
        </w:rPr>
        <w:t>04/2024</w:t>
      </w:r>
    </w:p>
    <w:p w:rsidR="00643BCB" w:rsidRPr="00643BCB" w:rsidRDefault="00643BCB" w:rsidP="00643BCB">
      <w:pPr>
        <w:numPr>
          <w:ilvl w:val="0"/>
          <w:numId w:val="1"/>
        </w:numPr>
        <w:tabs>
          <w:tab w:val="left" w:pos="8931"/>
        </w:tabs>
        <w:spacing w:before="240" w:after="240"/>
        <w:ind w:left="1843"/>
        <w:rPr>
          <w:rFonts w:ascii="Arial" w:eastAsia="Times New Roman" w:hAnsi="Arial" w:cs="Arial"/>
          <w:sz w:val="28"/>
        </w:rPr>
      </w:pPr>
      <w:r w:rsidRPr="00643BCB">
        <w:rPr>
          <w:rFonts w:ascii="Arial" w:eastAsia="Times New Roman" w:hAnsi="Arial" w:cs="Arial"/>
          <w:sz w:val="28"/>
        </w:rPr>
        <w:t xml:space="preserve">Dokumentace a doklady pro SP                </w:t>
      </w:r>
      <w:r w:rsidRPr="00643BCB">
        <w:rPr>
          <w:rFonts w:ascii="Arial" w:eastAsia="Times New Roman" w:hAnsi="Arial" w:cs="Arial"/>
          <w:sz w:val="28"/>
        </w:rPr>
        <w:tab/>
      </w:r>
      <w:r w:rsidRPr="00643BCB">
        <w:rPr>
          <w:rFonts w:ascii="Arial" w:eastAsia="Times New Roman" w:hAnsi="Arial" w:cs="Arial"/>
          <w:sz w:val="28"/>
        </w:rPr>
        <w:t>11/2025</w:t>
      </w:r>
    </w:p>
    <w:p w:rsidR="00643BCB" w:rsidRPr="00643BCB" w:rsidRDefault="00643BCB" w:rsidP="00643BCB">
      <w:pPr>
        <w:numPr>
          <w:ilvl w:val="0"/>
          <w:numId w:val="1"/>
        </w:numPr>
        <w:tabs>
          <w:tab w:val="left" w:pos="8931"/>
        </w:tabs>
        <w:spacing w:before="240" w:after="240"/>
        <w:ind w:left="1843"/>
        <w:rPr>
          <w:rFonts w:ascii="Arial" w:eastAsia="Times New Roman" w:hAnsi="Arial" w:cs="Arial"/>
          <w:sz w:val="28"/>
        </w:rPr>
      </w:pPr>
      <w:r w:rsidRPr="00643BCB">
        <w:rPr>
          <w:rFonts w:ascii="Arial" w:eastAsia="Times New Roman" w:hAnsi="Arial" w:cs="Arial"/>
          <w:sz w:val="28"/>
        </w:rPr>
        <w:t>Stavební povolení                                        </w:t>
      </w:r>
      <w:r w:rsidRPr="00643BCB">
        <w:rPr>
          <w:rFonts w:ascii="Arial" w:eastAsia="Times New Roman" w:hAnsi="Arial" w:cs="Arial"/>
          <w:sz w:val="28"/>
        </w:rPr>
        <w:tab/>
      </w:r>
      <w:r w:rsidRPr="00643BCB">
        <w:rPr>
          <w:rFonts w:ascii="Arial" w:eastAsia="Times New Roman" w:hAnsi="Arial" w:cs="Arial"/>
          <w:sz w:val="28"/>
        </w:rPr>
        <w:t>03/2026 (předpoklad)</w:t>
      </w:r>
    </w:p>
    <w:p w:rsidR="00643BCB" w:rsidRPr="00643BCB" w:rsidRDefault="00643BCB" w:rsidP="00643BCB">
      <w:pPr>
        <w:numPr>
          <w:ilvl w:val="0"/>
          <w:numId w:val="1"/>
        </w:numPr>
        <w:tabs>
          <w:tab w:val="left" w:pos="8931"/>
        </w:tabs>
        <w:spacing w:before="240" w:after="240"/>
        <w:ind w:left="1843"/>
        <w:rPr>
          <w:rFonts w:ascii="Arial" w:eastAsia="Times New Roman" w:hAnsi="Arial" w:cs="Arial"/>
          <w:sz w:val="28"/>
        </w:rPr>
      </w:pPr>
      <w:r w:rsidRPr="00643BCB">
        <w:rPr>
          <w:rFonts w:ascii="Arial" w:eastAsia="Times New Roman" w:hAnsi="Arial" w:cs="Arial"/>
          <w:sz w:val="28"/>
        </w:rPr>
        <w:t xml:space="preserve">Realizace a kolaudace                             </w:t>
      </w:r>
      <w:r w:rsidRPr="00643BCB">
        <w:rPr>
          <w:rFonts w:ascii="Arial" w:eastAsia="Times New Roman" w:hAnsi="Arial" w:cs="Arial"/>
          <w:sz w:val="28"/>
        </w:rPr>
        <w:tab/>
      </w:r>
      <w:r w:rsidRPr="00643BCB">
        <w:rPr>
          <w:rFonts w:ascii="Arial" w:eastAsia="Times New Roman" w:hAnsi="Arial" w:cs="Arial"/>
          <w:sz w:val="28"/>
        </w:rPr>
        <w:t>11/2027 (předpoklad)</w:t>
      </w:r>
    </w:p>
    <w:p w:rsidR="00643BCB" w:rsidRPr="00643BCB" w:rsidRDefault="00643BCB" w:rsidP="00643BCB">
      <w:pPr>
        <w:numPr>
          <w:ilvl w:val="0"/>
          <w:numId w:val="1"/>
        </w:numPr>
        <w:tabs>
          <w:tab w:val="left" w:pos="8931"/>
        </w:tabs>
        <w:spacing w:before="240" w:after="240"/>
        <w:ind w:left="1843"/>
        <w:rPr>
          <w:rFonts w:ascii="Arial" w:eastAsia="Times New Roman" w:hAnsi="Arial" w:cs="Arial"/>
          <w:sz w:val="28"/>
        </w:rPr>
      </w:pPr>
      <w:r w:rsidRPr="00643BCB">
        <w:rPr>
          <w:rFonts w:ascii="Arial" w:eastAsia="Times New Roman" w:hAnsi="Arial" w:cs="Arial"/>
          <w:sz w:val="28"/>
        </w:rPr>
        <w:t>Předání veřejné infrastruktury                </w:t>
      </w:r>
      <w:r w:rsidRPr="00643BCB">
        <w:rPr>
          <w:rFonts w:ascii="Arial" w:eastAsia="Times New Roman" w:hAnsi="Arial" w:cs="Arial"/>
          <w:sz w:val="28"/>
        </w:rPr>
        <w:tab/>
      </w:r>
      <w:r w:rsidRPr="00643BCB">
        <w:rPr>
          <w:rFonts w:ascii="Arial" w:eastAsia="Times New Roman" w:hAnsi="Arial" w:cs="Arial"/>
          <w:sz w:val="28"/>
        </w:rPr>
        <w:t xml:space="preserve"> 05/2028 (předpoklad)</w:t>
      </w:r>
    </w:p>
    <w:p w:rsidR="00643BCB" w:rsidRPr="00643BCB" w:rsidRDefault="00643BCB" w:rsidP="00643BCB">
      <w:pPr>
        <w:numPr>
          <w:ilvl w:val="0"/>
          <w:numId w:val="1"/>
        </w:numPr>
        <w:tabs>
          <w:tab w:val="left" w:pos="8931"/>
        </w:tabs>
        <w:spacing w:before="240" w:after="240"/>
        <w:ind w:left="1843"/>
        <w:rPr>
          <w:rFonts w:ascii="Arial" w:eastAsia="Times New Roman" w:hAnsi="Arial" w:cs="Arial"/>
          <w:sz w:val="28"/>
        </w:rPr>
      </w:pPr>
      <w:r w:rsidRPr="00643BCB">
        <w:rPr>
          <w:rFonts w:ascii="Arial" w:eastAsia="Times New Roman" w:hAnsi="Arial" w:cs="Arial"/>
          <w:sz w:val="28"/>
        </w:rPr>
        <w:t xml:space="preserve">Realizace záměru                                           </w:t>
      </w:r>
      <w:r w:rsidRPr="00643BCB">
        <w:rPr>
          <w:rFonts w:ascii="Arial" w:eastAsia="Times New Roman" w:hAnsi="Arial" w:cs="Arial"/>
          <w:sz w:val="28"/>
        </w:rPr>
        <w:tab/>
      </w:r>
      <w:r w:rsidRPr="00643BCB">
        <w:rPr>
          <w:rFonts w:ascii="Arial" w:eastAsia="Times New Roman" w:hAnsi="Arial" w:cs="Arial"/>
          <w:sz w:val="28"/>
        </w:rPr>
        <w:t>11/2027 (předpoklad)</w:t>
      </w:r>
    </w:p>
    <w:p w:rsidR="00C6645E" w:rsidRPr="00643BCB" w:rsidRDefault="00643BCB" w:rsidP="00643BCB">
      <w:pPr>
        <w:tabs>
          <w:tab w:val="left" w:pos="8931"/>
        </w:tabs>
        <w:spacing w:before="240" w:after="240"/>
        <w:ind w:left="1843"/>
        <w:rPr>
          <w:rFonts w:ascii="Arial" w:hAnsi="Arial" w:cs="Arial"/>
          <w:sz w:val="28"/>
        </w:rPr>
      </w:pPr>
    </w:p>
    <w:p w:rsidR="00643BCB" w:rsidRPr="00643BCB" w:rsidRDefault="00643BCB" w:rsidP="00643BCB">
      <w:pPr>
        <w:tabs>
          <w:tab w:val="left" w:pos="8931"/>
        </w:tabs>
        <w:spacing w:before="240" w:after="240"/>
        <w:ind w:left="1843"/>
        <w:rPr>
          <w:rFonts w:ascii="Arial" w:hAnsi="Arial" w:cs="Arial"/>
          <w:sz w:val="28"/>
        </w:rPr>
      </w:pPr>
      <w:bookmarkStart w:id="0" w:name="_GoBack"/>
      <w:bookmarkEnd w:id="0"/>
    </w:p>
    <w:p w:rsidR="00643BCB" w:rsidRPr="00643BCB" w:rsidRDefault="00643BCB" w:rsidP="00643BCB">
      <w:pPr>
        <w:tabs>
          <w:tab w:val="left" w:pos="7230"/>
          <w:tab w:val="left" w:pos="8931"/>
        </w:tabs>
        <w:ind w:left="993"/>
        <w:rPr>
          <w:rFonts w:ascii="Arial" w:hAnsi="Arial" w:cs="Arial"/>
          <w:sz w:val="28"/>
          <w:szCs w:val="24"/>
        </w:rPr>
      </w:pPr>
      <w:r w:rsidRPr="00643BCB">
        <w:rPr>
          <w:rFonts w:ascii="Arial" w:hAnsi="Arial" w:cs="Arial"/>
          <w:sz w:val="28"/>
          <w:szCs w:val="24"/>
        </w:rPr>
        <w:t>V Jihlavě, dne 2</w:t>
      </w:r>
      <w:r w:rsidRPr="00643BCB">
        <w:rPr>
          <w:rFonts w:ascii="Arial" w:hAnsi="Arial" w:cs="Arial"/>
          <w:sz w:val="28"/>
          <w:szCs w:val="24"/>
        </w:rPr>
        <w:t>5</w:t>
      </w:r>
      <w:r w:rsidRPr="00643BCB">
        <w:rPr>
          <w:rFonts w:ascii="Arial" w:hAnsi="Arial" w:cs="Arial"/>
          <w:sz w:val="28"/>
          <w:szCs w:val="24"/>
        </w:rPr>
        <w:t xml:space="preserve">. </w:t>
      </w:r>
      <w:r w:rsidRPr="00643BCB">
        <w:rPr>
          <w:rFonts w:ascii="Arial" w:hAnsi="Arial" w:cs="Arial"/>
          <w:sz w:val="28"/>
          <w:szCs w:val="24"/>
        </w:rPr>
        <w:t>2</w:t>
      </w:r>
      <w:r w:rsidRPr="00643BCB">
        <w:rPr>
          <w:rFonts w:ascii="Arial" w:hAnsi="Arial" w:cs="Arial"/>
          <w:sz w:val="28"/>
          <w:szCs w:val="24"/>
        </w:rPr>
        <w:t>.</w:t>
      </w:r>
      <w:r w:rsidRPr="00643BCB">
        <w:rPr>
          <w:rFonts w:ascii="Arial" w:hAnsi="Arial" w:cs="Arial"/>
          <w:sz w:val="28"/>
          <w:szCs w:val="24"/>
        </w:rPr>
        <w:t xml:space="preserve"> </w:t>
      </w:r>
      <w:r w:rsidRPr="00643BCB">
        <w:rPr>
          <w:rFonts w:ascii="Arial" w:hAnsi="Arial" w:cs="Arial"/>
          <w:sz w:val="28"/>
          <w:szCs w:val="24"/>
        </w:rPr>
        <w:t>202</w:t>
      </w:r>
      <w:r w:rsidRPr="00643BCB">
        <w:rPr>
          <w:rFonts w:ascii="Arial" w:hAnsi="Arial" w:cs="Arial"/>
          <w:sz w:val="28"/>
          <w:szCs w:val="24"/>
        </w:rPr>
        <w:t>6</w:t>
      </w:r>
      <w:r w:rsidRPr="00643BCB">
        <w:rPr>
          <w:rFonts w:ascii="Arial" w:hAnsi="Arial" w:cs="Arial"/>
          <w:sz w:val="28"/>
          <w:szCs w:val="24"/>
        </w:rPr>
        <w:tab/>
      </w:r>
      <w:r w:rsidRPr="00643BCB">
        <w:rPr>
          <w:rFonts w:ascii="Arial" w:hAnsi="Arial" w:cs="Arial"/>
          <w:sz w:val="28"/>
          <w:szCs w:val="24"/>
        </w:rPr>
        <w:t xml:space="preserve">Vypracoval: </w:t>
      </w:r>
      <w:r w:rsidRPr="00643BCB">
        <w:rPr>
          <w:rFonts w:ascii="Arial" w:hAnsi="Arial" w:cs="Arial"/>
          <w:sz w:val="28"/>
          <w:szCs w:val="24"/>
        </w:rPr>
        <w:tab/>
        <w:t>Ing. Jan Sedlák</w:t>
      </w:r>
    </w:p>
    <w:p w:rsidR="00643BCB" w:rsidRPr="00643BCB" w:rsidRDefault="00643BCB" w:rsidP="00643BCB">
      <w:pPr>
        <w:tabs>
          <w:tab w:val="left" w:pos="7230"/>
          <w:tab w:val="left" w:pos="8931"/>
        </w:tabs>
        <w:ind w:left="993"/>
        <w:rPr>
          <w:rFonts w:ascii="Arial" w:hAnsi="Arial" w:cs="Arial"/>
          <w:sz w:val="28"/>
          <w:szCs w:val="24"/>
        </w:rPr>
      </w:pPr>
      <w:r w:rsidRPr="00643BCB">
        <w:rPr>
          <w:rFonts w:ascii="Arial" w:hAnsi="Arial" w:cs="Arial"/>
          <w:sz w:val="28"/>
          <w:szCs w:val="24"/>
        </w:rPr>
        <w:tab/>
      </w:r>
      <w:r w:rsidRPr="00643BCB">
        <w:rPr>
          <w:rFonts w:ascii="Arial" w:hAnsi="Arial" w:cs="Arial"/>
          <w:sz w:val="28"/>
          <w:szCs w:val="24"/>
        </w:rPr>
        <w:tab/>
      </w:r>
      <w:proofErr w:type="spellStart"/>
      <w:r w:rsidRPr="00643BCB">
        <w:rPr>
          <w:rFonts w:ascii="Arial" w:hAnsi="Arial" w:cs="Arial"/>
          <w:sz w:val="28"/>
          <w:szCs w:val="24"/>
        </w:rPr>
        <w:t>PROfi</w:t>
      </w:r>
      <w:proofErr w:type="spellEnd"/>
      <w:r w:rsidRPr="00643BCB">
        <w:rPr>
          <w:rFonts w:ascii="Arial" w:hAnsi="Arial" w:cs="Arial"/>
          <w:sz w:val="28"/>
          <w:szCs w:val="24"/>
        </w:rPr>
        <w:t xml:space="preserve"> Jihlava, spol. s r.o.</w:t>
      </w:r>
    </w:p>
    <w:p w:rsidR="00643BCB" w:rsidRPr="00643BCB" w:rsidRDefault="00643BCB" w:rsidP="00643BCB">
      <w:pPr>
        <w:tabs>
          <w:tab w:val="left" w:pos="8931"/>
        </w:tabs>
        <w:spacing w:before="240" w:after="240"/>
        <w:ind w:left="1843"/>
        <w:rPr>
          <w:rFonts w:ascii="Arial" w:hAnsi="Arial" w:cs="Arial"/>
          <w:sz w:val="28"/>
        </w:rPr>
      </w:pPr>
    </w:p>
    <w:sectPr w:rsidR="00643BCB" w:rsidRPr="00643BCB" w:rsidSect="00643BC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B60133"/>
    <w:multiLevelType w:val="hybridMultilevel"/>
    <w:tmpl w:val="A6D0EA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C914CB"/>
    <w:multiLevelType w:val="hybridMultilevel"/>
    <w:tmpl w:val="B0983120"/>
    <w:lvl w:ilvl="0" w:tplc="74C064C0">
      <w:start w:val="1"/>
      <w:numFmt w:val="upp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BCB"/>
    <w:rsid w:val="004D7E9C"/>
    <w:rsid w:val="0059304C"/>
    <w:rsid w:val="00643BCB"/>
    <w:rsid w:val="00AC6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20302"/>
  <w15:chartTrackingRefBased/>
  <w15:docId w15:val="{97BE8B0E-723C-47EF-8B8D-EE0458A90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43BCB"/>
    <w:pPr>
      <w:spacing w:after="0" w:line="240" w:lineRule="auto"/>
    </w:pPr>
    <w:rPr>
      <w:rFonts w:ascii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link w:val="BezmezerChar"/>
    <w:uiPriority w:val="1"/>
    <w:qFormat/>
    <w:rsid w:val="00643BCB"/>
    <w:pPr>
      <w:spacing w:after="0" w:line="240" w:lineRule="auto"/>
    </w:pPr>
  </w:style>
  <w:style w:type="character" w:customStyle="1" w:styleId="BezmezerChar">
    <w:name w:val="Bez mezer Char"/>
    <w:link w:val="Bezmezer"/>
    <w:uiPriority w:val="1"/>
    <w:locked/>
    <w:rsid w:val="00643B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50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94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ŠVIHÁLKOVÁ Petra Bc.</dc:creator>
  <cp:keywords/>
  <dc:description/>
  <cp:lastModifiedBy>ŠVIHÁLKOVÁ Petra Bc.</cp:lastModifiedBy>
  <cp:revision>1</cp:revision>
  <dcterms:created xsi:type="dcterms:W3CDTF">2026-03-19T14:49:00Z</dcterms:created>
  <dcterms:modified xsi:type="dcterms:W3CDTF">2026-03-19T14:56:00Z</dcterms:modified>
</cp:coreProperties>
</file>