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D7473" w14:textId="77777777" w:rsidR="009A7874" w:rsidRPr="00102EAA" w:rsidRDefault="009A7874" w:rsidP="009A7874">
      <w:pPr>
        <w:spacing w:after="0"/>
        <w:jc w:val="center"/>
        <w:rPr>
          <w:rFonts w:ascii="Times New Roman" w:hAnsi="Times New Roman" w:cs="Times New Roman"/>
          <w:b/>
          <w:sz w:val="28"/>
        </w:rPr>
      </w:pPr>
      <w:r w:rsidRPr="00102EAA">
        <w:rPr>
          <w:rFonts w:ascii="Times New Roman" w:hAnsi="Times New Roman" w:cs="Times New Roman"/>
          <w:b/>
          <w:sz w:val="28"/>
        </w:rPr>
        <w:t>Dodatek č. 2</w:t>
      </w:r>
    </w:p>
    <w:p w14:paraId="3FB923BD" w14:textId="77777777" w:rsidR="009A7874" w:rsidRPr="00F83564" w:rsidRDefault="009A7874" w:rsidP="009A7874">
      <w:pPr>
        <w:jc w:val="center"/>
        <w:rPr>
          <w:rFonts w:ascii="Times New Roman" w:hAnsi="Times New Roman" w:cs="Times New Roman"/>
        </w:rPr>
      </w:pPr>
      <w:r w:rsidRPr="00F83564">
        <w:rPr>
          <w:rFonts w:ascii="Times New Roman" w:hAnsi="Times New Roman" w:cs="Times New Roman"/>
        </w:rPr>
        <w:t>ke Smlouvě o výstavbě č. 1275/P/2021 ze dne 17. 08. 2021 uzavřené podle § 1746 odst. 2 zákona č. 89/2012 Sb., občanský zákoník v platném znění</w:t>
      </w:r>
    </w:p>
    <w:p w14:paraId="3C9CD9D5" w14:textId="77777777" w:rsidR="008E34E3" w:rsidRPr="00F83564" w:rsidRDefault="008E34E3">
      <w:pPr>
        <w:rPr>
          <w:rFonts w:ascii="Times New Roman" w:hAnsi="Times New Roman" w:cs="Times New Roman"/>
        </w:rPr>
      </w:pPr>
    </w:p>
    <w:p w14:paraId="685DA7DA" w14:textId="77777777" w:rsidR="001032DA" w:rsidRPr="00F83564" w:rsidRDefault="001032DA" w:rsidP="001032DA">
      <w:pPr>
        <w:spacing w:after="0"/>
        <w:rPr>
          <w:rFonts w:ascii="Times New Roman" w:hAnsi="Times New Roman" w:cs="Times New Roman"/>
        </w:rPr>
      </w:pPr>
      <w:r w:rsidRPr="00F83564">
        <w:rPr>
          <w:rFonts w:ascii="Times New Roman" w:hAnsi="Times New Roman" w:cs="Times New Roman"/>
          <w:b/>
        </w:rPr>
        <w:t>Statutární město Jihlava</w:t>
      </w:r>
    </w:p>
    <w:p w14:paraId="6BFD507A" w14:textId="77777777" w:rsidR="001032DA" w:rsidRPr="00F83564" w:rsidRDefault="001032DA" w:rsidP="001032DA">
      <w:pPr>
        <w:spacing w:after="0"/>
        <w:rPr>
          <w:rFonts w:ascii="Times New Roman" w:hAnsi="Times New Roman" w:cs="Times New Roman"/>
        </w:rPr>
      </w:pPr>
      <w:r w:rsidRPr="00F83564">
        <w:rPr>
          <w:rFonts w:ascii="Times New Roman" w:hAnsi="Times New Roman" w:cs="Times New Roman"/>
        </w:rPr>
        <w:t>sídlo: Masarykovo náměstí 97/1, 58601 Jihlava</w:t>
      </w:r>
    </w:p>
    <w:p w14:paraId="700542F1"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IČO: 00286010</w:t>
      </w:r>
    </w:p>
    <w:p w14:paraId="14E603AD"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DIČ: CZ00286010</w:t>
      </w:r>
    </w:p>
    <w:p w14:paraId="5727BB85" w14:textId="77777777" w:rsidR="001032DA" w:rsidRPr="00F83564" w:rsidRDefault="001032DA" w:rsidP="001032DA">
      <w:pPr>
        <w:ind w:left="2832" w:hanging="2832"/>
        <w:jc w:val="both"/>
        <w:rPr>
          <w:rFonts w:ascii="Times New Roman" w:hAnsi="Times New Roman" w:cs="Times New Roman"/>
        </w:rPr>
      </w:pPr>
      <w:r w:rsidRPr="00F83564">
        <w:rPr>
          <w:rFonts w:ascii="Times New Roman" w:hAnsi="Times New Roman" w:cs="Times New Roman"/>
        </w:rPr>
        <w:t xml:space="preserve">zastoupené: Ing. Petrem </w:t>
      </w:r>
      <w:proofErr w:type="spellStart"/>
      <w:r w:rsidRPr="00F83564">
        <w:rPr>
          <w:rFonts w:ascii="Times New Roman" w:hAnsi="Times New Roman" w:cs="Times New Roman"/>
        </w:rPr>
        <w:t>Piáčkem</w:t>
      </w:r>
      <w:proofErr w:type="spellEnd"/>
      <w:r w:rsidRPr="00F83564">
        <w:rPr>
          <w:rFonts w:ascii="Times New Roman" w:hAnsi="Times New Roman" w:cs="Times New Roman"/>
        </w:rPr>
        <w:t>, náměstkem primátora</w:t>
      </w:r>
    </w:p>
    <w:p w14:paraId="2A51B595"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(dále jen „Město“)</w:t>
      </w:r>
    </w:p>
    <w:p w14:paraId="1BAFEDEC" w14:textId="77777777" w:rsidR="001032DA" w:rsidRPr="00F83564" w:rsidRDefault="001032DA" w:rsidP="001032DA">
      <w:pPr>
        <w:spacing w:after="0"/>
        <w:ind w:left="2829" w:hanging="2829"/>
        <w:jc w:val="both"/>
        <w:rPr>
          <w:rFonts w:ascii="Times New Roman" w:hAnsi="Times New Roman" w:cs="Times New Roman"/>
        </w:rPr>
      </w:pPr>
    </w:p>
    <w:p w14:paraId="47473393"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a</w:t>
      </w:r>
    </w:p>
    <w:p w14:paraId="11927B20" w14:textId="77777777" w:rsidR="001032DA" w:rsidRPr="00F83564" w:rsidRDefault="001032DA" w:rsidP="001032DA">
      <w:pPr>
        <w:spacing w:after="0"/>
        <w:jc w:val="both"/>
        <w:rPr>
          <w:rFonts w:ascii="Times New Roman" w:hAnsi="Times New Roman" w:cs="Times New Roman"/>
        </w:rPr>
      </w:pPr>
    </w:p>
    <w:p w14:paraId="3B8A439B" w14:textId="77777777" w:rsidR="001032DA" w:rsidRPr="00F83564" w:rsidRDefault="001032DA" w:rsidP="001032DA">
      <w:pPr>
        <w:spacing w:after="0"/>
        <w:jc w:val="both"/>
        <w:rPr>
          <w:rFonts w:ascii="Times New Roman" w:hAnsi="Times New Roman" w:cs="Times New Roman"/>
        </w:rPr>
      </w:pPr>
      <w:proofErr w:type="spellStart"/>
      <w:r w:rsidRPr="00F83564">
        <w:rPr>
          <w:rFonts w:ascii="Times New Roman" w:hAnsi="Times New Roman" w:cs="Times New Roman"/>
          <w:b/>
        </w:rPr>
        <w:t>Property</w:t>
      </w:r>
      <w:proofErr w:type="spellEnd"/>
      <w:r w:rsidRPr="00F83564">
        <w:rPr>
          <w:rFonts w:ascii="Times New Roman" w:hAnsi="Times New Roman" w:cs="Times New Roman"/>
          <w:b/>
        </w:rPr>
        <w:t xml:space="preserve"> Management </w:t>
      </w:r>
      <w:proofErr w:type="spellStart"/>
      <w:r w:rsidRPr="00F83564">
        <w:rPr>
          <w:rFonts w:ascii="Times New Roman" w:hAnsi="Times New Roman" w:cs="Times New Roman"/>
          <w:b/>
        </w:rPr>
        <w:t>Services</w:t>
      </w:r>
      <w:proofErr w:type="spellEnd"/>
      <w:r w:rsidRPr="00F83564">
        <w:rPr>
          <w:rFonts w:ascii="Times New Roman" w:hAnsi="Times New Roman" w:cs="Times New Roman"/>
          <w:b/>
        </w:rPr>
        <w:t xml:space="preserve"> s.r.o.</w:t>
      </w:r>
    </w:p>
    <w:p w14:paraId="42506800"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sídlo: Milevská 2094/3, Krč, 140 00 Praha 4</w:t>
      </w:r>
    </w:p>
    <w:p w14:paraId="21B2A7E9" w14:textId="77777777" w:rsidR="001032DA" w:rsidRPr="00F83564" w:rsidRDefault="001032DA" w:rsidP="001032DA">
      <w:pPr>
        <w:spacing w:after="0"/>
        <w:ind w:left="2829" w:hanging="2829"/>
        <w:jc w:val="both"/>
        <w:rPr>
          <w:rFonts w:ascii="Times New Roman" w:hAnsi="Times New Roman" w:cs="Times New Roman"/>
        </w:rPr>
      </w:pPr>
      <w:r w:rsidRPr="00F83564">
        <w:rPr>
          <w:rFonts w:ascii="Times New Roman" w:hAnsi="Times New Roman" w:cs="Times New Roman"/>
        </w:rPr>
        <w:t>IČO: 25533096</w:t>
      </w:r>
    </w:p>
    <w:p w14:paraId="5DE05C4D" w14:textId="77777777" w:rsidR="001032DA" w:rsidRPr="00F83564" w:rsidRDefault="001032DA" w:rsidP="001032DA">
      <w:pPr>
        <w:spacing w:after="0"/>
        <w:ind w:left="2829" w:hanging="2829"/>
        <w:jc w:val="both"/>
        <w:rPr>
          <w:rFonts w:ascii="Times New Roman" w:hAnsi="Times New Roman" w:cs="Times New Roman"/>
        </w:rPr>
      </w:pPr>
      <w:proofErr w:type="spellStart"/>
      <w:r w:rsidRPr="00F83564">
        <w:rPr>
          <w:rFonts w:ascii="Times New Roman" w:hAnsi="Times New Roman" w:cs="Times New Roman"/>
        </w:rPr>
        <w:t>Reg</w:t>
      </w:r>
      <w:proofErr w:type="spellEnd"/>
      <w:r w:rsidRPr="00F83564">
        <w:rPr>
          <w:rFonts w:ascii="Times New Roman" w:hAnsi="Times New Roman" w:cs="Times New Roman"/>
        </w:rPr>
        <w:t>. OR u Městského soudu v Praze, oddíl C vložka 235091</w:t>
      </w:r>
    </w:p>
    <w:p w14:paraId="0341DAD5" w14:textId="77777777" w:rsidR="001032DA" w:rsidRPr="00F83564" w:rsidRDefault="001032DA" w:rsidP="001032DA">
      <w:pPr>
        <w:ind w:left="2829" w:hanging="2829"/>
        <w:jc w:val="both"/>
        <w:rPr>
          <w:rFonts w:ascii="Times New Roman" w:hAnsi="Times New Roman" w:cs="Times New Roman"/>
        </w:rPr>
      </w:pPr>
      <w:r w:rsidRPr="00F83564">
        <w:rPr>
          <w:rFonts w:ascii="Times New Roman" w:hAnsi="Times New Roman" w:cs="Times New Roman"/>
        </w:rPr>
        <w:t>Zastoupená: Jiřím Pospíšilem, jednatelem společnosti</w:t>
      </w:r>
    </w:p>
    <w:p w14:paraId="1074BD3A" w14:textId="77777777" w:rsidR="001032DA" w:rsidRPr="00F83564" w:rsidRDefault="001032DA" w:rsidP="001032DA">
      <w:pPr>
        <w:ind w:left="2832" w:hanging="2832"/>
        <w:jc w:val="both"/>
        <w:rPr>
          <w:rFonts w:ascii="Times New Roman" w:hAnsi="Times New Roman" w:cs="Times New Roman"/>
        </w:rPr>
      </w:pPr>
      <w:r w:rsidRPr="00F83564">
        <w:rPr>
          <w:rFonts w:ascii="Times New Roman" w:hAnsi="Times New Roman" w:cs="Times New Roman"/>
        </w:rPr>
        <w:t>(dále též jako „Investor“)</w:t>
      </w:r>
    </w:p>
    <w:p w14:paraId="698C151D" w14:textId="77777777" w:rsidR="001032DA" w:rsidRPr="00F83564" w:rsidRDefault="001032DA" w:rsidP="001032DA">
      <w:pPr>
        <w:jc w:val="both"/>
        <w:rPr>
          <w:rFonts w:ascii="Times New Roman" w:hAnsi="Times New Roman" w:cs="Times New Roman"/>
        </w:rPr>
      </w:pPr>
      <w:r w:rsidRPr="00F83564">
        <w:rPr>
          <w:rFonts w:ascii="Times New Roman" w:hAnsi="Times New Roman" w:cs="Times New Roman"/>
        </w:rPr>
        <w:t>(Město a Investor společně dále jen „smluvní strany“)</w:t>
      </w:r>
    </w:p>
    <w:p w14:paraId="3E12EF79" w14:textId="77777777" w:rsidR="001032DA" w:rsidRPr="006E7EEB" w:rsidRDefault="001032DA" w:rsidP="001032DA">
      <w:pPr>
        <w:pStyle w:val="Bezmezer"/>
        <w:rPr>
          <w:rFonts w:ascii="Times New Roman" w:hAnsi="Times New Roman"/>
          <w:color w:val="7030A0"/>
        </w:rPr>
      </w:pPr>
    </w:p>
    <w:p w14:paraId="7779CB0C" w14:textId="77777777" w:rsidR="001032DA" w:rsidRPr="00BE3320" w:rsidRDefault="001032DA" w:rsidP="001032DA">
      <w:pPr>
        <w:pStyle w:val="Nadpis3"/>
        <w:numPr>
          <w:ilvl w:val="0"/>
          <w:numId w:val="2"/>
        </w:numPr>
        <w:spacing w:before="120" w:after="120"/>
        <w:rPr>
          <w:rFonts w:ascii="Times New Roman" w:hAnsi="Times New Roman" w:cs="Times New Roman"/>
          <w:color w:val="auto"/>
        </w:rPr>
      </w:pPr>
      <w:r w:rsidRPr="00BE3320">
        <w:rPr>
          <w:rFonts w:ascii="Times New Roman" w:hAnsi="Times New Roman" w:cs="Times New Roman"/>
          <w:color w:val="auto"/>
        </w:rPr>
        <w:t>PREAMBULE</w:t>
      </w:r>
    </w:p>
    <w:p w14:paraId="166F8040" w14:textId="77777777" w:rsidR="00BE3320" w:rsidRDefault="001032DA" w:rsidP="00BE3320">
      <w:pPr>
        <w:pStyle w:val="Bezmezer"/>
        <w:numPr>
          <w:ilvl w:val="1"/>
          <w:numId w:val="1"/>
        </w:numPr>
        <w:spacing w:before="120" w:after="120"/>
        <w:jc w:val="both"/>
        <w:rPr>
          <w:rFonts w:ascii="Times New Roman" w:hAnsi="Times New Roman" w:cs="Times New Roman"/>
          <w:color w:val="FF0000"/>
        </w:rPr>
      </w:pPr>
      <w:r w:rsidRPr="00BE3320">
        <w:rPr>
          <w:rFonts w:ascii="Times New Roman" w:hAnsi="Times New Roman" w:cs="Times New Roman"/>
        </w:rPr>
        <w:t xml:space="preserve">Smluvní strany uzavřely dne </w:t>
      </w:r>
      <w:r w:rsidR="00BE3320" w:rsidRPr="00BE3320">
        <w:rPr>
          <w:rFonts w:ascii="Times New Roman" w:hAnsi="Times New Roman" w:cs="Times New Roman"/>
        </w:rPr>
        <w:t xml:space="preserve">17. 8. 2021 Smlouvu o výstavbě k realizaci záměru výstavby </w:t>
      </w:r>
      <w:r w:rsidR="00BE3320" w:rsidRPr="00BE3320">
        <w:rPr>
          <w:rFonts w:ascii="Times New Roman" w:hAnsi="Times New Roman" w:cs="Times New Roman"/>
          <w:b/>
        </w:rPr>
        <w:t>Obchodního centra Brněnská, Jihlava</w:t>
      </w:r>
      <w:r w:rsidR="00BE3320" w:rsidRPr="00BE3320">
        <w:rPr>
          <w:rFonts w:ascii="Times New Roman" w:hAnsi="Times New Roman" w:cs="Times New Roman"/>
        </w:rPr>
        <w:t>, zaevidovanou Městem pod č. 1275/P/2021, ve znění Dodatku č. 1</w:t>
      </w:r>
      <w:r w:rsidR="00170A61">
        <w:rPr>
          <w:rFonts w:ascii="Times New Roman" w:hAnsi="Times New Roman" w:cs="Times New Roman"/>
        </w:rPr>
        <w:t xml:space="preserve"> ze dne 8. 10. 2021</w:t>
      </w:r>
      <w:r w:rsidR="00BE3320" w:rsidRPr="00BE3320">
        <w:rPr>
          <w:rFonts w:ascii="Times New Roman" w:hAnsi="Times New Roman" w:cs="Times New Roman"/>
        </w:rPr>
        <w:t xml:space="preserve"> </w:t>
      </w:r>
      <w:r w:rsidRPr="00BE3320">
        <w:rPr>
          <w:rFonts w:ascii="Times New Roman" w:hAnsi="Times New Roman" w:cs="Times New Roman"/>
        </w:rPr>
        <w:t>(dále jen „</w:t>
      </w:r>
      <w:r w:rsidRPr="00BE3320">
        <w:rPr>
          <w:rFonts w:ascii="Times New Roman" w:hAnsi="Times New Roman" w:cs="Times New Roman"/>
          <w:bCs/>
        </w:rPr>
        <w:t>Smlouva</w:t>
      </w:r>
      <w:r w:rsidRPr="00BE3320">
        <w:rPr>
          <w:rFonts w:ascii="Times New Roman" w:hAnsi="Times New Roman" w:cs="Times New Roman"/>
        </w:rPr>
        <w:t>"), jejímž předmětem je</w:t>
      </w:r>
      <w:r w:rsidR="00BE3320">
        <w:rPr>
          <w:rFonts w:ascii="Times New Roman" w:hAnsi="Times New Roman" w:cs="Times New Roman"/>
        </w:rPr>
        <w:t xml:space="preserve"> </w:t>
      </w:r>
      <w:r w:rsidR="00BE3320" w:rsidRPr="00BE3320">
        <w:rPr>
          <w:rFonts w:ascii="Times New Roman" w:hAnsi="Times New Roman" w:cs="Times New Roman"/>
        </w:rPr>
        <w:t>závazek Investora poskytnout Městu investiční příspěvek za účelem pokrytí nákladů na novou Veřejnou infrastrukturu, kterou vyvolá realizace záměru. Předmětem Smlouvy je dále závazek Investora vybudovat veřejnou dopravní a</w:t>
      </w:r>
      <w:r w:rsidR="00170A61">
        <w:rPr>
          <w:rFonts w:ascii="Times New Roman" w:hAnsi="Times New Roman" w:cs="Times New Roman"/>
        </w:rPr>
        <w:t> </w:t>
      </w:r>
      <w:r w:rsidR="00BE3320" w:rsidRPr="00BE3320">
        <w:rPr>
          <w:rFonts w:ascii="Times New Roman" w:hAnsi="Times New Roman" w:cs="Times New Roman"/>
        </w:rPr>
        <w:t>technickou infrastrukturu na vlastní náklady a převést vlastnické právo k této infrastruktuře na</w:t>
      </w:r>
      <w:r w:rsidR="00170A61">
        <w:rPr>
          <w:rFonts w:ascii="Times New Roman" w:hAnsi="Times New Roman" w:cs="Times New Roman"/>
        </w:rPr>
        <w:t> </w:t>
      </w:r>
      <w:r w:rsidR="00BE3320" w:rsidRPr="00BE3320">
        <w:rPr>
          <w:rFonts w:ascii="Times New Roman" w:hAnsi="Times New Roman" w:cs="Times New Roman"/>
        </w:rPr>
        <w:t>Město</w:t>
      </w:r>
      <w:r w:rsidR="00BE3320">
        <w:rPr>
          <w:rFonts w:ascii="Times New Roman" w:hAnsi="Times New Roman" w:cs="Times New Roman"/>
        </w:rPr>
        <w:t>.</w:t>
      </w:r>
      <w:r w:rsidRPr="00BE3320">
        <w:rPr>
          <w:rFonts w:ascii="Times New Roman" w:hAnsi="Times New Roman" w:cs="Times New Roman"/>
        </w:rPr>
        <w:t> </w:t>
      </w:r>
    </w:p>
    <w:p w14:paraId="4E97D883" w14:textId="77777777" w:rsidR="005F4295" w:rsidRPr="005F4295" w:rsidRDefault="001032DA" w:rsidP="005F4295">
      <w:pPr>
        <w:pStyle w:val="Bezmezer"/>
        <w:numPr>
          <w:ilvl w:val="1"/>
          <w:numId w:val="1"/>
        </w:numPr>
        <w:spacing w:before="120" w:after="120"/>
        <w:jc w:val="both"/>
        <w:rPr>
          <w:rFonts w:ascii="Times New Roman" w:hAnsi="Times New Roman" w:cs="Times New Roman"/>
        </w:rPr>
      </w:pPr>
      <w:r w:rsidRPr="005F4295">
        <w:rPr>
          <w:rFonts w:ascii="Times New Roman" w:hAnsi="Times New Roman" w:cs="Times New Roman"/>
        </w:rPr>
        <w:t xml:space="preserve">Důvodem uzavření tohoto Dodatku č. </w:t>
      </w:r>
      <w:r w:rsidR="00BE3320" w:rsidRPr="005F4295">
        <w:rPr>
          <w:rFonts w:ascii="Times New Roman" w:hAnsi="Times New Roman" w:cs="Times New Roman"/>
        </w:rPr>
        <w:t>2</w:t>
      </w:r>
      <w:r w:rsidRPr="005F4295">
        <w:rPr>
          <w:rFonts w:ascii="Times New Roman" w:hAnsi="Times New Roman" w:cs="Times New Roman"/>
        </w:rPr>
        <w:t xml:space="preserve"> (dále jen „Dodatek“) jsou </w:t>
      </w:r>
      <w:r w:rsidRPr="005F4295">
        <w:rPr>
          <w:rFonts w:ascii="Times New Roman" w:hAnsi="Times New Roman" w:cs="Times New Roman"/>
          <w:b/>
        </w:rPr>
        <w:t>změny záměru</w:t>
      </w:r>
      <w:r w:rsidRPr="005F4295">
        <w:rPr>
          <w:rFonts w:ascii="Times New Roman" w:hAnsi="Times New Roman" w:cs="Times New Roman"/>
        </w:rPr>
        <w:t xml:space="preserve">, spočívající v úpravě části stavebního objektu </w:t>
      </w:r>
      <w:r w:rsidR="005F4295" w:rsidRPr="005F4295">
        <w:rPr>
          <w:rFonts w:ascii="Times New Roman" w:hAnsi="Times New Roman" w:cs="Times New Roman"/>
          <w:b/>
        </w:rPr>
        <w:t>SO 01</w:t>
      </w:r>
      <w:r w:rsidR="005F4295" w:rsidRPr="005F4295">
        <w:rPr>
          <w:rFonts w:ascii="Times New Roman" w:hAnsi="Times New Roman" w:cs="Times New Roman"/>
        </w:rPr>
        <w:t xml:space="preserve"> – Pozemní stavební objekt obchodního centra – I. Etapa a </w:t>
      </w:r>
      <w:r w:rsidR="005F4295" w:rsidRPr="005F4295">
        <w:rPr>
          <w:rFonts w:ascii="Times New Roman" w:hAnsi="Times New Roman" w:cs="Times New Roman"/>
          <w:b/>
        </w:rPr>
        <w:t>SO 02</w:t>
      </w:r>
      <w:r w:rsidR="005F4295" w:rsidRPr="005F4295">
        <w:rPr>
          <w:rFonts w:ascii="Times New Roman" w:hAnsi="Times New Roman" w:cs="Times New Roman"/>
        </w:rPr>
        <w:t xml:space="preserve"> – Pozemní stavební objekt obchodního centra – II. Etapa</w:t>
      </w:r>
      <w:r w:rsidRPr="005F4295">
        <w:rPr>
          <w:rFonts w:ascii="Times New Roman" w:hAnsi="Times New Roman" w:cs="Times New Roman"/>
        </w:rPr>
        <w:t>, spočívajících ve snížení hrubé podlažní plochy</w:t>
      </w:r>
      <w:r w:rsidR="005F4295">
        <w:rPr>
          <w:rFonts w:ascii="Times New Roman" w:hAnsi="Times New Roman" w:cs="Times New Roman"/>
        </w:rPr>
        <w:t xml:space="preserve"> a tím i změně výše Investičního příspěvku</w:t>
      </w:r>
      <w:r w:rsidRPr="005F4295">
        <w:rPr>
          <w:rFonts w:ascii="Times New Roman" w:hAnsi="Times New Roman" w:cs="Times New Roman"/>
        </w:rPr>
        <w:t xml:space="preserve">. </w:t>
      </w:r>
    </w:p>
    <w:p w14:paraId="3259FB73" w14:textId="77777777" w:rsidR="005F4295" w:rsidRPr="005F4295" w:rsidRDefault="005F4295" w:rsidP="005F4295">
      <w:pPr>
        <w:pStyle w:val="Bezmezer"/>
        <w:numPr>
          <w:ilvl w:val="1"/>
          <w:numId w:val="1"/>
        </w:numPr>
        <w:spacing w:before="120" w:after="120"/>
        <w:jc w:val="both"/>
        <w:rPr>
          <w:rFonts w:ascii="Times New Roman" w:hAnsi="Times New Roman" w:cs="Times New Roman"/>
          <w:color w:val="FF0000"/>
        </w:rPr>
      </w:pPr>
      <w:r w:rsidRPr="005F4295">
        <w:rPr>
          <w:rFonts w:ascii="Times New Roman" w:hAnsi="Times New Roman" w:cs="Times New Roman"/>
        </w:rPr>
        <w:t xml:space="preserve">Smluvní strany uzavírají tento </w:t>
      </w:r>
      <w:r w:rsidR="00716991">
        <w:rPr>
          <w:rFonts w:ascii="Times New Roman" w:hAnsi="Times New Roman" w:cs="Times New Roman"/>
        </w:rPr>
        <w:t>D</w:t>
      </w:r>
      <w:r w:rsidRPr="005F4295">
        <w:rPr>
          <w:rFonts w:ascii="Times New Roman" w:hAnsi="Times New Roman" w:cs="Times New Roman"/>
        </w:rPr>
        <w:t xml:space="preserve">odatek v souladu s článkem 5.4 Smlouvy, který podmiňuje jakékoli změny Smlouvy formou písemných, číslovaných dodatků podepsaných oběma smluvními stranami. Důvodem uzavření </w:t>
      </w:r>
      <w:r w:rsidR="00716991">
        <w:rPr>
          <w:rFonts w:ascii="Times New Roman" w:hAnsi="Times New Roman" w:cs="Times New Roman"/>
        </w:rPr>
        <w:t xml:space="preserve">Dodatku </w:t>
      </w:r>
      <w:r w:rsidRPr="005F4295">
        <w:rPr>
          <w:rFonts w:ascii="Times New Roman" w:hAnsi="Times New Roman" w:cs="Times New Roman"/>
        </w:rPr>
        <w:t xml:space="preserve">je </w:t>
      </w:r>
      <w:r w:rsidR="00716991">
        <w:rPr>
          <w:rFonts w:ascii="Times New Roman" w:hAnsi="Times New Roman" w:cs="Times New Roman"/>
        </w:rPr>
        <w:t xml:space="preserve">výše uvedená změna </w:t>
      </w:r>
      <w:r w:rsidRPr="005F4295">
        <w:rPr>
          <w:rFonts w:ascii="Times New Roman" w:hAnsi="Times New Roman" w:cs="Times New Roman"/>
        </w:rPr>
        <w:t>původního záměru</w:t>
      </w:r>
      <w:r w:rsidR="00030457">
        <w:rPr>
          <w:rFonts w:ascii="Times New Roman" w:hAnsi="Times New Roman" w:cs="Times New Roman"/>
        </w:rPr>
        <w:t>,</w:t>
      </w:r>
      <w:r w:rsidRPr="005F4295">
        <w:rPr>
          <w:rFonts w:ascii="Times New Roman" w:hAnsi="Times New Roman" w:cs="Times New Roman"/>
        </w:rPr>
        <w:t xml:space="preserve"> na jehož nové podobě se smluvní strany shodly.</w:t>
      </w:r>
    </w:p>
    <w:p w14:paraId="411026CC" w14:textId="77777777" w:rsidR="001032DA" w:rsidRPr="001032DA" w:rsidRDefault="001032DA" w:rsidP="001032DA">
      <w:pPr>
        <w:spacing w:before="120" w:after="0" w:line="240" w:lineRule="auto"/>
        <w:jc w:val="both"/>
        <w:rPr>
          <w:rFonts w:ascii="Times New Roman" w:hAnsi="Times New Roman" w:cs="Times New Roman"/>
          <w:color w:val="FF0000"/>
        </w:rPr>
      </w:pPr>
    </w:p>
    <w:p w14:paraId="23AD268B" w14:textId="77777777" w:rsidR="001032DA" w:rsidRPr="00716991" w:rsidRDefault="001032DA" w:rsidP="001032DA">
      <w:pPr>
        <w:pStyle w:val="Nadpis3"/>
        <w:numPr>
          <w:ilvl w:val="0"/>
          <w:numId w:val="2"/>
        </w:numPr>
        <w:spacing w:before="120" w:after="120"/>
        <w:rPr>
          <w:rFonts w:ascii="Times New Roman" w:hAnsi="Times New Roman" w:cs="Times New Roman"/>
          <w:color w:val="auto"/>
        </w:rPr>
      </w:pPr>
      <w:r w:rsidRPr="00716991">
        <w:rPr>
          <w:rFonts w:ascii="Times New Roman" w:hAnsi="Times New Roman" w:cs="Times New Roman"/>
          <w:color w:val="auto"/>
        </w:rPr>
        <w:t>ÚVODNÍ USTANOVEN</w:t>
      </w:r>
      <w:r w:rsidR="003A3601">
        <w:rPr>
          <w:rFonts w:ascii="Times New Roman" w:hAnsi="Times New Roman" w:cs="Times New Roman"/>
          <w:color w:val="auto"/>
        </w:rPr>
        <w:t>Í</w:t>
      </w:r>
    </w:p>
    <w:p w14:paraId="44AC7272" w14:textId="77777777" w:rsidR="001032DA" w:rsidRPr="00716991" w:rsidRDefault="001032DA" w:rsidP="001032DA">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rPr>
        <w:t>Změny a ustanovení nově obsažená v tomto Dodatku se považují za vložená do Smlouvy a jako taková upravují příslušná ustanovení Smlouvy těmito změnami dotčená.</w:t>
      </w:r>
    </w:p>
    <w:p w14:paraId="26AF51FD" w14:textId="77777777" w:rsidR="001032DA" w:rsidRPr="00716991" w:rsidRDefault="001032DA" w:rsidP="001032DA">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S výjimkou změn vyplývajících z tohoto Dodatku zůstává Smlouva v plném rozsahu platná a</w:t>
      </w:r>
      <w:r w:rsidR="00170A61">
        <w:rPr>
          <w:rFonts w:ascii="Times New Roman" w:hAnsi="Times New Roman" w:cs="Times New Roman"/>
          <w:bCs/>
          <w:iCs/>
        </w:rPr>
        <w:t> </w:t>
      </w:r>
      <w:r w:rsidRPr="00716991">
        <w:rPr>
          <w:rFonts w:ascii="Times New Roman" w:hAnsi="Times New Roman" w:cs="Times New Roman"/>
          <w:bCs/>
          <w:iCs/>
        </w:rPr>
        <w:t>účinná.</w:t>
      </w:r>
    </w:p>
    <w:p w14:paraId="2EE910D5" w14:textId="77777777" w:rsidR="001032DA" w:rsidRPr="00716991" w:rsidRDefault="001032DA" w:rsidP="001032DA">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Pojmy s prvním velkým písmenem používané v tomto Dodatku mají význam uvedený ve Smlouvě, nestanoví-li tento Dodatek jinak.</w:t>
      </w:r>
    </w:p>
    <w:p w14:paraId="3E377E84" w14:textId="77777777" w:rsidR="001032DA" w:rsidRPr="001032DA" w:rsidRDefault="001032DA" w:rsidP="001032DA">
      <w:pPr>
        <w:spacing w:before="120" w:after="0" w:line="240" w:lineRule="auto"/>
        <w:jc w:val="both"/>
        <w:rPr>
          <w:rFonts w:ascii="Times New Roman" w:hAnsi="Times New Roman" w:cs="Times New Roman"/>
          <w:color w:val="FF0000"/>
        </w:rPr>
      </w:pPr>
    </w:p>
    <w:p w14:paraId="71FD5E33" w14:textId="02DD607B" w:rsidR="001032DA" w:rsidRPr="00716991" w:rsidRDefault="001032DA" w:rsidP="001032DA">
      <w:pPr>
        <w:pStyle w:val="Nadpis3"/>
        <w:numPr>
          <w:ilvl w:val="0"/>
          <w:numId w:val="2"/>
        </w:numPr>
        <w:spacing w:before="120" w:after="120"/>
        <w:rPr>
          <w:rFonts w:ascii="Times New Roman" w:hAnsi="Times New Roman" w:cs="Times New Roman"/>
          <w:color w:val="auto"/>
        </w:rPr>
      </w:pPr>
      <w:r w:rsidRPr="00716991">
        <w:rPr>
          <w:rFonts w:ascii="Times New Roman" w:hAnsi="Times New Roman" w:cs="Times New Roman"/>
          <w:color w:val="auto"/>
        </w:rPr>
        <w:t>ZMĚNY SMLOUVY</w:t>
      </w:r>
      <w:r w:rsidR="00B404FB">
        <w:rPr>
          <w:rFonts w:ascii="Times New Roman" w:hAnsi="Times New Roman" w:cs="Times New Roman"/>
          <w:color w:val="auto"/>
        </w:rPr>
        <w:t xml:space="preserve"> O VÝSTAVBĚ</w:t>
      </w:r>
      <w:bookmarkStart w:id="0" w:name="_GoBack"/>
      <w:bookmarkEnd w:id="0"/>
    </w:p>
    <w:p w14:paraId="2013B8F9" w14:textId="77777777" w:rsidR="001032DA" w:rsidRPr="00030457" w:rsidRDefault="001032DA" w:rsidP="001032DA">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 xml:space="preserve">Smluvní strany se dohodly, že </w:t>
      </w:r>
      <w:r w:rsidR="00030457">
        <w:rPr>
          <w:rFonts w:ascii="Times New Roman" w:hAnsi="Times New Roman" w:cs="Times New Roman"/>
          <w:bCs/>
          <w:iCs/>
        </w:rPr>
        <w:t xml:space="preserve">v </w:t>
      </w:r>
      <w:r w:rsidRPr="00716991">
        <w:rPr>
          <w:rFonts w:ascii="Times New Roman" w:hAnsi="Times New Roman" w:cs="Times New Roman"/>
          <w:bCs/>
          <w:iCs/>
        </w:rPr>
        <w:t>ustanovení článku I. odst. 1.</w:t>
      </w:r>
      <w:r w:rsidR="00030457">
        <w:rPr>
          <w:rFonts w:ascii="Times New Roman" w:hAnsi="Times New Roman" w:cs="Times New Roman"/>
          <w:bCs/>
          <w:iCs/>
        </w:rPr>
        <w:t>2</w:t>
      </w:r>
      <w:r w:rsidRPr="00716991">
        <w:rPr>
          <w:rFonts w:ascii="Times New Roman" w:hAnsi="Times New Roman" w:cs="Times New Roman"/>
          <w:bCs/>
          <w:iCs/>
        </w:rPr>
        <w:t xml:space="preserve"> Smlouvy se </w:t>
      </w:r>
      <w:r w:rsidR="00030457">
        <w:rPr>
          <w:rFonts w:ascii="Times New Roman" w:hAnsi="Times New Roman" w:cs="Times New Roman"/>
          <w:bCs/>
          <w:iCs/>
        </w:rPr>
        <w:t>část textu „</w:t>
      </w:r>
      <w:r w:rsidR="001227E8" w:rsidRPr="00541680">
        <w:rPr>
          <w:rFonts w:ascii="Times New Roman" w:hAnsi="Times New Roman" w:cs="Times New Roman"/>
        </w:rPr>
        <w:t>(Zastavěná plocha objektu SO01 – 4305 m2, Zastavěná plocha objektu SO02 – 5219 m2, Zastavěná plocha objektu SO03 – 400 m2, Obestavěný prostor objektu SO01 – 30</w:t>
      </w:r>
      <w:r w:rsidR="001227E8">
        <w:rPr>
          <w:rFonts w:ascii="Times New Roman" w:hAnsi="Times New Roman" w:cs="Times New Roman"/>
        </w:rPr>
        <w:t xml:space="preserve"> </w:t>
      </w:r>
      <w:r w:rsidR="001227E8" w:rsidRPr="00541680">
        <w:rPr>
          <w:rFonts w:ascii="Times New Roman" w:hAnsi="Times New Roman" w:cs="Times New Roman"/>
        </w:rPr>
        <w:t>565 m3, Obestavěný prostor objektu SO02 – 37</w:t>
      </w:r>
      <w:r w:rsidR="001227E8">
        <w:rPr>
          <w:rFonts w:ascii="Times New Roman" w:hAnsi="Times New Roman" w:cs="Times New Roman"/>
        </w:rPr>
        <w:t xml:space="preserve"> </w:t>
      </w:r>
      <w:r w:rsidR="001227E8" w:rsidRPr="00541680">
        <w:rPr>
          <w:rFonts w:ascii="Times New Roman" w:hAnsi="Times New Roman" w:cs="Times New Roman"/>
        </w:rPr>
        <w:t>395 m3, Obestavěný prostor objektu SO03 – 2</w:t>
      </w:r>
      <w:r w:rsidR="001227E8">
        <w:rPr>
          <w:rFonts w:ascii="Times New Roman" w:hAnsi="Times New Roman" w:cs="Times New Roman"/>
        </w:rPr>
        <w:t xml:space="preserve"> </w:t>
      </w:r>
      <w:r w:rsidR="001227E8" w:rsidRPr="00541680">
        <w:rPr>
          <w:rFonts w:ascii="Times New Roman" w:hAnsi="Times New Roman" w:cs="Times New Roman"/>
        </w:rPr>
        <w:t>000 m3, Maximální výška objektu je 9,75m, Maximální výška technologií je 11,0m.) a o velikosti 17.086 m</w:t>
      </w:r>
      <w:r w:rsidR="001227E8" w:rsidRPr="00541680">
        <w:rPr>
          <w:rFonts w:ascii="Times New Roman" w:hAnsi="Times New Roman" w:cs="Times New Roman"/>
          <w:vertAlign w:val="superscript"/>
        </w:rPr>
        <w:t>2</w:t>
      </w:r>
      <w:r w:rsidR="001227E8" w:rsidRPr="00541680">
        <w:rPr>
          <w:rFonts w:ascii="Times New Roman" w:hAnsi="Times New Roman" w:cs="Times New Roman"/>
        </w:rPr>
        <w:t xml:space="preserve"> HPP</w:t>
      </w:r>
      <w:r w:rsidR="00030457" w:rsidRPr="00030457">
        <w:rPr>
          <w:rFonts w:ascii="Times New Roman" w:hAnsi="Times New Roman" w:cs="Times New Roman"/>
        </w:rPr>
        <w:t xml:space="preserve">“ </w:t>
      </w:r>
      <w:r w:rsidRPr="001227E8">
        <w:rPr>
          <w:rFonts w:ascii="Times New Roman" w:hAnsi="Times New Roman" w:cs="Times New Roman"/>
          <w:b/>
          <w:bCs/>
          <w:iCs/>
        </w:rPr>
        <w:t>nahrazuje následujícím zněním</w:t>
      </w:r>
      <w:r w:rsidRPr="00030457">
        <w:rPr>
          <w:rFonts w:ascii="Times New Roman" w:hAnsi="Times New Roman" w:cs="Times New Roman"/>
          <w:bCs/>
          <w:iCs/>
        </w:rPr>
        <w:t>:</w:t>
      </w:r>
    </w:p>
    <w:p w14:paraId="2FABF868" w14:textId="4CB63A69" w:rsidR="001032DA" w:rsidRDefault="00030457" w:rsidP="00BC5658">
      <w:pPr>
        <w:pStyle w:val="Bezmezer"/>
        <w:spacing w:before="120"/>
        <w:ind w:left="709"/>
        <w:jc w:val="both"/>
        <w:rPr>
          <w:rFonts w:ascii="Times New Roman" w:hAnsi="Times New Roman" w:cs="Times New Roman"/>
          <w:i/>
        </w:rPr>
      </w:pPr>
      <w:r w:rsidRPr="00016534">
        <w:rPr>
          <w:rFonts w:ascii="Times New Roman" w:hAnsi="Times New Roman" w:cs="Times New Roman"/>
          <w:i/>
        </w:rPr>
        <w:t>„</w:t>
      </w:r>
      <w:r w:rsidR="001227E8" w:rsidRPr="001227E8">
        <w:rPr>
          <w:rFonts w:ascii="Times New Roman" w:hAnsi="Times New Roman" w:cs="Times New Roman"/>
          <w:i/>
        </w:rPr>
        <w:t>(Zastavěná plocha objektu SO01 – 43</w:t>
      </w:r>
      <w:r w:rsidR="001227E8">
        <w:rPr>
          <w:rFonts w:ascii="Times New Roman" w:hAnsi="Times New Roman" w:cs="Times New Roman"/>
          <w:i/>
        </w:rPr>
        <w:t>20</w:t>
      </w:r>
      <w:r w:rsidR="001227E8" w:rsidRPr="001227E8">
        <w:rPr>
          <w:rFonts w:ascii="Times New Roman" w:hAnsi="Times New Roman" w:cs="Times New Roman"/>
          <w:i/>
        </w:rPr>
        <w:t xml:space="preserve"> m2, Zastavěná plocha objektu SO02 – </w:t>
      </w:r>
      <w:r w:rsidR="001227E8">
        <w:rPr>
          <w:rFonts w:ascii="Times New Roman" w:hAnsi="Times New Roman" w:cs="Times New Roman"/>
          <w:i/>
        </w:rPr>
        <w:t>4940</w:t>
      </w:r>
      <w:r w:rsidR="001227E8" w:rsidRPr="001227E8">
        <w:rPr>
          <w:rFonts w:ascii="Times New Roman" w:hAnsi="Times New Roman" w:cs="Times New Roman"/>
          <w:i/>
        </w:rPr>
        <w:t xml:space="preserve"> m2, Zastavěná plocha objektu SO03 – 400 m2, Obestavěný prostor objektu SO01 – 30 </w:t>
      </w:r>
      <w:r w:rsidR="001227E8">
        <w:rPr>
          <w:rFonts w:ascii="Times New Roman" w:hAnsi="Times New Roman" w:cs="Times New Roman"/>
          <w:i/>
        </w:rPr>
        <w:t>240</w:t>
      </w:r>
      <w:r w:rsidR="001227E8" w:rsidRPr="001227E8">
        <w:rPr>
          <w:rFonts w:ascii="Times New Roman" w:hAnsi="Times New Roman" w:cs="Times New Roman"/>
          <w:i/>
        </w:rPr>
        <w:t xml:space="preserve"> m3, Obestavěný prostor objektu SO02 – 3</w:t>
      </w:r>
      <w:r w:rsidR="001227E8">
        <w:rPr>
          <w:rFonts w:ascii="Times New Roman" w:hAnsi="Times New Roman" w:cs="Times New Roman"/>
          <w:i/>
        </w:rPr>
        <w:t>4</w:t>
      </w:r>
      <w:r w:rsidR="001227E8" w:rsidRPr="001227E8">
        <w:rPr>
          <w:rFonts w:ascii="Times New Roman" w:hAnsi="Times New Roman" w:cs="Times New Roman"/>
          <w:i/>
        </w:rPr>
        <w:t xml:space="preserve"> </w:t>
      </w:r>
      <w:r w:rsidR="001227E8">
        <w:rPr>
          <w:rFonts w:ascii="Times New Roman" w:hAnsi="Times New Roman" w:cs="Times New Roman"/>
          <w:i/>
        </w:rPr>
        <w:t>580</w:t>
      </w:r>
      <w:r w:rsidR="001227E8" w:rsidRPr="001227E8">
        <w:rPr>
          <w:rFonts w:ascii="Times New Roman" w:hAnsi="Times New Roman" w:cs="Times New Roman"/>
          <w:i/>
        </w:rPr>
        <w:t xml:space="preserve"> m3, Obestavěný prostor objektu SO03 – 2 000 m3, Maximální výška objektu je 9,75m, Maximální výška technologií je 11,0m.) a o velikosti </w:t>
      </w:r>
      <w:r w:rsidR="001227E8" w:rsidRPr="00BC5658">
        <w:rPr>
          <w:rFonts w:ascii="Times New Roman" w:hAnsi="Times New Roman" w:cs="Times New Roman"/>
          <w:i/>
        </w:rPr>
        <w:t>16.</w:t>
      </w:r>
      <w:r w:rsidR="00135664" w:rsidRPr="00BC5658">
        <w:rPr>
          <w:rFonts w:ascii="Times New Roman" w:hAnsi="Times New Roman" w:cs="Times New Roman"/>
          <w:i/>
        </w:rPr>
        <w:t>166</w:t>
      </w:r>
      <w:r w:rsidR="001227E8" w:rsidRPr="00BC5658">
        <w:rPr>
          <w:rFonts w:ascii="Times New Roman" w:hAnsi="Times New Roman" w:cs="Times New Roman"/>
          <w:i/>
        </w:rPr>
        <w:t> m2 HPP</w:t>
      </w:r>
      <w:r w:rsidRPr="00BC5658">
        <w:rPr>
          <w:rFonts w:ascii="Times New Roman" w:hAnsi="Times New Roman" w:cs="Times New Roman"/>
          <w:i/>
        </w:rPr>
        <w:t>“</w:t>
      </w:r>
    </w:p>
    <w:p w14:paraId="449867DF" w14:textId="77777777" w:rsidR="00BC5658" w:rsidRDefault="00BC5658" w:rsidP="00BC5658">
      <w:pPr>
        <w:pStyle w:val="Bezmezer"/>
        <w:ind w:left="709"/>
        <w:jc w:val="both"/>
        <w:rPr>
          <w:rFonts w:ascii="Times New Roman" w:hAnsi="Times New Roman" w:cs="Times New Roman"/>
          <w:bCs/>
          <w:iCs/>
        </w:rPr>
      </w:pPr>
    </w:p>
    <w:p w14:paraId="73658059" w14:textId="39BDE21E" w:rsidR="00016534" w:rsidRPr="00030457" w:rsidRDefault="00016534" w:rsidP="00016534">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Smluvní strany se dohodly, že ustanovení článku I</w:t>
      </w:r>
      <w:r>
        <w:rPr>
          <w:rFonts w:ascii="Times New Roman" w:hAnsi="Times New Roman" w:cs="Times New Roman"/>
          <w:bCs/>
          <w:iCs/>
        </w:rPr>
        <w:t>I</w:t>
      </w:r>
      <w:r w:rsidRPr="00716991">
        <w:rPr>
          <w:rFonts w:ascii="Times New Roman" w:hAnsi="Times New Roman" w:cs="Times New Roman"/>
          <w:bCs/>
          <w:iCs/>
        </w:rPr>
        <w:t xml:space="preserve">. odst. </w:t>
      </w:r>
      <w:r>
        <w:rPr>
          <w:rFonts w:ascii="Times New Roman" w:hAnsi="Times New Roman" w:cs="Times New Roman"/>
          <w:bCs/>
          <w:iCs/>
        </w:rPr>
        <w:t>2.1</w:t>
      </w:r>
      <w:r w:rsidRPr="00716991">
        <w:rPr>
          <w:rFonts w:ascii="Times New Roman" w:hAnsi="Times New Roman" w:cs="Times New Roman"/>
          <w:bCs/>
          <w:iCs/>
        </w:rPr>
        <w:t xml:space="preserve"> Smlouvy se </w:t>
      </w:r>
      <w:r w:rsidRPr="00030457">
        <w:rPr>
          <w:rFonts w:ascii="Times New Roman" w:hAnsi="Times New Roman" w:cs="Times New Roman"/>
          <w:bCs/>
          <w:iCs/>
        </w:rPr>
        <w:t>nahrazuje následujícím zněním:</w:t>
      </w:r>
    </w:p>
    <w:p w14:paraId="17F9DCFB" w14:textId="77777777" w:rsidR="00016534" w:rsidRPr="00016534" w:rsidRDefault="00016534" w:rsidP="00016534">
      <w:pPr>
        <w:pStyle w:val="Bezmezer"/>
        <w:jc w:val="both"/>
        <w:rPr>
          <w:rFonts w:ascii="Times New Roman" w:hAnsi="Times New Roman" w:cs="Times New Roman"/>
          <w:i/>
        </w:rPr>
      </w:pPr>
      <w:r w:rsidRPr="00016534">
        <w:rPr>
          <w:rFonts w:ascii="Times New Roman" w:hAnsi="Times New Roman" w:cs="Times New Roman"/>
          <w:i/>
        </w:rPr>
        <w:t>Investor se zavazuje poskytnout Městu dále specifikovaný Investiční příspěvek a dále specifikované Nepeněžní plnění za účelem uvedeným v odst. 1.3 této Smlouvy. Celková hodnota Investorem poskytovaných plnění dle odst. 2.1 této Smlouvy je pro Investiční záměr stanovena na základě hrubých podlažních ploch Investičního záměru v souladu s částí III. odst. 1. Zásad jako násobek počtu m</w:t>
      </w:r>
      <w:r w:rsidRPr="00016534">
        <w:rPr>
          <w:rFonts w:ascii="Times New Roman" w:hAnsi="Times New Roman" w:cs="Times New Roman"/>
          <w:i/>
          <w:vertAlign w:val="superscript"/>
        </w:rPr>
        <w:t>2</w:t>
      </w:r>
      <w:r w:rsidRPr="00016534">
        <w:rPr>
          <w:rFonts w:ascii="Times New Roman" w:hAnsi="Times New Roman" w:cs="Times New Roman"/>
          <w:i/>
        </w:rPr>
        <w:t xml:space="preserve"> hrubé podlažní plochy Investičního záměru a částky 400,- Kč, tedy 16.</w:t>
      </w:r>
      <w:r w:rsidR="001C4A48">
        <w:rPr>
          <w:rFonts w:ascii="Times New Roman" w:hAnsi="Times New Roman" w:cs="Times New Roman"/>
          <w:i/>
        </w:rPr>
        <w:t>166</w:t>
      </w:r>
      <w:r w:rsidRPr="00016534">
        <w:rPr>
          <w:rFonts w:ascii="Times New Roman" w:hAnsi="Times New Roman" w:cs="Times New Roman"/>
          <w:i/>
        </w:rPr>
        <w:t xml:space="preserve"> m</w:t>
      </w:r>
      <w:r w:rsidRPr="00016534">
        <w:rPr>
          <w:rFonts w:ascii="Times New Roman" w:hAnsi="Times New Roman" w:cs="Times New Roman"/>
          <w:i/>
          <w:vertAlign w:val="superscript"/>
        </w:rPr>
        <w:t xml:space="preserve">2 </w:t>
      </w:r>
      <w:r w:rsidRPr="00016534">
        <w:rPr>
          <w:rFonts w:ascii="Times New Roman" w:hAnsi="Times New Roman" w:cs="Times New Roman"/>
          <w:i/>
        </w:rPr>
        <w:t>x 400 Kč.</w:t>
      </w:r>
    </w:p>
    <w:p w14:paraId="679F4C64" w14:textId="77777777" w:rsidR="00016534" w:rsidRPr="00016534" w:rsidRDefault="00016534" w:rsidP="00016534">
      <w:pPr>
        <w:pStyle w:val="Bezmezer"/>
        <w:jc w:val="both"/>
        <w:rPr>
          <w:rFonts w:ascii="Times New Roman" w:hAnsi="Times New Roman" w:cs="Times New Roman"/>
          <w:i/>
        </w:rPr>
      </w:pPr>
    </w:p>
    <w:p w14:paraId="654295E8" w14:textId="77777777" w:rsidR="00016534" w:rsidRPr="00016534" w:rsidRDefault="00016534" w:rsidP="00016534">
      <w:pPr>
        <w:pStyle w:val="Bezmezer"/>
        <w:jc w:val="both"/>
        <w:rPr>
          <w:rFonts w:ascii="Times New Roman" w:hAnsi="Times New Roman" w:cs="Times New Roman"/>
          <w:i/>
        </w:rPr>
      </w:pPr>
      <w:r w:rsidRPr="00016534">
        <w:rPr>
          <w:rFonts w:ascii="Times New Roman" w:hAnsi="Times New Roman" w:cs="Times New Roman"/>
          <w:i/>
        </w:rPr>
        <w:t xml:space="preserve">Plnění Investora dle této Smlouvy v celkové hodnotě </w:t>
      </w:r>
      <w:r w:rsidRPr="00C507FC">
        <w:rPr>
          <w:rFonts w:ascii="Times New Roman" w:hAnsi="Times New Roman" w:cs="Times New Roman"/>
          <w:b/>
          <w:i/>
        </w:rPr>
        <w:t>6.</w:t>
      </w:r>
      <w:r w:rsidR="001C4A48" w:rsidRPr="00C507FC">
        <w:rPr>
          <w:rFonts w:ascii="Times New Roman" w:hAnsi="Times New Roman" w:cs="Times New Roman"/>
          <w:b/>
          <w:i/>
        </w:rPr>
        <w:t>466</w:t>
      </w:r>
      <w:r w:rsidRPr="00C507FC">
        <w:rPr>
          <w:rFonts w:ascii="Times New Roman" w:hAnsi="Times New Roman" w:cs="Times New Roman"/>
          <w:b/>
          <w:i/>
        </w:rPr>
        <w:t>.</w:t>
      </w:r>
      <w:r w:rsidR="001C4A48" w:rsidRPr="00C507FC">
        <w:rPr>
          <w:rFonts w:ascii="Times New Roman" w:hAnsi="Times New Roman" w:cs="Times New Roman"/>
          <w:b/>
          <w:i/>
        </w:rPr>
        <w:t>4</w:t>
      </w:r>
      <w:r w:rsidRPr="00C507FC">
        <w:rPr>
          <w:rFonts w:ascii="Times New Roman" w:hAnsi="Times New Roman" w:cs="Times New Roman"/>
          <w:b/>
          <w:i/>
        </w:rPr>
        <w:t>00 Kč</w:t>
      </w:r>
      <w:r w:rsidRPr="00016534">
        <w:rPr>
          <w:rFonts w:ascii="Times New Roman" w:hAnsi="Times New Roman" w:cs="Times New Roman"/>
          <w:i/>
        </w:rPr>
        <w:t xml:space="preserve"> sestává z následujících položek:</w:t>
      </w:r>
    </w:p>
    <w:p w14:paraId="467DCF9B" w14:textId="77777777" w:rsidR="00016534" w:rsidRPr="00016534" w:rsidRDefault="00016534" w:rsidP="00016534">
      <w:pPr>
        <w:pStyle w:val="Bezmezer"/>
        <w:jc w:val="both"/>
        <w:rPr>
          <w:rFonts w:ascii="Times New Roman" w:hAnsi="Times New Roman" w:cs="Times New Roman"/>
          <w:i/>
        </w:rPr>
      </w:pPr>
    </w:p>
    <w:p w14:paraId="63923D7B" w14:textId="77777777" w:rsidR="00016534" w:rsidRPr="00016534" w:rsidRDefault="00016534" w:rsidP="00016534">
      <w:pPr>
        <w:pStyle w:val="Bezmezer"/>
        <w:numPr>
          <w:ilvl w:val="0"/>
          <w:numId w:val="4"/>
        </w:numPr>
        <w:ind w:left="426"/>
        <w:jc w:val="both"/>
        <w:rPr>
          <w:rFonts w:ascii="Times New Roman" w:hAnsi="Times New Roman" w:cs="Times New Roman"/>
          <w:i/>
        </w:rPr>
      </w:pPr>
      <w:r w:rsidRPr="00016534">
        <w:rPr>
          <w:rFonts w:ascii="Times New Roman" w:hAnsi="Times New Roman" w:cs="Times New Roman"/>
          <w:i/>
        </w:rPr>
        <w:t>Investiční příspěvek ve výši 3.</w:t>
      </w:r>
      <w:r w:rsidR="001C4A48">
        <w:rPr>
          <w:rFonts w:ascii="Times New Roman" w:hAnsi="Times New Roman" w:cs="Times New Roman"/>
          <w:i/>
        </w:rPr>
        <w:t>681</w:t>
      </w:r>
      <w:r w:rsidRPr="00016534">
        <w:rPr>
          <w:rFonts w:ascii="Times New Roman" w:hAnsi="Times New Roman" w:cs="Times New Roman"/>
          <w:i/>
        </w:rPr>
        <w:t>.000 Kč,</w:t>
      </w:r>
    </w:p>
    <w:p w14:paraId="7C4D7F28" w14:textId="77777777" w:rsidR="00016534" w:rsidRPr="00016534" w:rsidRDefault="00016534" w:rsidP="00016534">
      <w:pPr>
        <w:pStyle w:val="Bezmezer"/>
        <w:numPr>
          <w:ilvl w:val="0"/>
          <w:numId w:val="4"/>
        </w:numPr>
        <w:ind w:left="426"/>
        <w:jc w:val="both"/>
        <w:rPr>
          <w:rFonts w:ascii="Times New Roman" w:hAnsi="Times New Roman" w:cs="Times New Roman"/>
          <w:i/>
        </w:rPr>
      </w:pPr>
      <w:r w:rsidRPr="00016534">
        <w:rPr>
          <w:rFonts w:ascii="Times New Roman" w:hAnsi="Times New Roman" w:cs="Times New Roman"/>
          <w:i/>
        </w:rPr>
        <w:t>Nepeněžn</w:t>
      </w:r>
      <w:r w:rsidR="00BD1304">
        <w:rPr>
          <w:rFonts w:ascii="Times New Roman" w:hAnsi="Times New Roman" w:cs="Times New Roman"/>
          <w:i/>
        </w:rPr>
        <w:t>í plnění v hodnotě 2.277.500 Kč,</w:t>
      </w:r>
    </w:p>
    <w:p w14:paraId="44141BD0" w14:textId="77777777" w:rsidR="00016534" w:rsidRPr="00016534" w:rsidRDefault="00016534" w:rsidP="00016534">
      <w:pPr>
        <w:pStyle w:val="Bezmezer"/>
        <w:numPr>
          <w:ilvl w:val="0"/>
          <w:numId w:val="4"/>
        </w:numPr>
        <w:ind w:left="426"/>
        <w:jc w:val="both"/>
        <w:rPr>
          <w:rFonts w:ascii="Times New Roman" w:hAnsi="Times New Roman" w:cs="Times New Roman"/>
          <w:i/>
        </w:rPr>
      </w:pPr>
      <w:r w:rsidRPr="00016534">
        <w:rPr>
          <w:rFonts w:ascii="Times New Roman" w:hAnsi="Times New Roman" w:cs="Times New Roman"/>
          <w:i/>
        </w:rPr>
        <w:t>Hodnota úpravy projektu dle požadavků statutárního města Jihlava 507.900 Kč (viz Příloha č. 3).</w:t>
      </w:r>
    </w:p>
    <w:p w14:paraId="527BE52F" w14:textId="77777777" w:rsidR="00016534" w:rsidRPr="00016534" w:rsidRDefault="00016534" w:rsidP="00BC5658">
      <w:pPr>
        <w:pStyle w:val="Bezmezer"/>
        <w:ind w:left="425"/>
        <w:jc w:val="both"/>
        <w:rPr>
          <w:rFonts w:ascii="Times New Roman" w:hAnsi="Times New Roman" w:cs="Times New Roman"/>
        </w:rPr>
      </w:pPr>
    </w:p>
    <w:p w14:paraId="7614281E" w14:textId="77777777" w:rsidR="00016534" w:rsidRPr="00030457" w:rsidRDefault="00016534" w:rsidP="00016534">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Smluvní strany se dohodly, že ustanovení článku I</w:t>
      </w:r>
      <w:r>
        <w:rPr>
          <w:rFonts w:ascii="Times New Roman" w:hAnsi="Times New Roman" w:cs="Times New Roman"/>
          <w:bCs/>
          <w:iCs/>
        </w:rPr>
        <w:t>I</w:t>
      </w:r>
      <w:r w:rsidRPr="00716991">
        <w:rPr>
          <w:rFonts w:ascii="Times New Roman" w:hAnsi="Times New Roman" w:cs="Times New Roman"/>
          <w:bCs/>
          <w:iCs/>
        </w:rPr>
        <w:t xml:space="preserve">. odst. </w:t>
      </w:r>
      <w:r>
        <w:rPr>
          <w:rFonts w:ascii="Times New Roman" w:hAnsi="Times New Roman" w:cs="Times New Roman"/>
          <w:bCs/>
          <w:iCs/>
        </w:rPr>
        <w:t>2.2</w:t>
      </w:r>
      <w:r w:rsidRPr="00716991">
        <w:rPr>
          <w:rFonts w:ascii="Times New Roman" w:hAnsi="Times New Roman" w:cs="Times New Roman"/>
          <w:bCs/>
          <w:iCs/>
        </w:rPr>
        <w:t xml:space="preserve"> Smlouvy se </w:t>
      </w:r>
      <w:r w:rsidRPr="00030457">
        <w:rPr>
          <w:rFonts w:ascii="Times New Roman" w:hAnsi="Times New Roman" w:cs="Times New Roman"/>
          <w:bCs/>
          <w:iCs/>
        </w:rPr>
        <w:t>nahrazuje následujícím zněním:</w:t>
      </w:r>
    </w:p>
    <w:p w14:paraId="7E540440" w14:textId="77777777" w:rsidR="00B8430D" w:rsidRPr="00B8430D" w:rsidRDefault="00B8430D" w:rsidP="00B8430D">
      <w:pPr>
        <w:pStyle w:val="Bezmezer"/>
        <w:jc w:val="both"/>
        <w:rPr>
          <w:rFonts w:ascii="Times New Roman" w:hAnsi="Times New Roman" w:cs="Times New Roman"/>
          <w:i/>
        </w:rPr>
      </w:pPr>
      <w:r w:rsidRPr="00B8430D">
        <w:rPr>
          <w:rFonts w:ascii="Times New Roman" w:hAnsi="Times New Roman" w:cs="Times New Roman"/>
          <w:i/>
        </w:rPr>
        <w:t xml:space="preserve">Investor se zavazuje poskytnout Městu Investiční příspěvek, jehož výše je vypočtena dle odst. 2.1 této Smlouvy. </w:t>
      </w:r>
    </w:p>
    <w:p w14:paraId="7834071A" w14:textId="77777777" w:rsidR="00B8430D" w:rsidRPr="00B8430D" w:rsidRDefault="00B8430D" w:rsidP="00B8430D">
      <w:pPr>
        <w:pStyle w:val="Bezmezer"/>
        <w:jc w:val="both"/>
        <w:rPr>
          <w:rFonts w:ascii="Times New Roman" w:hAnsi="Times New Roman" w:cs="Times New Roman"/>
          <w:i/>
        </w:rPr>
      </w:pPr>
    </w:p>
    <w:p w14:paraId="7F017A63" w14:textId="77777777" w:rsidR="00016534" w:rsidRDefault="00B8430D" w:rsidP="00B8430D">
      <w:pPr>
        <w:pStyle w:val="Bezmezer"/>
        <w:jc w:val="both"/>
        <w:rPr>
          <w:rFonts w:ascii="Times New Roman" w:hAnsi="Times New Roman" w:cs="Times New Roman"/>
          <w:i/>
        </w:rPr>
      </w:pPr>
      <w:r w:rsidRPr="00B8430D">
        <w:rPr>
          <w:rFonts w:ascii="Times New Roman" w:hAnsi="Times New Roman" w:cs="Times New Roman"/>
          <w:i/>
        </w:rPr>
        <w:t xml:space="preserve">Investiční příspěvek je splatný do konce třetího měsíce následujícího po kalendářním měsíci, v němž bude vydáno pro Investiční záměr pravomocné stavební povolení, společné povolení nebo jiný srovnatelný správní akt stavebního úřadu či právní jednání umožňující Investorovi začít stavět Investiční záměr (např. společný územní souhlas a souhlas s provedením ohlášeného stavebního záměru nebo veřejnoprávní smlouva nahrazující stavební povolení podle § 116 </w:t>
      </w:r>
      <w:proofErr w:type="spellStart"/>
      <w:r w:rsidRPr="00B8430D">
        <w:rPr>
          <w:rFonts w:ascii="Times New Roman" w:hAnsi="Times New Roman" w:cs="Times New Roman"/>
          <w:i/>
        </w:rPr>
        <w:t>StavZ</w:t>
      </w:r>
      <w:proofErr w:type="spellEnd"/>
      <w:r w:rsidRPr="00B8430D">
        <w:rPr>
          <w:rFonts w:ascii="Times New Roman" w:hAnsi="Times New Roman" w:cs="Times New Roman"/>
          <w:i/>
        </w:rPr>
        <w:t xml:space="preserve">), anebo do konce třetího měsíce následujícího po kalendářním měsíci, v němž Investorovi vznikne právo provést oznámený Investiční záměr podle § 117 odst. 5 </w:t>
      </w:r>
      <w:proofErr w:type="spellStart"/>
      <w:r w:rsidRPr="00B8430D">
        <w:rPr>
          <w:rFonts w:ascii="Times New Roman" w:hAnsi="Times New Roman" w:cs="Times New Roman"/>
          <w:i/>
        </w:rPr>
        <w:t>StavZ</w:t>
      </w:r>
      <w:proofErr w:type="spellEnd"/>
      <w:r w:rsidRPr="00B8430D">
        <w:rPr>
          <w:rFonts w:ascii="Times New Roman" w:hAnsi="Times New Roman" w:cs="Times New Roman"/>
          <w:i/>
        </w:rPr>
        <w:t>.</w:t>
      </w:r>
    </w:p>
    <w:p w14:paraId="76C1113C" w14:textId="77777777" w:rsidR="00B8430D" w:rsidRPr="00B8430D" w:rsidRDefault="00B8430D" w:rsidP="00B8430D">
      <w:pPr>
        <w:pStyle w:val="Bezmezer"/>
        <w:jc w:val="both"/>
        <w:rPr>
          <w:rFonts w:ascii="Times New Roman" w:hAnsi="Times New Roman" w:cs="Times New Roman"/>
          <w:i/>
        </w:rPr>
      </w:pPr>
    </w:p>
    <w:p w14:paraId="67BF32F1" w14:textId="77777777" w:rsidR="00B8430D" w:rsidRPr="00030457" w:rsidRDefault="00B8430D" w:rsidP="00B8430D">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Smluvní strany se dohodly, že ustanovení článku I</w:t>
      </w:r>
      <w:r>
        <w:rPr>
          <w:rFonts w:ascii="Times New Roman" w:hAnsi="Times New Roman" w:cs="Times New Roman"/>
          <w:bCs/>
          <w:iCs/>
        </w:rPr>
        <w:t>I</w:t>
      </w:r>
      <w:r w:rsidRPr="00716991">
        <w:rPr>
          <w:rFonts w:ascii="Times New Roman" w:hAnsi="Times New Roman" w:cs="Times New Roman"/>
          <w:bCs/>
          <w:iCs/>
        </w:rPr>
        <w:t xml:space="preserve">. odst. </w:t>
      </w:r>
      <w:r>
        <w:rPr>
          <w:rFonts w:ascii="Times New Roman" w:hAnsi="Times New Roman" w:cs="Times New Roman"/>
          <w:bCs/>
          <w:iCs/>
        </w:rPr>
        <w:t>2.3</w:t>
      </w:r>
      <w:r w:rsidRPr="00716991">
        <w:rPr>
          <w:rFonts w:ascii="Times New Roman" w:hAnsi="Times New Roman" w:cs="Times New Roman"/>
          <w:bCs/>
          <w:iCs/>
        </w:rPr>
        <w:t xml:space="preserve"> Smlouvy se </w:t>
      </w:r>
      <w:r w:rsidRPr="00030457">
        <w:rPr>
          <w:rFonts w:ascii="Times New Roman" w:hAnsi="Times New Roman" w:cs="Times New Roman"/>
          <w:bCs/>
          <w:iCs/>
        </w:rPr>
        <w:t>nahrazuje následujícím zněním:</w:t>
      </w:r>
    </w:p>
    <w:p w14:paraId="2D12230A" w14:textId="77777777" w:rsidR="001032DA" w:rsidRDefault="00B8430D" w:rsidP="00102EAA">
      <w:pPr>
        <w:pStyle w:val="Bezmezer"/>
        <w:spacing w:before="120" w:after="120"/>
        <w:jc w:val="both"/>
        <w:rPr>
          <w:rFonts w:ascii="Times New Roman" w:hAnsi="Times New Roman" w:cs="Times New Roman"/>
          <w:i/>
        </w:rPr>
      </w:pPr>
      <w:r w:rsidRPr="00B8430D">
        <w:rPr>
          <w:rFonts w:ascii="Times New Roman" w:hAnsi="Times New Roman" w:cs="Times New Roman"/>
          <w:i/>
        </w:rPr>
        <w:t xml:space="preserve">Investiční příspěvek bude Investorem uhrazen bezhotovostně ve lhůtě splatnosti uvedené v odst. 2.2 této Smlouvy. Pokyny k platbě budou Městem zaslány bez zbytečného odkladu </w:t>
      </w:r>
      <w:r w:rsidRPr="0079547C">
        <w:rPr>
          <w:rFonts w:ascii="Times New Roman" w:hAnsi="Times New Roman" w:cs="Times New Roman"/>
          <w:b/>
          <w:i/>
        </w:rPr>
        <w:t>po informování Investorem</w:t>
      </w:r>
      <w:r w:rsidRPr="00B8430D">
        <w:rPr>
          <w:rFonts w:ascii="Times New Roman" w:hAnsi="Times New Roman" w:cs="Times New Roman"/>
          <w:i/>
        </w:rPr>
        <w:t xml:space="preserve">, že bylo vydáno pro Investiční záměr pravomocné stavební povolení, společné povolení nebo jiný srovnatelný správní akt stavebního úřadu či právní jednání umožňující Investorovi začít stavět Investiční záměr (např. společný územní souhlas a souhlas s provedením ohlášeného stavebního záměru nebo veřejnoprávní smlouva nahrazující stavební povolení podle § 116 </w:t>
      </w:r>
      <w:proofErr w:type="spellStart"/>
      <w:r w:rsidRPr="00B8430D">
        <w:rPr>
          <w:rFonts w:ascii="Times New Roman" w:hAnsi="Times New Roman" w:cs="Times New Roman"/>
          <w:i/>
        </w:rPr>
        <w:t>StavZ</w:t>
      </w:r>
      <w:proofErr w:type="spellEnd"/>
      <w:r w:rsidRPr="00B8430D">
        <w:rPr>
          <w:rFonts w:ascii="Times New Roman" w:hAnsi="Times New Roman" w:cs="Times New Roman"/>
          <w:i/>
        </w:rPr>
        <w:t xml:space="preserve">), anebo do konce třetího měsíce následujícího po kalendářním měsíci, v němž Investorovi vznikne právo provést oznámený Investiční záměr podle § 117 odst. 5 </w:t>
      </w:r>
      <w:proofErr w:type="spellStart"/>
      <w:r w:rsidRPr="00B8430D">
        <w:rPr>
          <w:rFonts w:ascii="Times New Roman" w:hAnsi="Times New Roman" w:cs="Times New Roman"/>
          <w:i/>
        </w:rPr>
        <w:t>StavZ</w:t>
      </w:r>
      <w:proofErr w:type="spellEnd"/>
      <w:r w:rsidRPr="00B8430D">
        <w:rPr>
          <w:rFonts w:ascii="Times New Roman" w:hAnsi="Times New Roman" w:cs="Times New Roman"/>
          <w:i/>
        </w:rPr>
        <w:t>. Platebními pokyny bude číslo účtu Města a přidělený variabilní symbol.</w:t>
      </w:r>
    </w:p>
    <w:p w14:paraId="2BD70828" w14:textId="0FCC4254" w:rsidR="00102EAA" w:rsidRDefault="0079547C" w:rsidP="00BC5658">
      <w:pPr>
        <w:spacing w:before="120" w:after="0" w:line="240" w:lineRule="auto"/>
        <w:jc w:val="both"/>
        <w:rPr>
          <w:rFonts w:ascii="Times New Roman" w:hAnsi="Times New Roman" w:cs="Times New Roman"/>
          <w:i/>
        </w:rPr>
      </w:pPr>
      <w:r w:rsidRPr="0079547C">
        <w:rPr>
          <w:rFonts w:ascii="Times New Roman" w:hAnsi="Times New Roman" w:cs="Times New Roman"/>
          <w:i/>
        </w:rPr>
        <w:lastRenderedPageBreak/>
        <w:t xml:space="preserve">Pro vyloučení pochybností se výslovně stanovuje, že </w:t>
      </w:r>
      <w:r w:rsidRPr="0079547C">
        <w:rPr>
          <w:rFonts w:ascii="Times New Roman" w:hAnsi="Times New Roman" w:cs="Times New Roman"/>
          <w:b/>
          <w:bCs/>
          <w:i/>
        </w:rPr>
        <w:t>Investor je povinen písemně informovat Město</w:t>
      </w:r>
      <w:r w:rsidRPr="0079547C">
        <w:rPr>
          <w:rFonts w:ascii="Times New Roman" w:hAnsi="Times New Roman" w:cs="Times New Roman"/>
          <w:i/>
        </w:rPr>
        <w:t xml:space="preserve"> o</w:t>
      </w:r>
      <w:r w:rsidR="00102EAA">
        <w:rPr>
          <w:rFonts w:ascii="Times New Roman" w:hAnsi="Times New Roman" w:cs="Times New Roman"/>
          <w:i/>
        </w:rPr>
        <w:t> </w:t>
      </w:r>
      <w:r w:rsidRPr="0079547C">
        <w:rPr>
          <w:rFonts w:ascii="Times New Roman" w:hAnsi="Times New Roman" w:cs="Times New Roman"/>
          <w:i/>
        </w:rPr>
        <w:t>vydání a nabytí právní moci příslušného správního aktu (např. stavebního povolení) a tuto</w:t>
      </w:r>
      <w:r w:rsidR="00102EAA">
        <w:rPr>
          <w:rFonts w:ascii="Times New Roman" w:hAnsi="Times New Roman" w:cs="Times New Roman"/>
          <w:i/>
        </w:rPr>
        <w:t xml:space="preserve"> </w:t>
      </w:r>
      <w:r w:rsidRPr="0079547C">
        <w:rPr>
          <w:rFonts w:ascii="Times New Roman" w:hAnsi="Times New Roman" w:cs="Times New Roman"/>
          <w:i/>
        </w:rPr>
        <w:t xml:space="preserve">skutečnost doložit kopií příslušného aktu s vyznačenou doložkou právní moci, a to </w:t>
      </w:r>
      <w:r w:rsidRPr="0079547C">
        <w:rPr>
          <w:rFonts w:ascii="Times New Roman" w:hAnsi="Times New Roman" w:cs="Times New Roman"/>
          <w:b/>
          <w:bCs/>
          <w:i/>
        </w:rPr>
        <w:t>nejpozději do 10 pracovních dnů</w:t>
      </w:r>
      <w:r w:rsidRPr="0079547C">
        <w:rPr>
          <w:rFonts w:ascii="Times New Roman" w:hAnsi="Times New Roman" w:cs="Times New Roman"/>
          <w:i/>
        </w:rPr>
        <w:t xml:space="preserve"> ode dne, kdy tato skutečnost nastala.</w:t>
      </w:r>
    </w:p>
    <w:p w14:paraId="2A19554D" w14:textId="77777777" w:rsidR="00BC5658" w:rsidRDefault="00BC5658" w:rsidP="00BC5658">
      <w:pPr>
        <w:spacing w:after="0" w:line="240" w:lineRule="auto"/>
        <w:jc w:val="both"/>
        <w:rPr>
          <w:rFonts w:ascii="Times New Roman" w:hAnsi="Times New Roman" w:cs="Times New Roman"/>
          <w:i/>
        </w:rPr>
      </w:pPr>
    </w:p>
    <w:p w14:paraId="4C2B5D4C" w14:textId="77777777" w:rsidR="00BC5658" w:rsidRPr="0042512C" w:rsidRDefault="00BC5658" w:rsidP="00BC5658">
      <w:pPr>
        <w:pStyle w:val="Bezmezer"/>
        <w:numPr>
          <w:ilvl w:val="1"/>
          <w:numId w:val="2"/>
        </w:numPr>
        <w:spacing w:before="120" w:after="120"/>
        <w:ind w:left="709" w:hanging="567"/>
        <w:jc w:val="both"/>
        <w:rPr>
          <w:rFonts w:ascii="Times New Roman" w:hAnsi="Times New Roman" w:cs="Times New Roman"/>
          <w:bCs/>
          <w:iCs/>
        </w:rPr>
      </w:pPr>
      <w:r w:rsidRPr="0042512C">
        <w:rPr>
          <w:rFonts w:ascii="Times New Roman" w:hAnsi="Times New Roman" w:cs="Times New Roman"/>
          <w:bCs/>
          <w:iCs/>
        </w:rPr>
        <w:t>Smluvní strany se dohodly, že ustanovení článku II. odst. 2.9 Smlouvy se nahrazuje následujícím zněním:</w:t>
      </w:r>
    </w:p>
    <w:p w14:paraId="36A712F6" w14:textId="02DA6D7A" w:rsidR="00BC5658" w:rsidRPr="0042512C" w:rsidRDefault="00BC5658" w:rsidP="00BC5658">
      <w:pPr>
        <w:pStyle w:val="Bezmezer"/>
        <w:jc w:val="both"/>
        <w:rPr>
          <w:rFonts w:ascii="Times New Roman" w:hAnsi="Times New Roman" w:cs="Times New Roman"/>
          <w:i/>
        </w:rPr>
      </w:pPr>
      <w:r w:rsidRPr="0042512C">
        <w:rPr>
          <w:rFonts w:ascii="Times New Roman" w:hAnsi="Times New Roman" w:cs="Times New Roman"/>
          <w:i/>
        </w:rPr>
        <w:t>Veřejnou infrastrukturu, uvedenou v odst. 2.7 této Smlouvy, se Investor zavazuje vybudovat nejpozději do dvaceti čtyř (24) měsíců od termínu zahájení výstavby Investičního záměru, o němž bude Investor Město písemně informovat. Investor se rovněž zavazuje Infrastrukturu řádně zkolaudovat do dvanácti (12) měsíců ode dne dokončení jejího vybudování tak, aby mohla být bez omezení užívána či provozována.</w:t>
      </w:r>
    </w:p>
    <w:p w14:paraId="10A685D0" w14:textId="77777777" w:rsidR="00BC5658" w:rsidRPr="0079547C" w:rsidRDefault="00BC5658" w:rsidP="00BC5658">
      <w:pPr>
        <w:pStyle w:val="Bezmezer"/>
        <w:jc w:val="both"/>
        <w:rPr>
          <w:rFonts w:ascii="Times New Roman" w:hAnsi="Times New Roman" w:cs="Times New Roman"/>
          <w:i/>
        </w:rPr>
      </w:pPr>
    </w:p>
    <w:p w14:paraId="7360B1FB" w14:textId="1700A547" w:rsidR="0079547C" w:rsidRPr="00030457" w:rsidRDefault="0079547C" w:rsidP="00BC5658">
      <w:pPr>
        <w:pStyle w:val="Bezmezer"/>
        <w:numPr>
          <w:ilvl w:val="1"/>
          <w:numId w:val="2"/>
        </w:numPr>
        <w:spacing w:before="120" w:after="120"/>
        <w:ind w:left="709" w:hanging="567"/>
        <w:jc w:val="both"/>
        <w:rPr>
          <w:rFonts w:ascii="Times New Roman" w:hAnsi="Times New Roman" w:cs="Times New Roman"/>
          <w:bCs/>
          <w:iCs/>
        </w:rPr>
      </w:pPr>
      <w:r w:rsidRPr="00716991">
        <w:rPr>
          <w:rFonts w:ascii="Times New Roman" w:hAnsi="Times New Roman" w:cs="Times New Roman"/>
          <w:bCs/>
          <w:iCs/>
        </w:rPr>
        <w:t>Smluvní strany se dohodly, že ustanovení článku I</w:t>
      </w:r>
      <w:r>
        <w:rPr>
          <w:rFonts w:ascii="Times New Roman" w:hAnsi="Times New Roman" w:cs="Times New Roman"/>
          <w:bCs/>
          <w:iCs/>
        </w:rPr>
        <w:t>I</w:t>
      </w:r>
      <w:r w:rsidRPr="00716991">
        <w:rPr>
          <w:rFonts w:ascii="Times New Roman" w:hAnsi="Times New Roman" w:cs="Times New Roman"/>
          <w:bCs/>
          <w:iCs/>
        </w:rPr>
        <w:t xml:space="preserve">. odst. </w:t>
      </w:r>
      <w:r>
        <w:rPr>
          <w:rFonts w:ascii="Times New Roman" w:hAnsi="Times New Roman" w:cs="Times New Roman"/>
          <w:bCs/>
          <w:iCs/>
        </w:rPr>
        <w:t>2.10</w:t>
      </w:r>
      <w:r w:rsidRPr="00716991">
        <w:rPr>
          <w:rFonts w:ascii="Times New Roman" w:hAnsi="Times New Roman" w:cs="Times New Roman"/>
          <w:bCs/>
          <w:iCs/>
        </w:rPr>
        <w:t xml:space="preserve"> Smlouvy se </w:t>
      </w:r>
      <w:r w:rsidRPr="00030457">
        <w:rPr>
          <w:rFonts w:ascii="Times New Roman" w:hAnsi="Times New Roman" w:cs="Times New Roman"/>
          <w:bCs/>
          <w:iCs/>
        </w:rPr>
        <w:t>nahrazuje následujícím zněním:</w:t>
      </w:r>
    </w:p>
    <w:p w14:paraId="5F98E703" w14:textId="77777777" w:rsidR="0079547C" w:rsidRPr="0079547C" w:rsidRDefault="0079547C" w:rsidP="00B8430D">
      <w:pPr>
        <w:pStyle w:val="Bezmezer"/>
        <w:jc w:val="both"/>
        <w:rPr>
          <w:rFonts w:ascii="Times New Roman" w:hAnsi="Times New Roman" w:cs="Times New Roman"/>
          <w:i/>
        </w:rPr>
      </w:pPr>
      <w:r w:rsidRPr="0079547C">
        <w:rPr>
          <w:rFonts w:ascii="Times New Roman" w:hAnsi="Times New Roman" w:cs="Times New Roman"/>
          <w:i/>
        </w:rPr>
        <w:t>Investor se zavazuje veřejnou dopravní infrastrukturu a veřejné osvětlení, která je součástí Veřejné infrastruktury uvedené v odst. 2.7 této Smlouvy v rozsahu dle Přílohy č. 2, převést Městu. Investor se</w:t>
      </w:r>
      <w:r w:rsidR="00102EAA">
        <w:rPr>
          <w:rFonts w:ascii="Times New Roman" w:hAnsi="Times New Roman" w:cs="Times New Roman"/>
          <w:i/>
        </w:rPr>
        <w:t> </w:t>
      </w:r>
      <w:r w:rsidRPr="0079547C">
        <w:rPr>
          <w:rFonts w:ascii="Times New Roman" w:hAnsi="Times New Roman" w:cs="Times New Roman"/>
          <w:i/>
        </w:rPr>
        <w:t xml:space="preserve">zavazuje do 30 dnů od vydání pravomocného kolaudačního rozhodnutí </w:t>
      </w:r>
      <w:r w:rsidRPr="0079547C">
        <w:rPr>
          <w:rFonts w:ascii="Times New Roman" w:hAnsi="Times New Roman" w:cs="Times New Roman"/>
          <w:b/>
          <w:i/>
        </w:rPr>
        <w:t>vyzvat Město</w:t>
      </w:r>
      <w:r w:rsidRPr="0079547C">
        <w:rPr>
          <w:rFonts w:ascii="Times New Roman" w:hAnsi="Times New Roman" w:cs="Times New Roman"/>
          <w:i/>
        </w:rPr>
        <w:t xml:space="preserve"> k převzetí Infrastruktury a dále do 6 měsíců od výše uvedené výzvy uzavřít s Městem příslušné smlouvy.</w:t>
      </w:r>
    </w:p>
    <w:p w14:paraId="07E34F9C" w14:textId="77777777" w:rsidR="0079547C" w:rsidRPr="0079547C" w:rsidRDefault="0079547C" w:rsidP="00B8430D">
      <w:pPr>
        <w:pStyle w:val="Bezmezer"/>
        <w:jc w:val="both"/>
        <w:rPr>
          <w:rFonts w:ascii="Times New Roman" w:hAnsi="Times New Roman" w:cs="Times New Roman"/>
        </w:rPr>
      </w:pPr>
    </w:p>
    <w:p w14:paraId="3671CE44" w14:textId="77777777" w:rsidR="001032DA" w:rsidRDefault="001032DA" w:rsidP="00BC5658">
      <w:pPr>
        <w:pStyle w:val="Bezmezer"/>
        <w:numPr>
          <w:ilvl w:val="1"/>
          <w:numId w:val="2"/>
        </w:numPr>
        <w:spacing w:before="120" w:after="120"/>
        <w:ind w:left="709" w:hanging="567"/>
        <w:jc w:val="both"/>
        <w:rPr>
          <w:rFonts w:ascii="Times New Roman" w:hAnsi="Times New Roman" w:cs="Times New Roman"/>
          <w:bCs/>
          <w:iCs/>
        </w:rPr>
      </w:pPr>
      <w:r w:rsidRPr="00B8430D">
        <w:rPr>
          <w:rFonts w:ascii="Times New Roman" w:hAnsi="Times New Roman" w:cs="Times New Roman"/>
          <w:bCs/>
          <w:iCs/>
        </w:rPr>
        <w:t>Přílohou tohoto Dodatku je Příloha A) – „</w:t>
      </w:r>
      <w:r w:rsidR="00170A61">
        <w:rPr>
          <w:rFonts w:ascii="Times New Roman" w:hAnsi="Times New Roman" w:cs="Times New Roman"/>
        </w:rPr>
        <w:t>Z</w:t>
      </w:r>
      <w:r w:rsidR="00170A61" w:rsidRPr="0019033D">
        <w:rPr>
          <w:rFonts w:ascii="Times New Roman" w:hAnsi="Times New Roman" w:cs="Times New Roman"/>
        </w:rPr>
        <w:t>jednodušený situační výkres Investičního záměru</w:t>
      </w:r>
      <w:r w:rsidRPr="00B8430D">
        <w:rPr>
          <w:rFonts w:ascii="Times New Roman" w:hAnsi="Times New Roman" w:cs="Times New Roman"/>
          <w:bCs/>
          <w:iCs/>
        </w:rPr>
        <w:t xml:space="preserve">“, která se do Smlouvy vkládá jako nová Příloha č. </w:t>
      </w:r>
      <w:r w:rsidR="00170A61">
        <w:rPr>
          <w:rFonts w:ascii="Times New Roman" w:hAnsi="Times New Roman" w:cs="Times New Roman"/>
          <w:bCs/>
          <w:iCs/>
        </w:rPr>
        <w:t>2</w:t>
      </w:r>
      <w:r w:rsidRPr="00B8430D">
        <w:rPr>
          <w:rFonts w:ascii="Times New Roman" w:hAnsi="Times New Roman" w:cs="Times New Roman"/>
          <w:bCs/>
          <w:iCs/>
        </w:rPr>
        <w:t xml:space="preserve"> a plně nahrazuje původní znění přílohy č. </w:t>
      </w:r>
      <w:r w:rsidR="00170A61">
        <w:rPr>
          <w:rFonts w:ascii="Times New Roman" w:hAnsi="Times New Roman" w:cs="Times New Roman"/>
          <w:bCs/>
          <w:iCs/>
        </w:rPr>
        <w:t>2</w:t>
      </w:r>
      <w:r w:rsidRPr="00B8430D">
        <w:rPr>
          <w:rFonts w:ascii="Times New Roman" w:hAnsi="Times New Roman" w:cs="Times New Roman"/>
          <w:bCs/>
          <w:iCs/>
        </w:rPr>
        <w:t>.</w:t>
      </w:r>
    </w:p>
    <w:p w14:paraId="4702E231" w14:textId="251E0594" w:rsidR="00170A61" w:rsidRPr="00B8430D" w:rsidRDefault="00170A61" w:rsidP="00C93A99">
      <w:pPr>
        <w:pStyle w:val="Bezmezer"/>
        <w:numPr>
          <w:ilvl w:val="1"/>
          <w:numId w:val="2"/>
        </w:numPr>
        <w:spacing w:before="120"/>
        <w:ind w:left="709" w:hanging="567"/>
        <w:jc w:val="both"/>
        <w:rPr>
          <w:rFonts w:ascii="Times New Roman" w:hAnsi="Times New Roman" w:cs="Times New Roman"/>
          <w:bCs/>
          <w:iCs/>
        </w:rPr>
      </w:pPr>
      <w:r w:rsidRPr="00B8430D">
        <w:rPr>
          <w:rFonts w:ascii="Times New Roman" w:hAnsi="Times New Roman" w:cs="Times New Roman"/>
          <w:bCs/>
          <w:iCs/>
        </w:rPr>
        <w:t xml:space="preserve">Přílohou tohoto Dodatku je Příloha </w:t>
      </w:r>
      <w:r>
        <w:rPr>
          <w:rFonts w:ascii="Times New Roman" w:hAnsi="Times New Roman" w:cs="Times New Roman"/>
          <w:bCs/>
          <w:iCs/>
        </w:rPr>
        <w:t>B</w:t>
      </w:r>
      <w:r w:rsidR="0089007C">
        <w:rPr>
          <w:rFonts w:ascii="Times New Roman" w:hAnsi="Times New Roman" w:cs="Times New Roman"/>
          <w:bCs/>
          <w:iCs/>
        </w:rPr>
        <w:t>) – „Harmonogram realizace I</w:t>
      </w:r>
      <w:r w:rsidRPr="00B8430D">
        <w:rPr>
          <w:rFonts w:ascii="Times New Roman" w:hAnsi="Times New Roman" w:cs="Times New Roman"/>
          <w:bCs/>
          <w:iCs/>
        </w:rPr>
        <w:t>nvestičního záměru Obchodní centrum Brněnská, Jihlava“, která se do Smlouvy vkládá jako nová Příloha č. 4 a plně nahrazuje původní znění přílohy č. 4.</w:t>
      </w:r>
    </w:p>
    <w:p w14:paraId="54AC4352" w14:textId="77777777" w:rsidR="001032DA" w:rsidRDefault="001032DA" w:rsidP="00C93A99">
      <w:pPr>
        <w:spacing w:after="0" w:line="240" w:lineRule="auto"/>
        <w:rPr>
          <w:color w:val="FF0000"/>
        </w:rPr>
      </w:pPr>
    </w:p>
    <w:p w14:paraId="6F9F929A" w14:textId="77777777" w:rsidR="001032DA" w:rsidRPr="00B8430D" w:rsidRDefault="001032DA" w:rsidP="00BC5658">
      <w:pPr>
        <w:pStyle w:val="Nadpis3"/>
        <w:numPr>
          <w:ilvl w:val="0"/>
          <w:numId w:val="2"/>
        </w:numPr>
        <w:spacing w:before="120" w:after="120"/>
        <w:rPr>
          <w:rFonts w:ascii="Times New Roman" w:hAnsi="Times New Roman" w:cs="Times New Roman"/>
          <w:color w:val="auto"/>
        </w:rPr>
      </w:pPr>
      <w:r w:rsidRPr="00B8430D">
        <w:rPr>
          <w:rFonts w:ascii="Times New Roman" w:hAnsi="Times New Roman" w:cs="Times New Roman"/>
          <w:color w:val="auto"/>
        </w:rPr>
        <w:t>ZÁVĚREČNÁ USTANOVENÍ</w:t>
      </w:r>
    </w:p>
    <w:p w14:paraId="57C81AC6" w14:textId="77777777" w:rsidR="001032DA" w:rsidRPr="00B8430D" w:rsidRDefault="001032DA"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Ostatní náležitosti a ujednání Smlouvy zůstávají v platnosti a nezměněny.</w:t>
      </w:r>
    </w:p>
    <w:p w14:paraId="32B80F72" w14:textId="77777777" w:rsidR="001032DA" w:rsidRPr="00B8430D" w:rsidRDefault="001032DA"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 xml:space="preserve">Tento Dodatek je vyhotoven v písemné podobě ve čtyřech (4) stejnopisech, přičemž každá ze Smluvních stran obdrží po dvou (2) vyhotoveních. </w:t>
      </w:r>
    </w:p>
    <w:p w14:paraId="5A35695F" w14:textId="77777777" w:rsidR="001032DA" w:rsidRPr="00B8430D" w:rsidRDefault="00B8430D"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S</w:t>
      </w:r>
      <w:r w:rsidR="001032DA" w:rsidRPr="00B8430D">
        <w:rPr>
          <w:rFonts w:ascii="Times New Roman" w:hAnsi="Times New Roman" w:cs="Times New Roman"/>
        </w:rPr>
        <w:t>mlouva ve znění tohoto Dodatku se řídí platnými a účinnými předpisy České republiky</w:t>
      </w:r>
      <w:r w:rsidRPr="00B8430D">
        <w:rPr>
          <w:rFonts w:ascii="Times New Roman" w:hAnsi="Times New Roman" w:cs="Times New Roman"/>
        </w:rPr>
        <w:t>.</w:t>
      </w:r>
    </w:p>
    <w:p w14:paraId="4E183D00" w14:textId="77777777" w:rsidR="001032DA" w:rsidRPr="00B8430D" w:rsidRDefault="001032DA"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Tento Dodatek je nedílnou součástí Smlouvy, platnost nabývá dnem podpisu poslední smluvní strany.</w:t>
      </w:r>
    </w:p>
    <w:p w14:paraId="12E8FA86" w14:textId="77777777" w:rsidR="00B8430D" w:rsidRPr="00B8430D" w:rsidRDefault="001032DA"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Účinnosti tento Dodatek nabývá okamžikem jeho uveřejnění v registru smluv, a to v souladu se zákonem č. 340/2015 Sb., o registru smluv, v platném znění.  Uveřejnění v registru smluv zajistí Město.</w:t>
      </w:r>
    </w:p>
    <w:p w14:paraId="0EDFB223" w14:textId="77777777" w:rsidR="001032DA" w:rsidRPr="00B8430D" w:rsidRDefault="001032DA" w:rsidP="00BC5658">
      <w:pPr>
        <w:pStyle w:val="Bezmezer"/>
        <w:numPr>
          <w:ilvl w:val="1"/>
          <w:numId w:val="2"/>
        </w:numPr>
        <w:spacing w:before="120" w:after="120"/>
        <w:ind w:left="709" w:hanging="567"/>
        <w:jc w:val="both"/>
        <w:rPr>
          <w:rFonts w:ascii="Times New Roman" w:hAnsi="Times New Roman" w:cs="Times New Roman"/>
        </w:rPr>
      </w:pPr>
      <w:r w:rsidRPr="00B8430D">
        <w:rPr>
          <w:rFonts w:ascii="Times New Roman" w:hAnsi="Times New Roman" w:cs="Times New Roman"/>
        </w:rPr>
        <w:t xml:space="preserve">Tento Dodatek byl schválen usnesením Zastupitelstva města Jihlavy č. </w:t>
      </w:r>
      <w:r w:rsidR="00B8430D" w:rsidRPr="00B8430D">
        <w:rPr>
          <w:rFonts w:ascii="Times New Roman" w:hAnsi="Times New Roman" w:cs="Times New Roman"/>
        </w:rPr>
        <w:t>(</w:t>
      </w:r>
      <w:r w:rsidR="00B8430D" w:rsidRPr="00B8430D">
        <w:rPr>
          <w:rFonts w:ascii="Times New Roman" w:hAnsi="Times New Roman" w:cs="Times New Roman"/>
          <w:i/>
        </w:rPr>
        <w:t>bude doplněno</w:t>
      </w:r>
      <w:r w:rsidR="00B8430D" w:rsidRPr="00B8430D">
        <w:rPr>
          <w:rFonts w:ascii="Times New Roman" w:hAnsi="Times New Roman" w:cs="Times New Roman"/>
        </w:rPr>
        <w:t xml:space="preserve">) </w:t>
      </w:r>
      <w:r w:rsidRPr="00B8430D">
        <w:rPr>
          <w:rFonts w:ascii="Times New Roman" w:hAnsi="Times New Roman" w:cs="Times New Roman"/>
        </w:rPr>
        <w:t xml:space="preserve">na jeho </w:t>
      </w:r>
      <w:r w:rsidR="00B8430D" w:rsidRPr="00B8430D">
        <w:rPr>
          <w:rFonts w:ascii="Times New Roman" w:hAnsi="Times New Roman" w:cs="Times New Roman"/>
        </w:rPr>
        <w:t>(</w:t>
      </w:r>
      <w:r w:rsidR="00B8430D" w:rsidRPr="00B8430D">
        <w:rPr>
          <w:rFonts w:ascii="Times New Roman" w:hAnsi="Times New Roman" w:cs="Times New Roman"/>
          <w:i/>
        </w:rPr>
        <w:t>bude doplněno</w:t>
      </w:r>
      <w:r w:rsidR="00B8430D" w:rsidRPr="00B8430D">
        <w:rPr>
          <w:rFonts w:ascii="Times New Roman" w:hAnsi="Times New Roman" w:cs="Times New Roman"/>
        </w:rPr>
        <w:t>)</w:t>
      </w:r>
      <w:r w:rsidRPr="00B8430D">
        <w:rPr>
          <w:rFonts w:ascii="Times New Roman" w:hAnsi="Times New Roman" w:cs="Times New Roman"/>
        </w:rPr>
        <w:t xml:space="preserve"> zasedání, konaném dne</w:t>
      </w:r>
      <w:r w:rsidR="00B8430D" w:rsidRPr="00B8430D">
        <w:rPr>
          <w:rFonts w:ascii="Times New Roman" w:hAnsi="Times New Roman" w:cs="Times New Roman"/>
        </w:rPr>
        <w:t xml:space="preserve"> (</w:t>
      </w:r>
      <w:r w:rsidR="00B8430D" w:rsidRPr="00B8430D">
        <w:rPr>
          <w:rFonts w:ascii="Times New Roman" w:hAnsi="Times New Roman" w:cs="Times New Roman"/>
          <w:i/>
        </w:rPr>
        <w:t>bude doplněno</w:t>
      </w:r>
      <w:r w:rsidR="00B8430D" w:rsidRPr="00B8430D">
        <w:rPr>
          <w:rFonts w:ascii="Times New Roman" w:hAnsi="Times New Roman" w:cs="Times New Roman"/>
        </w:rPr>
        <w:t>)</w:t>
      </w:r>
      <w:r w:rsidRPr="00B8430D">
        <w:rPr>
          <w:rFonts w:ascii="Times New Roman" w:hAnsi="Times New Roman" w:cs="Times New Roman"/>
        </w:rPr>
        <w:t>.</w:t>
      </w:r>
    </w:p>
    <w:p w14:paraId="36C198D2" w14:textId="77777777" w:rsidR="001032DA" w:rsidRPr="00B8430D" w:rsidRDefault="001032DA" w:rsidP="00BC5658">
      <w:pPr>
        <w:pStyle w:val="Bezmezer"/>
        <w:numPr>
          <w:ilvl w:val="1"/>
          <w:numId w:val="2"/>
        </w:numPr>
        <w:spacing w:after="120"/>
        <w:ind w:left="709" w:hanging="567"/>
        <w:rPr>
          <w:rFonts w:ascii="Times New Roman" w:hAnsi="Times New Roman" w:cs="Times New Roman"/>
          <w:bCs/>
          <w:iCs/>
        </w:rPr>
      </w:pPr>
      <w:r w:rsidRPr="00B8430D">
        <w:rPr>
          <w:rFonts w:ascii="Times New Roman" w:hAnsi="Times New Roman" w:cs="Times New Roman"/>
          <w:bCs/>
          <w:iCs/>
        </w:rPr>
        <w:t>Nedílnou součástí tohoto Dodatku jsou následující přílohy, kterými se doplňují přílohy Smlouvy:</w:t>
      </w:r>
    </w:p>
    <w:p w14:paraId="3C107B4B" w14:textId="77777777" w:rsidR="00170A61" w:rsidRDefault="00170A61" w:rsidP="001032DA">
      <w:pPr>
        <w:pStyle w:val="Bezmezer"/>
        <w:numPr>
          <w:ilvl w:val="0"/>
          <w:numId w:val="3"/>
        </w:numPr>
        <w:spacing w:after="120"/>
        <w:rPr>
          <w:rFonts w:ascii="Times New Roman" w:hAnsi="Times New Roman" w:cs="Times New Roman"/>
          <w:bCs/>
          <w:iCs/>
        </w:rPr>
      </w:pPr>
      <w:r w:rsidRPr="00B8430D">
        <w:rPr>
          <w:rFonts w:ascii="Times New Roman" w:hAnsi="Times New Roman" w:cs="Times New Roman"/>
          <w:bCs/>
          <w:iCs/>
        </w:rPr>
        <w:t xml:space="preserve">Příloha č. </w:t>
      </w:r>
      <w:r>
        <w:rPr>
          <w:rFonts w:ascii="Times New Roman" w:hAnsi="Times New Roman" w:cs="Times New Roman"/>
          <w:bCs/>
          <w:iCs/>
        </w:rPr>
        <w:t>2</w:t>
      </w:r>
      <w:r w:rsidRPr="00B8430D">
        <w:rPr>
          <w:rFonts w:ascii="Times New Roman" w:hAnsi="Times New Roman" w:cs="Times New Roman"/>
          <w:bCs/>
          <w:iCs/>
        </w:rPr>
        <w:t xml:space="preserve"> – </w:t>
      </w:r>
      <w:r>
        <w:rPr>
          <w:rFonts w:ascii="Times New Roman" w:hAnsi="Times New Roman" w:cs="Times New Roman"/>
        </w:rPr>
        <w:t>Z</w:t>
      </w:r>
      <w:r w:rsidRPr="0019033D">
        <w:rPr>
          <w:rFonts w:ascii="Times New Roman" w:hAnsi="Times New Roman" w:cs="Times New Roman"/>
        </w:rPr>
        <w:t>jednodušený situační výkres Investičního záměru</w:t>
      </w:r>
    </w:p>
    <w:p w14:paraId="5F56BF44" w14:textId="4EA0ADFF" w:rsidR="001032DA" w:rsidRPr="00170A61" w:rsidRDefault="001032DA" w:rsidP="001032DA">
      <w:pPr>
        <w:pStyle w:val="Bezmezer"/>
        <w:numPr>
          <w:ilvl w:val="0"/>
          <w:numId w:val="3"/>
        </w:numPr>
        <w:spacing w:after="120"/>
        <w:rPr>
          <w:rFonts w:ascii="Times New Roman" w:hAnsi="Times New Roman" w:cs="Times New Roman"/>
          <w:bCs/>
          <w:iCs/>
        </w:rPr>
      </w:pPr>
      <w:r w:rsidRPr="00B8430D">
        <w:rPr>
          <w:rFonts w:ascii="Times New Roman" w:hAnsi="Times New Roman" w:cs="Times New Roman"/>
          <w:bCs/>
          <w:iCs/>
        </w:rPr>
        <w:t xml:space="preserve">Příloha č. </w:t>
      </w:r>
      <w:r w:rsidR="00B8430D" w:rsidRPr="00B8430D">
        <w:rPr>
          <w:rFonts w:ascii="Times New Roman" w:hAnsi="Times New Roman" w:cs="Times New Roman"/>
          <w:bCs/>
          <w:iCs/>
        </w:rPr>
        <w:t>4</w:t>
      </w:r>
      <w:r w:rsidRPr="00B8430D">
        <w:rPr>
          <w:rFonts w:ascii="Times New Roman" w:hAnsi="Times New Roman" w:cs="Times New Roman"/>
          <w:bCs/>
          <w:iCs/>
        </w:rPr>
        <w:t xml:space="preserve"> – </w:t>
      </w:r>
      <w:r w:rsidR="00B8430D" w:rsidRPr="00B8430D">
        <w:rPr>
          <w:rFonts w:ascii="Times New Roman" w:hAnsi="Times New Roman" w:cs="Times New Roman"/>
        </w:rPr>
        <w:t xml:space="preserve">Harmonogram realizace </w:t>
      </w:r>
      <w:r w:rsidR="0089007C">
        <w:rPr>
          <w:rFonts w:ascii="Times New Roman" w:hAnsi="Times New Roman" w:cs="Times New Roman"/>
        </w:rPr>
        <w:t>I</w:t>
      </w:r>
      <w:r w:rsidR="00B8430D" w:rsidRPr="00B8430D">
        <w:rPr>
          <w:rFonts w:ascii="Times New Roman" w:hAnsi="Times New Roman" w:cs="Times New Roman"/>
        </w:rPr>
        <w:t>nvestičního záměru Obchodní centrum Brněnská, Jihlava</w:t>
      </w:r>
    </w:p>
    <w:p w14:paraId="1DF4776F" w14:textId="77777777" w:rsidR="00170A61" w:rsidRDefault="00170A61" w:rsidP="00170A61">
      <w:pPr>
        <w:pStyle w:val="Bezmezer"/>
        <w:spacing w:after="120"/>
        <w:rPr>
          <w:rFonts w:ascii="Times New Roman" w:hAnsi="Times New Roman" w:cs="Times New Roman"/>
        </w:rPr>
      </w:pPr>
    </w:p>
    <w:p w14:paraId="4696AE19" w14:textId="314296E0" w:rsidR="001032DA" w:rsidRPr="00B8430D" w:rsidRDefault="001032DA" w:rsidP="001032DA">
      <w:pPr>
        <w:pStyle w:val="Clanek11"/>
        <w:tabs>
          <w:tab w:val="clear" w:pos="567"/>
        </w:tabs>
        <w:spacing w:after="0"/>
        <w:ind w:left="0" w:firstLine="0"/>
        <w:rPr>
          <w:szCs w:val="22"/>
        </w:rPr>
      </w:pPr>
      <w:r w:rsidRPr="00B8430D">
        <w:rPr>
          <w:b/>
        </w:rPr>
        <w:t>Strany tímto výslovně prohlašují, že tento Dodatek vyjadřuje jejich skutečnou vůli, což stvrzují svými podpisy.</w:t>
      </w:r>
    </w:p>
    <w:p w14:paraId="1DA1C795" w14:textId="77777777" w:rsidR="001032DA" w:rsidRPr="001032DA" w:rsidRDefault="001032DA" w:rsidP="001032DA">
      <w:pPr>
        <w:rPr>
          <w:rFonts w:ascii="Times New Roman" w:hAnsi="Times New Roman"/>
          <w:color w:val="FF0000"/>
        </w:rPr>
      </w:pPr>
    </w:p>
    <w:p w14:paraId="62725214" w14:textId="5D8FD9B1" w:rsidR="001032DA" w:rsidRPr="00B8430D" w:rsidRDefault="001032DA" w:rsidP="001032DA">
      <w:pPr>
        <w:pStyle w:val="Bezmezer"/>
        <w:tabs>
          <w:tab w:val="left" w:pos="5670"/>
        </w:tabs>
        <w:rPr>
          <w:rFonts w:ascii="Times New Roman" w:hAnsi="Times New Roman"/>
        </w:rPr>
      </w:pPr>
      <w:r w:rsidRPr="00B8430D">
        <w:rPr>
          <w:rFonts w:ascii="Times New Roman" w:hAnsi="Times New Roman"/>
        </w:rPr>
        <w:lastRenderedPageBreak/>
        <w:t>V Jihlavě dne ………………..</w:t>
      </w:r>
      <w:r w:rsidRPr="00B8430D">
        <w:rPr>
          <w:rFonts w:ascii="Times New Roman" w:hAnsi="Times New Roman"/>
        </w:rPr>
        <w:tab/>
        <w:t>V …………………….</w:t>
      </w:r>
      <w:r w:rsidRPr="00B8430D">
        <w:rPr>
          <w:rFonts w:ascii="Times New Roman" w:hAnsi="Times New Roman" w:cs="Times New Roman"/>
        </w:rPr>
        <w:t xml:space="preserve"> </w:t>
      </w:r>
      <w:r w:rsidRPr="00B8430D">
        <w:rPr>
          <w:rFonts w:ascii="Times New Roman" w:hAnsi="Times New Roman"/>
        </w:rPr>
        <w:t xml:space="preserve"> dne .………..</w:t>
      </w:r>
      <w:r w:rsidRPr="00B8430D">
        <w:rPr>
          <w:rFonts w:ascii="Times New Roman" w:hAnsi="Times New Roman" w:cs="Times New Roman"/>
        </w:rPr>
        <w:t xml:space="preserve">   </w:t>
      </w:r>
    </w:p>
    <w:p w14:paraId="56C3B6E2" w14:textId="77777777" w:rsidR="001032DA" w:rsidRPr="00B8430D" w:rsidRDefault="001032DA" w:rsidP="001032DA">
      <w:pPr>
        <w:pStyle w:val="Bezmezer"/>
        <w:rPr>
          <w:rFonts w:ascii="Times New Roman" w:hAnsi="Times New Roman"/>
        </w:rPr>
      </w:pPr>
    </w:p>
    <w:p w14:paraId="2D4BF257" w14:textId="77777777" w:rsidR="001032DA" w:rsidRPr="00B8430D" w:rsidRDefault="001032DA" w:rsidP="001032DA">
      <w:pPr>
        <w:pStyle w:val="Bezmezer"/>
        <w:rPr>
          <w:rFonts w:ascii="Times New Roman" w:hAnsi="Times New Roman"/>
        </w:rPr>
      </w:pPr>
    </w:p>
    <w:p w14:paraId="559CBF35" w14:textId="77777777" w:rsidR="001032DA" w:rsidRPr="00B8430D" w:rsidRDefault="001032DA" w:rsidP="001032DA">
      <w:pPr>
        <w:pStyle w:val="Bezmezer"/>
        <w:rPr>
          <w:rFonts w:ascii="Times New Roman" w:hAnsi="Times New Roman"/>
        </w:rPr>
      </w:pPr>
    </w:p>
    <w:p w14:paraId="796038A8" w14:textId="77777777" w:rsidR="001032DA" w:rsidRPr="00B8430D" w:rsidRDefault="001032DA" w:rsidP="001032DA">
      <w:pPr>
        <w:pStyle w:val="Bezmezer"/>
        <w:rPr>
          <w:rFonts w:ascii="Times New Roman" w:hAnsi="Times New Roman"/>
        </w:rPr>
      </w:pPr>
    </w:p>
    <w:p w14:paraId="7B6A6E27" w14:textId="77777777" w:rsidR="001032DA" w:rsidRPr="00B8430D" w:rsidRDefault="001032DA" w:rsidP="001032DA">
      <w:pPr>
        <w:pStyle w:val="Bezmezer"/>
        <w:rPr>
          <w:rFonts w:ascii="Times New Roman" w:hAnsi="Times New Roman"/>
        </w:rPr>
      </w:pPr>
    </w:p>
    <w:p w14:paraId="3D10C860" w14:textId="77777777" w:rsidR="001032DA" w:rsidRPr="00B8430D" w:rsidRDefault="001032DA" w:rsidP="001032DA">
      <w:pPr>
        <w:pStyle w:val="Bezmezer"/>
        <w:tabs>
          <w:tab w:val="left" w:pos="5670"/>
        </w:tabs>
        <w:rPr>
          <w:rFonts w:ascii="Times New Roman" w:hAnsi="Times New Roman"/>
        </w:rPr>
      </w:pPr>
      <w:r w:rsidRPr="00B8430D">
        <w:rPr>
          <w:rFonts w:ascii="Times New Roman" w:hAnsi="Times New Roman"/>
        </w:rPr>
        <w:t>_______________________</w:t>
      </w:r>
      <w:r w:rsidRPr="00B8430D">
        <w:rPr>
          <w:rFonts w:ascii="Times New Roman" w:hAnsi="Times New Roman"/>
        </w:rPr>
        <w:tab/>
        <w:t>_____________________</w:t>
      </w:r>
    </w:p>
    <w:p w14:paraId="47E3EE9B" w14:textId="77777777" w:rsidR="001032DA" w:rsidRPr="00B8430D" w:rsidRDefault="001032DA" w:rsidP="001032DA">
      <w:pPr>
        <w:pStyle w:val="Bezmezer"/>
        <w:tabs>
          <w:tab w:val="left" w:pos="5670"/>
        </w:tabs>
        <w:rPr>
          <w:rFonts w:ascii="Times New Roman" w:hAnsi="Times New Roman"/>
        </w:rPr>
      </w:pPr>
      <w:r w:rsidRPr="00B8430D">
        <w:rPr>
          <w:rFonts w:ascii="Times New Roman" w:hAnsi="Times New Roman"/>
        </w:rPr>
        <w:t xml:space="preserve">Ing. Petr </w:t>
      </w:r>
      <w:proofErr w:type="spellStart"/>
      <w:r w:rsidRPr="00B8430D">
        <w:rPr>
          <w:rFonts w:ascii="Times New Roman" w:hAnsi="Times New Roman"/>
        </w:rPr>
        <w:t>Piáček</w:t>
      </w:r>
      <w:proofErr w:type="spellEnd"/>
      <w:r w:rsidRPr="00B8430D">
        <w:rPr>
          <w:rFonts w:ascii="Times New Roman" w:hAnsi="Times New Roman"/>
        </w:rPr>
        <w:tab/>
        <w:t>Jiří Pospíšil</w:t>
      </w:r>
    </w:p>
    <w:p w14:paraId="0E458116" w14:textId="77777777" w:rsidR="001032DA" w:rsidRPr="00B8430D" w:rsidRDefault="001032DA" w:rsidP="001032DA">
      <w:pPr>
        <w:pStyle w:val="Bezmezer"/>
        <w:tabs>
          <w:tab w:val="left" w:pos="5670"/>
        </w:tabs>
        <w:rPr>
          <w:rFonts w:ascii="Times New Roman" w:hAnsi="Times New Roman"/>
        </w:rPr>
      </w:pPr>
      <w:r w:rsidRPr="00B8430D">
        <w:rPr>
          <w:rFonts w:ascii="Times New Roman" w:hAnsi="Times New Roman"/>
        </w:rPr>
        <w:t>náměstek primátora</w:t>
      </w:r>
      <w:r w:rsidRPr="00B8430D">
        <w:rPr>
          <w:rFonts w:ascii="Times New Roman" w:hAnsi="Times New Roman"/>
        </w:rPr>
        <w:tab/>
        <w:t>jednatel</w:t>
      </w:r>
    </w:p>
    <w:p w14:paraId="1B75D521" w14:textId="77777777" w:rsidR="001032DA" w:rsidRPr="00B8430D" w:rsidRDefault="001032DA" w:rsidP="001032DA">
      <w:pPr>
        <w:pStyle w:val="Bezmezer"/>
        <w:tabs>
          <w:tab w:val="left" w:pos="5670"/>
        </w:tabs>
        <w:rPr>
          <w:rFonts w:ascii="Times New Roman" w:hAnsi="Times New Roman"/>
        </w:rPr>
      </w:pPr>
    </w:p>
    <w:sectPr w:rsidR="001032DA" w:rsidRPr="00B8430D" w:rsidSect="00C93A99">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E05BB" w14:textId="77777777" w:rsidR="00AB7F42" w:rsidRDefault="00AB7F42" w:rsidP="00282BC4">
      <w:pPr>
        <w:spacing w:after="0" w:line="240" w:lineRule="auto"/>
      </w:pPr>
      <w:r>
        <w:separator/>
      </w:r>
    </w:p>
  </w:endnote>
  <w:endnote w:type="continuationSeparator" w:id="0">
    <w:p w14:paraId="55776343" w14:textId="77777777" w:rsidR="00AB7F42" w:rsidRDefault="00AB7F42" w:rsidP="0028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715639"/>
      <w:docPartObj>
        <w:docPartGallery w:val="Page Numbers (Bottom of Page)"/>
        <w:docPartUnique/>
      </w:docPartObj>
    </w:sdtPr>
    <w:sdtEndPr>
      <w:rPr>
        <w:rFonts w:ascii="Times New Roman" w:hAnsi="Times New Roman" w:cs="Times New Roman"/>
      </w:rPr>
    </w:sdtEndPr>
    <w:sdtContent>
      <w:sdt>
        <w:sdtPr>
          <w:id w:val="1728636285"/>
          <w:docPartObj>
            <w:docPartGallery w:val="Page Numbers (Top of Page)"/>
            <w:docPartUnique/>
          </w:docPartObj>
        </w:sdtPr>
        <w:sdtEndPr>
          <w:rPr>
            <w:rFonts w:ascii="Times New Roman" w:hAnsi="Times New Roman" w:cs="Times New Roman"/>
          </w:rPr>
        </w:sdtEndPr>
        <w:sdtContent>
          <w:p w14:paraId="3124DDBB" w14:textId="2B60681C" w:rsidR="00282BC4" w:rsidRPr="00282BC4" w:rsidRDefault="00282BC4">
            <w:pPr>
              <w:pStyle w:val="Zpat"/>
              <w:jc w:val="center"/>
              <w:rPr>
                <w:rFonts w:ascii="Times New Roman" w:hAnsi="Times New Roman" w:cs="Times New Roman"/>
              </w:rPr>
            </w:pPr>
            <w:r w:rsidRPr="00282BC4">
              <w:rPr>
                <w:rFonts w:ascii="Times New Roman" w:hAnsi="Times New Roman" w:cs="Times New Roman"/>
                <w:bCs/>
                <w:sz w:val="24"/>
                <w:szCs w:val="24"/>
              </w:rPr>
              <w:fldChar w:fldCharType="begin"/>
            </w:r>
            <w:r w:rsidRPr="00282BC4">
              <w:rPr>
                <w:rFonts w:ascii="Times New Roman" w:hAnsi="Times New Roman" w:cs="Times New Roman"/>
                <w:bCs/>
              </w:rPr>
              <w:instrText>PAGE</w:instrText>
            </w:r>
            <w:r w:rsidRPr="00282BC4">
              <w:rPr>
                <w:rFonts w:ascii="Times New Roman" w:hAnsi="Times New Roman" w:cs="Times New Roman"/>
                <w:bCs/>
                <w:sz w:val="24"/>
                <w:szCs w:val="24"/>
              </w:rPr>
              <w:fldChar w:fldCharType="separate"/>
            </w:r>
            <w:r w:rsidR="00B404FB">
              <w:rPr>
                <w:rFonts w:ascii="Times New Roman" w:hAnsi="Times New Roman" w:cs="Times New Roman"/>
                <w:bCs/>
                <w:noProof/>
              </w:rPr>
              <w:t>2</w:t>
            </w:r>
            <w:r w:rsidRPr="00282BC4">
              <w:rPr>
                <w:rFonts w:ascii="Times New Roman" w:hAnsi="Times New Roman" w:cs="Times New Roman"/>
                <w:bCs/>
                <w:sz w:val="24"/>
                <w:szCs w:val="24"/>
              </w:rPr>
              <w:fldChar w:fldCharType="end"/>
            </w:r>
            <w:r w:rsidRPr="00282BC4">
              <w:rPr>
                <w:rFonts w:ascii="Times New Roman" w:hAnsi="Times New Roman" w:cs="Times New Roman"/>
                <w:bCs/>
                <w:sz w:val="24"/>
                <w:szCs w:val="24"/>
              </w:rPr>
              <w:t>/</w:t>
            </w:r>
            <w:r w:rsidRPr="00282BC4">
              <w:rPr>
                <w:rFonts w:ascii="Times New Roman" w:hAnsi="Times New Roman" w:cs="Times New Roman"/>
                <w:bCs/>
                <w:sz w:val="24"/>
                <w:szCs w:val="24"/>
              </w:rPr>
              <w:fldChar w:fldCharType="begin"/>
            </w:r>
            <w:r w:rsidRPr="00282BC4">
              <w:rPr>
                <w:rFonts w:ascii="Times New Roman" w:hAnsi="Times New Roman" w:cs="Times New Roman"/>
                <w:bCs/>
              </w:rPr>
              <w:instrText>NUMPAGES</w:instrText>
            </w:r>
            <w:r w:rsidRPr="00282BC4">
              <w:rPr>
                <w:rFonts w:ascii="Times New Roman" w:hAnsi="Times New Roman" w:cs="Times New Roman"/>
                <w:bCs/>
                <w:sz w:val="24"/>
                <w:szCs w:val="24"/>
              </w:rPr>
              <w:fldChar w:fldCharType="separate"/>
            </w:r>
            <w:r w:rsidR="00B404FB">
              <w:rPr>
                <w:rFonts w:ascii="Times New Roman" w:hAnsi="Times New Roman" w:cs="Times New Roman"/>
                <w:bCs/>
                <w:noProof/>
              </w:rPr>
              <w:t>4</w:t>
            </w:r>
            <w:r w:rsidRPr="00282BC4">
              <w:rPr>
                <w:rFonts w:ascii="Times New Roman" w:hAnsi="Times New Roman" w:cs="Times New Roman"/>
                <w:bCs/>
                <w:sz w:val="24"/>
                <w:szCs w:val="24"/>
              </w:rPr>
              <w:fldChar w:fldCharType="end"/>
            </w:r>
          </w:p>
        </w:sdtContent>
      </w:sdt>
    </w:sdtContent>
  </w:sdt>
  <w:p w14:paraId="6E5B2ED7" w14:textId="77777777" w:rsidR="00282BC4" w:rsidRDefault="00282B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9626AC" w14:textId="77777777" w:rsidR="00AB7F42" w:rsidRDefault="00AB7F42" w:rsidP="00282BC4">
      <w:pPr>
        <w:spacing w:after="0" w:line="240" w:lineRule="auto"/>
      </w:pPr>
      <w:r>
        <w:separator/>
      </w:r>
    </w:p>
  </w:footnote>
  <w:footnote w:type="continuationSeparator" w:id="0">
    <w:p w14:paraId="07A28589" w14:textId="77777777" w:rsidR="00AB7F42" w:rsidRDefault="00AB7F42" w:rsidP="00282B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07F11"/>
    <w:multiLevelType w:val="multilevel"/>
    <w:tmpl w:val="50FEB380"/>
    <w:lvl w:ilvl="0">
      <w:start w:val="1"/>
      <w:numFmt w:val="decimal"/>
      <w:lvlText w:val="%1."/>
      <w:lvlJc w:val="left"/>
      <w:pPr>
        <w:ind w:left="360" w:hanging="360"/>
      </w:pPr>
    </w:lvl>
    <w:lvl w:ilvl="1">
      <w:start w:val="1"/>
      <w:numFmt w:val="decimal"/>
      <w:lvlText w:val="%1.%2."/>
      <w:lvlJc w:val="left"/>
      <w:pPr>
        <w:ind w:left="43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AF3156"/>
    <w:multiLevelType w:val="hybridMultilevel"/>
    <w:tmpl w:val="9692EA50"/>
    <w:lvl w:ilvl="0" w:tplc="F7A4F370">
      <w:start w:val="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6F55C6"/>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8E0D77"/>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9A634F"/>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6704EF"/>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C914CB"/>
    <w:multiLevelType w:val="hybridMultilevel"/>
    <w:tmpl w:val="B0983120"/>
    <w:lvl w:ilvl="0" w:tplc="74C064C0">
      <w:start w:val="1"/>
      <w:numFmt w:val="upp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6CA12D85"/>
    <w:multiLevelType w:val="multilevel"/>
    <w:tmpl w:val="C9DEF75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7"/>
  </w:num>
  <w:num w:numId="3">
    <w:abstractNumId w:val="6"/>
  </w:num>
  <w:num w:numId="4">
    <w:abstractNumId w:val="1"/>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874"/>
    <w:rsid w:val="00016534"/>
    <w:rsid w:val="00030457"/>
    <w:rsid w:val="00102EAA"/>
    <w:rsid w:val="001032DA"/>
    <w:rsid w:val="001227E8"/>
    <w:rsid w:val="00135664"/>
    <w:rsid w:val="001613AF"/>
    <w:rsid w:val="00170A61"/>
    <w:rsid w:val="001C4A48"/>
    <w:rsid w:val="00214C2A"/>
    <w:rsid w:val="00282BC4"/>
    <w:rsid w:val="003A3601"/>
    <w:rsid w:val="0042512C"/>
    <w:rsid w:val="004C1770"/>
    <w:rsid w:val="004D7E9C"/>
    <w:rsid w:val="00574F6F"/>
    <w:rsid w:val="0059304C"/>
    <w:rsid w:val="005F2BAC"/>
    <w:rsid w:val="005F4295"/>
    <w:rsid w:val="00617590"/>
    <w:rsid w:val="006B66B6"/>
    <w:rsid w:val="00716991"/>
    <w:rsid w:val="00726F35"/>
    <w:rsid w:val="0079547C"/>
    <w:rsid w:val="0085739A"/>
    <w:rsid w:val="0089007C"/>
    <w:rsid w:val="008E34E3"/>
    <w:rsid w:val="0090339B"/>
    <w:rsid w:val="009A7874"/>
    <w:rsid w:val="00AB7F42"/>
    <w:rsid w:val="00AC61CE"/>
    <w:rsid w:val="00B404FB"/>
    <w:rsid w:val="00B8430D"/>
    <w:rsid w:val="00BC5658"/>
    <w:rsid w:val="00BD1304"/>
    <w:rsid w:val="00BE3320"/>
    <w:rsid w:val="00C507FC"/>
    <w:rsid w:val="00C93A99"/>
    <w:rsid w:val="00DB221B"/>
    <w:rsid w:val="00E75A25"/>
    <w:rsid w:val="00F051A5"/>
    <w:rsid w:val="00F1402D"/>
    <w:rsid w:val="00F835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D146"/>
  <w15:chartTrackingRefBased/>
  <w15:docId w15:val="{1A72E63F-F81A-4A10-89AE-3F7418C2A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7874"/>
  </w:style>
  <w:style w:type="paragraph" w:styleId="Nadpis2">
    <w:name w:val="heading 2"/>
    <w:basedOn w:val="Normln"/>
    <w:next w:val="Normln"/>
    <w:link w:val="Nadpis2Char"/>
    <w:uiPriority w:val="9"/>
    <w:semiHidden/>
    <w:unhideWhenUsed/>
    <w:qFormat/>
    <w:rsid w:val="001032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1032DA"/>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1032DA"/>
    <w:rPr>
      <w:rFonts w:asciiTheme="majorHAnsi" w:eastAsiaTheme="majorEastAsia" w:hAnsiTheme="majorHAnsi" w:cstheme="majorBidi"/>
      <w:b/>
      <w:bCs/>
      <w:color w:val="5B9BD5" w:themeColor="accent1"/>
    </w:rPr>
  </w:style>
  <w:style w:type="paragraph" w:styleId="Bezmezer">
    <w:name w:val="No Spacing"/>
    <w:link w:val="BezmezerChar"/>
    <w:uiPriority w:val="1"/>
    <w:qFormat/>
    <w:rsid w:val="001032DA"/>
    <w:pPr>
      <w:spacing w:after="0" w:line="240" w:lineRule="auto"/>
    </w:pPr>
  </w:style>
  <w:style w:type="character" w:customStyle="1" w:styleId="BezmezerChar">
    <w:name w:val="Bez mezer Char"/>
    <w:link w:val="Bezmezer"/>
    <w:uiPriority w:val="1"/>
    <w:locked/>
    <w:rsid w:val="001032DA"/>
  </w:style>
  <w:style w:type="paragraph" w:customStyle="1" w:styleId="Clanek11">
    <w:name w:val="Clanek 1.1"/>
    <w:basedOn w:val="Nadpis2"/>
    <w:link w:val="Clanek11Char"/>
    <w:qFormat/>
    <w:rsid w:val="001032DA"/>
    <w:pPr>
      <w:keepNext w:val="0"/>
      <w:keepLines w:val="0"/>
      <w:tabs>
        <w:tab w:val="num" w:pos="567"/>
      </w:tabs>
      <w:spacing w:before="120" w:after="120" w:line="240" w:lineRule="auto"/>
      <w:ind w:left="567" w:hanging="567"/>
      <w:jc w:val="both"/>
    </w:pPr>
    <w:rPr>
      <w:rFonts w:ascii="Times New Roman" w:eastAsia="Times New Roman" w:hAnsi="Times New Roman" w:cs="Arial"/>
      <w:bCs/>
      <w:iCs/>
      <w:color w:val="auto"/>
      <w:sz w:val="22"/>
      <w:szCs w:val="28"/>
    </w:rPr>
  </w:style>
  <w:style w:type="character" w:customStyle="1" w:styleId="Clanek11Char">
    <w:name w:val="Clanek 1.1 Char"/>
    <w:basedOn w:val="Standardnpsmoodstavce"/>
    <w:link w:val="Clanek11"/>
    <w:locked/>
    <w:rsid w:val="001032DA"/>
    <w:rPr>
      <w:rFonts w:ascii="Times New Roman" w:eastAsia="Times New Roman" w:hAnsi="Times New Roman" w:cs="Arial"/>
      <w:bCs/>
      <w:iCs/>
      <w:szCs w:val="28"/>
    </w:rPr>
  </w:style>
  <w:style w:type="character" w:customStyle="1" w:styleId="Nadpis2Char">
    <w:name w:val="Nadpis 2 Char"/>
    <w:basedOn w:val="Standardnpsmoodstavce"/>
    <w:link w:val="Nadpis2"/>
    <w:uiPriority w:val="9"/>
    <w:semiHidden/>
    <w:rsid w:val="001032DA"/>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BE3320"/>
    <w:pPr>
      <w:ind w:left="720"/>
      <w:contextualSpacing/>
    </w:pPr>
  </w:style>
  <w:style w:type="paragraph" w:styleId="Textbubliny">
    <w:name w:val="Balloon Text"/>
    <w:basedOn w:val="Normln"/>
    <w:link w:val="TextbublinyChar"/>
    <w:uiPriority w:val="99"/>
    <w:semiHidden/>
    <w:unhideWhenUsed/>
    <w:rsid w:val="00F8356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3564"/>
    <w:rPr>
      <w:rFonts w:ascii="Segoe UI" w:hAnsi="Segoe UI" w:cs="Segoe UI"/>
      <w:sz w:val="18"/>
      <w:szCs w:val="18"/>
    </w:rPr>
  </w:style>
  <w:style w:type="paragraph" w:styleId="Zhlav">
    <w:name w:val="header"/>
    <w:basedOn w:val="Normln"/>
    <w:link w:val="ZhlavChar"/>
    <w:uiPriority w:val="99"/>
    <w:unhideWhenUsed/>
    <w:rsid w:val="00282B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82BC4"/>
  </w:style>
  <w:style w:type="paragraph" w:styleId="Zpat">
    <w:name w:val="footer"/>
    <w:basedOn w:val="Normln"/>
    <w:link w:val="ZpatChar"/>
    <w:uiPriority w:val="99"/>
    <w:unhideWhenUsed/>
    <w:rsid w:val="00282BC4"/>
    <w:pPr>
      <w:tabs>
        <w:tab w:val="center" w:pos="4536"/>
        <w:tab w:val="right" w:pos="9072"/>
      </w:tabs>
      <w:spacing w:after="0" w:line="240" w:lineRule="auto"/>
    </w:pPr>
  </w:style>
  <w:style w:type="character" w:customStyle="1" w:styleId="ZpatChar">
    <w:name w:val="Zápatí Char"/>
    <w:basedOn w:val="Standardnpsmoodstavce"/>
    <w:link w:val="Zpat"/>
    <w:uiPriority w:val="99"/>
    <w:rsid w:val="00282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1266</Words>
  <Characters>7475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ŠVIHÁLKOVÁ Petra Bc.</dc:creator>
  <cp:keywords/>
  <dc:description/>
  <cp:lastModifiedBy>ŠVIHÁLKOVÁ Petra Bc.</cp:lastModifiedBy>
  <cp:revision>4</cp:revision>
  <cp:lastPrinted>2026-02-26T09:24:00Z</cp:lastPrinted>
  <dcterms:created xsi:type="dcterms:W3CDTF">2026-03-19T14:42:00Z</dcterms:created>
  <dcterms:modified xsi:type="dcterms:W3CDTF">2026-03-20T08:11:00Z</dcterms:modified>
</cp:coreProperties>
</file>