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AC44F" w14:textId="77777777" w:rsidR="007C6896" w:rsidRPr="006E7EEB" w:rsidRDefault="007C6896" w:rsidP="00E831E0">
      <w:pPr>
        <w:spacing w:after="0"/>
        <w:jc w:val="center"/>
        <w:rPr>
          <w:rFonts w:ascii="Times New Roman" w:hAnsi="Times New Roman" w:cs="Times New Roman"/>
          <w:b/>
          <w:color w:val="7030A0"/>
          <w:sz w:val="28"/>
          <w:szCs w:val="28"/>
        </w:rPr>
      </w:pPr>
    </w:p>
    <w:p w14:paraId="0F102721" w14:textId="2D137DA4" w:rsidR="00E831E0" w:rsidRPr="006E7EEB" w:rsidRDefault="00E831E0" w:rsidP="00E831E0">
      <w:pPr>
        <w:spacing w:after="0"/>
        <w:jc w:val="center"/>
        <w:rPr>
          <w:rFonts w:ascii="Times New Roman" w:hAnsi="Times New Roman" w:cs="Times New Roman"/>
          <w:b/>
          <w:sz w:val="28"/>
          <w:szCs w:val="28"/>
        </w:rPr>
      </w:pPr>
      <w:r w:rsidRPr="006E7EEB">
        <w:rPr>
          <w:rFonts w:ascii="Times New Roman" w:hAnsi="Times New Roman" w:cs="Times New Roman"/>
          <w:b/>
          <w:sz w:val="28"/>
          <w:szCs w:val="28"/>
        </w:rPr>
        <w:t xml:space="preserve">Dodatek č. </w:t>
      </w:r>
      <w:r w:rsidR="00BC5DA1">
        <w:rPr>
          <w:rFonts w:ascii="Times New Roman" w:hAnsi="Times New Roman" w:cs="Times New Roman"/>
          <w:b/>
          <w:sz w:val="28"/>
          <w:szCs w:val="28"/>
        </w:rPr>
        <w:t>1</w:t>
      </w:r>
    </w:p>
    <w:p w14:paraId="69E686BC" w14:textId="7CF3B76A" w:rsidR="00E831E0" w:rsidRPr="006E7EEB" w:rsidRDefault="00996761" w:rsidP="00E831E0">
      <w:pPr>
        <w:autoSpaceDE w:val="0"/>
        <w:autoSpaceDN w:val="0"/>
        <w:adjustRightInd w:val="0"/>
        <w:spacing w:after="0"/>
        <w:jc w:val="center"/>
        <w:rPr>
          <w:rFonts w:ascii="Times New Roman" w:hAnsi="Times New Roman" w:cs="Times New Roman"/>
          <w:sz w:val="20"/>
          <w:szCs w:val="20"/>
        </w:rPr>
      </w:pPr>
      <w:r w:rsidRPr="006E7EEB">
        <w:rPr>
          <w:rFonts w:ascii="Times New Roman" w:hAnsi="Times New Roman" w:cs="Times New Roman"/>
          <w:sz w:val="20"/>
        </w:rPr>
        <w:t>k Plánovací smlouvě č. 1468/OSA/2024</w:t>
      </w:r>
      <w:r w:rsidR="00E831E0" w:rsidRPr="006E7EEB">
        <w:rPr>
          <w:rFonts w:ascii="Times New Roman" w:hAnsi="Times New Roman" w:cs="Times New Roman"/>
          <w:sz w:val="20"/>
        </w:rPr>
        <w:t xml:space="preserve"> ze dne </w:t>
      </w:r>
      <w:r w:rsidRPr="006E7EEB">
        <w:rPr>
          <w:rFonts w:ascii="Times New Roman" w:hAnsi="Times New Roman" w:cs="Times New Roman"/>
          <w:sz w:val="20"/>
        </w:rPr>
        <w:t>2. 10. 2024</w:t>
      </w:r>
      <w:r w:rsidR="00E831E0" w:rsidRPr="006E7EEB">
        <w:rPr>
          <w:rFonts w:ascii="Times New Roman" w:hAnsi="Times New Roman" w:cs="Times New Roman"/>
          <w:sz w:val="20"/>
        </w:rPr>
        <w:t xml:space="preserve"> uzavřené podle § 1</w:t>
      </w:r>
      <w:r w:rsidRPr="006E7EEB">
        <w:rPr>
          <w:rFonts w:ascii="Times New Roman" w:hAnsi="Times New Roman" w:cs="Times New Roman"/>
          <w:sz w:val="20"/>
        </w:rPr>
        <w:t>30</w:t>
      </w:r>
      <w:r w:rsidR="00E831E0" w:rsidRPr="006E7EEB">
        <w:rPr>
          <w:rFonts w:ascii="Times New Roman" w:hAnsi="Times New Roman" w:cs="Times New Roman"/>
          <w:sz w:val="20"/>
        </w:rPr>
        <w:t xml:space="preserve"> zákona č. </w:t>
      </w:r>
      <w:r w:rsidRPr="006E7EEB">
        <w:rPr>
          <w:rFonts w:ascii="Times New Roman" w:hAnsi="Times New Roman" w:cs="Times New Roman"/>
          <w:sz w:val="20"/>
        </w:rPr>
        <w:t>283/2021</w:t>
      </w:r>
      <w:r w:rsidR="00E831E0" w:rsidRPr="006E7EEB">
        <w:rPr>
          <w:rFonts w:ascii="Times New Roman" w:hAnsi="Times New Roman" w:cs="Times New Roman"/>
          <w:sz w:val="20"/>
        </w:rPr>
        <w:t xml:space="preserve"> Sb., </w:t>
      </w:r>
      <w:r w:rsidRPr="006E7EEB">
        <w:rPr>
          <w:rFonts w:ascii="Times New Roman" w:hAnsi="Times New Roman" w:cs="Times New Roman"/>
          <w:sz w:val="20"/>
        </w:rPr>
        <w:t>stavební zákon</w:t>
      </w:r>
    </w:p>
    <w:p w14:paraId="4BCBC9B7" w14:textId="77777777" w:rsidR="00E831E0" w:rsidRPr="006E7EEB" w:rsidRDefault="00E831E0" w:rsidP="00E831E0">
      <w:pPr>
        <w:rPr>
          <w:rFonts w:ascii="Times New Roman" w:hAnsi="Times New Roman" w:cs="Times New Roman"/>
          <w:color w:val="7030A0"/>
          <w:sz w:val="20"/>
          <w:szCs w:val="20"/>
        </w:rPr>
      </w:pPr>
    </w:p>
    <w:p w14:paraId="64064F24" w14:textId="77777777" w:rsidR="00E831E0" w:rsidRPr="006E7EEB" w:rsidRDefault="00E831E0" w:rsidP="00E831E0">
      <w:pPr>
        <w:pStyle w:val="Bezmezer"/>
        <w:rPr>
          <w:rFonts w:ascii="Times New Roman" w:hAnsi="Times New Roman" w:cs="Times New Roman"/>
          <w:b/>
        </w:rPr>
      </w:pPr>
      <w:r w:rsidRPr="006E7EEB">
        <w:rPr>
          <w:rFonts w:ascii="Times New Roman" w:hAnsi="Times New Roman" w:cs="Times New Roman"/>
          <w:b/>
        </w:rPr>
        <w:t>Statutární město Jihlava</w:t>
      </w:r>
    </w:p>
    <w:p w14:paraId="6116F3DD" w14:textId="77777777" w:rsidR="00E831E0" w:rsidRPr="006E7EEB" w:rsidRDefault="00E831E0" w:rsidP="00E831E0">
      <w:pPr>
        <w:pStyle w:val="Bezmezer"/>
        <w:rPr>
          <w:rFonts w:ascii="Times New Roman" w:hAnsi="Times New Roman" w:cs="Times New Roman"/>
        </w:rPr>
      </w:pPr>
      <w:r w:rsidRPr="006E7EEB">
        <w:rPr>
          <w:rFonts w:ascii="Times New Roman" w:hAnsi="Times New Roman" w:cs="Times New Roman"/>
        </w:rPr>
        <w:t>sídlem:</w:t>
      </w:r>
      <w:r w:rsidRPr="006E7EEB">
        <w:rPr>
          <w:rFonts w:ascii="Times New Roman" w:hAnsi="Times New Roman" w:cs="Times New Roman"/>
        </w:rPr>
        <w:tab/>
        <w:t>Masarykovo náměstí 97/1, 586 01 Jihlava 1</w:t>
      </w:r>
    </w:p>
    <w:p w14:paraId="489652AE" w14:textId="77777777" w:rsidR="00E831E0" w:rsidRPr="006E7EEB" w:rsidRDefault="00E831E0" w:rsidP="00E831E0">
      <w:pPr>
        <w:pStyle w:val="Bezmezer"/>
        <w:rPr>
          <w:rFonts w:ascii="Times New Roman" w:hAnsi="Times New Roman" w:cs="Times New Roman"/>
        </w:rPr>
      </w:pPr>
      <w:r w:rsidRPr="006E7EEB">
        <w:rPr>
          <w:rFonts w:ascii="Times New Roman" w:hAnsi="Times New Roman" w:cs="Times New Roman"/>
        </w:rPr>
        <w:t>IČO: 00286010</w:t>
      </w:r>
    </w:p>
    <w:p w14:paraId="49EEBE8B" w14:textId="1D7C86C5" w:rsidR="00E831E0" w:rsidRPr="006E7EEB" w:rsidRDefault="00996761" w:rsidP="00E831E0">
      <w:pPr>
        <w:pStyle w:val="Bezmezer"/>
        <w:rPr>
          <w:rFonts w:ascii="Times New Roman" w:hAnsi="Times New Roman" w:cs="Times New Roman"/>
        </w:rPr>
      </w:pPr>
      <w:r w:rsidRPr="006E7EEB">
        <w:rPr>
          <w:rFonts w:ascii="Times New Roman" w:hAnsi="Times New Roman" w:cs="Times New Roman"/>
        </w:rPr>
        <w:t xml:space="preserve">zastoupené: Ing. Petr </w:t>
      </w:r>
      <w:proofErr w:type="spellStart"/>
      <w:r w:rsidRPr="006E7EEB">
        <w:rPr>
          <w:rFonts w:ascii="Times New Roman" w:hAnsi="Times New Roman" w:cs="Times New Roman"/>
        </w:rPr>
        <w:t>Piáč</w:t>
      </w:r>
      <w:r w:rsidR="00937DE3" w:rsidRPr="006E7EEB">
        <w:rPr>
          <w:rFonts w:ascii="Times New Roman" w:hAnsi="Times New Roman" w:cs="Times New Roman"/>
        </w:rPr>
        <w:t>e</w:t>
      </w:r>
      <w:r w:rsidRPr="006E7EEB">
        <w:rPr>
          <w:rFonts w:ascii="Times New Roman" w:hAnsi="Times New Roman" w:cs="Times New Roman"/>
        </w:rPr>
        <w:t>k</w:t>
      </w:r>
      <w:proofErr w:type="spellEnd"/>
      <w:r w:rsidRPr="006E7EEB">
        <w:rPr>
          <w:rFonts w:ascii="Times New Roman" w:hAnsi="Times New Roman" w:cs="Times New Roman"/>
        </w:rPr>
        <w:t xml:space="preserve">, </w:t>
      </w:r>
      <w:r w:rsidR="00E831E0" w:rsidRPr="006E7EEB">
        <w:rPr>
          <w:rFonts w:ascii="Times New Roman" w:hAnsi="Times New Roman" w:cs="Times New Roman"/>
        </w:rPr>
        <w:t>náměst</w:t>
      </w:r>
      <w:r w:rsidR="00937DE3" w:rsidRPr="006E7EEB">
        <w:rPr>
          <w:rFonts w:ascii="Times New Roman" w:hAnsi="Times New Roman" w:cs="Times New Roman"/>
        </w:rPr>
        <w:t>e</w:t>
      </w:r>
      <w:r w:rsidR="00E831E0" w:rsidRPr="006E7EEB">
        <w:rPr>
          <w:rFonts w:ascii="Times New Roman" w:hAnsi="Times New Roman" w:cs="Times New Roman"/>
        </w:rPr>
        <w:t>k primátora</w:t>
      </w:r>
    </w:p>
    <w:p w14:paraId="6710B276" w14:textId="77777777" w:rsidR="00E831E0" w:rsidRPr="006E7EEB" w:rsidRDefault="00E831E0" w:rsidP="00E831E0">
      <w:pPr>
        <w:pStyle w:val="Bezmezer"/>
        <w:rPr>
          <w:rFonts w:ascii="Times New Roman" w:hAnsi="Times New Roman" w:cs="Times New Roman"/>
        </w:rPr>
      </w:pPr>
      <w:r w:rsidRPr="006E7EEB">
        <w:rPr>
          <w:rFonts w:ascii="Times New Roman" w:hAnsi="Times New Roman" w:cs="Times New Roman"/>
        </w:rPr>
        <w:t>(dále jen „Město“)</w:t>
      </w:r>
    </w:p>
    <w:p w14:paraId="069B3C27" w14:textId="77777777" w:rsidR="00E831E0" w:rsidRPr="006E7EEB" w:rsidRDefault="00E831E0" w:rsidP="00E831E0">
      <w:pPr>
        <w:pStyle w:val="Bezmezer"/>
        <w:rPr>
          <w:rFonts w:ascii="Times New Roman" w:hAnsi="Times New Roman" w:cs="Times New Roman"/>
        </w:rPr>
      </w:pPr>
    </w:p>
    <w:p w14:paraId="0C5F4B22" w14:textId="77777777" w:rsidR="00E831E0" w:rsidRPr="006E7EEB" w:rsidRDefault="00E831E0" w:rsidP="00E831E0">
      <w:pPr>
        <w:pStyle w:val="Bezmezer"/>
        <w:rPr>
          <w:rFonts w:ascii="Times New Roman" w:hAnsi="Times New Roman" w:cs="Times New Roman"/>
        </w:rPr>
      </w:pPr>
      <w:r w:rsidRPr="006E7EEB">
        <w:rPr>
          <w:rFonts w:ascii="Times New Roman" w:hAnsi="Times New Roman" w:cs="Times New Roman"/>
        </w:rPr>
        <w:t>a</w:t>
      </w:r>
    </w:p>
    <w:p w14:paraId="3ED21C36" w14:textId="77777777" w:rsidR="00E831E0" w:rsidRPr="006E7EEB" w:rsidRDefault="00E831E0" w:rsidP="00E831E0">
      <w:pPr>
        <w:pStyle w:val="Bezmezer"/>
        <w:rPr>
          <w:rFonts w:ascii="Times New Roman" w:hAnsi="Times New Roman" w:cs="Times New Roman"/>
        </w:rPr>
      </w:pPr>
    </w:p>
    <w:p w14:paraId="48105F38" w14:textId="7D828C91" w:rsidR="00996761" w:rsidRPr="006E7EEB" w:rsidRDefault="003F1B3E" w:rsidP="00996761">
      <w:pPr>
        <w:spacing w:after="0" w:line="240" w:lineRule="auto"/>
        <w:jc w:val="both"/>
        <w:rPr>
          <w:rFonts w:ascii="Times New Roman" w:eastAsia="Times New Roman" w:hAnsi="Times New Roman" w:cs="Times New Roman"/>
        </w:rPr>
      </w:pPr>
      <w:r w:rsidRPr="006E7EEB">
        <w:rPr>
          <w:rFonts w:ascii="Times New Roman" w:eastAsia="Times New Roman" w:hAnsi="Times New Roman" w:cs="Times New Roman"/>
          <w:b/>
        </w:rPr>
        <w:t>ZDR Retail Jihlava</w:t>
      </w:r>
      <w:r w:rsidR="00996761" w:rsidRPr="006E7EEB">
        <w:rPr>
          <w:rFonts w:ascii="Times New Roman" w:eastAsia="Times New Roman" w:hAnsi="Times New Roman" w:cs="Times New Roman"/>
          <w:b/>
        </w:rPr>
        <w:t xml:space="preserve"> s.r.o.</w:t>
      </w:r>
    </w:p>
    <w:p w14:paraId="3721D0FE" w14:textId="51E46AF3" w:rsidR="00996761" w:rsidRPr="006E7EEB" w:rsidRDefault="00996761" w:rsidP="00996761">
      <w:pPr>
        <w:spacing w:after="0" w:line="240" w:lineRule="auto"/>
        <w:ind w:left="2829" w:hanging="2829"/>
        <w:jc w:val="both"/>
        <w:rPr>
          <w:rFonts w:ascii="Times New Roman" w:eastAsia="Times New Roman" w:hAnsi="Times New Roman" w:cs="Times New Roman"/>
        </w:rPr>
      </w:pPr>
      <w:r w:rsidRPr="006E7EEB">
        <w:rPr>
          <w:rFonts w:ascii="Times New Roman" w:eastAsia="Times New Roman" w:hAnsi="Times New Roman" w:cs="Times New Roman"/>
        </w:rPr>
        <w:t xml:space="preserve">sídlem: </w:t>
      </w:r>
      <w:r w:rsidR="00B80498" w:rsidRPr="006E7EEB">
        <w:rPr>
          <w:rFonts w:ascii="Times New Roman" w:eastAsia="Times New Roman" w:hAnsi="Times New Roman" w:cs="Times New Roman"/>
        </w:rPr>
        <w:t xml:space="preserve">Jungmannova 750/34, </w:t>
      </w:r>
      <w:r w:rsidR="00D61539" w:rsidRPr="006E7EEB">
        <w:rPr>
          <w:rFonts w:ascii="Times New Roman" w:eastAsia="Times New Roman" w:hAnsi="Times New Roman" w:cs="Times New Roman"/>
        </w:rPr>
        <w:t>110 00 Praha 1</w:t>
      </w:r>
    </w:p>
    <w:p w14:paraId="275B7E76" w14:textId="77777777" w:rsidR="00996761" w:rsidRPr="006E7EEB" w:rsidRDefault="00996761" w:rsidP="00996761">
      <w:pPr>
        <w:spacing w:after="0" w:line="240" w:lineRule="auto"/>
        <w:ind w:left="2829" w:hanging="2829"/>
        <w:jc w:val="both"/>
        <w:rPr>
          <w:rFonts w:ascii="Times New Roman" w:eastAsia="Times New Roman" w:hAnsi="Times New Roman" w:cs="Times New Roman"/>
        </w:rPr>
      </w:pPr>
      <w:r w:rsidRPr="006E7EEB">
        <w:rPr>
          <w:rFonts w:ascii="Times New Roman" w:eastAsia="Times New Roman" w:hAnsi="Times New Roman" w:cs="Times New Roman"/>
        </w:rPr>
        <w:t>IČO: 27677087</w:t>
      </w:r>
    </w:p>
    <w:p w14:paraId="7C0F34B4" w14:textId="685D619E" w:rsidR="00996761" w:rsidRPr="006E7EEB" w:rsidRDefault="00996761" w:rsidP="00996761">
      <w:pPr>
        <w:spacing w:after="0" w:line="240" w:lineRule="auto"/>
        <w:ind w:left="2829" w:hanging="2829"/>
        <w:jc w:val="both"/>
        <w:rPr>
          <w:rFonts w:ascii="Times New Roman" w:eastAsia="Times New Roman" w:hAnsi="Times New Roman" w:cs="Times New Roman"/>
        </w:rPr>
      </w:pPr>
      <w:r w:rsidRPr="006E7EEB">
        <w:rPr>
          <w:rFonts w:ascii="Times New Roman" w:eastAsia="Times New Roman" w:hAnsi="Times New Roman" w:cs="Times New Roman"/>
        </w:rPr>
        <w:t xml:space="preserve">zastoupená: </w:t>
      </w:r>
      <w:r w:rsidR="00D61539" w:rsidRPr="006E7EEB">
        <w:rPr>
          <w:rFonts w:ascii="Times New Roman" w:eastAsia="Times New Roman" w:hAnsi="Times New Roman" w:cs="Times New Roman"/>
        </w:rPr>
        <w:t>David</w:t>
      </w:r>
      <w:r w:rsidR="001D3962" w:rsidRPr="006E7EEB">
        <w:rPr>
          <w:rFonts w:ascii="Times New Roman" w:eastAsia="Times New Roman" w:hAnsi="Times New Roman" w:cs="Times New Roman"/>
        </w:rPr>
        <w:t>em</w:t>
      </w:r>
      <w:r w:rsidR="00D61539" w:rsidRPr="006E7EEB">
        <w:rPr>
          <w:rFonts w:ascii="Times New Roman" w:eastAsia="Times New Roman" w:hAnsi="Times New Roman" w:cs="Times New Roman"/>
        </w:rPr>
        <w:t xml:space="preserve"> </w:t>
      </w:r>
      <w:proofErr w:type="spellStart"/>
      <w:r w:rsidR="00D61539" w:rsidRPr="006E7EEB">
        <w:rPr>
          <w:rFonts w:ascii="Times New Roman" w:eastAsia="Times New Roman" w:hAnsi="Times New Roman" w:cs="Times New Roman"/>
        </w:rPr>
        <w:t>Čubr</w:t>
      </w:r>
      <w:r w:rsidR="001D3962" w:rsidRPr="006E7EEB">
        <w:rPr>
          <w:rFonts w:ascii="Times New Roman" w:eastAsia="Times New Roman" w:hAnsi="Times New Roman" w:cs="Times New Roman"/>
        </w:rPr>
        <w:t>em</w:t>
      </w:r>
      <w:proofErr w:type="spellEnd"/>
      <w:r w:rsidR="00D61539" w:rsidRPr="006E7EEB">
        <w:rPr>
          <w:rFonts w:ascii="Times New Roman" w:eastAsia="Times New Roman" w:hAnsi="Times New Roman" w:cs="Times New Roman"/>
        </w:rPr>
        <w:t xml:space="preserve"> a </w:t>
      </w:r>
      <w:r w:rsidR="00F833A5" w:rsidRPr="006E7EEB">
        <w:rPr>
          <w:rFonts w:ascii="Times New Roman" w:eastAsia="Times New Roman" w:hAnsi="Times New Roman" w:cs="Times New Roman"/>
        </w:rPr>
        <w:t>Roman</w:t>
      </w:r>
      <w:r w:rsidR="001D3962" w:rsidRPr="006E7EEB">
        <w:rPr>
          <w:rFonts w:ascii="Times New Roman" w:eastAsia="Times New Roman" w:hAnsi="Times New Roman" w:cs="Times New Roman"/>
        </w:rPr>
        <w:t>em</w:t>
      </w:r>
      <w:r w:rsidR="00F833A5" w:rsidRPr="006E7EEB">
        <w:rPr>
          <w:rFonts w:ascii="Times New Roman" w:eastAsia="Times New Roman" w:hAnsi="Times New Roman" w:cs="Times New Roman"/>
        </w:rPr>
        <w:t xml:space="preserve"> </w:t>
      </w:r>
      <w:proofErr w:type="spellStart"/>
      <w:r w:rsidR="00F833A5" w:rsidRPr="006E7EEB">
        <w:rPr>
          <w:rFonts w:ascii="Times New Roman" w:eastAsia="Times New Roman" w:hAnsi="Times New Roman" w:cs="Times New Roman"/>
        </w:rPr>
        <w:t>Latuske</w:t>
      </w:r>
      <w:r w:rsidR="001D3962" w:rsidRPr="006E7EEB">
        <w:rPr>
          <w:rFonts w:ascii="Times New Roman" w:eastAsia="Times New Roman" w:hAnsi="Times New Roman" w:cs="Times New Roman"/>
        </w:rPr>
        <w:t>m</w:t>
      </w:r>
      <w:proofErr w:type="spellEnd"/>
      <w:r w:rsidRPr="006E7EEB">
        <w:rPr>
          <w:rFonts w:ascii="Times New Roman" w:eastAsia="Times New Roman" w:hAnsi="Times New Roman" w:cs="Times New Roman"/>
        </w:rPr>
        <w:t>, jednatel</w:t>
      </w:r>
      <w:r w:rsidR="001D3962" w:rsidRPr="006E7EEB">
        <w:rPr>
          <w:rFonts w:ascii="Times New Roman" w:eastAsia="Times New Roman" w:hAnsi="Times New Roman" w:cs="Times New Roman"/>
        </w:rPr>
        <w:t>i</w:t>
      </w:r>
    </w:p>
    <w:p w14:paraId="6E65D44D" w14:textId="4958460B" w:rsidR="00996761" w:rsidRPr="006E7EEB" w:rsidRDefault="00996761" w:rsidP="00996761">
      <w:pPr>
        <w:spacing w:after="0" w:line="240" w:lineRule="auto"/>
        <w:ind w:left="2829" w:hanging="2829"/>
        <w:jc w:val="both"/>
        <w:rPr>
          <w:rFonts w:ascii="Times New Roman" w:eastAsia="Times New Roman" w:hAnsi="Times New Roman" w:cs="Times New Roman"/>
        </w:rPr>
      </w:pPr>
      <w:r w:rsidRPr="006E7EEB">
        <w:rPr>
          <w:rFonts w:ascii="Times New Roman" w:eastAsia="Times New Roman" w:hAnsi="Times New Roman" w:cs="Times New Roman"/>
        </w:rPr>
        <w:t>(dále jen „Stavebník“)</w:t>
      </w:r>
    </w:p>
    <w:p w14:paraId="6B9BB148" w14:textId="77777777" w:rsidR="00E831E0" w:rsidRPr="006E7EEB" w:rsidRDefault="00E831E0" w:rsidP="00E831E0">
      <w:pPr>
        <w:pStyle w:val="Bezmezer"/>
        <w:rPr>
          <w:rFonts w:ascii="Times New Roman" w:hAnsi="Times New Roman" w:cs="Times New Roman"/>
        </w:rPr>
      </w:pPr>
    </w:p>
    <w:p w14:paraId="4EECFABC" w14:textId="72E8C6E2" w:rsidR="00E831E0" w:rsidRPr="006E7EEB" w:rsidRDefault="00E831E0" w:rsidP="00E831E0">
      <w:pPr>
        <w:pStyle w:val="Bezmezer"/>
        <w:rPr>
          <w:rFonts w:ascii="Times New Roman" w:hAnsi="Times New Roman" w:cs="Times New Roman"/>
        </w:rPr>
      </w:pPr>
      <w:r w:rsidRPr="006E7EEB">
        <w:rPr>
          <w:rFonts w:ascii="Times New Roman" w:hAnsi="Times New Roman" w:cs="Times New Roman"/>
        </w:rPr>
        <w:t xml:space="preserve">(Město a </w:t>
      </w:r>
      <w:r w:rsidR="00362840">
        <w:rPr>
          <w:rFonts w:ascii="Times New Roman" w:hAnsi="Times New Roman" w:cs="Times New Roman"/>
        </w:rPr>
        <w:t>Stavebník</w:t>
      </w:r>
      <w:r w:rsidRPr="006E7EEB">
        <w:rPr>
          <w:rFonts w:ascii="Times New Roman" w:hAnsi="Times New Roman" w:cs="Times New Roman"/>
        </w:rPr>
        <w:t xml:space="preserve"> společně dále jen „</w:t>
      </w:r>
      <w:r w:rsidR="00B4176D">
        <w:rPr>
          <w:rFonts w:ascii="Times New Roman" w:hAnsi="Times New Roman" w:cs="Times New Roman"/>
        </w:rPr>
        <w:t>s</w:t>
      </w:r>
      <w:r w:rsidRPr="006E7EEB">
        <w:rPr>
          <w:rFonts w:ascii="Times New Roman" w:hAnsi="Times New Roman" w:cs="Times New Roman"/>
        </w:rPr>
        <w:t>mluvní strany“)</w:t>
      </w:r>
    </w:p>
    <w:p w14:paraId="4B6CBC8A" w14:textId="1C371AF5" w:rsidR="002D4103" w:rsidRPr="006E7EEB" w:rsidRDefault="002D4103" w:rsidP="00F43F11">
      <w:pPr>
        <w:pStyle w:val="Bezmezer"/>
        <w:rPr>
          <w:rFonts w:ascii="Times New Roman" w:hAnsi="Times New Roman"/>
          <w:color w:val="7030A0"/>
        </w:rPr>
      </w:pPr>
    </w:p>
    <w:p w14:paraId="1D20084E" w14:textId="77777777" w:rsidR="00CA4F49" w:rsidRPr="006E7EEB" w:rsidRDefault="00CA4F49" w:rsidP="00F43F11">
      <w:pPr>
        <w:pStyle w:val="Bezmezer"/>
        <w:rPr>
          <w:rFonts w:ascii="Times New Roman" w:hAnsi="Times New Roman"/>
          <w:color w:val="7030A0"/>
        </w:rPr>
      </w:pPr>
    </w:p>
    <w:p w14:paraId="5739057C" w14:textId="433A5E2B" w:rsidR="00873544" w:rsidRPr="006E7EEB" w:rsidRDefault="00BA4F17" w:rsidP="00D9258A">
      <w:pPr>
        <w:pStyle w:val="Nadpis3"/>
        <w:numPr>
          <w:ilvl w:val="0"/>
          <w:numId w:val="17"/>
        </w:numPr>
        <w:spacing w:before="120" w:after="120"/>
        <w:rPr>
          <w:rFonts w:ascii="Times New Roman" w:hAnsi="Times New Roman" w:cs="Times New Roman"/>
          <w:color w:val="auto"/>
        </w:rPr>
      </w:pPr>
      <w:r>
        <w:rPr>
          <w:rFonts w:ascii="Times New Roman" w:hAnsi="Times New Roman" w:cs="Times New Roman"/>
          <w:color w:val="auto"/>
        </w:rPr>
        <w:t>PREAMBULE</w:t>
      </w:r>
    </w:p>
    <w:p w14:paraId="147C5024" w14:textId="6B3D6443" w:rsidR="00D9258A" w:rsidRDefault="00873544" w:rsidP="008815CC">
      <w:pPr>
        <w:pStyle w:val="Bezmezer"/>
        <w:numPr>
          <w:ilvl w:val="1"/>
          <w:numId w:val="15"/>
        </w:numPr>
        <w:spacing w:before="120" w:after="120"/>
        <w:ind w:left="709" w:hanging="567"/>
        <w:jc w:val="both"/>
        <w:rPr>
          <w:rFonts w:ascii="Times New Roman" w:hAnsi="Times New Roman" w:cs="Times New Roman"/>
        </w:rPr>
      </w:pPr>
      <w:r w:rsidRPr="006E7EEB">
        <w:rPr>
          <w:rFonts w:ascii="Times New Roman" w:hAnsi="Times New Roman" w:cs="Times New Roman"/>
        </w:rPr>
        <w:t xml:space="preserve">Smluvní strany uzavřely dne </w:t>
      </w:r>
      <w:r w:rsidR="00996761" w:rsidRPr="006E7EEB">
        <w:rPr>
          <w:rFonts w:ascii="Times New Roman" w:hAnsi="Times New Roman" w:cs="Times New Roman"/>
        </w:rPr>
        <w:t>2</w:t>
      </w:r>
      <w:r w:rsidRPr="006E7EEB">
        <w:rPr>
          <w:rFonts w:ascii="Times New Roman" w:hAnsi="Times New Roman" w:cs="Times New Roman"/>
        </w:rPr>
        <w:t>.</w:t>
      </w:r>
      <w:r w:rsidR="00996761" w:rsidRPr="006E7EEB">
        <w:rPr>
          <w:rFonts w:ascii="Times New Roman" w:hAnsi="Times New Roman" w:cs="Times New Roman"/>
        </w:rPr>
        <w:t xml:space="preserve"> </w:t>
      </w:r>
      <w:r w:rsidRPr="006E7EEB">
        <w:rPr>
          <w:rFonts w:ascii="Times New Roman" w:hAnsi="Times New Roman" w:cs="Times New Roman"/>
        </w:rPr>
        <w:t>10.</w:t>
      </w:r>
      <w:r w:rsidR="00996761" w:rsidRPr="006E7EEB">
        <w:rPr>
          <w:rFonts w:ascii="Times New Roman" w:hAnsi="Times New Roman" w:cs="Times New Roman"/>
        </w:rPr>
        <w:t xml:space="preserve"> </w:t>
      </w:r>
      <w:r w:rsidRPr="006E7EEB">
        <w:rPr>
          <w:rFonts w:ascii="Times New Roman" w:hAnsi="Times New Roman" w:cs="Times New Roman"/>
        </w:rPr>
        <w:t>202</w:t>
      </w:r>
      <w:r w:rsidR="00413BA1" w:rsidRPr="006E7EEB">
        <w:rPr>
          <w:rFonts w:ascii="Times New Roman" w:hAnsi="Times New Roman" w:cs="Times New Roman"/>
        </w:rPr>
        <w:t>4</w:t>
      </w:r>
      <w:r w:rsidRPr="006E7EEB">
        <w:rPr>
          <w:rFonts w:ascii="Times New Roman" w:hAnsi="Times New Roman" w:cs="Times New Roman"/>
        </w:rPr>
        <w:t xml:space="preserve"> </w:t>
      </w:r>
      <w:r w:rsidR="00996761" w:rsidRPr="006E7EEB">
        <w:rPr>
          <w:rFonts w:ascii="Times New Roman" w:hAnsi="Times New Roman" w:cs="Times New Roman"/>
        </w:rPr>
        <w:t xml:space="preserve">Plánovací smlouvu </w:t>
      </w:r>
      <w:r w:rsidRPr="006E7EEB">
        <w:rPr>
          <w:rFonts w:ascii="Times New Roman" w:hAnsi="Times New Roman" w:cs="Times New Roman"/>
        </w:rPr>
        <w:t>(dále jen „</w:t>
      </w:r>
      <w:r w:rsidRPr="006E7EEB">
        <w:rPr>
          <w:rFonts w:ascii="Times New Roman" w:hAnsi="Times New Roman" w:cs="Times New Roman"/>
          <w:bCs/>
        </w:rPr>
        <w:t>Smlouva</w:t>
      </w:r>
      <w:r w:rsidRPr="006E7EEB">
        <w:rPr>
          <w:rFonts w:ascii="Times New Roman" w:hAnsi="Times New Roman" w:cs="Times New Roman"/>
        </w:rPr>
        <w:t xml:space="preserve">"), </w:t>
      </w:r>
      <w:r w:rsidR="00BA4F17" w:rsidRPr="00BA4F17">
        <w:rPr>
          <w:rFonts w:ascii="Times New Roman" w:hAnsi="Times New Roman" w:cs="Times New Roman"/>
        </w:rPr>
        <w:t>jejímž předmětem je</w:t>
      </w:r>
      <w:r w:rsidR="00503109">
        <w:rPr>
          <w:rFonts w:ascii="Times New Roman" w:hAnsi="Times New Roman" w:cs="Times New Roman"/>
        </w:rPr>
        <w:t> </w:t>
      </w:r>
      <w:r w:rsidR="00BA4F17" w:rsidRPr="00BA4F17">
        <w:rPr>
          <w:rFonts w:ascii="Times New Roman" w:hAnsi="Times New Roman" w:cs="Times New Roman"/>
        </w:rPr>
        <w:t>spolupráce při přípravě a realizaci stavebního záměru Stavebníka s názvem „</w:t>
      </w:r>
      <w:r w:rsidR="00BA4F17" w:rsidRPr="00BA4F17">
        <w:rPr>
          <w:rFonts w:ascii="Times New Roman" w:hAnsi="Times New Roman" w:cs="Times New Roman"/>
          <w:b/>
        </w:rPr>
        <w:t>NC Aventin, II. etapa</w:t>
      </w:r>
      <w:r w:rsidR="00BA4F17" w:rsidRPr="00BA4F17">
        <w:rPr>
          <w:rFonts w:ascii="Times New Roman" w:hAnsi="Times New Roman" w:cs="Times New Roman"/>
        </w:rPr>
        <w:t>“ na</w:t>
      </w:r>
      <w:r w:rsidR="00B4176D">
        <w:rPr>
          <w:rFonts w:ascii="Times New Roman" w:hAnsi="Times New Roman" w:cs="Times New Roman"/>
        </w:rPr>
        <w:t> </w:t>
      </w:r>
      <w:r w:rsidR="00BA4F17" w:rsidRPr="00BA4F17">
        <w:rPr>
          <w:rFonts w:ascii="Times New Roman" w:hAnsi="Times New Roman" w:cs="Times New Roman"/>
        </w:rPr>
        <w:t>pozemcích v</w:t>
      </w:r>
      <w:r w:rsidR="00BA4F17">
        <w:rPr>
          <w:rFonts w:ascii="Times New Roman" w:hAnsi="Times New Roman" w:cs="Times New Roman"/>
        </w:rPr>
        <w:t> </w:t>
      </w:r>
      <w:r w:rsidR="00BA4F17" w:rsidRPr="00BA4F17">
        <w:rPr>
          <w:rFonts w:ascii="Times New Roman" w:hAnsi="Times New Roman" w:cs="Times New Roman"/>
        </w:rPr>
        <w:t>k.</w:t>
      </w:r>
      <w:r w:rsidR="00BA4F17">
        <w:rPr>
          <w:rFonts w:ascii="Times New Roman" w:hAnsi="Times New Roman" w:cs="Times New Roman"/>
        </w:rPr>
        <w:t> </w:t>
      </w:r>
      <w:proofErr w:type="spellStart"/>
      <w:r w:rsidR="00BA4F17" w:rsidRPr="00BA4F17">
        <w:rPr>
          <w:rFonts w:ascii="Times New Roman" w:hAnsi="Times New Roman" w:cs="Times New Roman"/>
        </w:rPr>
        <w:t>ú.</w:t>
      </w:r>
      <w:proofErr w:type="spellEnd"/>
      <w:r w:rsidR="00BA4F17" w:rsidRPr="00BA4F17">
        <w:rPr>
          <w:rFonts w:ascii="Times New Roman" w:hAnsi="Times New Roman" w:cs="Times New Roman"/>
        </w:rPr>
        <w:t xml:space="preserve"> </w:t>
      </w:r>
      <w:proofErr w:type="spellStart"/>
      <w:r w:rsidR="00BA4F17" w:rsidRPr="00BA4F17">
        <w:rPr>
          <w:rFonts w:ascii="Times New Roman" w:hAnsi="Times New Roman" w:cs="Times New Roman"/>
        </w:rPr>
        <w:t>Pístov</w:t>
      </w:r>
      <w:proofErr w:type="spellEnd"/>
      <w:r w:rsidR="00BA4F17" w:rsidRPr="00BA4F17">
        <w:rPr>
          <w:rFonts w:ascii="Times New Roman" w:hAnsi="Times New Roman" w:cs="Times New Roman"/>
        </w:rPr>
        <w:t xml:space="preserve"> u Jihlavy a </w:t>
      </w:r>
      <w:proofErr w:type="spellStart"/>
      <w:r w:rsidR="00BA4F17" w:rsidRPr="00BA4F17">
        <w:rPr>
          <w:rFonts w:ascii="Times New Roman" w:hAnsi="Times New Roman" w:cs="Times New Roman"/>
        </w:rPr>
        <w:t>Hosov</w:t>
      </w:r>
      <w:proofErr w:type="spellEnd"/>
      <w:r w:rsidR="00BA4F17" w:rsidRPr="00BA4F17">
        <w:rPr>
          <w:rFonts w:ascii="Times New Roman" w:hAnsi="Times New Roman" w:cs="Times New Roman"/>
        </w:rPr>
        <w:t xml:space="preserve"> („Stavební záměr“). Stavební záměr uvedený v odst. 1.1 Smlouvy </w:t>
      </w:r>
      <w:r w:rsidR="00BA4F17" w:rsidRPr="00BA4F17">
        <w:rPr>
          <w:rFonts w:ascii="Times New Roman" w:hAnsi="Times New Roman" w:cs="Times New Roman"/>
          <w:b/>
        </w:rPr>
        <w:t xml:space="preserve">klade na veřejnou dopravní a technickou infrastrukturu takové požadavky, že jej </w:t>
      </w:r>
      <w:r w:rsidR="00BA4F17" w:rsidRPr="00BA4F17">
        <w:rPr>
          <w:rFonts w:ascii="Times New Roman" w:hAnsi="Times New Roman" w:cs="Times New Roman"/>
          <w:b/>
          <w:u w:val="single"/>
        </w:rPr>
        <w:t>nelze realizovat bez vybudování příslušných nových staveb a zařízení nebo úpravy stávajících</w:t>
      </w:r>
      <w:r w:rsidR="00BA4F17" w:rsidRPr="00BA4F17">
        <w:rPr>
          <w:rFonts w:ascii="Times New Roman" w:hAnsi="Times New Roman" w:cs="Times New Roman"/>
        </w:rPr>
        <w:t xml:space="preserve">. </w:t>
      </w:r>
      <w:r w:rsidR="00BA4F17">
        <w:rPr>
          <w:rFonts w:ascii="Times New Roman" w:hAnsi="Times New Roman" w:cs="Times New Roman"/>
        </w:rPr>
        <w:t xml:space="preserve">Konkrétně se jedná dle odst. 2.1 Smlouvy o </w:t>
      </w:r>
      <w:r w:rsidR="00BA4F17" w:rsidRPr="00BA4F17">
        <w:rPr>
          <w:rFonts w:ascii="Times New Roman" w:hAnsi="Times New Roman" w:cs="Times New Roman"/>
        </w:rPr>
        <w:t>vybudování společné stezky pro pěší a cyklisty</w:t>
      </w:r>
      <w:r w:rsidR="00BA4F17">
        <w:rPr>
          <w:rFonts w:ascii="Times New Roman" w:hAnsi="Times New Roman" w:cs="Times New Roman"/>
        </w:rPr>
        <w:t xml:space="preserve"> a o </w:t>
      </w:r>
      <w:r w:rsidR="00BA4F17" w:rsidRPr="00BA4F17">
        <w:rPr>
          <w:rFonts w:ascii="Times New Roman" w:hAnsi="Times New Roman" w:cs="Times New Roman"/>
        </w:rPr>
        <w:t>vybudování autobusových zastávek na ul. Pelhřimovská</w:t>
      </w:r>
      <w:r w:rsidR="00BA4F17">
        <w:rPr>
          <w:rFonts w:ascii="Times New Roman" w:hAnsi="Times New Roman" w:cs="Times New Roman"/>
        </w:rPr>
        <w:t xml:space="preserve"> (dále ve Smlouvě označováno </w:t>
      </w:r>
      <w:r w:rsidR="00D54E2E">
        <w:rPr>
          <w:rFonts w:ascii="Times New Roman" w:hAnsi="Times New Roman" w:cs="Times New Roman"/>
        </w:rPr>
        <w:t>souhrnně jako „Infrastruktura“)</w:t>
      </w:r>
      <w:r w:rsidR="00BA4F17">
        <w:rPr>
          <w:rFonts w:ascii="Times New Roman" w:hAnsi="Times New Roman" w:cs="Times New Roman"/>
        </w:rPr>
        <w:t>.</w:t>
      </w:r>
      <w:r w:rsidR="00D54E2E">
        <w:rPr>
          <w:rFonts w:ascii="Times New Roman" w:hAnsi="Times New Roman" w:cs="Times New Roman"/>
        </w:rPr>
        <w:t xml:space="preserve"> Předmětná Infrastruktura není </w:t>
      </w:r>
      <w:r w:rsidR="00071FE3">
        <w:rPr>
          <w:rFonts w:ascii="Times New Roman" w:hAnsi="Times New Roman" w:cs="Times New Roman"/>
        </w:rPr>
        <w:t xml:space="preserve">Nepeněžním </w:t>
      </w:r>
      <w:r w:rsidR="00D54E2E">
        <w:rPr>
          <w:rFonts w:ascii="Times New Roman" w:hAnsi="Times New Roman" w:cs="Times New Roman"/>
        </w:rPr>
        <w:t>plněním</w:t>
      </w:r>
      <w:r w:rsidR="00071FE3">
        <w:rPr>
          <w:rFonts w:ascii="Times New Roman" w:hAnsi="Times New Roman" w:cs="Times New Roman"/>
        </w:rPr>
        <w:t xml:space="preserve"> ve smyslu ustanovení čl. 2.0.4</w:t>
      </w:r>
      <w:r w:rsidR="00D54E2E">
        <w:rPr>
          <w:rFonts w:ascii="Times New Roman" w:hAnsi="Times New Roman" w:cs="Times New Roman"/>
        </w:rPr>
        <w:t xml:space="preserve">.   </w:t>
      </w:r>
      <w:r w:rsidR="00BA4F17">
        <w:rPr>
          <w:rFonts w:ascii="Times New Roman" w:hAnsi="Times New Roman" w:cs="Times New Roman"/>
        </w:rPr>
        <w:t xml:space="preserve"> </w:t>
      </w:r>
    </w:p>
    <w:p w14:paraId="229431BF" w14:textId="2A0D4B5B" w:rsidR="00D9258A" w:rsidRDefault="00DD25E4" w:rsidP="008815CC">
      <w:pPr>
        <w:pStyle w:val="Bezmezer"/>
        <w:numPr>
          <w:ilvl w:val="1"/>
          <w:numId w:val="15"/>
        </w:numPr>
        <w:spacing w:before="120" w:after="120"/>
        <w:ind w:left="709" w:hanging="567"/>
        <w:jc w:val="both"/>
        <w:rPr>
          <w:rFonts w:ascii="Times New Roman" w:hAnsi="Times New Roman" w:cs="Times New Roman"/>
        </w:rPr>
      </w:pPr>
      <w:r w:rsidRPr="00D9258A">
        <w:rPr>
          <w:rFonts w:ascii="Times New Roman" w:hAnsi="Times New Roman" w:cs="Times New Roman"/>
        </w:rPr>
        <w:t xml:space="preserve">Důvodem uzavření tohoto Dodatku č. </w:t>
      </w:r>
      <w:r w:rsidR="00D54E2E" w:rsidRPr="00D9258A">
        <w:rPr>
          <w:rFonts w:ascii="Times New Roman" w:hAnsi="Times New Roman" w:cs="Times New Roman"/>
        </w:rPr>
        <w:t>1</w:t>
      </w:r>
      <w:r w:rsidRPr="00D9258A">
        <w:rPr>
          <w:rFonts w:ascii="Times New Roman" w:hAnsi="Times New Roman" w:cs="Times New Roman"/>
        </w:rPr>
        <w:t xml:space="preserve"> (dále jen „Dodatek“) jsou </w:t>
      </w:r>
      <w:r w:rsidRPr="00D9258A">
        <w:rPr>
          <w:rFonts w:ascii="Times New Roman" w:hAnsi="Times New Roman" w:cs="Times New Roman"/>
          <w:b/>
        </w:rPr>
        <w:t>změny Stavebního záměru</w:t>
      </w:r>
      <w:r w:rsidR="00D54E2E" w:rsidRPr="00D9258A">
        <w:rPr>
          <w:rFonts w:ascii="Times New Roman" w:hAnsi="Times New Roman" w:cs="Times New Roman"/>
        </w:rPr>
        <w:t>, spočívající v úpravě části stavebního objektu SO 02 „A“ OBJEKT KAUFLAND“ a SO 04 „C“ OBJEKT RETAIL A</w:t>
      </w:r>
      <w:r w:rsidR="00B4176D">
        <w:rPr>
          <w:rFonts w:ascii="Times New Roman" w:hAnsi="Times New Roman" w:cs="Times New Roman"/>
        </w:rPr>
        <w:t> </w:t>
      </w:r>
      <w:r w:rsidR="001368A1" w:rsidRPr="00D9258A">
        <w:rPr>
          <w:rFonts w:ascii="Times New Roman" w:hAnsi="Times New Roman" w:cs="Times New Roman"/>
        </w:rPr>
        <w:t xml:space="preserve">VOLNOČASOVÝ PROSTOR, spočívajících ve snížení hrubé podlažní plochy, </w:t>
      </w:r>
      <w:r w:rsidR="007E55B1" w:rsidRPr="00D9258A">
        <w:rPr>
          <w:rFonts w:ascii="Times New Roman" w:hAnsi="Times New Roman" w:cs="Times New Roman"/>
        </w:rPr>
        <w:t xml:space="preserve">a dále v </w:t>
      </w:r>
      <w:r w:rsidR="001368A1" w:rsidRPr="00D9258A">
        <w:rPr>
          <w:rFonts w:ascii="Times New Roman" w:hAnsi="Times New Roman" w:cs="Times New Roman"/>
        </w:rPr>
        <w:t>rozšíř</w:t>
      </w:r>
      <w:r w:rsidR="007E55B1" w:rsidRPr="00D9258A">
        <w:rPr>
          <w:rFonts w:ascii="Times New Roman" w:hAnsi="Times New Roman" w:cs="Times New Roman"/>
        </w:rPr>
        <w:t>ení</w:t>
      </w:r>
      <w:r w:rsidR="001368A1" w:rsidRPr="00D9258A">
        <w:rPr>
          <w:rFonts w:ascii="Times New Roman" w:hAnsi="Times New Roman" w:cs="Times New Roman"/>
        </w:rPr>
        <w:t xml:space="preserve"> o</w:t>
      </w:r>
      <w:r w:rsidR="00B4176D">
        <w:rPr>
          <w:rFonts w:ascii="Times New Roman" w:hAnsi="Times New Roman" w:cs="Times New Roman"/>
        </w:rPr>
        <w:t> </w:t>
      </w:r>
      <w:r w:rsidR="001368A1" w:rsidRPr="00D9258A">
        <w:rPr>
          <w:rFonts w:ascii="Times New Roman" w:hAnsi="Times New Roman" w:cs="Times New Roman"/>
        </w:rPr>
        <w:t>stavební objekt SO</w:t>
      </w:r>
      <w:r w:rsidR="007E55B1" w:rsidRPr="00D9258A">
        <w:rPr>
          <w:rFonts w:ascii="Times New Roman" w:hAnsi="Times New Roman" w:cs="Times New Roman"/>
        </w:rPr>
        <w:t> </w:t>
      </w:r>
      <w:r w:rsidR="001368A1" w:rsidRPr="00D9258A">
        <w:rPr>
          <w:rFonts w:ascii="Times New Roman" w:hAnsi="Times New Roman" w:cs="Times New Roman"/>
        </w:rPr>
        <w:t>03 „B“ PRODEJNA NÁBYTKU</w:t>
      </w:r>
      <w:r w:rsidR="00311557" w:rsidRPr="00D9258A">
        <w:rPr>
          <w:rFonts w:ascii="Times New Roman" w:hAnsi="Times New Roman" w:cs="Times New Roman"/>
        </w:rPr>
        <w:t xml:space="preserve">, </w:t>
      </w:r>
      <w:r w:rsidR="007E55B1" w:rsidRPr="00D9258A">
        <w:rPr>
          <w:rFonts w:ascii="Times New Roman" w:hAnsi="Times New Roman" w:cs="Times New Roman"/>
        </w:rPr>
        <w:t xml:space="preserve">vše </w:t>
      </w:r>
      <w:r w:rsidR="00311557" w:rsidRPr="00D9258A">
        <w:rPr>
          <w:rFonts w:ascii="Times New Roman" w:hAnsi="Times New Roman" w:cs="Times New Roman"/>
        </w:rPr>
        <w:t xml:space="preserve">součástí II. etapy </w:t>
      </w:r>
      <w:r w:rsidR="007E55B1" w:rsidRPr="00D9258A">
        <w:rPr>
          <w:rFonts w:ascii="Times New Roman" w:hAnsi="Times New Roman" w:cs="Times New Roman"/>
        </w:rPr>
        <w:t>dle poskytnuté projektové dokumentace z 11/2025</w:t>
      </w:r>
      <w:r w:rsidR="001368A1" w:rsidRPr="00D9258A">
        <w:rPr>
          <w:rFonts w:ascii="Times New Roman" w:hAnsi="Times New Roman" w:cs="Times New Roman"/>
        </w:rPr>
        <w:t xml:space="preserve">. </w:t>
      </w:r>
    </w:p>
    <w:p w14:paraId="6CD8CD12" w14:textId="1FC999E7" w:rsidR="00DD25E4" w:rsidRPr="00D9258A" w:rsidRDefault="00DD25E4" w:rsidP="008815CC">
      <w:pPr>
        <w:pStyle w:val="Bezmezer"/>
        <w:numPr>
          <w:ilvl w:val="1"/>
          <w:numId w:val="15"/>
        </w:numPr>
        <w:spacing w:before="120" w:after="120"/>
        <w:ind w:left="709" w:hanging="567"/>
        <w:jc w:val="both"/>
        <w:rPr>
          <w:rFonts w:ascii="Times New Roman" w:hAnsi="Times New Roman" w:cs="Times New Roman"/>
        </w:rPr>
      </w:pPr>
      <w:r w:rsidRPr="00D9258A">
        <w:rPr>
          <w:rFonts w:ascii="Times New Roman" w:hAnsi="Times New Roman" w:cs="Times New Roman"/>
        </w:rPr>
        <w:t>V souladu s článkem 2.11 Smlouvy se Stavebník v případě změny Stavebního záměru zavázal uzavřít s</w:t>
      </w:r>
      <w:r w:rsidR="00B4176D">
        <w:rPr>
          <w:rFonts w:ascii="Times New Roman" w:hAnsi="Times New Roman" w:cs="Times New Roman"/>
        </w:rPr>
        <w:t> </w:t>
      </w:r>
      <w:r w:rsidRPr="00D9258A">
        <w:rPr>
          <w:rFonts w:ascii="Times New Roman" w:hAnsi="Times New Roman" w:cs="Times New Roman"/>
        </w:rPr>
        <w:t xml:space="preserve">Městem příslušné smlouvy a poskytnout Městu </w:t>
      </w:r>
      <w:r w:rsidRPr="00D9258A">
        <w:rPr>
          <w:rFonts w:ascii="Times New Roman" w:hAnsi="Times New Roman" w:cs="Times New Roman"/>
          <w:b/>
        </w:rPr>
        <w:t>investiční příspěvek</w:t>
      </w:r>
      <w:r w:rsidRPr="00D9258A">
        <w:rPr>
          <w:rFonts w:ascii="Times New Roman" w:hAnsi="Times New Roman" w:cs="Times New Roman"/>
        </w:rPr>
        <w:t xml:space="preserve"> dle platných Zásad pro spolupráci s investory na rozvoji veřejné infrastruktury statutárního města Jihlavy</w:t>
      </w:r>
      <w:r w:rsidR="007E55B1" w:rsidRPr="00D9258A">
        <w:rPr>
          <w:rFonts w:ascii="Times New Roman" w:hAnsi="Times New Roman" w:cs="Times New Roman"/>
        </w:rPr>
        <w:t xml:space="preserve"> dle předložené projektové dokumentace</w:t>
      </w:r>
      <w:r w:rsidRPr="00D9258A">
        <w:rPr>
          <w:rFonts w:ascii="Times New Roman" w:hAnsi="Times New Roman" w:cs="Times New Roman"/>
        </w:rPr>
        <w:t>.</w:t>
      </w:r>
    </w:p>
    <w:p w14:paraId="3E675DBC" w14:textId="77777777" w:rsidR="002F0C6F" w:rsidRDefault="002F0C6F" w:rsidP="00DD25E4">
      <w:pPr>
        <w:spacing w:before="120" w:after="0" w:line="240" w:lineRule="auto"/>
        <w:jc w:val="both"/>
        <w:rPr>
          <w:rFonts w:ascii="Times New Roman" w:hAnsi="Times New Roman" w:cs="Times New Roman"/>
        </w:rPr>
      </w:pPr>
    </w:p>
    <w:p w14:paraId="7A31206A" w14:textId="48E729DB" w:rsidR="006C113A" w:rsidRDefault="006C113A" w:rsidP="00D9258A">
      <w:pPr>
        <w:pStyle w:val="Nadpis3"/>
        <w:numPr>
          <w:ilvl w:val="0"/>
          <w:numId w:val="17"/>
        </w:numPr>
        <w:spacing w:before="120" w:after="120"/>
        <w:rPr>
          <w:rFonts w:ascii="Times New Roman" w:hAnsi="Times New Roman" w:cs="Times New Roman"/>
          <w:color w:val="auto"/>
        </w:rPr>
      </w:pPr>
      <w:r>
        <w:rPr>
          <w:rFonts w:ascii="Times New Roman" w:hAnsi="Times New Roman" w:cs="Times New Roman"/>
          <w:color w:val="auto"/>
        </w:rPr>
        <w:t>ÚVODNÍ USTANOVEN</w:t>
      </w:r>
    </w:p>
    <w:p w14:paraId="65C29667" w14:textId="08DECD19" w:rsidR="00D9258A" w:rsidRDefault="006C113A" w:rsidP="00D9258A">
      <w:pPr>
        <w:pStyle w:val="Bezmezer"/>
        <w:numPr>
          <w:ilvl w:val="1"/>
          <w:numId w:val="17"/>
        </w:numPr>
        <w:spacing w:before="120" w:after="120"/>
        <w:ind w:left="709" w:hanging="567"/>
        <w:jc w:val="both"/>
        <w:rPr>
          <w:rFonts w:ascii="Times New Roman" w:hAnsi="Times New Roman" w:cs="Times New Roman"/>
          <w:bCs/>
          <w:iCs/>
        </w:rPr>
      </w:pPr>
      <w:r w:rsidRPr="00D9258A">
        <w:rPr>
          <w:rFonts w:ascii="Times New Roman" w:hAnsi="Times New Roman" w:cs="Times New Roman"/>
        </w:rPr>
        <w:t xml:space="preserve">Změny a ustanovení nově obsažená v tomto Dodatku se považují za vložená do Smlouvy a jako taková upravují příslušná ustanovení </w:t>
      </w:r>
      <w:r w:rsidR="00071FE3">
        <w:rPr>
          <w:rFonts w:ascii="Times New Roman" w:hAnsi="Times New Roman" w:cs="Times New Roman"/>
        </w:rPr>
        <w:t>S</w:t>
      </w:r>
      <w:r w:rsidRPr="00D9258A">
        <w:rPr>
          <w:rFonts w:ascii="Times New Roman" w:hAnsi="Times New Roman" w:cs="Times New Roman"/>
        </w:rPr>
        <w:t>mlouvy těmito změnami dotčená.</w:t>
      </w:r>
    </w:p>
    <w:p w14:paraId="7EE49722" w14:textId="77777777" w:rsidR="00D9258A" w:rsidRDefault="006C113A" w:rsidP="00D9258A">
      <w:pPr>
        <w:pStyle w:val="Bezmezer"/>
        <w:numPr>
          <w:ilvl w:val="1"/>
          <w:numId w:val="17"/>
        </w:numPr>
        <w:spacing w:before="120" w:after="120"/>
        <w:ind w:left="709" w:hanging="567"/>
        <w:jc w:val="both"/>
        <w:rPr>
          <w:rFonts w:ascii="Times New Roman" w:hAnsi="Times New Roman" w:cs="Times New Roman"/>
          <w:bCs/>
          <w:iCs/>
        </w:rPr>
      </w:pPr>
      <w:r w:rsidRPr="00D9258A">
        <w:rPr>
          <w:rFonts w:ascii="Times New Roman" w:hAnsi="Times New Roman" w:cs="Times New Roman"/>
          <w:bCs/>
          <w:iCs/>
        </w:rPr>
        <w:t>S výjimkou změn vyplývajících z tohoto Dodatku zůstává Smlouva v plném rozsahu platná a účinná.</w:t>
      </w:r>
    </w:p>
    <w:p w14:paraId="064C3427" w14:textId="6FDCA64C" w:rsidR="006C113A" w:rsidRPr="00D9258A" w:rsidRDefault="006C113A" w:rsidP="00D9258A">
      <w:pPr>
        <w:pStyle w:val="Bezmezer"/>
        <w:numPr>
          <w:ilvl w:val="1"/>
          <w:numId w:val="17"/>
        </w:numPr>
        <w:spacing w:before="120" w:after="120"/>
        <w:ind w:left="709" w:hanging="567"/>
        <w:jc w:val="both"/>
        <w:rPr>
          <w:rFonts w:ascii="Times New Roman" w:hAnsi="Times New Roman" w:cs="Times New Roman"/>
          <w:bCs/>
          <w:iCs/>
        </w:rPr>
      </w:pPr>
      <w:r w:rsidRPr="00D9258A">
        <w:rPr>
          <w:rFonts w:ascii="Times New Roman" w:hAnsi="Times New Roman" w:cs="Times New Roman"/>
          <w:bCs/>
          <w:iCs/>
        </w:rPr>
        <w:t>Pojmy s prvním velkým písmenem používané v tomto Dodatku mají význam uvedený ve Smlouvě, nestanoví-li tento Dodatek jinak.</w:t>
      </w:r>
    </w:p>
    <w:p w14:paraId="673D8F32" w14:textId="77777777" w:rsidR="006C113A" w:rsidRPr="006C113A" w:rsidRDefault="006C113A" w:rsidP="006C113A">
      <w:pPr>
        <w:spacing w:before="120" w:after="0" w:line="240" w:lineRule="auto"/>
        <w:jc w:val="both"/>
        <w:rPr>
          <w:rFonts w:ascii="Times New Roman" w:hAnsi="Times New Roman" w:cs="Times New Roman"/>
        </w:rPr>
      </w:pPr>
    </w:p>
    <w:p w14:paraId="68FB19CE" w14:textId="70A4B7EE" w:rsidR="00E831E0" w:rsidRPr="006E7EEB" w:rsidRDefault="002F0C6F" w:rsidP="00D9258A">
      <w:pPr>
        <w:pStyle w:val="Nadpis3"/>
        <w:numPr>
          <w:ilvl w:val="0"/>
          <w:numId w:val="17"/>
        </w:numPr>
        <w:spacing w:before="120" w:after="120"/>
        <w:rPr>
          <w:rFonts w:ascii="Times New Roman" w:hAnsi="Times New Roman" w:cs="Times New Roman"/>
          <w:color w:val="auto"/>
        </w:rPr>
      </w:pPr>
      <w:r>
        <w:rPr>
          <w:rFonts w:ascii="Times New Roman" w:hAnsi="Times New Roman" w:cs="Times New Roman"/>
          <w:color w:val="auto"/>
        </w:rPr>
        <w:t>ZMĚNY PLÁNOVACÍ SMLOUVY</w:t>
      </w:r>
    </w:p>
    <w:p w14:paraId="2DB831A9" w14:textId="499C3AE2" w:rsidR="000F57BD" w:rsidRPr="00D9258A" w:rsidRDefault="00E831E0" w:rsidP="00D9258A">
      <w:pPr>
        <w:pStyle w:val="Bezmezer"/>
        <w:numPr>
          <w:ilvl w:val="1"/>
          <w:numId w:val="17"/>
        </w:numPr>
        <w:spacing w:before="120" w:after="120"/>
        <w:ind w:left="709" w:hanging="567"/>
        <w:jc w:val="both"/>
        <w:rPr>
          <w:rFonts w:ascii="Times New Roman" w:hAnsi="Times New Roman" w:cs="Times New Roman"/>
          <w:bCs/>
          <w:iCs/>
        </w:rPr>
      </w:pPr>
      <w:r w:rsidRPr="00D9258A">
        <w:rPr>
          <w:rFonts w:ascii="Times New Roman" w:hAnsi="Times New Roman" w:cs="Times New Roman"/>
          <w:bCs/>
          <w:iCs/>
        </w:rPr>
        <w:t xml:space="preserve">Smluvní strany se dohodly, že </w:t>
      </w:r>
      <w:r w:rsidR="006C113A" w:rsidRPr="00D9258A">
        <w:rPr>
          <w:rFonts w:ascii="Times New Roman" w:hAnsi="Times New Roman" w:cs="Times New Roman"/>
          <w:bCs/>
          <w:iCs/>
        </w:rPr>
        <w:t xml:space="preserve">ustanovení článku I. odst. 1.1 </w:t>
      </w:r>
      <w:r w:rsidRPr="00D9258A">
        <w:rPr>
          <w:rFonts w:ascii="Times New Roman" w:hAnsi="Times New Roman" w:cs="Times New Roman"/>
          <w:bCs/>
          <w:iCs/>
        </w:rPr>
        <w:t>Smlo</w:t>
      </w:r>
      <w:r w:rsidR="006707EB" w:rsidRPr="00D9258A">
        <w:rPr>
          <w:rFonts w:ascii="Times New Roman" w:hAnsi="Times New Roman" w:cs="Times New Roman"/>
          <w:bCs/>
          <w:iCs/>
        </w:rPr>
        <w:t xml:space="preserve">uvy </w:t>
      </w:r>
      <w:r w:rsidR="006E7EEB" w:rsidRPr="00D9258A">
        <w:rPr>
          <w:rFonts w:ascii="Times New Roman" w:hAnsi="Times New Roman" w:cs="Times New Roman"/>
          <w:bCs/>
          <w:iCs/>
        </w:rPr>
        <w:t>se nahrazuje následujícím zněním</w:t>
      </w:r>
      <w:r w:rsidR="00BC5CB4" w:rsidRPr="00D9258A">
        <w:rPr>
          <w:rFonts w:ascii="Times New Roman" w:hAnsi="Times New Roman" w:cs="Times New Roman"/>
          <w:bCs/>
          <w:iCs/>
        </w:rPr>
        <w:t>:</w:t>
      </w:r>
    </w:p>
    <w:p w14:paraId="31520AE2" w14:textId="04F5E3B6" w:rsidR="003A36DB" w:rsidRPr="00B4176D" w:rsidRDefault="006C113A" w:rsidP="003A36DB">
      <w:pPr>
        <w:pStyle w:val="Bezmezer"/>
        <w:jc w:val="both"/>
        <w:rPr>
          <w:rFonts w:ascii="Times New Roman" w:hAnsi="Times New Roman"/>
          <w:i/>
        </w:rPr>
      </w:pPr>
      <w:r w:rsidRPr="00B4176D">
        <w:rPr>
          <w:rFonts w:ascii="Times New Roman" w:hAnsi="Times New Roman"/>
          <w:i/>
        </w:rPr>
        <w:lastRenderedPageBreak/>
        <w:t>„</w:t>
      </w:r>
      <w:r w:rsidR="003A36DB" w:rsidRPr="00B4176D">
        <w:rPr>
          <w:rFonts w:ascii="Times New Roman" w:hAnsi="Times New Roman"/>
          <w:i/>
        </w:rPr>
        <w:t xml:space="preserve">1.1 </w:t>
      </w:r>
      <w:r w:rsidR="003A36DB" w:rsidRPr="00B4176D">
        <w:rPr>
          <w:rFonts w:ascii="Times New Roman" w:hAnsi="Times New Roman"/>
          <w:i/>
        </w:rPr>
        <w:tab/>
        <w:t>Tato Plánovací smlouva (dále jen „Smlouva“) byla uzavřena na základě dohody smluvních stran a za přiměřeného využití aktualizace č. 2 dokumentu Zásady pro spolupráci s investory na rozvoji veřejné infrastruktury statutárního města Jihlavy, schválené Zastupitelstvem města Jihlavy usnesením č. 724/22-ZM ze dne 20.09.2022 (dále jen „Zásady“) z důvodu navyšování nároků na veřejnou infrastrukturu včetně občanského vybavení a na veřejné služby vyplývajících z nárůstu hrubých podlažních ploch záměrů na území statutárního města Jihlavy.</w:t>
      </w:r>
    </w:p>
    <w:p w14:paraId="3378470F" w14:textId="77777777" w:rsidR="003A36DB" w:rsidRPr="00B4176D" w:rsidRDefault="003A36DB" w:rsidP="003A36DB">
      <w:pPr>
        <w:pStyle w:val="Bezmezer"/>
        <w:jc w:val="both"/>
        <w:rPr>
          <w:rFonts w:ascii="Times New Roman" w:hAnsi="Times New Roman"/>
          <w:i/>
        </w:rPr>
      </w:pPr>
    </w:p>
    <w:p w14:paraId="284AE4D1" w14:textId="3E194026" w:rsidR="003A36DB" w:rsidRPr="00B4176D" w:rsidRDefault="003A36DB" w:rsidP="003A36DB">
      <w:pPr>
        <w:pStyle w:val="Bezmezer"/>
        <w:jc w:val="both"/>
        <w:rPr>
          <w:rFonts w:ascii="Times New Roman" w:hAnsi="Times New Roman"/>
          <w:i/>
        </w:rPr>
      </w:pPr>
      <w:r w:rsidRPr="00B4176D">
        <w:rPr>
          <w:rFonts w:ascii="Times New Roman" w:hAnsi="Times New Roman"/>
          <w:i/>
        </w:rPr>
        <w:t>Stavebník hodlá na území Města realizovat záměr „OBCHODNÍ CENTRUM JIHLAVA, II. ETAPA, část NÁKUPNÍ CENTRUM JIHLAVA“ a „OBCHODNÍ CENTRUM JIHLAVA, II. ETAPA, část XXX LUTZ“ na</w:t>
      </w:r>
      <w:r w:rsidR="00493677">
        <w:rPr>
          <w:rFonts w:ascii="Times New Roman" w:hAnsi="Times New Roman"/>
          <w:i/>
        </w:rPr>
        <w:t> </w:t>
      </w:r>
      <w:r w:rsidRPr="00B4176D">
        <w:rPr>
          <w:rFonts w:ascii="Times New Roman" w:hAnsi="Times New Roman"/>
          <w:i/>
        </w:rPr>
        <w:t xml:space="preserve"> pozemcích a v rozsahu dle Přílohy č. </w:t>
      </w:r>
      <w:r w:rsidR="0054452E" w:rsidRPr="00B4176D">
        <w:rPr>
          <w:rFonts w:ascii="Times New Roman" w:hAnsi="Times New Roman"/>
          <w:i/>
        </w:rPr>
        <w:t>6</w:t>
      </w:r>
      <w:r w:rsidRPr="00B4176D">
        <w:rPr>
          <w:rFonts w:ascii="Times New Roman" w:hAnsi="Times New Roman"/>
          <w:i/>
        </w:rPr>
        <w:t xml:space="preserve"> </w:t>
      </w:r>
      <w:r w:rsidR="001A737B" w:rsidRPr="00B4176D">
        <w:rPr>
          <w:rFonts w:ascii="Times New Roman" w:hAnsi="Times New Roman"/>
          <w:i/>
        </w:rPr>
        <w:t>Smlouvy</w:t>
      </w:r>
      <w:r w:rsidRPr="00B4176D">
        <w:rPr>
          <w:rFonts w:ascii="Times New Roman" w:hAnsi="Times New Roman"/>
          <w:i/>
        </w:rPr>
        <w:t xml:space="preserve"> „</w:t>
      </w:r>
      <w:r w:rsidR="0054452E" w:rsidRPr="00B4176D">
        <w:rPr>
          <w:rFonts w:ascii="Times New Roman" w:hAnsi="Times New Roman"/>
          <w:i/>
        </w:rPr>
        <w:t>A PRŮVODNÍ LIST k OBCHODNÍ CENTRUM JIHLAVA, II. ETAPA, část NÁKUPNÍ CENTRUM JIHLAVA a k OBCHODNÍ CENTRUM JIHLAVA, II. ETAPA, část XXX LUTZ</w:t>
      </w:r>
      <w:r w:rsidRPr="00B4176D">
        <w:rPr>
          <w:rFonts w:ascii="Times New Roman" w:hAnsi="Times New Roman"/>
          <w:i/>
        </w:rPr>
        <w:t>“ (dále jen „Stavební záměr“).</w:t>
      </w:r>
    </w:p>
    <w:p w14:paraId="5C38DBA6" w14:textId="77777777" w:rsidR="003A36DB" w:rsidRPr="00B4176D" w:rsidRDefault="003A36DB" w:rsidP="003A36DB">
      <w:pPr>
        <w:pStyle w:val="Bezmezer"/>
        <w:jc w:val="both"/>
        <w:rPr>
          <w:rFonts w:ascii="Times New Roman" w:hAnsi="Times New Roman"/>
          <w:i/>
        </w:rPr>
      </w:pPr>
      <w:bookmarkStart w:id="0" w:name="_GoBack"/>
      <w:bookmarkEnd w:id="0"/>
    </w:p>
    <w:p w14:paraId="0C4F5237" w14:textId="543B31CF" w:rsidR="003A36DB" w:rsidRPr="00B4176D" w:rsidRDefault="003A36DB" w:rsidP="003A36DB">
      <w:pPr>
        <w:pStyle w:val="Bezmezer"/>
        <w:jc w:val="both"/>
        <w:rPr>
          <w:rFonts w:ascii="Times New Roman" w:hAnsi="Times New Roman" w:cs="Times New Roman"/>
          <w:i/>
        </w:rPr>
      </w:pPr>
      <w:r w:rsidRPr="00B4176D">
        <w:rPr>
          <w:rFonts w:ascii="Times New Roman" w:hAnsi="Times New Roman" w:cs="Times New Roman"/>
          <w:i/>
        </w:rPr>
        <w:t xml:space="preserve">Investiční záměr odpovídá Investičnímu záměru uvedenému v části I odst. 2 Zásad. Investiční záměr je zakreslen a popsán v situačních výkresech, které jsou </w:t>
      </w:r>
      <w:r w:rsidRPr="00B4176D">
        <w:rPr>
          <w:rFonts w:ascii="Times New Roman" w:hAnsi="Times New Roman"/>
          <w:i/>
        </w:rPr>
        <w:t xml:space="preserve">Přílohou č. </w:t>
      </w:r>
      <w:r w:rsidR="009143DF" w:rsidRPr="00B4176D">
        <w:rPr>
          <w:rFonts w:ascii="Times New Roman" w:hAnsi="Times New Roman"/>
          <w:i/>
        </w:rPr>
        <w:t>1</w:t>
      </w:r>
      <w:r w:rsidRPr="00B4176D">
        <w:rPr>
          <w:rFonts w:ascii="Times New Roman" w:hAnsi="Times New Roman" w:cs="Times New Roman"/>
          <w:i/>
        </w:rPr>
        <w:t>.</w:t>
      </w:r>
    </w:p>
    <w:p w14:paraId="5A11B277" w14:textId="77777777" w:rsidR="003A36DB" w:rsidRPr="00B4176D" w:rsidRDefault="003A36DB" w:rsidP="003A36DB">
      <w:pPr>
        <w:pStyle w:val="Bezmezer"/>
        <w:jc w:val="both"/>
        <w:rPr>
          <w:rFonts w:ascii="Times New Roman" w:hAnsi="Times New Roman" w:cs="Times New Roman"/>
          <w:i/>
        </w:rPr>
      </w:pPr>
    </w:p>
    <w:p w14:paraId="73F858B1" w14:textId="15C21B8D" w:rsidR="003A36DB" w:rsidRPr="00886298" w:rsidRDefault="003A36DB" w:rsidP="003A36DB">
      <w:pPr>
        <w:pStyle w:val="Bezmezer"/>
        <w:jc w:val="both"/>
        <w:rPr>
          <w:rFonts w:ascii="Times New Roman" w:hAnsi="Times New Roman" w:cs="Times New Roman"/>
          <w:i/>
        </w:rPr>
      </w:pPr>
      <w:r w:rsidRPr="00886298">
        <w:rPr>
          <w:rFonts w:ascii="Times New Roman" w:hAnsi="Times New Roman" w:cs="Times New Roman"/>
          <w:i/>
        </w:rPr>
        <w:t xml:space="preserve">Předmětem této Smlouvy je závazek Investora poskytnout Městu níže specifikovaný Investiční příspěvek anebo Nepeněžní plnění ve smyslu </w:t>
      </w:r>
      <w:r w:rsidRPr="00886298">
        <w:rPr>
          <w:rFonts w:ascii="Times New Roman" w:hAnsi="Times New Roman" w:cs="Times New Roman"/>
          <w:i/>
          <w:iCs/>
        </w:rPr>
        <w:t xml:space="preserve">části </w:t>
      </w:r>
      <w:r w:rsidRPr="00886298">
        <w:rPr>
          <w:rFonts w:ascii="Times New Roman" w:hAnsi="Times New Roman" w:cs="Times New Roman"/>
          <w:i/>
        </w:rPr>
        <w:t xml:space="preserve">I. odst. 6. a 7. Zásad za účelem pokrytí nákladů na novou Veřejnou infrastrukturu, úpravu a údržbu stávající infrastruktury nebo Veřejnou službu, </w:t>
      </w:r>
      <w:r w:rsidRPr="002F3679">
        <w:rPr>
          <w:rFonts w:ascii="Times New Roman" w:hAnsi="Times New Roman" w:cs="Times New Roman"/>
          <w:i/>
        </w:rPr>
        <w:t>kterou vyvolá</w:t>
      </w:r>
      <w:r w:rsidR="00886298" w:rsidRPr="002F3679">
        <w:rPr>
          <w:rFonts w:ascii="Times New Roman" w:hAnsi="Times New Roman" w:cs="Times New Roman"/>
          <w:i/>
        </w:rPr>
        <w:t xml:space="preserve"> část Stavebního záměru dle odst. 1.1 Smlouvy „OBCHODNÍ CENTRUM JIHLAVA, II. ETAPA, část XXXLUTZ“. Pro vyloučení pochybností smluvní strany potvrzují, že Městu jakýkoli Investiční příspěvek za „OBCHODNÍ CENTRUM JIHLAVA, II. ETAPA, část NÁKUPNÍ CENTRUM JIHLAVA“ nenáleží.“</w:t>
      </w:r>
      <w:r w:rsidR="00886298" w:rsidRPr="00886298">
        <w:rPr>
          <w:rFonts w:ascii="Times New Roman" w:hAnsi="Times New Roman" w:cs="Times New Roman"/>
          <w:i/>
        </w:rPr>
        <w:t xml:space="preserve">    </w:t>
      </w:r>
      <w:r w:rsidRPr="00886298">
        <w:rPr>
          <w:rFonts w:ascii="Times New Roman" w:hAnsi="Times New Roman" w:cs="Times New Roman"/>
          <w:i/>
        </w:rPr>
        <w:t xml:space="preserve"> </w:t>
      </w:r>
    </w:p>
    <w:p w14:paraId="30FBDF86" w14:textId="77777777" w:rsidR="00434EF2" w:rsidRDefault="00434EF2" w:rsidP="003A36DB">
      <w:pPr>
        <w:spacing w:after="0" w:line="240" w:lineRule="auto"/>
        <w:jc w:val="both"/>
        <w:rPr>
          <w:rFonts w:ascii="Times New Roman" w:hAnsi="Times New Roman" w:cs="Times New Roman"/>
          <w:u w:val="single"/>
        </w:rPr>
      </w:pPr>
    </w:p>
    <w:p w14:paraId="3E68EA61" w14:textId="1CB6E06D" w:rsidR="003A36DB" w:rsidRPr="00D9258A" w:rsidRDefault="006C113A" w:rsidP="00D9258A">
      <w:pPr>
        <w:pStyle w:val="Bezmezer"/>
        <w:numPr>
          <w:ilvl w:val="1"/>
          <w:numId w:val="17"/>
        </w:numPr>
        <w:spacing w:before="120" w:after="120"/>
        <w:ind w:left="709" w:hanging="567"/>
        <w:jc w:val="both"/>
        <w:rPr>
          <w:rFonts w:ascii="Times New Roman" w:hAnsi="Times New Roman" w:cs="Times New Roman"/>
          <w:bCs/>
          <w:iCs/>
        </w:rPr>
      </w:pPr>
      <w:r w:rsidRPr="00D9258A">
        <w:rPr>
          <w:rFonts w:ascii="Times New Roman" w:hAnsi="Times New Roman" w:cs="Times New Roman"/>
          <w:bCs/>
          <w:iCs/>
        </w:rPr>
        <w:t xml:space="preserve">Smluvní strany se dohodly, že v ustanovení článku II. Smlouvy se </w:t>
      </w:r>
      <w:r w:rsidR="003A36DB" w:rsidRPr="00D9258A">
        <w:rPr>
          <w:rFonts w:ascii="Times New Roman" w:hAnsi="Times New Roman" w:cs="Times New Roman"/>
          <w:bCs/>
          <w:iCs/>
        </w:rPr>
        <w:t>před odst. 2.1 doplňuje následující text:</w:t>
      </w:r>
    </w:p>
    <w:p w14:paraId="77044F1E" w14:textId="46B39D82" w:rsidR="006707EB" w:rsidRDefault="006707EB" w:rsidP="004C1F10">
      <w:pPr>
        <w:pStyle w:val="Bezmezer"/>
        <w:rPr>
          <w:rFonts w:ascii="Times New Roman" w:hAnsi="Times New Roman"/>
          <w:color w:val="7030A0"/>
        </w:rPr>
      </w:pPr>
    </w:p>
    <w:p w14:paraId="4C50FE81" w14:textId="7476966B" w:rsidR="00886298" w:rsidRPr="002F3679" w:rsidRDefault="006C113A" w:rsidP="00886298">
      <w:pPr>
        <w:pStyle w:val="Bezmezer"/>
        <w:jc w:val="both"/>
        <w:rPr>
          <w:rFonts w:ascii="Times New Roman" w:hAnsi="Times New Roman" w:cs="Times New Roman"/>
          <w:i/>
        </w:rPr>
      </w:pPr>
      <w:r w:rsidRPr="002F3679">
        <w:rPr>
          <w:rFonts w:ascii="Times New Roman" w:hAnsi="Times New Roman"/>
          <w:i/>
        </w:rPr>
        <w:t>„</w:t>
      </w:r>
      <w:r w:rsidR="003A36DB" w:rsidRPr="002F3679">
        <w:rPr>
          <w:rFonts w:ascii="Times New Roman" w:hAnsi="Times New Roman"/>
          <w:i/>
        </w:rPr>
        <w:t xml:space="preserve">2.0.1 </w:t>
      </w:r>
      <w:r w:rsidR="003A36DB" w:rsidRPr="002F3679">
        <w:rPr>
          <w:rFonts w:ascii="Times New Roman" w:hAnsi="Times New Roman" w:cs="Times New Roman"/>
          <w:i/>
        </w:rPr>
        <w:t xml:space="preserve"> </w:t>
      </w:r>
      <w:r w:rsidR="003A36DB" w:rsidRPr="002F3679">
        <w:rPr>
          <w:rFonts w:ascii="Times New Roman" w:hAnsi="Times New Roman" w:cs="Times New Roman"/>
          <w:i/>
        </w:rPr>
        <w:tab/>
        <w:t xml:space="preserve">Stavebník se zavazuje poskytnout Městu dále specifikovaný Investiční příspěvek anebo dále specifikované Nepeněžní plnění za účelem uvedeným v odst. 1.1 Smlouvy. Celková hodnota Stavebníkem poskytovaných plnění dle odst. 2.1 této Smlouvy je pro Stavební záměr stanovena </w:t>
      </w:r>
      <w:r w:rsidR="00886298" w:rsidRPr="002F3679">
        <w:rPr>
          <w:rFonts w:ascii="Times New Roman" w:hAnsi="Times New Roman" w:cs="Times New Roman"/>
          <w:i/>
        </w:rPr>
        <w:t xml:space="preserve">výhradně na základě podlažních ploch záměru OBCHODNÍ CENTRUM JIHLAVA, II. ETAPA, část XXXLUTZ, jež je dle </w:t>
      </w:r>
      <w:r w:rsidR="003A36DB" w:rsidRPr="002F3679">
        <w:rPr>
          <w:rFonts w:ascii="Times New Roman" w:hAnsi="Times New Roman" w:cs="Times New Roman"/>
          <w:i/>
        </w:rPr>
        <w:t xml:space="preserve">předběžného odhadu hrubých podlažních ploch Stavebního záměru v souladu s částí III. odst. 1. Zásad </w:t>
      </w:r>
      <w:r w:rsidR="00886298" w:rsidRPr="002F3679">
        <w:rPr>
          <w:rFonts w:ascii="Times New Roman" w:hAnsi="Times New Roman" w:cs="Times New Roman"/>
          <w:i/>
        </w:rPr>
        <w:t xml:space="preserve">vypočten </w:t>
      </w:r>
      <w:r w:rsidR="003A36DB" w:rsidRPr="002F3679">
        <w:rPr>
          <w:rFonts w:ascii="Times New Roman" w:hAnsi="Times New Roman" w:cs="Times New Roman"/>
          <w:i/>
        </w:rPr>
        <w:t xml:space="preserve">jako násobek počtu </w:t>
      </w:r>
      <w:r w:rsidR="00752241" w:rsidRPr="002F3679">
        <w:rPr>
          <w:rFonts w:ascii="Times New Roman" w:hAnsi="Times New Roman" w:cs="Times New Roman"/>
          <w:i/>
        </w:rPr>
        <w:t>21</w:t>
      </w:r>
      <w:r w:rsidR="001A737B" w:rsidRPr="002F3679">
        <w:rPr>
          <w:rFonts w:ascii="Times New Roman" w:hAnsi="Times New Roman" w:cs="Times New Roman"/>
          <w:i/>
        </w:rPr>
        <w:t xml:space="preserve"> </w:t>
      </w:r>
      <w:r w:rsidR="00752241" w:rsidRPr="002F3679">
        <w:rPr>
          <w:rFonts w:ascii="Times New Roman" w:hAnsi="Times New Roman" w:cs="Times New Roman"/>
          <w:i/>
        </w:rPr>
        <w:t>8</w:t>
      </w:r>
      <w:r w:rsidR="0019028B">
        <w:rPr>
          <w:rFonts w:ascii="Times New Roman" w:hAnsi="Times New Roman" w:cs="Times New Roman"/>
          <w:i/>
        </w:rPr>
        <w:t>37</w:t>
      </w:r>
      <w:r w:rsidR="003A36DB" w:rsidRPr="002F3679">
        <w:rPr>
          <w:rFonts w:ascii="Times New Roman" w:hAnsi="Times New Roman" w:cs="Times New Roman"/>
          <w:i/>
        </w:rPr>
        <w:t xml:space="preserve"> m</w:t>
      </w:r>
      <w:r w:rsidR="003A36DB" w:rsidRPr="002F3679">
        <w:rPr>
          <w:rFonts w:ascii="Times New Roman" w:hAnsi="Times New Roman" w:cs="Times New Roman"/>
          <w:i/>
          <w:vertAlign w:val="superscript"/>
        </w:rPr>
        <w:t>2</w:t>
      </w:r>
      <w:r w:rsidR="003A36DB" w:rsidRPr="002F3679">
        <w:rPr>
          <w:rFonts w:ascii="Times New Roman" w:hAnsi="Times New Roman" w:cs="Times New Roman"/>
          <w:i/>
        </w:rPr>
        <w:t xml:space="preserve"> hrubé podlažní plochy, částky 1</w:t>
      </w:r>
      <w:r w:rsidR="00EF711B" w:rsidRPr="002F3679">
        <w:rPr>
          <w:rFonts w:ascii="Times New Roman" w:hAnsi="Times New Roman" w:cs="Times New Roman"/>
          <w:i/>
        </w:rPr>
        <w:t> </w:t>
      </w:r>
      <w:r w:rsidR="003A36DB" w:rsidRPr="002F3679">
        <w:rPr>
          <w:rFonts w:ascii="Times New Roman" w:hAnsi="Times New Roman" w:cs="Times New Roman"/>
          <w:i/>
        </w:rPr>
        <w:t>000</w:t>
      </w:r>
      <w:r w:rsidR="00EF711B" w:rsidRPr="002F3679">
        <w:rPr>
          <w:rFonts w:ascii="Times New Roman" w:hAnsi="Times New Roman" w:cs="Times New Roman"/>
          <w:i/>
        </w:rPr>
        <w:t> </w:t>
      </w:r>
      <w:r w:rsidR="003A36DB" w:rsidRPr="002F3679">
        <w:rPr>
          <w:rFonts w:ascii="Times New Roman" w:hAnsi="Times New Roman" w:cs="Times New Roman"/>
          <w:i/>
        </w:rPr>
        <w:t xml:space="preserve">Kč a koeficientu zlepšení </w:t>
      </w:r>
      <w:r w:rsidR="00752241" w:rsidRPr="002F3679">
        <w:rPr>
          <w:rFonts w:ascii="Times New Roman" w:hAnsi="Times New Roman" w:cs="Times New Roman"/>
          <w:i/>
        </w:rPr>
        <w:t>0,57</w:t>
      </w:r>
      <w:r w:rsidR="003A36DB" w:rsidRPr="002F3679">
        <w:rPr>
          <w:rFonts w:ascii="Times New Roman" w:hAnsi="Times New Roman" w:cs="Times New Roman"/>
          <w:i/>
        </w:rPr>
        <w:t xml:space="preserve"> a činí </w:t>
      </w:r>
      <w:r w:rsidR="00752241" w:rsidRPr="002F3679">
        <w:rPr>
          <w:rFonts w:ascii="Times New Roman" w:hAnsi="Times New Roman" w:cs="Times New Roman"/>
          <w:b/>
          <w:i/>
        </w:rPr>
        <w:t>12 4</w:t>
      </w:r>
      <w:r w:rsidR="0019028B">
        <w:rPr>
          <w:rFonts w:ascii="Times New Roman" w:hAnsi="Times New Roman" w:cs="Times New Roman"/>
          <w:b/>
          <w:i/>
        </w:rPr>
        <w:t>47</w:t>
      </w:r>
      <w:r w:rsidR="00752241" w:rsidRPr="002F3679">
        <w:rPr>
          <w:rFonts w:ascii="Times New Roman" w:hAnsi="Times New Roman" w:cs="Times New Roman"/>
          <w:b/>
          <w:i/>
        </w:rPr>
        <w:t> </w:t>
      </w:r>
      <w:r w:rsidR="00043DA5" w:rsidRPr="002F3679">
        <w:rPr>
          <w:rFonts w:ascii="Times New Roman" w:hAnsi="Times New Roman" w:cs="Times New Roman"/>
          <w:b/>
          <w:i/>
        </w:rPr>
        <w:t>0</w:t>
      </w:r>
      <w:r w:rsidR="0019028B">
        <w:rPr>
          <w:rFonts w:ascii="Times New Roman" w:hAnsi="Times New Roman" w:cs="Times New Roman"/>
          <w:b/>
          <w:i/>
        </w:rPr>
        <w:t>90</w:t>
      </w:r>
      <w:r w:rsidR="00752241" w:rsidRPr="002F3679">
        <w:rPr>
          <w:rFonts w:ascii="Times New Roman" w:hAnsi="Times New Roman" w:cs="Times New Roman"/>
          <w:b/>
          <w:i/>
        </w:rPr>
        <w:t xml:space="preserve"> Kč</w:t>
      </w:r>
      <w:r w:rsidR="003A36DB" w:rsidRPr="002F3679">
        <w:rPr>
          <w:rFonts w:ascii="Times New Roman" w:hAnsi="Times New Roman" w:cs="Times New Roman"/>
          <w:i/>
        </w:rPr>
        <w:t xml:space="preserve"> (slovy </w:t>
      </w:r>
      <w:r w:rsidR="00043DA5" w:rsidRPr="002F3679">
        <w:rPr>
          <w:rFonts w:ascii="Times New Roman" w:hAnsi="Times New Roman" w:cs="Times New Roman"/>
          <w:i/>
        </w:rPr>
        <w:t xml:space="preserve">dvanáct milionů čtyři sta </w:t>
      </w:r>
      <w:r w:rsidR="00071FE3">
        <w:rPr>
          <w:rFonts w:ascii="Times New Roman" w:hAnsi="Times New Roman" w:cs="Times New Roman"/>
          <w:i/>
        </w:rPr>
        <w:t>čtyřicet sedm</w:t>
      </w:r>
      <w:r w:rsidR="00043DA5" w:rsidRPr="002F3679">
        <w:rPr>
          <w:rFonts w:ascii="Times New Roman" w:hAnsi="Times New Roman" w:cs="Times New Roman"/>
          <w:i/>
        </w:rPr>
        <w:t xml:space="preserve"> tisíc </w:t>
      </w:r>
      <w:r w:rsidR="00071FE3">
        <w:rPr>
          <w:rFonts w:ascii="Times New Roman" w:hAnsi="Times New Roman" w:cs="Times New Roman"/>
          <w:i/>
        </w:rPr>
        <w:t>devadesát</w:t>
      </w:r>
      <w:r w:rsidR="00752241" w:rsidRPr="002F3679">
        <w:rPr>
          <w:rFonts w:ascii="Times New Roman" w:hAnsi="Times New Roman" w:cs="Times New Roman"/>
          <w:i/>
        </w:rPr>
        <w:t xml:space="preserve"> </w:t>
      </w:r>
      <w:r w:rsidR="003A36DB" w:rsidRPr="002F3679">
        <w:rPr>
          <w:rFonts w:ascii="Times New Roman" w:hAnsi="Times New Roman" w:cs="Times New Roman"/>
          <w:i/>
        </w:rPr>
        <w:t>korun českých).</w:t>
      </w:r>
      <w:r w:rsidR="00886298" w:rsidRPr="002F3679">
        <w:rPr>
          <w:rFonts w:ascii="Times New Roman" w:hAnsi="Times New Roman" w:cs="Times New Roman"/>
          <w:i/>
        </w:rPr>
        <w:t xml:space="preserve"> Město současně podpisem této Smlouvy potvrzuje, že dle Smlouvy Městu jakýkoli Investiční příspěvek za část záměru „OBCHODNÍ CENTRUM JIHLAVA, II. ETAPA, část NÁKUPNÍ CENTRUM JIHLAVA“ nenáleží. </w:t>
      </w:r>
    </w:p>
    <w:p w14:paraId="06EF0F17" w14:textId="77777777" w:rsidR="008815CC" w:rsidRDefault="008815CC" w:rsidP="003A36DB">
      <w:pPr>
        <w:spacing w:after="0" w:line="240" w:lineRule="auto"/>
        <w:jc w:val="both"/>
        <w:rPr>
          <w:rFonts w:ascii="Times New Roman" w:hAnsi="Times New Roman"/>
          <w:i/>
        </w:rPr>
      </w:pPr>
    </w:p>
    <w:p w14:paraId="3EF5A49E" w14:textId="1D920C50" w:rsidR="003A36DB" w:rsidRPr="004D3488" w:rsidRDefault="00752241" w:rsidP="003A36DB">
      <w:pPr>
        <w:spacing w:after="0" w:line="240" w:lineRule="auto"/>
        <w:jc w:val="both"/>
        <w:rPr>
          <w:rFonts w:ascii="Times New Roman" w:eastAsia="Times New Roman" w:hAnsi="Times New Roman" w:cs="Times New Roman"/>
          <w:i/>
        </w:rPr>
      </w:pPr>
      <w:r w:rsidRPr="004D3488">
        <w:rPr>
          <w:rFonts w:ascii="Times New Roman" w:hAnsi="Times New Roman"/>
          <w:i/>
        </w:rPr>
        <w:t xml:space="preserve"> </w:t>
      </w:r>
      <w:r w:rsidR="003A36DB" w:rsidRPr="004D3488">
        <w:rPr>
          <w:rFonts w:ascii="Times New Roman" w:eastAsia="Times New Roman" w:hAnsi="Times New Roman" w:cs="Times New Roman"/>
          <w:b/>
          <w:i/>
        </w:rPr>
        <w:t>Investiční příspěvek</w:t>
      </w:r>
    </w:p>
    <w:p w14:paraId="70B92739" w14:textId="38848E79" w:rsidR="003A36DB" w:rsidRPr="002F3679" w:rsidRDefault="003A36DB" w:rsidP="003A36DB">
      <w:pPr>
        <w:spacing w:after="0" w:line="240" w:lineRule="auto"/>
        <w:jc w:val="both"/>
        <w:rPr>
          <w:rFonts w:ascii="Times New Roman" w:eastAsia="Times New Roman" w:hAnsi="Times New Roman" w:cs="Times New Roman"/>
          <w:i/>
        </w:rPr>
      </w:pPr>
      <w:r w:rsidRPr="002F3679">
        <w:rPr>
          <w:rFonts w:ascii="Times New Roman" w:eastAsia="Times New Roman" w:hAnsi="Times New Roman" w:cs="Times New Roman"/>
          <w:i/>
        </w:rPr>
        <w:t>2.0. 2</w:t>
      </w:r>
      <w:r w:rsidRPr="002F3679">
        <w:rPr>
          <w:rFonts w:ascii="Times New Roman" w:eastAsia="Times New Roman" w:hAnsi="Times New Roman" w:cs="Times New Roman"/>
          <w:i/>
        </w:rPr>
        <w:tab/>
        <w:t xml:space="preserve">Stavebník se zavazuje poskytnout Městu Investiční příspěvek, jehož </w:t>
      </w:r>
      <w:r w:rsidRPr="00732820">
        <w:rPr>
          <w:rFonts w:ascii="Times New Roman" w:eastAsia="Times New Roman" w:hAnsi="Times New Roman" w:cs="Times New Roman"/>
          <w:i/>
        </w:rPr>
        <w:t>konečná výše</w:t>
      </w:r>
      <w:r w:rsidRPr="002F3679">
        <w:rPr>
          <w:rFonts w:ascii="Times New Roman" w:eastAsia="Times New Roman" w:hAnsi="Times New Roman" w:cs="Times New Roman"/>
          <w:b/>
          <w:i/>
        </w:rPr>
        <w:t xml:space="preserve"> </w:t>
      </w:r>
      <w:r w:rsidRPr="002F3679">
        <w:rPr>
          <w:rFonts w:ascii="Times New Roman" w:eastAsia="Times New Roman" w:hAnsi="Times New Roman" w:cs="Times New Roman"/>
          <w:i/>
        </w:rPr>
        <w:t>bude vypočtena dle</w:t>
      </w:r>
      <w:r w:rsidR="004D3488" w:rsidRPr="002F3679">
        <w:rPr>
          <w:rFonts w:ascii="Times New Roman" w:eastAsia="Times New Roman" w:hAnsi="Times New Roman" w:cs="Times New Roman"/>
          <w:i/>
        </w:rPr>
        <w:t> </w:t>
      </w:r>
      <w:r w:rsidRPr="002F3679">
        <w:rPr>
          <w:rFonts w:ascii="Times New Roman" w:eastAsia="Times New Roman" w:hAnsi="Times New Roman" w:cs="Times New Roman"/>
          <w:i/>
        </w:rPr>
        <w:t>výměry nově vzniklých hrubých podlažních ploch dané</w:t>
      </w:r>
      <w:r w:rsidR="00886298" w:rsidRPr="002F3679">
        <w:rPr>
          <w:rFonts w:ascii="Times New Roman" w:eastAsia="Times New Roman" w:hAnsi="Times New Roman" w:cs="Times New Roman"/>
          <w:i/>
        </w:rPr>
        <w:t xml:space="preserve"> </w:t>
      </w:r>
      <w:r w:rsidR="00886298" w:rsidRPr="002F3679">
        <w:rPr>
          <w:rFonts w:ascii="Times New Roman" w:hAnsi="Times New Roman" w:cs="Times New Roman"/>
          <w:i/>
        </w:rPr>
        <w:t>části Stavebního záměru „OBCHODNÍ CENTRUM JIHLAVA, II. ETAPA, část XXXLUTZ“</w:t>
      </w:r>
      <w:r w:rsidRPr="002F3679">
        <w:rPr>
          <w:rFonts w:ascii="Times New Roman" w:eastAsia="Times New Roman" w:hAnsi="Times New Roman" w:cs="Times New Roman"/>
          <w:i/>
        </w:rPr>
        <w:t>, ke kterému bylo vydáno pravomocné povolení záměru nebo jiného srovnatelného správního aktu stavebního úřadu či učinění právního jednání umožňujícího Stavebníkovi kompletně realizovat Stavební záměr.</w:t>
      </w:r>
      <w:r w:rsidRPr="002F3679">
        <w:rPr>
          <w:rFonts w:ascii="Times New Roman" w:eastAsia="Times New Roman" w:hAnsi="Times New Roman" w:cs="Times New Roman"/>
          <w:i/>
          <w:color w:val="7030A0"/>
        </w:rPr>
        <w:t xml:space="preserve"> </w:t>
      </w:r>
      <w:r w:rsidRPr="002F3679">
        <w:rPr>
          <w:rFonts w:ascii="Times New Roman" w:eastAsia="Times New Roman" w:hAnsi="Times New Roman" w:cs="Times New Roman"/>
          <w:i/>
        </w:rPr>
        <w:t>Investiční příspěvek je splatný do</w:t>
      </w:r>
      <w:r w:rsidR="00B4176D" w:rsidRPr="002F3679">
        <w:rPr>
          <w:rFonts w:ascii="Times New Roman" w:eastAsia="Times New Roman" w:hAnsi="Times New Roman" w:cs="Times New Roman"/>
          <w:i/>
        </w:rPr>
        <w:t> </w:t>
      </w:r>
      <w:r w:rsidRPr="002F3679">
        <w:rPr>
          <w:rFonts w:ascii="Times New Roman" w:eastAsia="Times New Roman" w:hAnsi="Times New Roman" w:cs="Times New Roman"/>
          <w:i/>
        </w:rPr>
        <w:t xml:space="preserve">konce </w:t>
      </w:r>
      <w:r w:rsidR="009D3BF3">
        <w:rPr>
          <w:rFonts w:ascii="Times New Roman" w:eastAsia="Times New Roman" w:hAnsi="Times New Roman" w:cs="Times New Roman"/>
          <w:i/>
        </w:rPr>
        <w:t>devátého</w:t>
      </w:r>
      <w:r w:rsidR="00071FE3" w:rsidRPr="002F3679">
        <w:rPr>
          <w:rFonts w:ascii="Times New Roman" w:eastAsia="Times New Roman" w:hAnsi="Times New Roman" w:cs="Times New Roman"/>
          <w:i/>
        </w:rPr>
        <w:t xml:space="preserve"> </w:t>
      </w:r>
      <w:r w:rsidRPr="002F3679">
        <w:rPr>
          <w:rFonts w:ascii="Times New Roman" w:eastAsia="Times New Roman" w:hAnsi="Times New Roman" w:cs="Times New Roman"/>
          <w:i/>
        </w:rPr>
        <w:t>měsíce následujícího po kalendářním měsíci, v němž nabyde právní moci rozhodnutí o povolení záměru nebo jiný srovnatelný správní akt stavebního úřadu.</w:t>
      </w:r>
    </w:p>
    <w:p w14:paraId="0A22B025" w14:textId="77777777" w:rsidR="003A36DB" w:rsidRPr="004D3488" w:rsidRDefault="003A36DB" w:rsidP="003A36DB">
      <w:pPr>
        <w:pStyle w:val="Bezmezer"/>
        <w:jc w:val="both"/>
        <w:rPr>
          <w:rFonts w:ascii="Times New Roman" w:eastAsia="Times New Roman" w:hAnsi="Times New Roman" w:cs="Times New Roman"/>
          <w:i/>
          <w:color w:val="7030A0"/>
        </w:rPr>
      </w:pPr>
    </w:p>
    <w:p w14:paraId="6FCC276C" w14:textId="69EEC58C" w:rsidR="003A36DB" w:rsidRPr="004D3488" w:rsidRDefault="003A36DB" w:rsidP="003A36DB">
      <w:pPr>
        <w:spacing w:after="0" w:line="240" w:lineRule="auto"/>
        <w:jc w:val="both"/>
        <w:rPr>
          <w:rFonts w:ascii="Times New Roman" w:eastAsia="Times New Roman" w:hAnsi="Times New Roman" w:cs="Times New Roman"/>
          <w:i/>
        </w:rPr>
      </w:pPr>
      <w:r w:rsidRPr="004D3488">
        <w:rPr>
          <w:rFonts w:ascii="Times New Roman" w:eastAsia="Times New Roman" w:hAnsi="Times New Roman" w:cs="Times New Roman"/>
          <w:i/>
        </w:rPr>
        <w:t xml:space="preserve">2.0.3 </w:t>
      </w:r>
      <w:r w:rsidRPr="004D3488">
        <w:rPr>
          <w:rFonts w:ascii="Times New Roman" w:eastAsia="Times New Roman" w:hAnsi="Times New Roman" w:cs="Times New Roman"/>
          <w:i/>
        </w:rPr>
        <w:tab/>
        <w:t>Investiční příspěvek bude Stavebníkem uhrazen vždy pouze bezhotovostně ve lhůtě splatnosti uvedené v odst. </w:t>
      </w:r>
      <w:r w:rsidR="009143DF" w:rsidRPr="004D3488">
        <w:rPr>
          <w:rFonts w:ascii="Times New Roman" w:eastAsia="Times New Roman" w:hAnsi="Times New Roman" w:cs="Times New Roman"/>
          <w:i/>
        </w:rPr>
        <w:t>2.0.2</w:t>
      </w:r>
      <w:r w:rsidRPr="004D3488">
        <w:rPr>
          <w:rFonts w:ascii="Times New Roman" w:eastAsia="Times New Roman" w:hAnsi="Times New Roman" w:cs="Times New Roman"/>
          <w:i/>
        </w:rPr>
        <w:t xml:space="preserve"> této Smlouvy. Pokyny k platbě budou Městem zaslány bez zbytečného odkladu po informování Města Stavebníkem, že došlo k vydání prvního pravomocného povolení záměru nebo jiného srovnatelného správního aktu stavebního úřadu či právní jednání umožňující Stavebníkovi začít stavět Stavební záměr. Platebními pokyny bude číslo účtu Města a přidělený variabilní symbol.</w:t>
      </w:r>
    </w:p>
    <w:p w14:paraId="06114BFB" w14:textId="77777777" w:rsidR="003A36DB" w:rsidRPr="004D3488" w:rsidRDefault="003A36DB" w:rsidP="003A36DB">
      <w:pPr>
        <w:spacing w:after="0" w:line="240" w:lineRule="auto"/>
        <w:jc w:val="both"/>
        <w:rPr>
          <w:rFonts w:ascii="Times New Roman" w:eastAsia="Times New Roman" w:hAnsi="Times New Roman" w:cs="Times New Roman"/>
          <w:i/>
        </w:rPr>
      </w:pPr>
    </w:p>
    <w:p w14:paraId="609C8578" w14:textId="3E4AC892" w:rsidR="003A36DB" w:rsidRPr="004D3488" w:rsidRDefault="003A36DB" w:rsidP="003A36DB">
      <w:pPr>
        <w:spacing w:after="0" w:line="240" w:lineRule="auto"/>
        <w:jc w:val="both"/>
        <w:rPr>
          <w:rFonts w:ascii="Times New Roman" w:eastAsia="Times New Roman" w:hAnsi="Times New Roman" w:cs="Times New Roman"/>
          <w:i/>
        </w:rPr>
      </w:pPr>
      <w:r w:rsidRPr="004D3488">
        <w:rPr>
          <w:rFonts w:ascii="Times New Roman" w:eastAsia="Times New Roman" w:hAnsi="Times New Roman" w:cs="Times New Roman"/>
          <w:i/>
        </w:rPr>
        <w:t xml:space="preserve">2.0.4 </w:t>
      </w:r>
      <w:r w:rsidRPr="004D3488">
        <w:rPr>
          <w:rFonts w:ascii="Times New Roman" w:eastAsia="Times New Roman" w:hAnsi="Times New Roman" w:cs="Times New Roman"/>
          <w:i/>
        </w:rPr>
        <w:tab/>
        <w:t>Smluvní strany se dohodly, že v případě, kdy se Stavebník rozhodne splnit svůj závazek dle odst. 2.1 této Smlouvy formou Nepeněžního plnění namísto poskytnutí Investičního příspěvku, je takový postup možný výhradně na základě předchozí písemné dohody smluvních stran formou číslovaného dodatku k této Smlouvě.</w:t>
      </w:r>
    </w:p>
    <w:p w14:paraId="6FB929A7" w14:textId="77777777" w:rsidR="003A36DB" w:rsidRPr="004D3488" w:rsidRDefault="003A36DB" w:rsidP="003A36DB">
      <w:pPr>
        <w:spacing w:after="0" w:line="240" w:lineRule="auto"/>
        <w:jc w:val="both"/>
        <w:rPr>
          <w:rFonts w:ascii="Times New Roman" w:eastAsia="Times New Roman" w:hAnsi="Times New Roman" w:cs="Times New Roman"/>
          <w:i/>
        </w:rPr>
      </w:pPr>
    </w:p>
    <w:p w14:paraId="2D7FDC70" w14:textId="38937587" w:rsidR="003A36DB" w:rsidRPr="004D3488" w:rsidRDefault="003A36DB" w:rsidP="003A36DB">
      <w:pPr>
        <w:spacing w:after="0" w:line="240" w:lineRule="auto"/>
        <w:jc w:val="both"/>
        <w:rPr>
          <w:rFonts w:ascii="Times New Roman" w:eastAsia="Times New Roman" w:hAnsi="Times New Roman" w:cs="Times New Roman"/>
          <w:i/>
        </w:rPr>
      </w:pPr>
      <w:r w:rsidRPr="004D3488">
        <w:rPr>
          <w:rFonts w:ascii="Times New Roman" w:eastAsia="Times New Roman" w:hAnsi="Times New Roman" w:cs="Times New Roman"/>
          <w:i/>
        </w:rPr>
        <w:lastRenderedPageBreak/>
        <w:t>Stavebník je povinen oznámit Městu svůj úmysl nahradit Investiční příspěvek Nepeněžním plněním bez zbytečného odkladu poté, co se o této skutečnosti dozví, nejpozději však v takovém časovém předstihu, aby dodatek k této Smlouvě mohl nabýt účinnosti před uplynutím lhůty splatnosti Investičního příspěvku dle této Smlouvy.</w:t>
      </w:r>
    </w:p>
    <w:p w14:paraId="1D387667" w14:textId="77777777" w:rsidR="003A36DB" w:rsidRPr="004D3488" w:rsidRDefault="003A36DB" w:rsidP="003A36DB">
      <w:pPr>
        <w:spacing w:after="0" w:line="240" w:lineRule="auto"/>
        <w:jc w:val="both"/>
        <w:rPr>
          <w:rFonts w:ascii="Times New Roman" w:eastAsia="Times New Roman" w:hAnsi="Times New Roman" w:cs="Times New Roman"/>
          <w:i/>
        </w:rPr>
      </w:pPr>
    </w:p>
    <w:p w14:paraId="1A230C5C" w14:textId="19115C9B" w:rsidR="003A36DB" w:rsidRPr="004D3488" w:rsidRDefault="003A36DB" w:rsidP="003A36DB">
      <w:pPr>
        <w:spacing w:after="0" w:line="240" w:lineRule="auto"/>
        <w:jc w:val="both"/>
        <w:rPr>
          <w:rFonts w:ascii="Times New Roman" w:eastAsia="Times New Roman" w:hAnsi="Times New Roman" w:cs="Times New Roman"/>
          <w:i/>
        </w:rPr>
      </w:pPr>
      <w:r w:rsidRPr="004D3488">
        <w:rPr>
          <w:rFonts w:ascii="Times New Roman" w:eastAsia="Times New Roman" w:hAnsi="Times New Roman" w:cs="Times New Roman"/>
          <w:i/>
        </w:rPr>
        <w:t>Nebude-li dodatek dle předchozí věty uzavřen a účinný nejpozději do uplynutí lhůty splatnosti Investičního příspěvku, je Stavebník povinen splnit svůj závazek poskytnutím Investičního příspěvku v peněžní formě dle této Smlouvy; tím není dotčeno právo smluvních stran dohodnout se na Nepeněžním plnění dodatečně, a to pouze s</w:t>
      </w:r>
      <w:r w:rsidR="004D3488">
        <w:rPr>
          <w:rFonts w:ascii="Times New Roman" w:eastAsia="Times New Roman" w:hAnsi="Times New Roman" w:cs="Times New Roman"/>
          <w:i/>
        </w:rPr>
        <w:t> </w:t>
      </w:r>
      <w:r w:rsidRPr="004D3488">
        <w:rPr>
          <w:rFonts w:ascii="Times New Roman" w:eastAsia="Times New Roman" w:hAnsi="Times New Roman" w:cs="Times New Roman"/>
          <w:i/>
        </w:rPr>
        <w:t>účinky do budoucna.</w:t>
      </w:r>
      <w:r w:rsidR="006C113A" w:rsidRPr="004D3488">
        <w:rPr>
          <w:rFonts w:ascii="Times New Roman" w:eastAsia="Times New Roman" w:hAnsi="Times New Roman" w:cs="Times New Roman"/>
          <w:i/>
        </w:rPr>
        <w:t>“</w:t>
      </w:r>
    </w:p>
    <w:p w14:paraId="2AC219B4" w14:textId="0D08A3CA" w:rsidR="00DD25E4" w:rsidRDefault="00DD25E4" w:rsidP="004C1F10">
      <w:pPr>
        <w:pStyle w:val="Bezmezer"/>
        <w:rPr>
          <w:rFonts w:ascii="Times New Roman" w:hAnsi="Times New Roman"/>
          <w:color w:val="7030A0"/>
        </w:rPr>
      </w:pPr>
    </w:p>
    <w:p w14:paraId="09EE40F2" w14:textId="43EF4B43" w:rsidR="003A36DB" w:rsidRPr="00D9258A" w:rsidRDefault="006C113A" w:rsidP="00D9258A">
      <w:pPr>
        <w:pStyle w:val="Bezmezer"/>
        <w:numPr>
          <w:ilvl w:val="1"/>
          <w:numId w:val="17"/>
        </w:numPr>
        <w:spacing w:before="120" w:after="120"/>
        <w:ind w:left="709" w:hanging="567"/>
        <w:jc w:val="both"/>
        <w:rPr>
          <w:rFonts w:ascii="Times New Roman" w:hAnsi="Times New Roman" w:cs="Times New Roman"/>
          <w:bCs/>
          <w:iCs/>
        </w:rPr>
      </w:pPr>
      <w:r w:rsidRPr="00D9258A">
        <w:rPr>
          <w:rFonts w:ascii="Times New Roman" w:hAnsi="Times New Roman" w:cs="Times New Roman"/>
          <w:bCs/>
          <w:iCs/>
        </w:rPr>
        <w:t xml:space="preserve">Smluvní strany se dohodly, že ustanovení článku II. Smlouvy se </w:t>
      </w:r>
      <w:r w:rsidR="003A36DB" w:rsidRPr="00D9258A">
        <w:rPr>
          <w:rFonts w:ascii="Times New Roman" w:hAnsi="Times New Roman" w:cs="Times New Roman"/>
          <w:bCs/>
          <w:iCs/>
        </w:rPr>
        <w:t xml:space="preserve">odst. </w:t>
      </w:r>
      <w:r w:rsidR="002F0C6F" w:rsidRPr="00D9258A">
        <w:rPr>
          <w:rFonts w:ascii="Times New Roman" w:hAnsi="Times New Roman" w:cs="Times New Roman"/>
          <w:bCs/>
          <w:iCs/>
        </w:rPr>
        <w:t>3</w:t>
      </w:r>
      <w:r w:rsidR="003A36DB" w:rsidRPr="00D9258A">
        <w:rPr>
          <w:rFonts w:ascii="Times New Roman" w:hAnsi="Times New Roman" w:cs="Times New Roman"/>
          <w:bCs/>
          <w:iCs/>
        </w:rPr>
        <w:t>.</w:t>
      </w:r>
      <w:r w:rsidR="00F64F30" w:rsidRPr="00D9258A">
        <w:rPr>
          <w:rFonts w:ascii="Times New Roman" w:hAnsi="Times New Roman" w:cs="Times New Roman"/>
          <w:bCs/>
          <w:iCs/>
        </w:rPr>
        <w:t>4</w:t>
      </w:r>
      <w:r w:rsidR="003A36DB" w:rsidRPr="00D9258A">
        <w:rPr>
          <w:rFonts w:ascii="Times New Roman" w:hAnsi="Times New Roman" w:cs="Times New Roman"/>
          <w:bCs/>
          <w:iCs/>
        </w:rPr>
        <w:t xml:space="preserve"> </w:t>
      </w:r>
      <w:r w:rsidR="00F64F30" w:rsidRPr="00D9258A">
        <w:rPr>
          <w:rFonts w:ascii="Times New Roman" w:hAnsi="Times New Roman" w:cs="Times New Roman"/>
          <w:bCs/>
          <w:iCs/>
        </w:rPr>
        <w:t>nahrazuje následujícím textem</w:t>
      </w:r>
      <w:r w:rsidR="003A36DB" w:rsidRPr="00D9258A">
        <w:rPr>
          <w:rFonts w:ascii="Times New Roman" w:hAnsi="Times New Roman" w:cs="Times New Roman"/>
          <w:bCs/>
          <w:iCs/>
        </w:rPr>
        <w:t>:</w:t>
      </w:r>
    </w:p>
    <w:p w14:paraId="0EC9BF03" w14:textId="59657463" w:rsidR="002F0C6F" w:rsidRPr="004D3488" w:rsidRDefault="006C113A" w:rsidP="002F0C6F">
      <w:pPr>
        <w:pStyle w:val="Bezmezer"/>
        <w:jc w:val="both"/>
        <w:rPr>
          <w:rFonts w:ascii="Times New Roman" w:hAnsi="Times New Roman"/>
          <w:i/>
        </w:rPr>
      </w:pPr>
      <w:r w:rsidRPr="004D3488">
        <w:rPr>
          <w:rFonts w:ascii="Times New Roman" w:hAnsi="Times New Roman"/>
          <w:i/>
        </w:rPr>
        <w:t>„</w:t>
      </w:r>
      <w:r w:rsidR="002F0C6F" w:rsidRPr="004D3488">
        <w:rPr>
          <w:rFonts w:ascii="Times New Roman" w:hAnsi="Times New Roman"/>
          <w:i/>
        </w:rPr>
        <w:t>3.4</w:t>
      </w:r>
      <w:r w:rsidR="002F0C6F" w:rsidRPr="004D3488">
        <w:rPr>
          <w:rFonts w:ascii="Times New Roman" w:hAnsi="Times New Roman"/>
          <w:i/>
        </w:rPr>
        <w:tab/>
        <w:t>Město se zavazuje zajistit na své náklady pozemky pro výstavbu veřejné infrastruktury, nejsou-li ve</w:t>
      </w:r>
      <w:r w:rsidR="00493677">
        <w:rPr>
          <w:rFonts w:ascii="Times New Roman" w:hAnsi="Times New Roman"/>
          <w:i/>
        </w:rPr>
        <w:t> </w:t>
      </w:r>
      <w:r w:rsidR="002F0C6F" w:rsidRPr="004D3488">
        <w:rPr>
          <w:rFonts w:ascii="Times New Roman" w:hAnsi="Times New Roman"/>
          <w:i/>
        </w:rPr>
        <w:t xml:space="preserve">vlastnictví Stavebníka nebo společnosti </w:t>
      </w:r>
      <w:proofErr w:type="spellStart"/>
      <w:r w:rsidR="002F0C6F" w:rsidRPr="004D3488">
        <w:rPr>
          <w:rFonts w:ascii="Times New Roman" w:hAnsi="Times New Roman"/>
          <w:i/>
        </w:rPr>
        <w:t>RoMa</w:t>
      </w:r>
      <w:proofErr w:type="spellEnd"/>
      <w:r w:rsidR="002F0C6F" w:rsidRPr="004D3488">
        <w:rPr>
          <w:rFonts w:ascii="Times New Roman" w:hAnsi="Times New Roman"/>
          <w:i/>
        </w:rPr>
        <w:t xml:space="preserve"> Břeclav, s.r.o., v termínu nejpozději do 30. 06. 2027, a</w:t>
      </w:r>
      <w:r w:rsidR="00493677">
        <w:rPr>
          <w:rFonts w:ascii="Times New Roman" w:hAnsi="Times New Roman"/>
          <w:i/>
        </w:rPr>
        <w:t> </w:t>
      </w:r>
      <w:r w:rsidR="002F0C6F" w:rsidRPr="004D3488">
        <w:rPr>
          <w:rFonts w:ascii="Times New Roman" w:hAnsi="Times New Roman"/>
          <w:i/>
        </w:rPr>
        <w:t>to</w:t>
      </w:r>
      <w:r w:rsidR="00493677">
        <w:rPr>
          <w:rFonts w:ascii="Times New Roman" w:hAnsi="Times New Roman"/>
          <w:i/>
        </w:rPr>
        <w:t> </w:t>
      </w:r>
      <w:r w:rsidR="002F0C6F" w:rsidRPr="004D3488">
        <w:rPr>
          <w:rFonts w:ascii="Times New Roman" w:hAnsi="Times New Roman"/>
          <w:i/>
        </w:rPr>
        <w:t>minimálně formou udělení souhlasu vlastníka pozemků s výstavbou.</w:t>
      </w:r>
      <w:r w:rsidRPr="004D3488">
        <w:rPr>
          <w:rFonts w:ascii="Times New Roman" w:hAnsi="Times New Roman"/>
          <w:i/>
        </w:rPr>
        <w:t>“</w:t>
      </w:r>
    </w:p>
    <w:p w14:paraId="39818F2D" w14:textId="77777777" w:rsidR="006C113A" w:rsidRDefault="006C113A" w:rsidP="00F64F30">
      <w:pPr>
        <w:spacing w:after="0" w:line="240" w:lineRule="auto"/>
        <w:jc w:val="both"/>
        <w:rPr>
          <w:rFonts w:ascii="Times New Roman" w:hAnsi="Times New Roman" w:cs="Times New Roman"/>
          <w:u w:val="single"/>
        </w:rPr>
      </w:pPr>
    </w:p>
    <w:p w14:paraId="31E9495B" w14:textId="5BCA8606" w:rsidR="00D9258A" w:rsidRDefault="006C113A" w:rsidP="00D9258A">
      <w:pPr>
        <w:pStyle w:val="Bezmezer"/>
        <w:numPr>
          <w:ilvl w:val="1"/>
          <w:numId w:val="17"/>
        </w:numPr>
        <w:spacing w:before="120" w:after="120"/>
        <w:ind w:left="709" w:hanging="567"/>
        <w:jc w:val="both"/>
        <w:rPr>
          <w:rFonts w:ascii="Times New Roman" w:hAnsi="Times New Roman" w:cs="Times New Roman"/>
          <w:bCs/>
          <w:iCs/>
        </w:rPr>
      </w:pPr>
      <w:r w:rsidRPr="00D9258A">
        <w:rPr>
          <w:rFonts w:ascii="Times New Roman" w:hAnsi="Times New Roman" w:cs="Times New Roman"/>
          <w:bCs/>
          <w:iCs/>
        </w:rPr>
        <w:t>Přílohou tohoto Dodatku je Příloha A) – „situační výkres</w:t>
      </w:r>
      <w:r w:rsidR="002F3679">
        <w:rPr>
          <w:rFonts w:ascii="Times New Roman" w:hAnsi="Times New Roman" w:cs="Times New Roman"/>
          <w:bCs/>
          <w:iCs/>
        </w:rPr>
        <w:t>y</w:t>
      </w:r>
      <w:r w:rsidRPr="00D9258A">
        <w:rPr>
          <w:rFonts w:ascii="Times New Roman" w:hAnsi="Times New Roman" w:cs="Times New Roman"/>
          <w:bCs/>
          <w:iCs/>
        </w:rPr>
        <w:t xml:space="preserve"> S</w:t>
      </w:r>
      <w:r w:rsidR="00EC533F" w:rsidRPr="00D9258A">
        <w:rPr>
          <w:rFonts w:ascii="Times New Roman" w:hAnsi="Times New Roman" w:cs="Times New Roman"/>
          <w:bCs/>
          <w:iCs/>
        </w:rPr>
        <w:t>tavebního záměru“, která se do</w:t>
      </w:r>
      <w:r w:rsidRPr="00D9258A">
        <w:rPr>
          <w:rFonts w:ascii="Times New Roman" w:hAnsi="Times New Roman" w:cs="Times New Roman"/>
          <w:bCs/>
          <w:iCs/>
        </w:rPr>
        <w:t xml:space="preserve"> </w:t>
      </w:r>
      <w:r w:rsidR="00EC533F" w:rsidRPr="00D9258A">
        <w:rPr>
          <w:rFonts w:ascii="Times New Roman" w:hAnsi="Times New Roman" w:cs="Times New Roman"/>
          <w:bCs/>
          <w:iCs/>
        </w:rPr>
        <w:t>S</w:t>
      </w:r>
      <w:r w:rsidRPr="00D9258A">
        <w:rPr>
          <w:rFonts w:ascii="Times New Roman" w:hAnsi="Times New Roman" w:cs="Times New Roman"/>
          <w:bCs/>
          <w:iCs/>
        </w:rPr>
        <w:t>mlouvy vkládá jako nová Příloha č. 1 a plně nahrazuje původní znění přílohy č. 1.</w:t>
      </w:r>
    </w:p>
    <w:p w14:paraId="19D67236" w14:textId="461BAE7A" w:rsidR="00D9258A" w:rsidRPr="00D9258A" w:rsidRDefault="0054452E" w:rsidP="00D9258A">
      <w:pPr>
        <w:pStyle w:val="Bezmezer"/>
        <w:numPr>
          <w:ilvl w:val="1"/>
          <w:numId w:val="17"/>
        </w:numPr>
        <w:spacing w:before="120" w:after="120"/>
        <w:ind w:left="709" w:hanging="567"/>
        <w:jc w:val="both"/>
        <w:rPr>
          <w:rFonts w:ascii="Times New Roman" w:hAnsi="Times New Roman" w:cs="Times New Roman"/>
          <w:bCs/>
          <w:iCs/>
        </w:rPr>
      </w:pPr>
      <w:r w:rsidRPr="00D9258A">
        <w:rPr>
          <w:rFonts w:ascii="Times New Roman" w:hAnsi="Times New Roman" w:cs="Times New Roman"/>
        </w:rPr>
        <w:t>Přílohou tohoto Dodatku je Příloha B) – „harmonogram realizace Stavebního záměru“, která</w:t>
      </w:r>
      <w:r w:rsidR="00493677">
        <w:rPr>
          <w:rFonts w:ascii="Times New Roman" w:hAnsi="Times New Roman" w:cs="Times New Roman"/>
        </w:rPr>
        <w:t> </w:t>
      </w:r>
      <w:r w:rsidRPr="00D9258A">
        <w:rPr>
          <w:rFonts w:ascii="Times New Roman" w:hAnsi="Times New Roman" w:cs="Times New Roman"/>
        </w:rPr>
        <w:t>se</w:t>
      </w:r>
      <w:r w:rsidR="004D3488">
        <w:rPr>
          <w:rFonts w:ascii="Times New Roman" w:hAnsi="Times New Roman" w:cs="Times New Roman"/>
        </w:rPr>
        <w:t> </w:t>
      </w:r>
      <w:r w:rsidRPr="00D9258A">
        <w:rPr>
          <w:rFonts w:ascii="Times New Roman" w:hAnsi="Times New Roman" w:cs="Times New Roman"/>
        </w:rPr>
        <w:t>do</w:t>
      </w:r>
      <w:r w:rsidR="004D3488">
        <w:rPr>
          <w:rFonts w:ascii="Times New Roman" w:hAnsi="Times New Roman" w:cs="Times New Roman"/>
        </w:rPr>
        <w:t> </w:t>
      </w:r>
      <w:r w:rsidRPr="00D9258A">
        <w:rPr>
          <w:rFonts w:ascii="Times New Roman" w:hAnsi="Times New Roman" w:cs="Times New Roman"/>
        </w:rPr>
        <w:t>Smlouvy vkládá jako nová Příloha č. 4 a plně nahrazuje původní znění přílohy č. 4.</w:t>
      </w:r>
    </w:p>
    <w:p w14:paraId="4A44FF13" w14:textId="17FA40AB" w:rsidR="00D9258A" w:rsidRPr="00D9258A" w:rsidRDefault="0054452E" w:rsidP="00D9258A">
      <w:pPr>
        <w:pStyle w:val="Bezmezer"/>
        <w:numPr>
          <w:ilvl w:val="1"/>
          <w:numId w:val="17"/>
        </w:numPr>
        <w:spacing w:before="120" w:after="120"/>
        <w:ind w:left="709" w:hanging="567"/>
        <w:jc w:val="both"/>
        <w:rPr>
          <w:rFonts w:ascii="Times New Roman" w:hAnsi="Times New Roman" w:cs="Times New Roman"/>
          <w:bCs/>
          <w:iCs/>
        </w:rPr>
      </w:pPr>
      <w:r w:rsidRPr="00D9258A">
        <w:rPr>
          <w:rFonts w:ascii="Times New Roman" w:hAnsi="Times New Roman" w:cs="Times New Roman"/>
        </w:rPr>
        <w:t>Do Smlouvy se jako nová Příloha č. 5 vkládá příloha C) tohoto Dodatku – „</w:t>
      </w:r>
      <w:r w:rsidR="004943AF">
        <w:rPr>
          <w:rFonts w:ascii="Times New Roman" w:hAnsi="Times New Roman" w:cs="Times New Roman"/>
        </w:rPr>
        <w:t xml:space="preserve">předběžný </w:t>
      </w:r>
      <w:r w:rsidRPr="00D9258A">
        <w:rPr>
          <w:rFonts w:ascii="Times New Roman" w:hAnsi="Times New Roman" w:cs="Times New Roman"/>
        </w:rPr>
        <w:t xml:space="preserve">situační výkres </w:t>
      </w:r>
      <w:r w:rsidR="004943AF">
        <w:rPr>
          <w:rFonts w:ascii="Times New Roman" w:hAnsi="Times New Roman" w:cs="Times New Roman"/>
        </w:rPr>
        <w:t>(podléhá vyjádření DOSS)</w:t>
      </w:r>
      <w:r w:rsidRPr="00D9258A">
        <w:rPr>
          <w:rFonts w:ascii="Times New Roman" w:hAnsi="Times New Roman" w:cs="Times New Roman"/>
        </w:rPr>
        <w:t>“.</w:t>
      </w:r>
    </w:p>
    <w:p w14:paraId="094DDFF0" w14:textId="75AECD27" w:rsidR="0054452E" w:rsidRPr="00D9258A" w:rsidRDefault="0054452E" w:rsidP="00D9258A">
      <w:pPr>
        <w:pStyle w:val="Bezmezer"/>
        <w:numPr>
          <w:ilvl w:val="1"/>
          <w:numId w:val="17"/>
        </w:numPr>
        <w:spacing w:before="120" w:after="120"/>
        <w:ind w:left="709" w:hanging="567"/>
        <w:jc w:val="both"/>
        <w:rPr>
          <w:rFonts w:ascii="Times New Roman" w:hAnsi="Times New Roman" w:cs="Times New Roman"/>
          <w:bCs/>
          <w:iCs/>
        </w:rPr>
      </w:pPr>
      <w:r w:rsidRPr="00D9258A">
        <w:rPr>
          <w:rFonts w:ascii="Times New Roman" w:hAnsi="Times New Roman" w:cs="Times New Roman"/>
        </w:rPr>
        <w:t>Do Smlouvy se jako nová Příloha č. 6 vkládá příloha D) tohoto Dodatku – „</w:t>
      </w:r>
      <w:r w:rsidRPr="00D9258A">
        <w:rPr>
          <w:rFonts w:ascii="Times New Roman" w:hAnsi="Times New Roman"/>
        </w:rPr>
        <w:t>A PRŮVODNÍ LIST k</w:t>
      </w:r>
      <w:r w:rsidR="004D3488">
        <w:rPr>
          <w:rFonts w:ascii="Times New Roman" w:hAnsi="Times New Roman"/>
        </w:rPr>
        <w:t> </w:t>
      </w:r>
      <w:r w:rsidRPr="00D9258A">
        <w:rPr>
          <w:rFonts w:ascii="Times New Roman" w:hAnsi="Times New Roman"/>
        </w:rPr>
        <w:t>OBCHODNÍ CENTRUM JIHLAVA, II. ETAPA, část NÁKUPNÍ CENTRUM JIHLAVA a</w:t>
      </w:r>
      <w:r w:rsidR="004D3488">
        <w:rPr>
          <w:rFonts w:ascii="Times New Roman" w:hAnsi="Times New Roman"/>
        </w:rPr>
        <w:t> </w:t>
      </w:r>
      <w:r w:rsidRPr="00D9258A">
        <w:rPr>
          <w:rFonts w:ascii="Times New Roman" w:hAnsi="Times New Roman"/>
        </w:rPr>
        <w:t>k</w:t>
      </w:r>
      <w:r w:rsidR="004D3488">
        <w:rPr>
          <w:rFonts w:ascii="Times New Roman" w:hAnsi="Times New Roman"/>
        </w:rPr>
        <w:t> </w:t>
      </w:r>
      <w:r w:rsidRPr="00D9258A">
        <w:rPr>
          <w:rFonts w:ascii="Times New Roman" w:hAnsi="Times New Roman"/>
        </w:rPr>
        <w:t>OBCHODNÍ CENTRUM JIHLAVA, II. ETAPA, část XXX LUTZ</w:t>
      </w:r>
      <w:r w:rsidRPr="00D9258A">
        <w:rPr>
          <w:rFonts w:ascii="Times New Roman" w:hAnsi="Times New Roman" w:cs="Times New Roman"/>
        </w:rPr>
        <w:t>“.</w:t>
      </w:r>
    </w:p>
    <w:p w14:paraId="318D1959" w14:textId="77777777" w:rsidR="006C113A" w:rsidRDefault="006C113A" w:rsidP="00F64F30">
      <w:pPr>
        <w:spacing w:after="0" w:line="240" w:lineRule="auto"/>
        <w:jc w:val="both"/>
        <w:rPr>
          <w:rFonts w:ascii="Times New Roman" w:hAnsi="Times New Roman" w:cs="Times New Roman"/>
          <w:u w:val="single"/>
        </w:rPr>
      </w:pPr>
    </w:p>
    <w:p w14:paraId="0B818C95" w14:textId="11EEC154" w:rsidR="00E831E0" w:rsidRPr="002F0C6F" w:rsidRDefault="002F0C6F" w:rsidP="00D9258A">
      <w:pPr>
        <w:pStyle w:val="Nadpis3"/>
        <w:numPr>
          <w:ilvl w:val="0"/>
          <w:numId w:val="17"/>
        </w:numPr>
        <w:spacing w:before="120" w:after="120"/>
        <w:rPr>
          <w:rFonts w:ascii="Times New Roman" w:hAnsi="Times New Roman" w:cs="Times New Roman"/>
          <w:color w:val="auto"/>
        </w:rPr>
      </w:pPr>
      <w:r w:rsidRPr="002F0C6F">
        <w:rPr>
          <w:rFonts w:ascii="Times New Roman" w:hAnsi="Times New Roman" w:cs="Times New Roman"/>
          <w:color w:val="auto"/>
        </w:rPr>
        <w:t>ZÁVĚREČNÁ USTANOVENÍ</w:t>
      </w:r>
    </w:p>
    <w:p w14:paraId="592340A5" w14:textId="77777777" w:rsidR="00D9258A" w:rsidRDefault="006674E5" w:rsidP="00D9258A">
      <w:pPr>
        <w:pStyle w:val="Bezmezer"/>
        <w:numPr>
          <w:ilvl w:val="1"/>
          <w:numId w:val="17"/>
        </w:numPr>
        <w:spacing w:before="120" w:after="120"/>
        <w:ind w:left="709" w:hanging="567"/>
        <w:jc w:val="both"/>
        <w:rPr>
          <w:rFonts w:ascii="Times New Roman" w:hAnsi="Times New Roman" w:cs="Times New Roman"/>
        </w:rPr>
      </w:pPr>
      <w:r w:rsidRPr="00F64F30">
        <w:rPr>
          <w:rFonts w:ascii="Times New Roman" w:hAnsi="Times New Roman" w:cs="Times New Roman"/>
        </w:rPr>
        <w:t xml:space="preserve">Ostatní náležitosti a ujednání </w:t>
      </w:r>
      <w:r w:rsidR="0054452E">
        <w:rPr>
          <w:rFonts w:ascii="Times New Roman" w:hAnsi="Times New Roman" w:cs="Times New Roman"/>
        </w:rPr>
        <w:t>S</w:t>
      </w:r>
      <w:r w:rsidRPr="00F64F30">
        <w:rPr>
          <w:rFonts w:ascii="Times New Roman" w:hAnsi="Times New Roman" w:cs="Times New Roman"/>
        </w:rPr>
        <w:t>mlouvy zůstávají v platnosti a nezměněny.</w:t>
      </w:r>
    </w:p>
    <w:p w14:paraId="3CAF4C94" w14:textId="5AFF9A90" w:rsidR="00D9258A" w:rsidRDefault="0054452E" w:rsidP="000F57BD">
      <w:pPr>
        <w:pStyle w:val="Bezmezer"/>
        <w:numPr>
          <w:ilvl w:val="1"/>
          <w:numId w:val="17"/>
        </w:numPr>
        <w:spacing w:before="120" w:after="120"/>
        <w:ind w:left="709" w:hanging="567"/>
        <w:jc w:val="both"/>
        <w:rPr>
          <w:rFonts w:ascii="Times New Roman" w:hAnsi="Times New Roman" w:cs="Times New Roman"/>
        </w:rPr>
      </w:pPr>
      <w:r w:rsidRPr="00D9258A">
        <w:rPr>
          <w:rFonts w:ascii="Times New Roman" w:hAnsi="Times New Roman" w:cs="Times New Roman"/>
        </w:rPr>
        <w:t>Tento Dodatek je vyhotoven v písemné podobě ve čtyřech (4) stejnopisech, přičemž každá ze S</w:t>
      </w:r>
      <w:r w:rsidR="00D9258A">
        <w:rPr>
          <w:rFonts w:ascii="Times New Roman" w:hAnsi="Times New Roman" w:cs="Times New Roman"/>
        </w:rPr>
        <w:t>mluvních stran</w:t>
      </w:r>
      <w:r w:rsidRPr="00D9258A">
        <w:rPr>
          <w:rFonts w:ascii="Times New Roman" w:hAnsi="Times New Roman" w:cs="Times New Roman"/>
        </w:rPr>
        <w:t xml:space="preserve"> obdrží po dvou (2) vyhotoveních. </w:t>
      </w:r>
    </w:p>
    <w:p w14:paraId="1AD96373" w14:textId="6179027B" w:rsidR="00D724D3" w:rsidRDefault="00D724D3" w:rsidP="000F57BD">
      <w:pPr>
        <w:pStyle w:val="Bezmezer"/>
        <w:numPr>
          <w:ilvl w:val="1"/>
          <w:numId w:val="17"/>
        </w:numPr>
        <w:spacing w:before="120" w:after="120"/>
        <w:ind w:left="709" w:hanging="567"/>
        <w:jc w:val="both"/>
        <w:rPr>
          <w:rFonts w:ascii="Times New Roman" w:hAnsi="Times New Roman" w:cs="Times New Roman"/>
        </w:rPr>
      </w:pPr>
      <w:r w:rsidRPr="00D724D3">
        <w:rPr>
          <w:rFonts w:ascii="Times New Roman" w:hAnsi="Times New Roman" w:cs="Times New Roman"/>
        </w:rPr>
        <w:t>Plánovací smlouva ve znění tohoto Dodatku se řídí platnými a účinnými předpisy České republiky, zejména zákonem č. 283/2021 Sb., stavební zákon, ve znění pozdějších předpisů.</w:t>
      </w:r>
    </w:p>
    <w:p w14:paraId="21C03B0E" w14:textId="77777777" w:rsidR="00D9258A" w:rsidRDefault="006674E5" w:rsidP="000F57BD">
      <w:pPr>
        <w:pStyle w:val="Bezmezer"/>
        <w:numPr>
          <w:ilvl w:val="1"/>
          <w:numId w:val="17"/>
        </w:numPr>
        <w:spacing w:before="120" w:after="120"/>
        <w:ind w:left="709" w:hanging="567"/>
        <w:jc w:val="both"/>
        <w:rPr>
          <w:rFonts w:ascii="Times New Roman" w:hAnsi="Times New Roman" w:cs="Times New Roman"/>
        </w:rPr>
      </w:pPr>
      <w:r w:rsidRPr="00D9258A">
        <w:rPr>
          <w:rFonts w:ascii="Times New Roman" w:hAnsi="Times New Roman" w:cs="Times New Roman"/>
        </w:rPr>
        <w:t>Tento Dodatek je nedílnou součástí Smlouvy, platnost nabývá dnem podpisu poslední smluvní strany.</w:t>
      </w:r>
    </w:p>
    <w:p w14:paraId="1C447027" w14:textId="77777777" w:rsidR="00D9258A" w:rsidRDefault="003522F8" w:rsidP="000F57BD">
      <w:pPr>
        <w:pStyle w:val="Bezmezer"/>
        <w:numPr>
          <w:ilvl w:val="1"/>
          <w:numId w:val="17"/>
        </w:numPr>
        <w:spacing w:before="120" w:after="120"/>
        <w:ind w:left="709" w:hanging="567"/>
        <w:jc w:val="both"/>
        <w:rPr>
          <w:rFonts w:ascii="Times New Roman" w:hAnsi="Times New Roman" w:cs="Times New Roman"/>
        </w:rPr>
      </w:pPr>
      <w:r w:rsidRPr="00D9258A">
        <w:rPr>
          <w:rFonts w:ascii="Times New Roman" w:hAnsi="Times New Roman" w:cs="Times New Roman"/>
        </w:rPr>
        <w:t>Účinnosti tento D</w:t>
      </w:r>
      <w:r w:rsidR="006674E5" w:rsidRPr="00D9258A">
        <w:rPr>
          <w:rFonts w:ascii="Times New Roman" w:hAnsi="Times New Roman" w:cs="Times New Roman"/>
        </w:rPr>
        <w:t>odatek nabývá okamžikem je</w:t>
      </w:r>
      <w:r w:rsidR="00E233B6" w:rsidRPr="00D9258A">
        <w:rPr>
          <w:rFonts w:ascii="Times New Roman" w:hAnsi="Times New Roman" w:cs="Times New Roman"/>
        </w:rPr>
        <w:t>ho</w:t>
      </w:r>
      <w:r w:rsidR="006674E5" w:rsidRPr="00D9258A">
        <w:rPr>
          <w:rFonts w:ascii="Times New Roman" w:hAnsi="Times New Roman" w:cs="Times New Roman"/>
        </w:rPr>
        <w:t xml:space="preserve"> uveřejnění v registru smlu</w:t>
      </w:r>
      <w:r w:rsidR="005D4013" w:rsidRPr="00D9258A">
        <w:rPr>
          <w:rFonts w:ascii="Times New Roman" w:hAnsi="Times New Roman" w:cs="Times New Roman"/>
        </w:rPr>
        <w:t>v, a to v souladu se zákonem č. </w:t>
      </w:r>
      <w:r w:rsidR="006674E5" w:rsidRPr="00D9258A">
        <w:rPr>
          <w:rFonts w:ascii="Times New Roman" w:hAnsi="Times New Roman" w:cs="Times New Roman"/>
        </w:rPr>
        <w:t>340/2015 S</w:t>
      </w:r>
      <w:r w:rsidR="00E233B6" w:rsidRPr="00D9258A">
        <w:rPr>
          <w:rFonts w:ascii="Times New Roman" w:hAnsi="Times New Roman" w:cs="Times New Roman"/>
        </w:rPr>
        <w:t>b</w:t>
      </w:r>
      <w:r w:rsidR="006674E5" w:rsidRPr="00D9258A">
        <w:rPr>
          <w:rFonts w:ascii="Times New Roman" w:hAnsi="Times New Roman" w:cs="Times New Roman"/>
        </w:rPr>
        <w:t>., o registru smluv, v platném znění</w:t>
      </w:r>
      <w:r w:rsidR="00E233B6" w:rsidRPr="00D9258A">
        <w:rPr>
          <w:rFonts w:ascii="Times New Roman" w:hAnsi="Times New Roman" w:cs="Times New Roman"/>
        </w:rPr>
        <w:t xml:space="preserve">. </w:t>
      </w:r>
      <w:r w:rsidR="006674E5" w:rsidRPr="00D9258A">
        <w:rPr>
          <w:rFonts w:ascii="Times New Roman" w:hAnsi="Times New Roman" w:cs="Times New Roman"/>
        </w:rPr>
        <w:t xml:space="preserve"> Uveře</w:t>
      </w:r>
      <w:r w:rsidRPr="00D9258A">
        <w:rPr>
          <w:rFonts w:ascii="Times New Roman" w:hAnsi="Times New Roman" w:cs="Times New Roman"/>
        </w:rPr>
        <w:t>jnění v registru smluv zajistí M</w:t>
      </w:r>
      <w:r w:rsidR="006674E5" w:rsidRPr="00D9258A">
        <w:rPr>
          <w:rFonts w:ascii="Times New Roman" w:hAnsi="Times New Roman" w:cs="Times New Roman"/>
        </w:rPr>
        <w:t>ěsto.</w:t>
      </w:r>
    </w:p>
    <w:p w14:paraId="20CF9979" w14:textId="0798BE00" w:rsidR="00E71F1D" w:rsidRDefault="00892D21" w:rsidP="000F57BD">
      <w:pPr>
        <w:pStyle w:val="Bezmezer"/>
        <w:numPr>
          <w:ilvl w:val="1"/>
          <w:numId w:val="17"/>
        </w:numPr>
        <w:spacing w:before="120" w:after="120"/>
        <w:ind w:left="709" w:hanging="567"/>
        <w:jc w:val="both"/>
        <w:rPr>
          <w:rFonts w:ascii="Times New Roman" w:hAnsi="Times New Roman" w:cs="Times New Roman"/>
        </w:rPr>
      </w:pPr>
      <w:r w:rsidRPr="00D9258A">
        <w:rPr>
          <w:rFonts w:ascii="Times New Roman" w:hAnsi="Times New Roman" w:cs="Times New Roman"/>
        </w:rPr>
        <w:t>T</w:t>
      </w:r>
      <w:r w:rsidR="005D4013" w:rsidRPr="00D9258A">
        <w:rPr>
          <w:rFonts w:ascii="Times New Roman" w:hAnsi="Times New Roman" w:cs="Times New Roman"/>
        </w:rPr>
        <w:t>ento Dodatek byl schválen</w:t>
      </w:r>
      <w:r w:rsidRPr="00D9258A">
        <w:rPr>
          <w:rFonts w:ascii="Times New Roman" w:hAnsi="Times New Roman" w:cs="Times New Roman"/>
        </w:rPr>
        <w:t xml:space="preserve"> usnesením </w:t>
      </w:r>
      <w:r w:rsidR="005D4013" w:rsidRPr="00D9258A">
        <w:rPr>
          <w:rFonts w:ascii="Times New Roman" w:hAnsi="Times New Roman" w:cs="Times New Roman"/>
        </w:rPr>
        <w:t>Zastupitelstva</w:t>
      </w:r>
      <w:r w:rsidR="009511A7" w:rsidRPr="00D9258A">
        <w:rPr>
          <w:rFonts w:ascii="Times New Roman" w:hAnsi="Times New Roman" w:cs="Times New Roman"/>
        </w:rPr>
        <w:t xml:space="preserve"> </w:t>
      </w:r>
      <w:r w:rsidRPr="00D9258A">
        <w:rPr>
          <w:rFonts w:ascii="Times New Roman" w:hAnsi="Times New Roman" w:cs="Times New Roman"/>
        </w:rPr>
        <w:t xml:space="preserve">města Jihlavy č. </w:t>
      </w:r>
      <w:r w:rsidR="00FE7FF3" w:rsidRPr="00D9258A">
        <w:rPr>
          <w:rFonts w:ascii="Times New Roman" w:hAnsi="Times New Roman" w:cs="Times New Roman"/>
        </w:rPr>
        <w:t>(doplnit)</w:t>
      </w:r>
      <w:r w:rsidRPr="00D9258A">
        <w:rPr>
          <w:rFonts w:ascii="Times New Roman" w:hAnsi="Times New Roman" w:cs="Times New Roman"/>
        </w:rPr>
        <w:t xml:space="preserve"> na </w:t>
      </w:r>
      <w:r w:rsidR="006E0C7B" w:rsidRPr="00D9258A">
        <w:rPr>
          <w:rFonts w:ascii="Times New Roman" w:hAnsi="Times New Roman" w:cs="Times New Roman"/>
        </w:rPr>
        <w:t>je</w:t>
      </w:r>
      <w:r w:rsidR="00E233B6" w:rsidRPr="00D9258A">
        <w:rPr>
          <w:rFonts w:ascii="Times New Roman" w:hAnsi="Times New Roman" w:cs="Times New Roman"/>
        </w:rPr>
        <w:t xml:space="preserve">ho </w:t>
      </w:r>
      <w:r w:rsidR="00FE7FF3" w:rsidRPr="00D9258A">
        <w:rPr>
          <w:rFonts w:ascii="Times New Roman" w:hAnsi="Times New Roman" w:cs="Times New Roman"/>
        </w:rPr>
        <w:t xml:space="preserve">(doplnit) </w:t>
      </w:r>
      <w:r w:rsidRPr="00D9258A">
        <w:rPr>
          <w:rFonts w:ascii="Times New Roman" w:hAnsi="Times New Roman" w:cs="Times New Roman"/>
        </w:rPr>
        <w:t xml:space="preserve">zasedání, konaném dne </w:t>
      </w:r>
      <w:r w:rsidR="00FE7FF3" w:rsidRPr="00D9258A">
        <w:rPr>
          <w:rFonts w:ascii="Times New Roman" w:hAnsi="Times New Roman" w:cs="Times New Roman"/>
        </w:rPr>
        <w:t>(doplnit)</w:t>
      </w:r>
      <w:r w:rsidR="00FE751B" w:rsidRPr="00D9258A">
        <w:rPr>
          <w:rFonts w:ascii="Times New Roman" w:hAnsi="Times New Roman" w:cs="Times New Roman"/>
        </w:rPr>
        <w:t>.</w:t>
      </w:r>
    </w:p>
    <w:p w14:paraId="4E8991AB" w14:textId="2405B604" w:rsidR="00D724D3" w:rsidRPr="00D724D3" w:rsidRDefault="00D724D3" w:rsidP="00D724D3">
      <w:pPr>
        <w:pStyle w:val="Bezmezer"/>
        <w:numPr>
          <w:ilvl w:val="1"/>
          <w:numId w:val="17"/>
        </w:numPr>
        <w:spacing w:after="120"/>
        <w:ind w:left="709" w:hanging="567"/>
        <w:rPr>
          <w:rFonts w:ascii="Times New Roman" w:hAnsi="Times New Roman" w:cs="Times New Roman"/>
          <w:bCs/>
          <w:iCs/>
        </w:rPr>
      </w:pPr>
      <w:r w:rsidRPr="00D724D3">
        <w:rPr>
          <w:rFonts w:ascii="Times New Roman" w:hAnsi="Times New Roman" w:cs="Times New Roman"/>
          <w:bCs/>
          <w:iCs/>
        </w:rPr>
        <w:t xml:space="preserve">Nedílnou součástí tohoto Dodatku jsou následující přílohy, kterými se doplňují přílohy </w:t>
      </w:r>
      <w:r>
        <w:rPr>
          <w:rFonts w:ascii="Times New Roman" w:hAnsi="Times New Roman" w:cs="Times New Roman"/>
          <w:bCs/>
          <w:iCs/>
        </w:rPr>
        <w:t>S</w:t>
      </w:r>
      <w:r w:rsidRPr="00D724D3">
        <w:rPr>
          <w:rFonts w:ascii="Times New Roman" w:hAnsi="Times New Roman" w:cs="Times New Roman"/>
          <w:bCs/>
          <w:iCs/>
        </w:rPr>
        <w:t>mlouvy:</w:t>
      </w:r>
    </w:p>
    <w:p w14:paraId="0EA62637" w14:textId="5130088F" w:rsidR="00D724D3" w:rsidRPr="00D724D3" w:rsidRDefault="00D724D3" w:rsidP="002F3679">
      <w:pPr>
        <w:pStyle w:val="Bezmezer"/>
        <w:numPr>
          <w:ilvl w:val="0"/>
          <w:numId w:val="20"/>
        </w:numPr>
        <w:spacing w:after="120"/>
        <w:rPr>
          <w:rFonts w:ascii="Times New Roman" w:hAnsi="Times New Roman" w:cs="Times New Roman"/>
          <w:bCs/>
          <w:iCs/>
        </w:rPr>
      </w:pPr>
      <w:r w:rsidRPr="00D724D3">
        <w:rPr>
          <w:rFonts w:ascii="Times New Roman" w:hAnsi="Times New Roman" w:cs="Times New Roman"/>
          <w:bCs/>
          <w:iCs/>
        </w:rPr>
        <w:t>Příloha č. 1 – situační výkres</w:t>
      </w:r>
      <w:r w:rsidR="002F3679">
        <w:rPr>
          <w:rFonts w:ascii="Times New Roman" w:hAnsi="Times New Roman" w:cs="Times New Roman"/>
          <w:bCs/>
          <w:iCs/>
        </w:rPr>
        <w:t>y</w:t>
      </w:r>
      <w:r w:rsidRPr="00D724D3">
        <w:rPr>
          <w:rFonts w:ascii="Times New Roman" w:hAnsi="Times New Roman" w:cs="Times New Roman"/>
          <w:bCs/>
          <w:iCs/>
        </w:rPr>
        <w:t xml:space="preserve"> Stavebního záměru;</w:t>
      </w:r>
    </w:p>
    <w:p w14:paraId="1714BE56" w14:textId="316DD943" w:rsidR="00D724D3" w:rsidRPr="00D724D3" w:rsidRDefault="00D724D3" w:rsidP="002F3679">
      <w:pPr>
        <w:pStyle w:val="Bezmezer"/>
        <w:numPr>
          <w:ilvl w:val="0"/>
          <w:numId w:val="20"/>
        </w:numPr>
        <w:spacing w:after="120"/>
        <w:rPr>
          <w:rFonts w:ascii="Times New Roman" w:hAnsi="Times New Roman" w:cs="Times New Roman"/>
          <w:bCs/>
          <w:iCs/>
        </w:rPr>
      </w:pPr>
      <w:r w:rsidRPr="00D724D3">
        <w:rPr>
          <w:rFonts w:ascii="Times New Roman" w:hAnsi="Times New Roman" w:cs="Times New Roman"/>
          <w:bCs/>
          <w:iCs/>
        </w:rPr>
        <w:t>Příloha č. 4 – harmonogram realizace Stavebního záměru;</w:t>
      </w:r>
    </w:p>
    <w:p w14:paraId="09BDB44F" w14:textId="7DC3D735" w:rsidR="00D724D3" w:rsidRDefault="00D724D3" w:rsidP="002F3679">
      <w:pPr>
        <w:pStyle w:val="Bezmezer"/>
        <w:numPr>
          <w:ilvl w:val="0"/>
          <w:numId w:val="20"/>
        </w:numPr>
        <w:spacing w:before="120" w:after="120"/>
        <w:jc w:val="both"/>
        <w:rPr>
          <w:rFonts w:ascii="Times New Roman" w:hAnsi="Times New Roman" w:cs="Times New Roman"/>
        </w:rPr>
      </w:pPr>
      <w:r w:rsidRPr="00D724D3">
        <w:rPr>
          <w:rFonts w:ascii="Times New Roman" w:hAnsi="Times New Roman" w:cs="Times New Roman"/>
        </w:rPr>
        <w:t xml:space="preserve">Příloha č. 5 – </w:t>
      </w:r>
      <w:r w:rsidR="004943AF">
        <w:rPr>
          <w:rFonts w:ascii="Times New Roman" w:hAnsi="Times New Roman" w:cs="Times New Roman"/>
        </w:rPr>
        <w:t xml:space="preserve">předběžný </w:t>
      </w:r>
      <w:r w:rsidRPr="00D724D3">
        <w:rPr>
          <w:rFonts w:ascii="Times New Roman" w:hAnsi="Times New Roman" w:cs="Times New Roman"/>
        </w:rPr>
        <w:t>situační výkres autobusových zastávek</w:t>
      </w:r>
      <w:r w:rsidR="004943AF">
        <w:rPr>
          <w:rFonts w:ascii="Times New Roman" w:hAnsi="Times New Roman" w:cs="Times New Roman"/>
        </w:rPr>
        <w:t xml:space="preserve"> (podléhá vyjádření DOSS)</w:t>
      </w:r>
    </w:p>
    <w:p w14:paraId="3FB6EF31" w14:textId="6DD10ECA" w:rsidR="00D724D3" w:rsidRPr="00D9258A" w:rsidRDefault="00D724D3" w:rsidP="002F3679">
      <w:pPr>
        <w:pStyle w:val="Bezmezer"/>
        <w:numPr>
          <w:ilvl w:val="0"/>
          <w:numId w:val="20"/>
        </w:numPr>
        <w:spacing w:before="120" w:after="120"/>
        <w:jc w:val="both"/>
        <w:rPr>
          <w:rFonts w:ascii="Times New Roman" w:hAnsi="Times New Roman" w:cs="Times New Roman"/>
        </w:rPr>
      </w:pPr>
      <w:r>
        <w:rPr>
          <w:rFonts w:ascii="Times New Roman" w:hAnsi="Times New Roman" w:cs="Times New Roman"/>
        </w:rPr>
        <w:t xml:space="preserve">Příloha č. 6 – </w:t>
      </w:r>
      <w:r w:rsidRPr="00D9258A">
        <w:rPr>
          <w:rFonts w:ascii="Times New Roman" w:hAnsi="Times New Roman"/>
        </w:rPr>
        <w:t>A PRŮVODNÍ LIST k OBCHODNÍ CENTRUM JIHLAVA, II. ETAPA, část NÁKUPNÍ CENTRUM JIHLAVA a k OBCHODNÍ CENTRUM JIHLAVA, II. ETAPA, část XXX LUTZ</w:t>
      </w:r>
    </w:p>
    <w:p w14:paraId="3F836EFF" w14:textId="77777777" w:rsidR="00D724D3" w:rsidRPr="004804BD" w:rsidRDefault="00D724D3" w:rsidP="00D724D3">
      <w:pPr>
        <w:pStyle w:val="Clanek11"/>
        <w:tabs>
          <w:tab w:val="clear" w:pos="567"/>
        </w:tabs>
        <w:spacing w:after="0"/>
        <w:ind w:left="0" w:firstLine="0"/>
        <w:rPr>
          <w:szCs w:val="22"/>
        </w:rPr>
      </w:pPr>
      <w:r w:rsidRPr="004804BD">
        <w:rPr>
          <w:b/>
        </w:rPr>
        <w:t>Strany tímto výslovně prohlašují, že tento Dodatek vyjadřuje jejich skutečnou vůli, což stvrzují svými podpisy.</w:t>
      </w:r>
    </w:p>
    <w:p w14:paraId="5287914C" w14:textId="439465D7" w:rsidR="00DD7835" w:rsidRPr="00954F13" w:rsidRDefault="00DD7835" w:rsidP="00892D21">
      <w:pPr>
        <w:pStyle w:val="Bezmezer"/>
        <w:jc w:val="both"/>
        <w:rPr>
          <w:rFonts w:ascii="Times New Roman" w:hAnsi="Times New Roman" w:cs="Times New Roman"/>
        </w:rPr>
      </w:pPr>
    </w:p>
    <w:p w14:paraId="504E7C54" w14:textId="4C540FCF" w:rsidR="004D3488" w:rsidRDefault="004D3488">
      <w:pPr>
        <w:rPr>
          <w:rFonts w:ascii="Times New Roman" w:hAnsi="Times New Roman"/>
        </w:rPr>
      </w:pPr>
    </w:p>
    <w:p w14:paraId="34F92E8B" w14:textId="6B5BF2A0" w:rsidR="00FE7FF3" w:rsidRPr="00954F13" w:rsidRDefault="00EF711B" w:rsidP="00B40FC0">
      <w:pPr>
        <w:pStyle w:val="Bezmezer"/>
        <w:tabs>
          <w:tab w:val="left" w:pos="5670"/>
        </w:tabs>
        <w:rPr>
          <w:rFonts w:ascii="Times New Roman" w:hAnsi="Times New Roman"/>
        </w:rPr>
      </w:pPr>
      <w:r>
        <w:rPr>
          <w:rFonts w:ascii="Times New Roman" w:hAnsi="Times New Roman"/>
        </w:rPr>
        <w:t>V Jihlavě dne ………………..</w:t>
      </w:r>
      <w:r w:rsidR="00B40FC0">
        <w:rPr>
          <w:rFonts w:ascii="Times New Roman" w:hAnsi="Times New Roman"/>
        </w:rPr>
        <w:tab/>
      </w:r>
      <w:r w:rsidR="00FE7FF3" w:rsidRPr="00954F13">
        <w:rPr>
          <w:rFonts w:ascii="Times New Roman" w:hAnsi="Times New Roman"/>
        </w:rPr>
        <w:t>V </w:t>
      </w:r>
      <w:r>
        <w:rPr>
          <w:rFonts w:ascii="Times New Roman" w:hAnsi="Times New Roman"/>
        </w:rPr>
        <w:t>…………………….</w:t>
      </w:r>
      <w:r w:rsidRPr="00954F13">
        <w:rPr>
          <w:rFonts w:ascii="Times New Roman" w:hAnsi="Times New Roman" w:cs="Times New Roman"/>
        </w:rPr>
        <w:t xml:space="preserve"> </w:t>
      </w:r>
      <w:r w:rsidR="00FE7FF3" w:rsidRPr="00954F13">
        <w:rPr>
          <w:rFonts w:ascii="Times New Roman" w:hAnsi="Times New Roman"/>
        </w:rPr>
        <w:t xml:space="preserve"> dne </w:t>
      </w:r>
      <w:r>
        <w:rPr>
          <w:rFonts w:ascii="Times New Roman" w:hAnsi="Times New Roman"/>
        </w:rPr>
        <w:t>.………..</w:t>
      </w:r>
      <w:r w:rsidRPr="00954F13">
        <w:rPr>
          <w:rFonts w:ascii="Times New Roman" w:hAnsi="Times New Roman" w:cs="Times New Roman"/>
        </w:rPr>
        <w:t xml:space="preserve"> </w:t>
      </w:r>
      <w:r w:rsidR="00FE7FF3" w:rsidRPr="00954F13">
        <w:rPr>
          <w:rFonts w:ascii="Times New Roman" w:hAnsi="Times New Roman" w:cs="Times New Roman"/>
        </w:rPr>
        <w:t xml:space="preserve">  </w:t>
      </w:r>
    </w:p>
    <w:p w14:paraId="567B5174" w14:textId="77777777" w:rsidR="00FE7FF3" w:rsidRPr="00954F13" w:rsidRDefault="00FE7FF3" w:rsidP="00FE7FF3">
      <w:pPr>
        <w:pStyle w:val="Bezmezer"/>
        <w:rPr>
          <w:rFonts w:ascii="Times New Roman" w:hAnsi="Times New Roman"/>
        </w:rPr>
      </w:pPr>
    </w:p>
    <w:p w14:paraId="53F0A981" w14:textId="77777777" w:rsidR="00FE7FF3" w:rsidRPr="00954F13" w:rsidRDefault="00FE7FF3" w:rsidP="00FE7FF3">
      <w:pPr>
        <w:pStyle w:val="Bezmezer"/>
        <w:rPr>
          <w:rFonts w:ascii="Times New Roman" w:hAnsi="Times New Roman"/>
        </w:rPr>
      </w:pPr>
    </w:p>
    <w:p w14:paraId="52A395F3" w14:textId="0FC26AC3" w:rsidR="00FE7FF3" w:rsidRDefault="00FE7FF3" w:rsidP="00FE7FF3">
      <w:pPr>
        <w:pStyle w:val="Bezmezer"/>
        <w:rPr>
          <w:rFonts w:ascii="Times New Roman" w:hAnsi="Times New Roman"/>
        </w:rPr>
      </w:pPr>
    </w:p>
    <w:p w14:paraId="3086756F" w14:textId="77777777" w:rsidR="00493677" w:rsidRPr="00954F13" w:rsidRDefault="00493677" w:rsidP="00FE7FF3">
      <w:pPr>
        <w:pStyle w:val="Bezmezer"/>
        <w:rPr>
          <w:rFonts w:ascii="Times New Roman" w:hAnsi="Times New Roman"/>
        </w:rPr>
      </w:pPr>
    </w:p>
    <w:p w14:paraId="68BC6E2E" w14:textId="77777777" w:rsidR="00FE7FF3" w:rsidRPr="00954F13" w:rsidRDefault="00FE7FF3" w:rsidP="00FE7FF3">
      <w:pPr>
        <w:pStyle w:val="Bezmezer"/>
        <w:rPr>
          <w:rFonts w:ascii="Times New Roman" w:hAnsi="Times New Roman"/>
        </w:rPr>
      </w:pPr>
    </w:p>
    <w:p w14:paraId="1FDBD1ED" w14:textId="67A01143" w:rsidR="00FE7FF3" w:rsidRPr="00954F13" w:rsidRDefault="00FE7FF3" w:rsidP="00B40FC0">
      <w:pPr>
        <w:pStyle w:val="Bezmezer"/>
        <w:tabs>
          <w:tab w:val="left" w:pos="5670"/>
        </w:tabs>
        <w:rPr>
          <w:rFonts w:ascii="Times New Roman" w:hAnsi="Times New Roman"/>
        </w:rPr>
      </w:pPr>
      <w:r w:rsidRPr="00954F13">
        <w:rPr>
          <w:rFonts w:ascii="Times New Roman" w:hAnsi="Times New Roman"/>
        </w:rPr>
        <w:t>_______________________________</w:t>
      </w:r>
      <w:r w:rsidRPr="00954F13">
        <w:rPr>
          <w:rFonts w:ascii="Times New Roman" w:hAnsi="Times New Roman"/>
        </w:rPr>
        <w:tab/>
        <w:t>_______________________________</w:t>
      </w:r>
    </w:p>
    <w:p w14:paraId="4F112433" w14:textId="5A237048" w:rsidR="00FE7FF3" w:rsidRPr="00954F13" w:rsidRDefault="00FE7FF3" w:rsidP="00B40FC0">
      <w:pPr>
        <w:pStyle w:val="Bezmezer"/>
        <w:tabs>
          <w:tab w:val="left" w:pos="5670"/>
        </w:tabs>
        <w:rPr>
          <w:rFonts w:ascii="Times New Roman" w:hAnsi="Times New Roman"/>
        </w:rPr>
      </w:pPr>
      <w:r w:rsidRPr="00954F13">
        <w:rPr>
          <w:rFonts w:ascii="Times New Roman" w:hAnsi="Times New Roman"/>
        </w:rPr>
        <w:t xml:space="preserve">Ing. Petr </w:t>
      </w:r>
      <w:proofErr w:type="spellStart"/>
      <w:r w:rsidRPr="00954F13">
        <w:rPr>
          <w:rFonts w:ascii="Times New Roman" w:hAnsi="Times New Roman"/>
        </w:rPr>
        <w:t>Piáček</w:t>
      </w:r>
      <w:proofErr w:type="spellEnd"/>
      <w:r w:rsidR="00EB7F18" w:rsidRPr="00954F13">
        <w:rPr>
          <w:rFonts w:ascii="Times New Roman" w:hAnsi="Times New Roman"/>
        </w:rPr>
        <w:tab/>
        <w:t xml:space="preserve">Roman </w:t>
      </w:r>
      <w:proofErr w:type="spellStart"/>
      <w:r w:rsidR="00EB7F18" w:rsidRPr="00954F13">
        <w:rPr>
          <w:rFonts w:ascii="Times New Roman" w:hAnsi="Times New Roman"/>
        </w:rPr>
        <w:t>Latuske</w:t>
      </w:r>
      <w:proofErr w:type="spellEnd"/>
    </w:p>
    <w:p w14:paraId="5FA68DB8" w14:textId="1DE7F52A" w:rsidR="00FE7FF3" w:rsidRPr="00954F13" w:rsidRDefault="00FE7FF3" w:rsidP="00B40FC0">
      <w:pPr>
        <w:pStyle w:val="Bezmezer"/>
        <w:tabs>
          <w:tab w:val="left" w:pos="5670"/>
        </w:tabs>
        <w:rPr>
          <w:rFonts w:ascii="Times New Roman" w:hAnsi="Times New Roman"/>
        </w:rPr>
      </w:pPr>
      <w:r w:rsidRPr="00954F13">
        <w:rPr>
          <w:rFonts w:ascii="Times New Roman" w:hAnsi="Times New Roman"/>
        </w:rPr>
        <w:t>náměstek primátora</w:t>
      </w:r>
      <w:r w:rsidR="00B40FC0">
        <w:rPr>
          <w:rFonts w:ascii="Times New Roman" w:hAnsi="Times New Roman"/>
        </w:rPr>
        <w:tab/>
      </w:r>
      <w:r w:rsidRPr="00954F13">
        <w:rPr>
          <w:rFonts w:ascii="Times New Roman" w:hAnsi="Times New Roman"/>
        </w:rPr>
        <w:t>jednatel</w:t>
      </w:r>
    </w:p>
    <w:p w14:paraId="6EAFBE3A" w14:textId="73D3C382" w:rsidR="000C5E7C" w:rsidRPr="00B40FC0" w:rsidRDefault="000C5E7C" w:rsidP="00B40FC0">
      <w:pPr>
        <w:pStyle w:val="Bezmezer"/>
        <w:tabs>
          <w:tab w:val="left" w:pos="5670"/>
        </w:tabs>
        <w:rPr>
          <w:rFonts w:ascii="Times New Roman" w:hAnsi="Times New Roman"/>
        </w:rPr>
      </w:pPr>
    </w:p>
    <w:p w14:paraId="1E00562D" w14:textId="4ABC321A" w:rsidR="00DD7835" w:rsidRDefault="00DD7835" w:rsidP="00953F1A">
      <w:pPr>
        <w:pStyle w:val="Bezmezer"/>
        <w:jc w:val="both"/>
        <w:rPr>
          <w:rFonts w:ascii="Times New Roman" w:hAnsi="Times New Roman" w:cs="Times New Roman"/>
        </w:rPr>
      </w:pPr>
    </w:p>
    <w:p w14:paraId="30DAED68" w14:textId="28680B6E" w:rsidR="004D3488" w:rsidRDefault="004D3488" w:rsidP="00953F1A">
      <w:pPr>
        <w:pStyle w:val="Bezmezer"/>
        <w:jc w:val="both"/>
        <w:rPr>
          <w:rFonts w:ascii="Times New Roman" w:hAnsi="Times New Roman" w:cs="Times New Roman"/>
        </w:rPr>
      </w:pPr>
    </w:p>
    <w:p w14:paraId="3A8B31BC" w14:textId="77777777" w:rsidR="004D3488" w:rsidRPr="00954F13" w:rsidRDefault="004D3488" w:rsidP="00953F1A">
      <w:pPr>
        <w:pStyle w:val="Bezmezer"/>
        <w:jc w:val="both"/>
        <w:rPr>
          <w:rFonts w:ascii="Times New Roman" w:hAnsi="Times New Roman" w:cs="Times New Roman"/>
        </w:rPr>
      </w:pPr>
    </w:p>
    <w:p w14:paraId="31740D28" w14:textId="447C6A05" w:rsidR="000C5E7C" w:rsidRPr="00954F13" w:rsidRDefault="000C5E7C" w:rsidP="004D3488">
      <w:pPr>
        <w:pStyle w:val="Bezmezer"/>
        <w:rPr>
          <w:rFonts w:ascii="Times New Roman" w:hAnsi="Times New Roman" w:cs="Times New Roman"/>
        </w:rPr>
      </w:pPr>
    </w:p>
    <w:p w14:paraId="5C4C9343" w14:textId="4A3EB1C9" w:rsidR="00DD7835" w:rsidRPr="00954F13" w:rsidRDefault="00EF711B" w:rsidP="004D3488">
      <w:pPr>
        <w:pStyle w:val="Bezmezer"/>
        <w:rPr>
          <w:rFonts w:ascii="Times New Roman" w:hAnsi="Times New Roman"/>
        </w:rPr>
      </w:pPr>
      <w:r w:rsidRPr="00954F13">
        <w:rPr>
          <w:rFonts w:ascii="Times New Roman" w:hAnsi="Times New Roman"/>
        </w:rPr>
        <w:t>V </w:t>
      </w:r>
      <w:r>
        <w:rPr>
          <w:rFonts w:ascii="Times New Roman" w:hAnsi="Times New Roman"/>
        </w:rPr>
        <w:t>…………………….</w:t>
      </w:r>
      <w:r w:rsidRPr="00954F13">
        <w:rPr>
          <w:rFonts w:ascii="Times New Roman" w:hAnsi="Times New Roman" w:cs="Times New Roman"/>
        </w:rPr>
        <w:t xml:space="preserve"> </w:t>
      </w:r>
      <w:r w:rsidRPr="00954F13">
        <w:rPr>
          <w:rFonts w:ascii="Times New Roman" w:hAnsi="Times New Roman"/>
        </w:rPr>
        <w:t xml:space="preserve"> dne </w:t>
      </w:r>
      <w:r>
        <w:rPr>
          <w:rFonts w:ascii="Times New Roman" w:hAnsi="Times New Roman"/>
        </w:rPr>
        <w:t>.………..</w:t>
      </w:r>
    </w:p>
    <w:p w14:paraId="00BA694E" w14:textId="77777777" w:rsidR="00DD7835" w:rsidRPr="00954F13" w:rsidRDefault="00DD7835" w:rsidP="004D3488">
      <w:pPr>
        <w:pStyle w:val="Bezmezer"/>
        <w:rPr>
          <w:rFonts w:ascii="Times New Roman" w:hAnsi="Times New Roman"/>
        </w:rPr>
      </w:pPr>
    </w:p>
    <w:p w14:paraId="0A668166" w14:textId="77777777" w:rsidR="00DD7835" w:rsidRPr="00954F13" w:rsidRDefault="00DD7835" w:rsidP="004D3488">
      <w:pPr>
        <w:pStyle w:val="Bezmezer"/>
        <w:rPr>
          <w:rFonts w:ascii="Times New Roman" w:hAnsi="Times New Roman"/>
        </w:rPr>
      </w:pPr>
    </w:p>
    <w:p w14:paraId="197ED20B" w14:textId="11B1FCED" w:rsidR="00DD7835" w:rsidRDefault="00DD7835" w:rsidP="004D3488">
      <w:pPr>
        <w:pStyle w:val="Bezmezer"/>
        <w:rPr>
          <w:rFonts w:ascii="Times New Roman" w:hAnsi="Times New Roman"/>
        </w:rPr>
      </w:pPr>
    </w:p>
    <w:p w14:paraId="7440C9DD" w14:textId="77777777" w:rsidR="00493677" w:rsidRPr="00954F13" w:rsidRDefault="00493677" w:rsidP="004D3488">
      <w:pPr>
        <w:pStyle w:val="Bezmezer"/>
        <w:rPr>
          <w:rFonts w:ascii="Times New Roman" w:hAnsi="Times New Roman"/>
        </w:rPr>
      </w:pPr>
    </w:p>
    <w:p w14:paraId="777B39BE" w14:textId="77777777" w:rsidR="00493677" w:rsidRDefault="00493677" w:rsidP="00493677">
      <w:pPr>
        <w:pStyle w:val="Bezmezer"/>
        <w:rPr>
          <w:rFonts w:ascii="Times New Roman" w:hAnsi="Times New Roman"/>
        </w:rPr>
      </w:pPr>
    </w:p>
    <w:p w14:paraId="701AE532" w14:textId="2ABB88C8" w:rsidR="00DD7835" w:rsidRPr="00954F13" w:rsidRDefault="00DD7835" w:rsidP="004D3488">
      <w:pPr>
        <w:rPr>
          <w:rFonts w:ascii="Times New Roman" w:hAnsi="Times New Roman"/>
        </w:rPr>
      </w:pPr>
      <w:r w:rsidRPr="00954F13">
        <w:rPr>
          <w:rFonts w:ascii="Times New Roman" w:hAnsi="Times New Roman"/>
        </w:rPr>
        <w:t>_______________________________</w:t>
      </w:r>
      <w:r w:rsidRPr="00954F13">
        <w:rPr>
          <w:rFonts w:ascii="Times New Roman" w:hAnsi="Times New Roman"/>
        </w:rPr>
        <w:tab/>
      </w:r>
      <w:r w:rsidRPr="00954F13">
        <w:rPr>
          <w:rFonts w:ascii="Times New Roman" w:hAnsi="Times New Roman"/>
        </w:rPr>
        <w:tab/>
      </w:r>
      <w:r w:rsidRPr="00954F13">
        <w:rPr>
          <w:rFonts w:ascii="Times New Roman" w:hAnsi="Times New Roman"/>
        </w:rPr>
        <w:tab/>
      </w:r>
      <w:r w:rsidRPr="00954F13">
        <w:rPr>
          <w:rFonts w:ascii="Times New Roman" w:hAnsi="Times New Roman"/>
        </w:rPr>
        <w:tab/>
      </w:r>
      <w:r w:rsidRPr="00954F13">
        <w:rPr>
          <w:rFonts w:ascii="Times New Roman" w:hAnsi="Times New Roman"/>
        </w:rPr>
        <w:tab/>
      </w:r>
    </w:p>
    <w:p w14:paraId="73FC2804" w14:textId="0084004A" w:rsidR="00DD7835" w:rsidRPr="00954F13" w:rsidRDefault="00DD7835" w:rsidP="004D3488">
      <w:pPr>
        <w:pStyle w:val="Bezmezer"/>
        <w:rPr>
          <w:rFonts w:ascii="Times New Roman" w:hAnsi="Times New Roman" w:cs="Times New Roman"/>
        </w:rPr>
      </w:pPr>
      <w:r w:rsidRPr="00954F13">
        <w:rPr>
          <w:rFonts w:ascii="Times New Roman" w:hAnsi="Times New Roman" w:cs="Times New Roman"/>
        </w:rPr>
        <w:t xml:space="preserve">David </w:t>
      </w:r>
      <w:r w:rsidR="00EB7F18" w:rsidRPr="00954F13">
        <w:rPr>
          <w:rFonts w:ascii="Times New Roman" w:hAnsi="Times New Roman" w:cs="Times New Roman"/>
        </w:rPr>
        <w:t>Čubr</w:t>
      </w:r>
    </w:p>
    <w:p w14:paraId="7C41D640" w14:textId="4A4DE1F4" w:rsidR="00EB7F18" w:rsidRPr="00954F13" w:rsidRDefault="00EB7F18" w:rsidP="004D3488">
      <w:pPr>
        <w:pStyle w:val="Bezmezer"/>
        <w:rPr>
          <w:rFonts w:ascii="Times New Roman" w:hAnsi="Times New Roman" w:cs="Times New Roman"/>
        </w:rPr>
      </w:pPr>
      <w:r w:rsidRPr="00954F13">
        <w:rPr>
          <w:rFonts w:ascii="Times New Roman" w:hAnsi="Times New Roman"/>
        </w:rPr>
        <w:t>jednatel</w:t>
      </w:r>
    </w:p>
    <w:sectPr w:rsidR="00EB7F18" w:rsidRPr="00954F13" w:rsidSect="00D724D3">
      <w:footerReference w:type="default" r:id="rId8"/>
      <w:pgSz w:w="11906" w:h="16838"/>
      <w:pgMar w:top="993" w:right="992" w:bottom="155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6D803" w14:textId="77777777" w:rsidR="004B1382" w:rsidRDefault="004B1382" w:rsidP="001F49AA">
      <w:pPr>
        <w:spacing w:after="0" w:line="240" w:lineRule="auto"/>
      </w:pPr>
      <w:r>
        <w:separator/>
      </w:r>
    </w:p>
  </w:endnote>
  <w:endnote w:type="continuationSeparator" w:id="0">
    <w:p w14:paraId="02696251" w14:textId="77777777" w:rsidR="004B1382" w:rsidRDefault="004B1382" w:rsidP="001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57DD0" w14:textId="5C4E16EF" w:rsidR="001F49AA" w:rsidRPr="001F49AA" w:rsidRDefault="001F49AA" w:rsidP="001F49AA">
    <w:pPr>
      <w:jc w:val="center"/>
      <w:rPr>
        <w:rFonts w:ascii="Times New Roman" w:hAnsi="Times New Roman" w:cs="Times New Roman"/>
      </w:rPr>
    </w:pPr>
    <w:r w:rsidRPr="009B413D">
      <w:rPr>
        <w:rFonts w:ascii="Times New Roman" w:hAnsi="Times New Roman" w:cs="Times New Roman"/>
      </w:rPr>
      <w:fldChar w:fldCharType="begin"/>
    </w:r>
    <w:r w:rsidRPr="009B413D">
      <w:rPr>
        <w:rFonts w:ascii="Times New Roman" w:hAnsi="Times New Roman" w:cs="Times New Roman"/>
      </w:rPr>
      <w:instrText>PAGE</w:instrText>
    </w:r>
    <w:r w:rsidRPr="009B413D">
      <w:rPr>
        <w:rFonts w:ascii="Times New Roman" w:hAnsi="Times New Roman" w:cs="Times New Roman"/>
      </w:rPr>
      <w:fldChar w:fldCharType="separate"/>
    </w:r>
    <w:r w:rsidR="00535C8E">
      <w:rPr>
        <w:rFonts w:ascii="Times New Roman" w:hAnsi="Times New Roman" w:cs="Times New Roman"/>
        <w:noProof/>
      </w:rPr>
      <w:t>4</w:t>
    </w:r>
    <w:r w:rsidRPr="009B413D">
      <w:rPr>
        <w:rFonts w:ascii="Times New Roman" w:hAnsi="Times New Roman" w:cs="Times New Roman"/>
      </w:rPr>
      <w:fldChar w:fldCharType="end"/>
    </w:r>
    <w:r w:rsidRPr="009B413D">
      <w:rPr>
        <w:rFonts w:ascii="Times New Roman" w:hAnsi="Times New Roman" w:cs="Times New Roman"/>
      </w:rPr>
      <w:t>/</w:t>
    </w:r>
    <w:r w:rsidRPr="009B413D">
      <w:rPr>
        <w:rFonts w:ascii="Times New Roman" w:hAnsi="Times New Roman" w:cs="Times New Roman"/>
      </w:rPr>
      <w:fldChar w:fldCharType="begin"/>
    </w:r>
    <w:r w:rsidRPr="009B413D">
      <w:rPr>
        <w:rFonts w:ascii="Times New Roman" w:hAnsi="Times New Roman" w:cs="Times New Roman"/>
      </w:rPr>
      <w:instrText>NUMPAGES</w:instrText>
    </w:r>
    <w:r w:rsidRPr="009B413D">
      <w:rPr>
        <w:rFonts w:ascii="Times New Roman" w:hAnsi="Times New Roman" w:cs="Times New Roman"/>
      </w:rPr>
      <w:fldChar w:fldCharType="separate"/>
    </w:r>
    <w:r w:rsidR="00535C8E">
      <w:rPr>
        <w:rFonts w:ascii="Times New Roman" w:hAnsi="Times New Roman" w:cs="Times New Roman"/>
        <w:noProof/>
      </w:rPr>
      <w:t>4</w:t>
    </w:r>
    <w:r w:rsidRPr="009B413D">
      <w:rPr>
        <w:rFonts w:ascii="Times New Roman" w:hAnsi="Times New Roman" w:cs="Times New Roman"/>
      </w:rPr>
      <w:fldChar w:fldCharType="end"/>
    </w:r>
  </w:p>
  <w:p w14:paraId="1DFC67FE" w14:textId="77777777" w:rsidR="001F49AA" w:rsidRDefault="001F49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7C79F" w14:textId="77777777" w:rsidR="004B1382" w:rsidRDefault="004B1382" w:rsidP="001F49AA">
      <w:pPr>
        <w:spacing w:after="0" w:line="240" w:lineRule="auto"/>
      </w:pPr>
      <w:r>
        <w:separator/>
      </w:r>
    </w:p>
  </w:footnote>
  <w:footnote w:type="continuationSeparator" w:id="0">
    <w:p w14:paraId="249C06EE" w14:textId="77777777" w:rsidR="004B1382" w:rsidRDefault="004B1382" w:rsidP="001F49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07F11"/>
    <w:multiLevelType w:val="multilevel"/>
    <w:tmpl w:val="69147A80"/>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DD5749"/>
    <w:multiLevelType w:val="hybridMultilevel"/>
    <w:tmpl w:val="8FA680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3C1DC7"/>
    <w:multiLevelType w:val="hybridMultilevel"/>
    <w:tmpl w:val="1388CE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C57CF9"/>
    <w:multiLevelType w:val="hybridMultilevel"/>
    <w:tmpl w:val="439058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826A30"/>
    <w:multiLevelType w:val="multilevel"/>
    <w:tmpl w:val="5644EF62"/>
    <w:numStyleLink w:val="dodatek"/>
  </w:abstractNum>
  <w:abstractNum w:abstractNumId="5" w15:restartNumberingAfterBreak="0">
    <w:nsid w:val="247E3815"/>
    <w:multiLevelType w:val="hybridMultilevel"/>
    <w:tmpl w:val="71CE84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0E72989"/>
    <w:multiLevelType w:val="hybridMultilevel"/>
    <w:tmpl w:val="2D104D3A"/>
    <w:lvl w:ilvl="0" w:tplc="5E5092F4">
      <w:start w:val="1"/>
      <w:numFmt w:val="upperLetter"/>
      <w:lvlText w:val="%1)"/>
      <w:lvlJc w:val="left"/>
      <w:pPr>
        <w:ind w:left="1287" w:hanging="360"/>
      </w:pPr>
      <w:rPr>
        <w:rFonts w:ascii="Times New Roman" w:eastAsia="Times New Roman" w:hAnsi="Times New Roman" w:cs="Times New Roman"/>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83A2D6F"/>
    <w:multiLevelType w:val="hybridMultilevel"/>
    <w:tmpl w:val="88602A14"/>
    <w:lvl w:ilvl="0" w:tplc="255E024A">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C395966"/>
    <w:multiLevelType w:val="hybridMultilevel"/>
    <w:tmpl w:val="CEAAEA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4F50978"/>
    <w:multiLevelType w:val="multilevel"/>
    <w:tmpl w:val="D040B728"/>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680F423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C914CB"/>
    <w:multiLevelType w:val="hybridMultilevel"/>
    <w:tmpl w:val="B0983120"/>
    <w:lvl w:ilvl="0" w:tplc="74C064C0">
      <w:start w:val="1"/>
      <w:numFmt w:val="upp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 w15:restartNumberingAfterBreak="0">
    <w:nsid w:val="6CA12D85"/>
    <w:multiLevelType w:val="multilevel"/>
    <w:tmpl w:val="C9DEF75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F3C2E5A"/>
    <w:multiLevelType w:val="hybridMultilevel"/>
    <w:tmpl w:val="58423A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4B5D6A"/>
    <w:multiLevelType w:val="multilevel"/>
    <w:tmpl w:val="FBA45E48"/>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hint="default"/>
        <w:b/>
        <w:i w:val="0"/>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5" w15:restartNumberingAfterBreak="0">
    <w:nsid w:val="6FE879E0"/>
    <w:multiLevelType w:val="hybridMultilevel"/>
    <w:tmpl w:val="96584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984B40"/>
    <w:multiLevelType w:val="hybridMultilevel"/>
    <w:tmpl w:val="437442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D1A3345"/>
    <w:multiLevelType w:val="hybridMultilevel"/>
    <w:tmpl w:val="578607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237F27"/>
    <w:multiLevelType w:val="multilevel"/>
    <w:tmpl w:val="5644EF62"/>
    <w:styleLink w:val="dodatek"/>
    <w:lvl w:ilvl="0">
      <w:start w:val="1"/>
      <w:numFmt w:val="upperRoman"/>
      <w:lvlText w:val="%1."/>
      <w:lvlJc w:val="left"/>
      <w:pPr>
        <w:ind w:left="357" w:hanging="357"/>
      </w:pPr>
      <w:rPr>
        <w:rFonts w:hint="default"/>
      </w:rPr>
    </w:lvl>
    <w:lvl w:ilvl="1">
      <w:start w:val="1"/>
      <w:numFmt w:val="decimal"/>
      <w:lvlText w:val="%2."/>
      <w:lvlJc w:val="left"/>
      <w:pPr>
        <w:ind w:left="357" w:hanging="357"/>
      </w:pPr>
      <w:rPr>
        <w:rFonts w:hint="default"/>
      </w:rPr>
    </w:lvl>
    <w:lvl w:ilvl="2">
      <w:start w:val="1"/>
      <w:numFmt w:val="lowerLetter"/>
      <w:lvlText w:val="%3)"/>
      <w:lvlJc w:val="left"/>
      <w:pPr>
        <w:ind w:left="714" w:hanging="357"/>
      </w:pPr>
      <w:rPr>
        <w:rFonts w:hint="default"/>
      </w:rPr>
    </w:lvl>
    <w:lvl w:ilvl="3">
      <w:start w:val="1"/>
      <w:numFmt w:val="decimal"/>
      <w:lvlText w:val="(%4)"/>
      <w:lvlJc w:val="left"/>
      <w:pPr>
        <w:ind w:left="714" w:hanging="357"/>
      </w:pPr>
      <w:rPr>
        <w:rFonts w:hint="default"/>
      </w:rPr>
    </w:lvl>
    <w:lvl w:ilvl="4">
      <w:start w:val="1"/>
      <w:numFmt w:val="lowerLetter"/>
      <w:lvlText w:val="(%5)"/>
      <w:lvlJc w:val="left"/>
      <w:pPr>
        <w:ind w:left="714" w:hanging="357"/>
      </w:pPr>
      <w:rPr>
        <w:rFonts w:hint="default"/>
      </w:rPr>
    </w:lvl>
    <w:lvl w:ilvl="5">
      <w:start w:val="1"/>
      <w:numFmt w:val="lowerRoman"/>
      <w:lvlText w:val="(%6)"/>
      <w:lvlJc w:val="left"/>
      <w:pPr>
        <w:ind w:left="714" w:hanging="357"/>
      </w:pPr>
      <w:rPr>
        <w:rFonts w:hint="default"/>
      </w:rPr>
    </w:lvl>
    <w:lvl w:ilvl="6">
      <w:start w:val="1"/>
      <w:numFmt w:val="decimal"/>
      <w:lvlText w:val="%7."/>
      <w:lvlJc w:val="left"/>
      <w:pPr>
        <w:ind w:left="714" w:hanging="357"/>
      </w:pPr>
      <w:rPr>
        <w:rFonts w:hint="default"/>
      </w:rPr>
    </w:lvl>
    <w:lvl w:ilvl="7">
      <w:start w:val="1"/>
      <w:numFmt w:val="lowerLetter"/>
      <w:lvlText w:val="%8."/>
      <w:lvlJc w:val="left"/>
      <w:pPr>
        <w:ind w:left="714" w:hanging="357"/>
      </w:pPr>
      <w:rPr>
        <w:rFonts w:hint="default"/>
      </w:rPr>
    </w:lvl>
    <w:lvl w:ilvl="8">
      <w:start w:val="1"/>
      <w:numFmt w:val="lowerRoman"/>
      <w:lvlText w:val="%9."/>
      <w:lvlJc w:val="left"/>
      <w:pPr>
        <w:ind w:left="714" w:hanging="357"/>
      </w:pPr>
      <w:rPr>
        <w:rFonts w:hint="default"/>
      </w:rPr>
    </w:lvl>
  </w:abstractNum>
  <w:abstractNum w:abstractNumId="19" w15:restartNumberingAfterBreak="0">
    <w:nsid w:val="7D2C5800"/>
    <w:multiLevelType w:val="hybridMultilevel"/>
    <w:tmpl w:val="84CABA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19"/>
  </w:num>
  <w:num w:numId="3">
    <w:abstractNumId w:val="17"/>
  </w:num>
  <w:num w:numId="4">
    <w:abstractNumId w:val="3"/>
  </w:num>
  <w:num w:numId="5">
    <w:abstractNumId w:val="15"/>
  </w:num>
  <w:num w:numId="6">
    <w:abstractNumId w:val="1"/>
  </w:num>
  <w:num w:numId="7">
    <w:abstractNumId w:val="7"/>
  </w:num>
  <w:num w:numId="8">
    <w:abstractNumId w:val="13"/>
  </w:num>
  <w:num w:numId="9">
    <w:abstractNumId w:val="16"/>
  </w:num>
  <w:num w:numId="10">
    <w:abstractNumId w:val="5"/>
  </w:num>
  <w:num w:numId="11">
    <w:abstractNumId w:val="8"/>
  </w:num>
  <w:num w:numId="12">
    <w:abstractNumId w:val="18"/>
  </w:num>
  <w:num w:numId="13">
    <w:abstractNumId w:val="4"/>
    <w:lvlOverride w:ilvl="0">
      <w:lvl w:ilvl="0">
        <w:start w:val="1"/>
        <w:numFmt w:val="upperRoman"/>
        <w:lvlText w:val="%1."/>
        <w:lvlJc w:val="left"/>
        <w:pPr>
          <w:ind w:left="357" w:hanging="357"/>
        </w:pPr>
        <w:rPr>
          <w:rFonts w:hint="default"/>
          <w:b/>
          <w:color w:val="4F81BD" w:themeColor="accent1"/>
        </w:rPr>
      </w:lvl>
    </w:lvlOverride>
    <w:lvlOverride w:ilvl="1">
      <w:lvl w:ilvl="1">
        <w:start w:val="1"/>
        <w:numFmt w:val="decimal"/>
        <w:lvlText w:val="%2."/>
        <w:lvlJc w:val="left"/>
        <w:pPr>
          <w:ind w:left="357" w:hanging="357"/>
        </w:pPr>
        <w:rPr>
          <w:rFonts w:ascii="Times New Roman" w:hAnsi="Times New Roman" w:cs="Times New Roman" w:hint="default"/>
          <w:b w:val="0"/>
        </w:rPr>
      </w:lvl>
    </w:lvlOverride>
    <w:lvlOverride w:ilvl="2">
      <w:lvl w:ilvl="2">
        <w:start w:val="1"/>
        <w:numFmt w:val="lowerLetter"/>
        <w:lvlText w:val="%3)"/>
        <w:lvlJc w:val="left"/>
        <w:pPr>
          <w:ind w:left="714" w:hanging="357"/>
        </w:pPr>
        <w:rPr>
          <w:rFonts w:hint="default"/>
          <w:b w:val="0"/>
        </w:rPr>
      </w:lvl>
    </w:lvlOverride>
    <w:lvlOverride w:ilvl="3">
      <w:lvl w:ilvl="3">
        <w:start w:val="1"/>
        <w:numFmt w:val="decimal"/>
        <w:lvlText w:val="(%4)"/>
        <w:lvlJc w:val="left"/>
        <w:pPr>
          <w:ind w:left="714" w:hanging="357"/>
        </w:pPr>
        <w:rPr>
          <w:rFonts w:hint="default"/>
        </w:rPr>
      </w:lvl>
    </w:lvlOverride>
    <w:lvlOverride w:ilvl="4">
      <w:lvl w:ilvl="4">
        <w:start w:val="1"/>
        <w:numFmt w:val="lowerLetter"/>
        <w:lvlText w:val="(%5)"/>
        <w:lvlJc w:val="left"/>
        <w:pPr>
          <w:ind w:left="714" w:hanging="357"/>
        </w:pPr>
        <w:rPr>
          <w:rFonts w:hint="default"/>
        </w:rPr>
      </w:lvl>
    </w:lvlOverride>
    <w:lvlOverride w:ilvl="5">
      <w:lvl w:ilvl="5">
        <w:start w:val="1"/>
        <w:numFmt w:val="lowerRoman"/>
        <w:lvlText w:val="(%6)"/>
        <w:lvlJc w:val="left"/>
        <w:pPr>
          <w:ind w:left="714" w:hanging="357"/>
        </w:pPr>
        <w:rPr>
          <w:rFonts w:hint="default"/>
        </w:rPr>
      </w:lvl>
    </w:lvlOverride>
    <w:lvlOverride w:ilvl="6">
      <w:lvl w:ilvl="6">
        <w:start w:val="1"/>
        <w:numFmt w:val="decimal"/>
        <w:lvlText w:val="%7."/>
        <w:lvlJc w:val="left"/>
        <w:pPr>
          <w:ind w:left="714" w:hanging="357"/>
        </w:pPr>
        <w:rPr>
          <w:rFonts w:hint="default"/>
        </w:rPr>
      </w:lvl>
    </w:lvlOverride>
    <w:lvlOverride w:ilvl="7">
      <w:lvl w:ilvl="7">
        <w:start w:val="1"/>
        <w:numFmt w:val="lowerLetter"/>
        <w:lvlText w:val="%8."/>
        <w:lvlJc w:val="left"/>
        <w:pPr>
          <w:ind w:left="714" w:hanging="357"/>
        </w:pPr>
        <w:rPr>
          <w:rFonts w:hint="default"/>
        </w:rPr>
      </w:lvl>
    </w:lvlOverride>
    <w:lvlOverride w:ilvl="8">
      <w:lvl w:ilvl="8">
        <w:start w:val="1"/>
        <w:numFmt w:val="lowerRoman"/>
        <w:lvlText w:val="%9."/>
        <w:lvlJc w:val="left"/>
        <w:pPr>
          <w:ind w:left="714" w:hanging="357"/>
        </w:pPr>
        <w:rPr>
          <w:rFonts w:hint="default"/>
        </w:rPr>
      </w:lvl>
    </w:lvlOverride>
  </w:num>
  <w:num w:numId="14">
    <w:abstractNumId w:val="14"/>
  </w:num>
  <w:num w:numId="15">
    <w:abstractNumId w:val="0"/>
  </w:num>
  <w:num w:numId="16">
    <w:abstractNumId w:val="9"/>
  </w:num>
  <w:num w:numId="17">
    <w:abstractNumId w:val="12"/>
  </w:num>
  <w:num w:numId="18">
    <w:abstractNumId w:val="10"/>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C8D"/>
    <w:rsid w:val="000047E1"/>
    <w:rsid w:val="000054CA"/>
    <w:rsid w:val="00005E31"/>
    <w:rsid w:val="00010D28"/>
    <w:rsid w:val="0002189A"/>
    <w:rsid w:val="00023EA6"/>
    <w:rsid w:val="00030F27"/>
    <w:rsid w:val="0003332F"/>
    <w:rsid w:val="00043DA5"/>
    <w:rsid w:val="00064336"/>
    <w:rsid w:val="00071FE3"/>
    <w:rsid w:val="00083CD2"/>
    <w:rsid w:val="000861FD"/>
    <w:rsid w:val="00093C6B"/>
    <w:rsid w:val="000A1876"/>
    <w:rsid w:val="000A3878"/>
    <w:rsid w:val="000B2F74"/>
    <w:rsid w:val="000B4B31"/>
    <w:rsid w:val="000B4DBB"/>
    <w:rsid w:val="000C5E7C"/>
    <w:rsid w:val="000E499E"/>
    <w:rsid w:val="000F57BD"/>
    <w:rsid w:val="00100926"/>
    <w:rsid w:val="001245B3"/>
    <w:rsid w:val="0013191A"/>
    <w:rsid w:val="00131F94"/>
    <w:rsid w:val="00136169"/>
    <w:rsid w:val="001368A1"/>
    <w:rsid w:val="00142FFC"/>
    <w:rsid w:val="0017167C"/>
    <w:rsid w:val="00173087"/>
    <w:rsid w:val="001742A5"/>
    <w:rsid w:val="001832EE"/>
    <w:rsid w:val="0019028B"/>
    <w:rsid w:val="001A195F"/>
    <w:rsid w:val="001A5AFC"/>
    <w:rsid w:val="001A604F"/>
    <w:rsid w:val="001A737B"/>
    <w:rsid w:val="001B4C74"/>
    <w:rsid w:val="001C6E2B"/>
    <w:rsid w:val="001D3962"/>
    <w:rsid w:val="001E64C4"/>
    <w:rsid w:val="001F49AA"/>
    <w:rsid w:val="002040FA"/>
    <w:rsid w:val="00210AEB"/>
    <w:rsid w:val="00210CD6"/>
    <w:rsid w:val="002112CC"/>
    <w:rsid w:val="00215BB9"/>
    <w:rsid w:val="00234E82"/>
    <w:rsid w:val="00236A5A"/>
    <w:rsid w:val="00257F44"/>
    <w:rsid w:val="0026543C"/>
    <w:rsid w:val="00265BD9"/>
    <w:rsid w:val="00277AA7"/>
    <w:rsid w:val="00281715"/>
    <w:rsid w:val="00292FB4"/>
    <w:rsid w:val="0029672F"/>
    <w:rsid w:val="002971AF"/>
    <w:rsid w:val="002B09D0"/>
    <w:rsid w:val="002B3B2A"/>
    <w:rsid w:val="002D364C"/>
    <w:rsid w:val="002D4103"/>
    <w:rsid w:val="002D5517"/>
    <w:rsid w:val="002D742D"/>
    <w:rsid w:val="002E061D"/>
    <w:rsid w:val="002E5019"/>
    <w:rsid w:val="002F0C6F"/>
    <w:rsid w:val="002F3679"/>
    <w:rsid w:val="0030545B"/>
    <w:rsid w:val="00305983"/>
    <w:rsid w:val="00311557"/>
    <w:rsid w:val="0033280D"/>
    <w:rsid w:val="00336644"/>
    <w:rsid w:val="0033669B"/>
    <w:rsid w:val="00337CDC"/>
    <w:rsid w:val="00345C00"/>
    <w:rsid w:val="00351B6B"/>
    <w:rsid w:val="003522F8"/>
    <w:rsid w:val="00362840"/>
    <w:rsid w:val="0036672C"/>
    <w:rsid w:val="00372D15"/>
    <w:rsid w:val="00387803"/>
    <w:rsid w:val="00391E4B"/>
    <w:rsid w:val="003A36DB"/>
    <w:rsid w:val="003A57DA"/>
    <w:rsid w:val="003B3DC8"/>
    <w:rsid w:val="003B4FBB"/>
    <w:rsid w:val="003B6503"/>
    <w:rsid w:val="003C69C2"/>
    <w:rsid w:val="003C7987"/>
    <w:rsid w:val="003D216E"/>
    <w:rsid w:val="003E5456"/>
    <w:rsid w:val="003F1B3E"/>
    <w:rsid w:val="003F39C2"/>
    <w:rsid w:val="00400BF5"/>
    <w:rsid w:val="00403D32"/>
    <w:rsid w:val="00413BA1"/>
    <w:rsid w:val="00416149"/>
    <w:rsid w:val="00434EF2"/>
    <w:rsid w:val="00437C2E"/>
    <w:rsid w:val="00453B7D"/>
    <w:rsid w:val="004648A2"/>
    <w:rsid w:val="00471164"/>
    <w:rsid w:val="004821D4"/>
    <w:rsid w:val="00490FA5"/>
    <w:rsid w:val="004915B6"/>
    <w:rsid w:val="00493677"/>
    <w:rsid w:val="004943AF"/>
    <w:rsid w:val="004A12DD"/>
    <w:rsid w:val="004B12E1"/>
    <w:rsid w:val="004B1382"/>
    <w:rsid w:val="004B38F4"/>
    <w:rsid w:val="004B54ED"/>
    <w:rsid w:val="004C1F10"/>
    <w:rsid w:val="004C3730"/>
    <w:rsid w:val="004D3488"/>
    <w:rsid w:val="004D4358"/>
    <w:rsid w:val="00503109"/>
    <w:rsid w:val="00513FDD"/>
    <w:rsid w:val="00525A2F"/>
    <w:rsid w:val="00532C29"/>
    <w:rsid w:val="00534D68"/>
    <w:rsid w:val="00535C8E"/>
    <w:rsid w:val="00541FD8"/>
    <w:rsid w:val="0054452E"/>
    <w:rsid w:val="00551AB2"/>
    <w:rsid w:val="00553CD2"/>
    <w:rsid w:val="005555B3"/>
    <w:rsid w:val="00587581"/>
    <w:rsid w:val="0059483F"/>
    <w:rsid w:val="00596B6D"/>
    <w:rsid w:val="005C6860"/>
    <w:rsid w:val="005D4013"/>
    <w:rsid w:val="005E303E"/>
    <w:rsid w:val="0060557C"/>
    <w:rsid w:val="00614D41"/>
    <w:rsid w:val="00621E54"/>
    <w:rsid w:val="006327FE"/>
    <w:rsid w:val="006404C5"/>
    <w:rsid w:val="0064217A"/>
    <w:rsid w:val="00644FDE"/>
    <w:rsid w:val="0064640A"/>
    <w:rsid w:val="006513BB"/>
    <w:rsid w:val="006557BE"/>
    <w:rsid w:val="006674E5"/>
    <w:rsid w:val="006707EB"/>
    <w:rsid w:val="0067366B"/>
    <w:rsid w:val="0069457C"/>
    <w:rsid w:val="006B7B86"/>
    <w:rsid w:val="006C113A"/>
    <w:rsid w:val="006D00EA"/>
    <w:rsid w:val="006D0DB4"/>
    <w:rsid w:val="006E0C7B"/>
    <w:rsid w:val="006E6536"/>
    <w:rsid w:val="006E7EEB"/>
    <w:rsid w:val="006F2F13"/>
    <w:rsid w:val="006F7766"/>
    <w:rsid w:val="0070037B"/>
    <w:rsid w:val="00707C60"/>
    <w:rsid w:val="00711583"/>
    <w:rsid w:val="00711C12"/>
    <w:rsid w:val="00721CCE"/>
    <w:rsid w:val="007233EC"/>
    <w:rsid w:val="00732820"/>
    <w:rsid w:val="007352BB"/>
    <w:rsid w:val="0073732A"/>
    <w:rsid w:val="00742D2C"/>
    <w:rsid w:val="007502EE"/>
    <w:rsid w:val="00752241"/>
    <w:rsid w:val="00763D17"/>
    <w:rsid w:val="00767E53"/>
    <w:rsid w:val="0077608D"/>
    <w:rsid w:val="0078143A"/>
    <w:rsid w:val="00794B55"/>
    <w:rsid w:val="007950F1"/>
    <w:rsid w:val="00796F03"/>
    <w:rsid w:val="007B1780"/>
    <w:rsid w:val="007C6896"/>
    <w:rsid w:val="007C79DC"/>
    <w:rsid w:val="007E0546"/>
    <w:rsid w:val="007E55B1"/>
    <w:rsid w:val="007F0B2C"/>
    <w:rsid w:val="007F5D25"/>
    <w:rsid w:val="007F705E"/>
    <w:rsid w:val="008035BF"/>
    <w:rsid w:val="00813C57"/>
    <w:rsid w:val="00823131"/>
    <w:rsid w:val="008239D3"/>
    <w:rsid w:val="00826B0D"/>
    <w:rsid w:val="00841AEB"/>
    <w:rsid w:val="00866647"/>
    <w:rsid w:val="00873544"/>
    <w:rsid w:val="0087622A"/>
    <w:rsid w:val="008815CC"/>
    <w:rsid w:val="00882A32"/>
    <w:rsid w:val="00886298"/>
    <w:rsid w:val="00892D21"/>
    <w:rsid w:val="008C0852"/>
    <w:rsid w:val="008C2F85"/>
    <w:rsid w:val="008D3268"/>
    <w:rsid w:val="008E4E44"/>
    <w:rsid w:val="008F4515"/>
    <w:rsid w:val="008F5CA8"/>
    <w:rsid w:val="00900AD9"/>
    <w:rsid w:val="009143DF"/>
    <w:rsid w:val="00927473"/>
    <w:rsid w:val="00934CC0"/>
    <w:rsid w:val="00937DE3"/>
    <w:rsid w:val="00944E49"/>
    <w:rsid w:val="009511A7"/>
    <w:rsid w:val="00952928"/>
    <w:rsid w:val="00953F1A"/>
    <w:rsid w:val="00954F13"/>
    <w:rsid w:val="00960AC4"/>
    <w:rsid w:val="009611C5"/>
    <w:rsid w:val="0096185F"/>
    <w:rsid w:val="009824D2"/>
    <w:rsid w:val="0098262A"/>
    <w:rsid w:val="00996761"/>
    <w:rsid w:val="009B1940"/>
    <w:rsid w:val="009B5229"/>
    <w:rsid w:val="009C3F33"/>
    <w:rsid w:val="009C45FB"/>
    <w:rsid w:val="009D3BF3"/>
    <w:rsid w:val="009D3F76"/>
    <w:rsid w:val="009D5832"/>
    <w:rsid w:val="009E078A"/>
    <w:rsid w:val="00A236AC"/>
    <w:rsid w:val="00A27B19"/>
    <w:rsid w:val="00A30BD9"/>
    <w:rsid w:val="00A372FF"/>
    <w:rsid w:val="00A427CD"/>
    <w:rsid w:val="00A43CE0"/>
    <w:rsid w:val="00A6755E"/>
    <w:rsid w:val="00A71965"/>
    <w:rsid w:val="00A774C2"/>
    <w:rsid w:val="00A83B10"/>
    <w:rsid w:val="00AA1FC3"/>
    <w:rsid w:val="00AB6FBC"/>
    <w:rsid w:val="00AD7ECC"/>
    <w:rsid w:val="00AE4370"/>
    <w:rsid w:val="00AE6F8C"/>
    <w:rsid w:val="00AE77EB"/>
    <w:rsid w:val="00B14B8C"/>
    <w:rsid w:val="00B2500E"/>
    <w:rsid w:val="00B2603A"/>
    <w:rsid w:val="00B40FC0"/>
    <w:rsid w:val="00B4176D"/>
    <w:rsid w:val="00B55CD4"/>
    <w:rsid w:val="00B5740B"/>
    <w:rsid w:val="00B67927"/>
    <w:rsid w:val="00B7031B"/>
    <w:rsid w:val="00B80498"/>
    <w:rsid w:val="00B824BD"/>
    <w:rsid w:val="00BA2A9D"/>
    <w:rsid w:val="00BA4F17"/>
    <w:rsid w:val="00BA59BC"/>
    <w:rsid w:val="00BA5B24"/>
    <w:rsid w:val="00BA6E72"/>
    <w:rsid w:val="00BB080E"/>
    <w:rsid w:val="00BB1A17"/>
    <w:rsid w:val="00BB1B30"/>
    <w:rsid w:val="00BB4A7E"/>
    <w:rsid w:val="00BC12C1"/>
    <w:rsid w:val="00BC2AB3"/>
    <w:rsid w:val="00BC5CB4"/>
    <w:rsid w:val="00BC5DA1"/>
    <w:rsid w:val="00BD646A"/>
    <w:rsid w:val="00BE67B9"/>
    <w:rsid w:val="00C043ED"/>
    <w:rsid w:val="00C115FD"/>
    <w:rsid w:val="00C13A7A"/>
    <w:rsid w:val="00C274C1"/>
    <w:rsid w:val="00C33D1E"/>
    <w:rsid w:val="00C347E6"/>
    <w:rsid w:val="00C40B75"/>
    <w:rsid w:val="00C50273"/>
    <w:rsid w:val="00C5058E"/>
    <w:rsid w:val="00C5189E"/>
    <w:rsid w:val="00CA1F84"/>
    <w:rsid w:val="00CA4F49"/>
    <w:rsid w:val="00CB4909"/>
    <w:rsid w:val="00CC3345"/>
    <w:rsid w:val="00CC3C50"/>
    <w:rsid w:val="00CC44DC"/>
    <w:rsid w:val="00CD1822"/>
    <w:rsid w:val="00CF6AD0"/>
    <w:rsid w:val="00D165C5"/>
    <w:rsid w:val="00D40350"/>
    <w:rsid w:val="00D500DA"/>
    <w:rsid w:val="00D51CD9"/>
    <w:rsid w:val="00D52413"/>
    <w:rsid w:val="00D54E2E"/>
    <w:rsid w:val="00D61539"/>
    <w:rsid w:val="00D6487B"/>
    <w:rsid w:val="00D7181E"/>
    <w:rsid w:val="00D724D3"/>
    <w:rsid w:val="00D83464"/>
    <w:rsid w:val="00D9258A"/>
    <w:rsid w:val="00DA33E4"/>
    <w:rsid w:val="00DA5706"/>
    <w:rsid w:val="00DB6254"/>
    <w:rsid w:val="00DC1C66"/>
    <w:rsid w:val="00DD25E4"/>
    <w:rsid w:val="00DD7835"/>
    <w:rsid w:val="00DE26AC"/>
    <w:rsid w:val="00DF35D7"/>
    <w:rsid w:val="00DF7A94"/>
    <w:rsid w:val="00E0058E"/>
    <w:rsid w:val="00E0411F"/>
    <w:rsid w:val="00E05CB0"/>
    <w:rsid w:val="00E135DF"/>
    <w:rsid w:val="00E233B6"/>
    <w:rsid w:val="00E25FDF"/>
    <w:rsid w:val="00E404A6"/>
    <w:rsid w:val="00E53866"/>
    <w:rsid w:val="00E6355D"/>
    <w:rsid w:val="00E65807"/>
    <w:rsid w:val="00E71F1D"/>
    <w:rsid w:val="00E77C06"/>
    <w:rsid w:val="00E831E0"/>
    <w:rsid w:val="00E83362"/>
    <w:rsid w:val="00E972F2"/>
    <w:rsid w:val="00EA5A8A"/>
    <w:rsid w:val="00EB011E"/>
    <w:rsid w:val="00EB7F18"/>
    <w:rsid w:val="00EC533F"/>
    <w:rsid w:val="00EC5B61"/>
    <w:rsid w:val="00EE7A58"/>
    <w:rsid w:val="00EF4BD0"/>
    <w:rsid w:val="00EF711B"/>
    <w:rsid w:val="00F02C8D"/>
    <w:rsid w:val="00F0322E"/>
    <w:rsid w:val="00F03833"/>
    <w:rsid w:val="00F13A14"/>
    <w:rsid w:val="00F13DC4"/>
    <w:rsid w:val="00F1599C"/>
    <w:rsid w:val="00F3537D"/>
    <w:rsid w:val="00F423BF"/>
    <w:rsid w:val="00F43F11"/>
    <w:rsid w:val="00F50C58"/>
    <w:rsid w:val="00F6104E"/>
    <w:rsid w:val="00F62A22"/>
    <w:rsid w:val="00F64F30"/>
    <w:rsid w:val="00F65463"/>
    <w:rsid w:val="00F6574A"/>
    <w:rsid w:val="00F833A5"/>
    <w:rsid w:val="00FA1494"/>
    <w:rsid w:val="00FB059B"/>
    <w:rsid w:val="00FD37BB"/>
    <w:rsid w:val="00FD7142"/>
    <w:rsid w:val="00FE751B"/>
    <w:rsid w:val="00FE7FF3"/>
    <w:rsid w:val="00FF0AD6"/>
    <w:rsid w:val="00FF2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2BC1E"/>
  <w15:docId w15:val="{DD4140C6-1631-4713-A836-00B2A6616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aliases w:val="_Nadpis 1,Hoofdstukkop,Section Heading,H1,No numbers,h1,Heading 1 Char,Základní kapitola,Článek,ARTICLE Style,Article Heading,Framew.1,F10 - Nadpis 1,- I,II,III,- I1,II1,III1,Styl Marka,Styl Marka1,Styl Marka2,Styl Marka3,Styl Marka4,Lev 1"/>
    <w:basedOn w:val="Normln"/>
    <w:next w:val="Normln"/>
    <w:link w:val="Nadpis1Char"/>
    <w:qFormat/>
    <w:rsid w:val="006C11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semiHidden/>
    <w:unhideWhenUsed/>
    <w:qFormat/>
    <w:rsid w:val="006C11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4C1F1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F02C8D"/>
    <w:pPr>
      <w:spacing w:after="0" w:line="240" w:lineRule="auto"/>
    </w:pPr>
  </w:style>
  <w:style w:type="character" w:customStyle="1" w:styleId="Nadpis3Char">
    <w:name w:val="Nadpis 3 Char"/>
    <w:basedOn w:val="Standardnpsmoodstavce"/>
    <w:link w:val="Nadpis3"/>
    <w:uiPriority w:val="9"/>
    <w:rsid w:val="004C1F10"/>
    <w:rPr>
      <w:rFonts w:asciiTheme="majorHAnsi" w:eastAsiaTheme="majorEastAsia" w:hAnsiTheme="majorHAnsi" w:cstheme="majorBidi"/>
      <w:b/>
      <w:bCs/>
      <w:color w:val="4F81BD" w:themeColor="accent1"/>
    </w:rPr>
  </w:style>
  <w:style w:type="character" w:styleId="Odkaznakoment">
    <w:name w:val="annotation reference"/>
    <w:basedOn w:val="Standardnpsmoodstavce"/>
    <w:uiPriority w:val="99"/>
    <w:semiHidden/>
    <w:unhideWhenUsed/>
    <w:rsid w:val="004C1F10"/>
    <w:rPr>
      <w:sz w:val="16"/>
      <w:szCs w:val="16"/>
    </w:rPr>
  </w:style>
  <w:style w:type="paragraph" w:styleId="Textkomente">
    <w:name w:val="annotation text"/>
    <w:basedOn w:val="Normln"/>
    <w:link w:val="TextkomenteChar"/>
    <w:uiPriority w:val="99"/>
    <w:unhideWhenUsed/>
    <w:rsid w:val="004C1F10"/>
    <w:pPr>
      <w:spacing w:line="240" w:lineRule="auto"/>
    </w:pPr>
    <w:rPr>
      <w:sz w:val="20"/>
      <w:szCs w:val="20"/>
    </w:rPr>
  </w:style>
  <w:style w:type="character" w:customStyle="1" w:styleId="TextkomenteChar">
    <w:name w:val="Text komentáře Char"/>
    <w:basedOn w:val="Standardnpsmoodstavce"/>
    <w:link w:val="Textkomente"/>
    <w:uiPriority w:val="99"/>
    <w:rsid w:val="004C1F10"/>
    <w:rPr>
      <w:sz w:val="20"/>
      <w:szCs w:val="20"/>
    </w:rPr>
  </w:style>
  <w:style w:type="character" w:customStyle="1" w:styleId="BezmezerChar">
    <w:name w:val="Bez mezer Char"/>
    <w:link w:val="Bezmezer"/>
    <w:uiPriority w:val="1"/>
    <w:locked/>
    <w:rsid w:val="004C1F10"/>
  </w:style>
  <w:style w:type="paragraph" w:styleId="Textbubliny">
    <w:name w:val="Balloon Text"/>
    <w:basedOn w:val="Normln"/>
    <w:link w:val="TextbublinyChar"/>
    <w:uiPriority w:val="99"/>
    <w:semiHidden/>
    <w:unhideWhenUsed/>
    <w:rsid w:val="004C1F1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C1F10"/>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4C1F10"/>
    <w:rPr>
      <w:b/>
      <w:bCs/>
    </w:rPr>
  </w:style>
  <w:style w:type="character" w:customStyle="1" w:styleId="PedmtkomenteChar">
    <w:name w:val="Předmět komentáře Char"/>
    <w:basedOn w:val="TextkomenteChar"/>
    <w:link w:val="Pedmtkomente"/>
    <w:uiPriority w:val="99"/>
    <w:semiHidden/>
    <w:rsid w:val="004C1F10"/>
    <w:rPr>
      <w:b/>
      <w:bCs/>
      <w:sz w:val="20"/>
      <w:szCs w:val="20"/>
    </w:rPr>
  </w:style>
  <w:style w:type="paragraph" w:styleId="Zhlav">
    <w:name w:val="header"/>
    <w:basedOn w:val="Normln"/>
    <w:link w:val="ZhlavChar"/>
    <w:uiPriority w:val="99"/>
    <w:unhideWhenUsed/>
    <w:rsid w:val="001F49A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F49AA"/>
  </w:style>
  <w:style w:type="paragraph" w:styleId="Zpat">
    <w:name w:val="footer"/>
    <w:basedOn w:val="Normln"/>
    <w:link w:val="ZpatChar"/>
    <w:uiPriority w:val="99"/>
    <w:unhideWhenUsed/>
    <w:rsid w:val="001F49AA"/>
    <w:pPr>
      <w:tabs>
        <w:tab w:val="center" w:pos="4536"/>
        <w:tab w:val="right" w:pos="9072"/>
      </w:tabs>
      <w:spacing w:after="0" w:line="240" w:lineRule="auto"/>
    </w:pPr>
  </w:style>
  <w:style w:type="character" w:customStyle="1" w:styleId="ZpatChar">
    <w:name w:val="Zápatí Char"/>
    <w:basedOn w:val="Standardnpsmoodstavce"/>
    <w:link w:val="Zpat"/>
    <w:uiPriority w:val="99"/>
    <w:rsid w:val="001F49AA"/>
  </w:style>
  <w:style w:type="numbering" w:customStyle="1" w:styleId="dodatek">
    <w:name w:val="dodatek"/>
    <w:uiPriority w:val="99"/>
    <w:rsid w:val="00E831E0"/>
    <w:pPr>
      <w:numPr>
        <w:numId w:val="12"/>
      </w:numPr>
    </w:pPr>
  </w:style>
  <w:style w:type="paragraph" w:styleId="Odstavecseseznamem">
    <w:name w:val="List Paragraph"/>
    <w:basedOn w:val="Normln"/>
    <w:uiPriority w:val="34"/>
    <w:qFormat/>
    <w:rsid w:val="00E831E0"/>
    <w:pPr>
      <w:spacing w:after="0" w:line="240" w:lineRule="auto"/>
      <w:ind w:left="720"/>
      <w:contextualSpacing/>
    </w:pPr>
  </w:style>
  <w:style w:type="paragraph" w:styleId="Revize">
    <w:name w:val="Revision"/>
    <w:hidden/>
    <w:uiPriority w:val="99"/>
    <w:semiHidden/>
    <w:rsid w:val="00BC5CB4"/>
    <w:pPr>
      <w:spacing w:after="0" w:line="240" w:lineRule="auto"/>
    </w:pPr>
  </w:style>
  <w:style w:type="character" w:customStyle="1" w:styleId="Nadpis1Char">
    <w:name w:val="Nadpis 1 Char"/>
    <w:aliases w:val="_Nadpis 1 Char,Hoofdstukkop Char,Section Heading Char,H1 Char,No numbers Char,h1 Char,Heading 1 Char Char,Základní kapitola Char,Článek Char,ARTICLE Style Char,Article Heading Char,Framew.1 Char,F10 - Nadpis 1 Char,- I Char,II Char"/>
    <w:basedOn w:val="Standardnpsmoodstavce"/>
    <w:link w:val="Nadpis1"/>
    <w:uiPriority w:val="9"/>
    <w:rsid w:val="006C113A"/>
    <w:rPr>
      <w:rFonts w:asciiTheme="majorHAnsi" w:eastAsiaTheme="majorEastAsia" w:hAnsiTheme="majorHAnsi" w:cstheme="majorBidi"/>
      <w:color w:val="365F91" w:themeColor="accent1" w:themeShade="BF"/>
      <w:sz w:val="32"/>
      <w:szCs w:val="32"/>
    </w:rPr>
  </w:style>
  <w:style w:type="paragraph" w:customStyle="1" w:styleId="Clanek11">
    <w:name w:val="Clanek 1.1"/>
    <w:basedOn w:val="Nadpis2"/>
    <w:link w:val="Clanek11Char"/>
    <w:qFormat/>
    <w:rsid w:val="006C113A"/>
    <w:pPr>
      <w:keepNext w:val="0"/>
      <w:keepLines w:val="0"/>
      <w:tabs>
        <w:tab w:val="num" w:pos="567"/>
      </w:tabs>
      <w:spacing w:before="120" w:after="120" w:line="240" w:lineRule="auto"/>
      <w:ind w:left="567" w:hanging="567"/>
      <w:jc w:val="both"/>
    </w:pPr>
    <w:rPr>
      <w:rFonts w:ascii="Times New Roman" w:eastAsia="Times New Roman" w:hAnsi="Times New Roman" w:cs="Arial"/>
      <w:bCs/>
      <w:iCs/>
      <w:color w:val="auto"/>
      <w:sz w:val="22"/>
      <w:szCs w:val="28"/>
    </w:rPr>
  </w:style>
  <w:style w:type="paragraph" w:customStyle="1" w:styleId="Claneka">
    <w:name w:val="Clanek (a)"/>
    <w:basedOn w:val="Normln"/>
    <w:qFormat/>
    <w:rsid w:val="006C113A"/>
    <w:pPr>
      <w:keepLines/>
      <w:widowControl w:val="0"/>
      <w:tabs>
        <w:tab w:val="num" w:pos="992"/>
      </w:tabs>
      <w:spacing w:before="120" w:after="120" w:line="240" w:lineRule="auto"/>
      <w:ind w:left="992" w:hanging="425"/>
      <w:jc w:val="both"/>
    </w:pPr>
    <w:rPr>
      <w:rFonts w:ascii="Times New Roman" w:eastAsia="Times New Roman" w:hAnsi="Times New Roman" w:cs="Times New Roman"/>
      <w:szCs w:val="24"/>
    </w:rPr>
  </w:style>
  <w:style w:type="paragraph" w:customStyle="1" w:styleId="Claneki">
    <w:name w:val="Clanek (i)"/>
    <w:basedOn w:val="Normln"/>
    <w:qFormat/>
    <w:rsid w:val="006C113A"/>
    <w:pPr>
      <w:keepNext/>
      <w:tabs>
        <w:tab w:val="num" w:pos="1418"/>
      </w:tabs>
      <w:spacing w:before="120" w:after="120" w:line="240" w:lineRule="auto"/>
      <w:ind w:left="1418" w:hanging="426"/>
      <w:jc w:val="both"/>
    </w:pPr>
    <w:rPr>
      <w:rFonts w:ascii="Times New Roman" w:eastAsia="Times New Roman" w:hAnsi="Times New Roman" w:cs="Times New Roman"/>
      <w:color w:val="000000"/>
      <w:szCs w:val="24"/>
    </w:rPr>
  </w:style>
  <w:style w:type="character" w:customStyle="1" w:styleId="Clanek11Char">
    <w:name w:val="Clanek 1.1 Char"/>
    <w:basedOn w:val="Standardnpsmoodstavce"/>
    <w:link w:val="Clanek11"/>
    <w:locked/>
    <w:rsid w:val="006C113A"/>
    <w:rPr>
      <w:rFonts w:ascii="Times New Roman" w:eastAsia="Times New Roman" w:hAnsi="Times New Roman" w:cs="Arial"/>
      <w:bCs/>
      <w:iCs/>
      <w:szCs w:val="28"/>
    </w:rPr>
  </w:style>
  <w:style w:type="character" w:customStyle="1" w:styleId="Nadpis2Char">
    <w:name w:val="Nadpis 2 Char"/>
    <w:basedOn w:val="Standardnpsmoodstavce"/>
    <w:link w:val="Nadpis2"/>
    <w:uiPriority w:val="9"/>
    <w:semiHidden/>
    <w:rsid w:val="006C113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508667">
      <w:bodyDiv w:val="1"/>
      <w:marLeft w:val="0"/>
      <w:marRight w:val="0"/>
      <w:marTop w:val="0"/>
      <w:marBottom w:val="0"/>
      <w:divBdr>
        <w:top w:val="none" w:sz="0" w:space="0" w:color="auto"/>
        <w:left w:val="none" w:sz="0" w:space="0" w:color="auto"/>
        <w:bottom w:val="none" w:sz="0" w:space="0" w:color="auto"/>
        <w:right w:val="none" w:sz="0" w:space="0" w:color="auto"/>
      </w:divBdr>
    </w:div>
    <w:div w:id="716273849">
      <w:bodyDiv w:val="1"/>
      <w:marLeft w:val="0"/>
      <w:marRight w:val="0"/>
      <w:marTop w:val="0"/>
      <w:marBottom w:val="0"/>
      <w:divBdr>
        <w:top w:val="none" w:sz="0" w:space="0" w:color="auto"/>
        <w:left w:val="none" w:sz="0" w:space="0" w:color="auto"/>
        <w:bottom w:val="none" w:sz="0" w:space="0" w:color="auto"/>
        <w:right w:val="none" w:sz="0" w:space="0" w:color="auto"/>
      </w:divBdr>
      <w:divsChild>
        <w:div w:id="42146002">
          <w:marLeft w:val="0"/>
          <w:marRight w:val="0"/>
          <w:marTop w:val="0"/>
          <w:marBottom w:val="0"/>
          <w:divBdr>
            <w:top w:val="none" w:sz="0" w:space="0" w:color="auto"/>
            <w:left w:val="none" w:sz="0" w:space="0" w:color="auto"/>
            <w:bottom w:val="none" w:sz="0" w:space="0" w:color="auto"/>
            <w:right w:val="none" w:sz="0" w:space="0" w:color="auto"/>
          </w:divBdr>
        </w:div>
        <w:div w:id="92554211">
          <w:marLeft w:val="0"/>
          <w:marRight w:val="0"/>
          <w:marTop w:val="0"/>
          <w:marBottom w:val="0"/>
          <w:divBdr>
            <w:top w:val="none" w:sz="0" w:space="0" w:color="auto"/>
            <w:left w:val="none" w:sz="0" w:space="0" w:color="auto"/>
            <w:bottom w:val="none" w:sz="0" w:space="0" w:color="auto"/>
            <w:right w:val="none" w:sz="0" w:space="0" w:color="auto"/>
          </w:divBdr>
        </w:div>
        <w:div w:id="980189026">
          <w:marLeft w:val="0"/>
          <w:marRight w:val="0"/>
          <w:marTop w:val="0"/>
          <w:marBottom w:val="0"/>
          <w:divBdr>
            <w:top w:val="none" w:sz="0" w:space="0" w:color="auto"/>
            <w:left w:val="none" w:sz="0" w:space="0" w:color="auto"/>
            <w:bottom w:val="none" w:sz="0" w:space="0" w:color="auto"/>
            <w:right w:val="none" w:sz="0" w:space="0" w:color="auto"/>
          </w:divBdr>
        </w:div>
        <w:div w:id="1861704745">
          <w:marLeft w:val="0"/>
          <w:marRight w:val="0"/>
          <w:marTop w:val="0"/>
          <w:marBottom w:val="0"/>
          <w:divBdr>
            <w:top w:val="none" w:sz="0" w:space="0" w:color="auto"/>
            <w:left w:val="none" w:sz="0" w:space="0" w:color="auto"/>
            <w:bottom w:val="none" w:sz="0" w:space="0" w:color="auto"/>
            <w:right w:val="none" w:sz="0" w:space="0" w:color="auto"/>
          </w:divBdr>
        </w:div>
      </w:divsChild>
    </w:div>
    <w:div w:id="1809200702">
      <w:bodyDiv w:val="1"/>
      <w:marLeft w:val="0"/>
      <w:marRight w:val="0"/>
      <w:marTop w:val="0"/>
      <w:marBottom w:val="0"/>
      <w:divBdr>
        <w:top w:val="none" w:sz="0" w:space="0" w:color="auto"/>
        <w:left w:val="none" w:sz="0" w:space="0" w:color="auto"/>
        <w:bottom w:val="none" w:sz="0" w:space="0" w:color="auto"/>
        <w:right w:val="none" w:sz="0" w:space="0" w:color="auto"/>
      </w:divBdr>
    </w:div>
    <w:div w:id="18911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E1090-05B6-47A8-AFD4-94479F41B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1458</Words>
  <Characters>8608</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
    </vt:vector>
  </TitlesOfParts>
  <Company>Statutární město Jihlava</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dc:creator>
  <cp:keywords/>
  <dc:description/>
  <cp:lastModifiedBy>ŠVIHÁLKOVÁ Petra Bc.</cp:lastModifiedBy>
  <cp:revision>4</cp:revision>
  <cp:lastPrinted>2026-02-13T10:28:00Z</cp:lastPrinted>
  <dcterms:created xsi:type="dcterms:W3CDTF">2026-02-16T08:49:00Z</dcterms:created>
  <dcterms:modified xsi:type="dcterms:W3CDTF">2026-02-16T08:52:00Z</dcterms:modified>
</cp:coreProperties>
</file>