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8E5BF" w14:textId="5A00DE1D" w:rsidR="00942D17" w:rsidRPr="00CA785D" w:rsidRDefault="00942D17" w:rsidP="00CA785D">
      <w:pPr>
        <w:pStyle w:val="Bezmezer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CA785D">
        <w:rPr>
          <w:rFonts w:ascii="Arial" w:hAnsi="Arial" w:cs="Arial"/>
          <w:b/>
          <w:bCs/>
          <w:sz w:val="28"/>
          <w:szCs w:val="28"/>
        </w:rPr>
        <w:t xml:space="preserve">Dohoda o narovnání </w:t>
      </w:r>
    </w:p>
    <w:p w14:paraId="15DA16A7" w14:textId="77777777" w:rsidR="00942D17" w:rsidRPr="00072BC2" w:rsidRDefault="00942D17" w:rsidP="00CA785D">
      <w:pPr>
        <w:pStyle w:val="Bezmezer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0A52B9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72BC2">
        <w:rPr>
          <w:rFonts w:ascii="Arial" w:hAnsi="Arial" w:cs="Arial"/>
          <w:b/>
          <w:sz w:val="20"/>
          <w:szCs w:val="20"/>
        </w:rPr>
        <w:t>statutární město Jihlava</w:t>
      </w:r>
    </w:p>
    <w:p w14:paraId="74145AB8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IČO: 00286010</w:t>
      </w:r>
    </w:p>
    <w:p w14:paraId="4BE94B0A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zastoupené Mgr. Petrem Ryškou, primátorem</w:t>
      </w:r>
      <w:r w:rsidRPr="00072BC2">
        <w:rPr>
          <w:rFonts w:ascii="Arial" w:hAnsi="Arial" w:cs="Arial"/>
          <w:sz w:val="20"/>
          <w:szCs w:val="20"/>
        </w:rPr>
        <w:tab/>
      </w:r>
    </w:p>
    <w:p w14:paraId="4FF0A4C2" w14:textId="77777777" w:rsidR="00C579A1" w:rsidRPr="00072BC2" w:rsidRDefault="00C579A1" w:rsidP="00CA785D">
      <w:pPr>
        <w:pStyle w:val="Normlnweb"/>
        <w:tabs>
          <w:tab w:val="left" w:pos="7740"/>
        </w:tabs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Masarykovo náměstí 97/1</w:t>
      </w:r>
      <w:r w:rsidRPr="00072BC2">
        <w:rPr>
          <w:rFonts w:ascii="Arial" w:hAnsi="Arial" w:cs="Arial"/>
          <w:sz w:val="20"/>
          <w:szCs w:val="20"/>
        </w:rPr>
        <w:tab/>
      </w:r>
    </w:p>
    <w:p w14:paraId="5DED966B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586 01 JIHLAVA</w:t>
      </w:r>
    </w:p>
    <w:p w14:paraId="7EB06EF1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(dále jen „</w:t>
      </w:r>
      <w:r w:rsidRPr="00072BC2">
        <w:rPr>
          <w:rFonts w:ascii="Arial" w:hAnsi="Arial" w:cs="Arial"/>
          <w:b/>
          <w:sz w:val="20"/>
          <w:szCs w:val="20"/>
        </w:rPr>
        <w:t>Město</w:t>
      </w:r>
      <w:r w:rsidRPr="00072BC2">
        <w:rPr>
          <w:rFonts w:ascii="Arial" w:hAnsi="Arial" w:cs="Arial"/>
          <w:sz w:val="20"/>
          <w:szCs w:val="20"/>
        </w:rPr>
        <w:t>“)</w:t>
      </w:r>
    </w:p>
    <w:p w14:paraId="519D1F37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13C37100" w14:textId="614B1264" w:rsidR="00C579A1" w:rsidRPr="00072BC2" w:rsidRDefault="00420EB9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4BD2D5AE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25C5564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72BC2">
        <w:rPr>
          <w:rFonts w:ascii="Arial" w:hAnsi="Arial" w:cs="Arial"/>
          <w:b/>
          <w:sz w:val="20"/>
          <w:szCs w:val="20"/>
        </w:rPr>
        <w:t>Svaz vodovodů a kanalizací JIHLAVSKO</w:t>
      </w:r>
    </w:p>
    <w:p w14:paraId="5B44CDB8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IČO: 48460915</w:t>
      </w:r>
    </w:p>
    <w:p w14:paraId="7994F75D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zastoupené Mgr. Romanem Fabešem, předsedou předsednictva</w:t>
      </w:r>
    </w:p>
    <w:p w14:paraId="62E29DB9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Žižkova 1867/93</w:t>
      </w:r>
    </w:p>
    <w:p w14:paraId="2AC9B4A0" w14:textId="77777777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586 01 JIHLAVA</w:t>
      </w:r>
    </w:p>
    <w:p w14:paraId="17231F9D" w14:textId="77777777" w:rsidR="00C579A1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 xml:space="preserve">(dále jen </w:t>
      </w:r>
      <w:r w:rsidRPr="00072BC2">
        <w:rPr>
          <w:rFonts w:ascii="Arial" w:hAnsi="Arial" w:cs="Arial"/>
          <w:b/>
          <w:sz w:val="20"/>
          <w:szCs w:val="20"/>
        </w:rPr>
        <w:t>„SVAK“</w:t>
      </w:r>
      <w:r w:rsidRPr="00072BC2">
        <w:rPr>
          <w:rFonts w:ascii="Arial" w:hAnsi="Arial" w:cs="Arial"/>
          <w:sz w:val="20"/>
          <w:szCs w:val="20"/>
        </w:rPr>
        <w:t>)</w:t>
      </w:r>
    </w:p>
    <w:p w14:paraId="57D83922" w14:textId="77777777" w:rsidR="00420EB9" w:rsidRDefault="00420EB9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2497986" w14:textId="08C20F38" w:rsidR="00C579A1" w:rsidRPr="00072BC2" w:rsidRDefault="00C579A1" w:rsidP="00CA785D">
      <w:pPr>
        <w:pStyle w:val="Normlnweb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 xml:space="preserve">(společně též jen jako </w:t>
      </w:r>
      <w:r w:rsidRPr="00072BC2">
        <w:rPr>
          <w:rFonts w:ascii="Arial" w:hAnsi="Arial" w:cs="Arial"/>
          <w:b/>
          <w:sz w:val="20"/>
          <w:szCs w:val="20"/>
        </w:rPr>
        <w:t>„smluvní strany“</w:t>
      </w:r>
      <w:r w:rsidR="000E2F65">
        <w:rPr>
          <w:rFonts w:ascii="Arial" w:hAnsi="Arial" w:cs="Arial"/>
          <w:b/>
          <w:sz w:val="20"/>
          <w:szCs w:val="20"/>
        </w:rPr>
        <w:t xml:space="preserve"> </w:t>
      </w:r>
      <w:r w:rsidR="000E2F65" w:rsidRPr="000E2F65">
        <w:rPr>
          <w:rFonts w:ascii="Arial" w:hAnsi="Arial" w:cs="Arial"/>
          <w:bCs/>
          <w:sz w:val="20"/>
          <w:szCs w:val="20"/>
        </w:rPr>
        <w:t>nebo</w:t>
      </w:r>
      <w:r w:rsidR="000E2F65">
        <w:rPr>
          <w:rFonts w:ascii="Arial" w:hAnsi="Arial" w:cs="Arial"/>
          <w:b/>
          <w:sz w:val="20"/>
          <w:szCs w:val="20"/>
        </w:rPr>
        <w:t xml:space="preserve"> „strany“</w:t>
      </w:r>
      <w:r w:rsidRPr="00072BC2">
        <w:rPr>
          <w:rFonts w:ascii="Arial" w:hAnsi="Arial" w:cs="Arial"/>
          <w:sz w:val="20"/>
          <w:szCs w:val="20"/>
        </w:rPr>
        <w:t>)</w:t>
      </w:r>
    </w:p>
    <w:p w14:paraId="67C7F56D" w14:textId="77777777" w:rsidR="00C579A1" w:rsidRPr="00072BC2" w:rsidRDefault="00C579A1" w:rsidP="00CA785D">
      <w:pPr>
        <w:pStyle w:val="Normlnweb"/>
        <w:spacing w:before="0"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D1F3813" w14:textId="299918A2" w:rsidR="00C579A1" w:rsidRPr="00072BC2" w:rsidRDefault="00C579A1" w:rsidP="00CA785D">
      <w:pPr>
        <w:pStyle w:val="Normlnweb"/>
        <w:spacing w:before="0" w:after="0" w:line="276" w:lineRule="auto"/>
        <w:jc w:val="center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color w:val="000000"/>
          <w:sz w:val="20"/>
          <w:szCs w:val="20"/>
        </w:rPr>
        <w:t>uzavírají v souladu s ustanovením § 1903 a násl. zákona č. 89/2012 Sb., občanský zákoník, ve znění pozdějších předpisů („</w:t>
      </w:r>
      <w:r w:rsidR="006E614E">
        <w:rPr>
          <w:rFonts w:ascii="Arial" w:hAnsi="Arial" w:cs="Arial"/>
          <w:b/>
          <w:color w:val="000000"/>
          <w:sz w:val="20"/>
          <w:szCs w:val="20"/>
        </w:rPr>
        <w:t>OZ</w:t>
      </w:r>
      <w:r w:rsidRPr="00072BC2">
        <w:rPr>
          <w:rFonts w:ascii="Arial" w:hAnsi="Arial" w:cs="Arial"/>
          <w:color w:val="000000"/>
          <w:sz w:val="20"/>
          <w:szCs w:val="20"/>
        </w:rPr>
        <w:t>“), níže uvedeného dne, měsíce a roku tuto</w:t>
      </w:r>
    </w:p>
    <w:p w14:paraId="31B73D2B" w14:textId="77777777" w:rsidR="00C579A1" w:rsidRPr="00072BC2" w:rsidRDefault="00C579A1" w:rsidP="00CA785D">
      <w:pPr>
        <w:pStyle w:val="acenter"/>
        <w:spacing w:before="0" w:beforeAutospacing="0" w:after="0" w:afterAutospacing="0" w:line="276" w:lineRule="auto"/>
        <w:jc w:val="center"/>
        <w:rPr>
          <w:rStyle w:val="Siln"/>
          <w:rFonts w:ascii="Arial" w:eastAsiaTheme="majorEastAsia" w:hAnsi="Arial" w:cs="Arial"/>
          <w:color w:val="000000"/>
          <w:sz w:val="20"/>
          <w:szCs w:val="20"/>
        </w:rPr>
      </w:pPr>
    </w:p>
    <w:p w14:paraId="5DB275A8" w14:textId="77777777" w:rsidR="00C579A1" w:rsidRPr="00072BC2" w:rsidRDefault="00C579A1" w:rsidP="00CA785D">
      <w:pPr>
        <w:pStyle w:val="acenter"/>
        <w:spacing w:before="0" w:beforeAutospacing="0" w:after="0" w:afterAutospacing="0" w:line="276" w:lineRule="auto"/>
        <w:jc w:val="center"/>
        <w:rPr>
          <w:rFonts w:ascii="Arial" w:eastAsiaTheme="majorEastAsia" w:hAnsi="Arial" w:cs="Arial"/>
          <w:sz w:val="20"/>
          <w:szCs w:val="20"/>
        </w:rPr>
      </w:pPr>
      <w:r w:rsidRPr="00072BC2">
        <w:rPr>
          <w:rStyle w:val="Siln"/>
          <w:rFonts w:ascii="Arial" w:eastAsiaTheme="majorEastAsia" w:hAnsi="Arial" w:cs="Arial"/>
          <w:color w:val="000000"/>
          <w:sz w:val="20"/>
          <w:szCs w:val="20"/>
        </w:rPr>
        <w:t xml:space="preserve">dohodu o narovnání (dále též jen „dohoda“). </w:t>
      </w:r>
    </w:p>
    <w:p w14:paraId="2C4DF9C4" w14:textId="77777777" w:rsidR="00942D17" w:rsidRPr="00072BC2" w:rsidRDefault="00942D17" w:rsidP="00CA785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12EB08B9" w14:textId="77777777" w:rsidR="002B0664" w:rsidRPr="00072BC2" w:rsidRDefault="002B0664" w:rsidP="00CA785D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14:paraId="0F5C3BA5" w14:textId="77777777" w:rsidR="0067252E" w:rsidRDefault="0067252E" w:rsidP="00CA785D">
      <w:pPr>
        <w:pStyle w:val="Bezmezer"/>
        <w:numPr>
          <w:ilvl w:val="0"/>
          <w:numId w:val="3"/>
        </w:numPr>
        <w:spacing w:line="276" w:lineRule="auto"/>
        <w:ind w:left="142" w:firstLine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Ref178581024"/>
    </w:p>
    <w:p w14:paraId="5244A62A" w14:textId="6D6D261E" w:rsidR="00942D17" w:rsidRPr="00072BC2" w:rsidRDefault="00942D17" w:rsidP="00CA785D">
      <w:pPr>
        <w:pStyle w:val="Bezmezer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2BC2">
        <w:rPr>
          <w:rFonts w:ascii="Arial" w:hAnsi="Arial" w:cs="Arial"/>
          <w:b/>
          <w:bCs/>
          <w:sz w:val="20"/>
          <w:szCs w:val="20"/>
        </w:rPr>
        <w:t>Úvodní ujednání</w:t>
      </w:r>
      <w:bookmarkEnd w:id="1"/>
    </w:p>
    <w:p w14:paraId="563F1E36" w14:textId="0B147FBE" w:rsidR="009F64DB" w:rsidRPr="009F64DB" w:rsidRDefault="00072BC2" w:rsidP="00CA785D">
      <w:pPr>
        <w:pStyle w:val="Bezmezer"/>
        <w:numPr>
          <w:ilvl w:val="1"/>
          <w:numId w:val="1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9F64DB">
        <w:rPr>
          <w:rFonts w:ascii="Arial" w:hAnsi="Arial" w:cs="Arial"/>
          <w:sz w:val="20"/>
          <w:szCs w:val="20"/>
        </w:rPr>
        <w:t xml:space="preserve">Smluvní strany uzavřely dne 26. 6. 2020 </w:t>
      </w:r>
      <w:r w:rsidR="009F64DB" w:rsidRPr="009F64DB">
        <w:rPr>
          <w:rFonts w:ascii="Arial" w:hAnsi="Arial" w:cs="Arial"/>
          <w:sz w:val="20"/>
          <w:szCs w:val="20"/>
        </w:rPr>
        <w:t>Dohodu o úpravě vzájemných práv a povinností vlastníků provozně souvisejících vodovodů podle § 8 odst. 3 zákona č. 274/2001 Sb., o vodovodech a</w:t>
      </w:r>
      <w:r w:rsidR="009F64DB">
        <w:rPr>
          <w:rFonts w:ascii="Arial" w:hAnsi="Arial" w:cs="Arial"/>
          <w:sz w:val="20"/>
          <w:szCs w:val="20"/>
        </w:rPr>
        <w:t> </w:t>
      </w:r>
      <w:r w:rsidR="009F64DB" w:rsidRPr="009F64DB">
        <w:rPr>
          <w:rFonts w:ascii="Arial" w:hAnsi="Arial" w:cs="Arial"/>
          <w:sz w:val="20"/>
          <w:szCs w:val="20"/>
        </w:rPr>
        <w:t>kanalizacích pro veřejnou potřebu a o změně některých zákonů (zákon o vodovodech a</w:t>
      </w:r>
      <w:r w:rsidR="009F64DB">
        <w:rPr>
          <w:rFonts w:ascii="Arial" w:hAnsi="Arial" w:cs="Arial"/>
          <w:sz w:val="20"/>
          <w:szCs w:val="20"/>
        </w:rPr>
        <w:t> </w:t>
      </w:r>
      <w:r w:rsidR="009F64DB" w:rsidRPr="009F64DB">
        <w:rPr>
          <w:rFonts w:ascii="Arial" w:hAnsi="Arial" w:cs="Arial"/>
          <w:sz w:val="20"/>
          <w:szCs w:val="20"/>
        </w:rPr>
        <w:t>kanalizacích), ve znění pozdějších předpisů</w:t>
      </w:r>
      <w:r w:rsidR="00EB0E29">
        <w:rPr>
          <w:rFonts w:ascii="Arial" w:hAnsi="Arial" w:cs="Arial"/>
          <w:sz w:val="20"/>
          <w:szCs w:val="20"/>
        </w:rPr>
        <w:t xml:space="preserve"> (dále jen „</w:t>
      </w:r>
      <w:r w:rsidR="00EB0E29" w:rsidRPr="00EB0E29">
        <w:rPr>
          <w:rFonts w:ascii="Arial" w:hAnsi="Arial" w:cs="Arial"/>
          <w:b/>
          <w:bCs/>
          <w:sz w:val="20"/>
          <w:szCs w:val="20"/>
        </w:rPr>
        <w:t>Dohoda dvou vlastníků</w:t>
      </w:r>
      <w:r w:rsidR="00EB0E29">
        <w:rPr>
          <w:rFonts w:ascii="Arial" w:hAnsi="Arial" w:cs="Arial"/>
          <w:sz w:val="20"/>
          <w:szCs w:val="20"/>
        </w:rPr>
        <w:t>“)</w:t>
      </w:r>
      <w:r w:rsidR="009F64DB">
        <w:rPr>
          <w:rFonts w:ascii="Arial" w:hAnsi="Arial" w:cs="Arial"/>
          <w:sz w:val="20"/>
          <w:szCs w:val="20"/>
        </w:rPr>
        <w:t xml:space="preserve">. K této dohodě byly následně uzavřeny 2 dodatky. </w:t>
      </w:r>
    </w:p>
    <w:p w14:paraId="380669AB" w14:textId="79FA1A6C" w:rsidR="00271FD0" w:rsidRDefault="00EB0E29" w:rsidP="00CA785D">
      <w:pPr>
        <w:pStyle w:val="Bezmezer"/>
        <w:numPr>
          <w:ilvl w:val="1"/>
          <w:numId w:val="1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271FD0">
        <w:rPr>
          <w:rFonts w:ascii="Arial" w:hAnsi="Arial" w:cs="Arial"/>
          <w:sz w:val="20"/>
          <w:szCs w:val="20"/>
        </w:rPr>
        <w:t xml:space="preserve">Smluvní strany v souladu </w:t>
      </w:r>
      <w:r w:rsidR="00D232A0">
        <w:rPr>
          <w:rFonts w:ascii="Arial" w:hAnsi="Arial" w:cs="Arial"/>
          <w:sz w:val="20"/>
          <w:szCs w:val="20"/>
        </w:rPr>
        <w:t xml:space="preserve">s </w:t>
      </w:r>
      <w:r w:rsidRPr="00271FD0">
        <w:rPr>
          <w:rFonts w:ascii="Arial" w:hAnsi="Arial" w:cs="Arial"/>
          <w:sz w:val="20"/>
          <w:szCs w:val="20"/>
        </w:rPr>
        <w:t>odst. 1.2</w:t>
      </w:r>
      <w:r w:rsidR="000E723E" w:rsidRPr="00271FD0">
        <w:rPr>
          <w:rFonts w:ascii="Arial" w:hAnsi="Arial" w:cs="Arial"/>
          <w:sz w:val="20"/>
          <w:szCs w:val="20"/>
        </w:rPr>
        <w:t xml:space="preserve">, 3.3 a 3.5 </w:t>
      </w:r>
      <w:r w:rsidRPr="00271FD0">
        <w:rPr>
          <w:rFonts w:ascii="Arial" w:hAnsi="Arial" w:cs="Arial"/>
          <w:sz w:val="20"/>
          <w:szCs w:val="20"/>
        </w:rPr>
        <w:t xml:space="preserve">Dohody </w:t>
      </w:r>
      <w:r w:rsidR="000E723E" w:rsidRPr="00271FD0">
        <w:rPr>
          <w:rFonts w:ascii="Arial" w:hAnsi="Arial" w:cs="Arial"/>
          <w:sz w:val="20"/>
          <w:szCs w:val="20"/>
        </w:rPr>
        <w:t>d</w:t>
      </w:r>
      <w:r w:rsidRPr="00271FD0">
        <w:rPr>
          <w:rFonts w:ascii="Arial" w:hAnsi="Arial" w:cs="Arial"/>
          <w:sz w:val="20"/>
          <w:szCs w:val="20"/>
        </w:rPr>
        <w:t>vou vlastníků pověřily</w:t>
      </w:r>
      <w:r w:rsidR="000E723E" w:rsidRPr="00271FD0">
        <w:rPr>
          <w:rFonts w:ascii="Arial" w:hAnsi="Arial" w:cs="Arial"/>
          <w:sz w:val="20"/>
          <w:szCs w:val="20"/>
        </w:rPr>
        <w:t xml:space="preserve"> provozováním vodovodů </w:t>
      </w:r>
      <w:r w:rsidR="00271FD0" w:rsidRPr="00271FD0">
        <w:rPr>
          <w:rFonts w:ascii="Arial" w:hAnsi="Arial" w:cs="Arial"/>
          <w:sz w:val="20"/>
          <w:szCs w:val="20"/>
        </w:rPr>
        <w:t>své provozovatele, a to Město společnost SLUŽBY MĚSTA JIHLAVY s.r.o.</w:t>
      </w:r>
      <w:r w:rsidR="006D6914">
        <w:rPr>
          <w:rFonts w:ascii="Arial" w:hAnsi="Arial" w:cs="Arial"/>
          <w:sz w:val="20"/>
          <w:szCs w:val="20"/>
        </w:rPr>
        <w:t xml:space="preserve"> (dále jen „</w:t>
      </w:r>
      <w:r w:rsidR="006D6914" w:rsidRPr="006D6914">
        <w:rPr>
          <w:rFonts w:ascii="Arial" w:hAnsi="Arial" w:cs="Arial"/>
          <w:b/>
          <w:bCs/>
          <w:sz w:val="20"/>
          <w:szCs w:val="20"/>
        </w:rPr>
        <w:t>SMJ</w:t>
      </w:r>
      <w:r w:rsidR="006D6914">
        <w:rPr>
          <w:rFonts w:ascii="Arial" w:hAnsi="Arial" w:cs="Arial"/>
          <w:sz w:val="20"/>
          <w:szCs w:val="20"/>
        </w:rPr>
        <w:t xml:space="preserve">“) </w:t>
      </w:r>
      <w:r w:rsidR="00271FD0" w:rsidRPr="00271FD0">
        <w:rPr>
          <w:rFonts w:ascii="Arial" w:hAnsi="Arial" w:cs="Arial"/>
          <w:sz w:val="20"/>
          <w:szCs w:val="20"/>
        </w:rPr>
        <w:t xml:space="preserve"> a SVAK společnost VODÁRENSKÁ AKCIOVÁ SPOLEČNOST, a.s.</w:t>
      </w:r>
      <w:r w:rsidR="00271FD0">
        <w:rPr>
          <w:rFonts w:ascii="Arial" w:hAnsi="Arial" w:cs="Arial"/>
          <w:sz w:val="20"/>
          <w:szCs w:val="20"/>
        </w:rPr>
        <w:t xml:space="preserve"> </w:t>
      </w:r>
      <w:r w:rsidR="006D6914">
        <w:rPr>
          <w:rFonts w:ascii="Arial" w:hAnsi="Arial" w:cs="Arial"/>
          <w:sz w:val="20"/>
          <w:szCs w:val="20"/>
        </w:rPr>
        <w:t>(dále jen „</w:t>
      </w:r>
      <w:r w:rsidR="006D6914" w:rsidRPr="006D6914">
        <w:rPr>
          <w:rFonts w:ascii="Arial" w:hAnsi="Arial" w:cs="Arial"/>
          <w:b/>
          <w:bCs/>
          <w:sz w:val="20"/>
          <w:szCs w:val="20"/>
        </w:rPr>
        <w:t>VAS</w:t>
      </w:r>
      <w:r w:rsidR="006D6914">
        <w:rPr>
          <w:rFonts w:ascii="Arial" w:hAnsi="Arial" w:cs="Arial"/>
          <w:sz w:val="20"/>
          <w:szCs w:val="20"/>
        </w:rPr>
        <w:t xml:space="preserve">“). </w:t>
      </w:r>
    </w:p>
    <w:p w14:paraId="489FC06B" w14:textId="220FF8C0" w:rsidR="00D60B10" w:rsidRPr="00271FD0" w:rsidRDefault="00D60B10" w:rsidP="00CA785D">
      <w:pPr>
        <w:pStyle w:val="Bezmezer"/>
        <w:numPr>
          <w:ilvl w:val="1"/>
          <w:numId w:val="1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Dohoda dvou vlastníků </w:t>
      </w:r>
      <w:r w:rsidR="000E2F65">
        <w:rPr>
          <w:rFonts w:ascii="Arial" w:hAnsi="Arial" w:cs="Arial"/>
          <w:sz w:val="20"/>
          <w:szCs w:val="20"/>
        </w:rPr>
        <w:t xml:space="preserve">v odst. 7.1 písm. B) </w:t>
      </w:r>
      <w:r>
        <w:rPr>
          <w:rFonts w:ascii="Arial" w:hAnsi="Arial" w:cs="Arial"/>
          <w:sz w:val="20"/>
          <w:szCs w:val="20"/>
        </w:rPr>
        <w:t xml:space="preserve">definuje předávací místa </w:t>
      </w:r>
      <w:r w:rsidR="000E2F65">
        <w:rPr>
          <w:rFonts w:ascii="Arial" w:hAnsi="Arial" w:cs="Arial"/>
          <w:sz w:val="20"/>
          <w:szCs w:val="20"/>
        </w:rPr>
        <w:t xml:space="preserve">pitné </w:t>
      </w:r>
      <w:r>
        <w:rPr>
          <w:rFonts w:ascii="Arial" w:hAnsi="Arial" w:cs="Arial"/>
          <w:sz w:val="20"/>
          <w:szCs w:val="20"/>
        </w:rPr>
        <w:t>vody, mimo jiné také předávací místo č. 8 – armaturní šachta AŠ 49 Jihlava u vodojemu (dále jen „</w:t>
      </w:r>
      <w:r w:rsidRPr="00D60B10">
        <w:rPr>
          <w:rFonts w:ascii="Arial" w:hAnsi="Arial" w:cs="Arial"/>
          <w:b/>
          <w:bCs/>
          <w:sz w:val="20"/>
          <w:szCs w:val="20"/>
        </w:rPr>
        <w:t>VDJ</w:t>
      </w:r>
      <w:r>
        <w:rPr>
          <w:rFonts w:ascii="Arial" w:hAnsi="Arial" w:cs="Arial"/>
          <w:sz w:val="20"/>
          <w:szCs w:val="20"/>
        </w:rPr>
        <w:t xml:space="preserve">“) Bedřichov na odtoku </w:t>
      </w:r>
      <w:r w:rsidR="00D232A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VDJ Bedřichov směr Polná, Pávov, Antonínův Důl, kde hranici majetků smluvních stran tvoří stěna armaturní šachty AŠ 49 na nátoku z VDJ Bedřichov.</w:t>
      </w:r>
      <w:r w:rsidR="006D6914">
        <w:rPr>
          <w:rFonts w:ascii="Arial" w:hAnsi="Arial" w:cs="Arial"/>
          <w:sz w:val="20"/>
          <w:szCs w:val="20"/>
        </w:rPr>
        <w:t xml:space="preserve"> Na tomto předávacím místě předává vodu Město</w:t>
      </w:r>
      <w:r w:rsidR="00340A78">
        <w:rPr>
          <w:rFonts w:ascii="Arial" w:hAnsi="Arial" w:cs="Arial"/>
          <w:sz w:val="20"/>
          <w:szCs w:val="20"/>
        </w:rPr>
        <w:t xml:space="preserve"> </w:t>
      </w:r>
      <w:r w:rsidR="006D6914">
        <w:rPr>
          <w:rFonts w:ascii="Arial" w:hAnsi="Arial" w:cs="Arial"/>
          <w:sz w:val="20"/>
          <w:szCs w:val="20"/>
        </w:rPr>
        <w:t xml:space="preserve">SVAK, a to z VDJ </w:t>
      </w:r>
      <w:r w:rsidR="00CB5799">
        <w:rPr>
          <w:rFonts w:ascii="Arial" w:hAnsi="Arial" w:cs="Arial"/>
          <w:sz w:val="20"/>
          <w:szCs w:val="20"/>
        </w:rPr>
        <w:t>Bedřichov do AŠ (přiváděcího řadu Jihlava Polná).</w:t>
      </w:r>
    </w:p>
    <w:p w14:paraId="6F996DF1" w14:textId="79A56297" w:rsidR="00E41062" w:rsidRPr="00686773" w:rsidRDefault="00E41062" w:rsidP="00CA785D">
      <w:pPr>
        <w:pStyle w:val="Bezmezer"/>
        <w:numPr>
          <w:ilvl w:val="1"/>
          <w:numId w:val="1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686773">
        <w:rPr>
          <w:rFonts w:ascii="Arial" w:hAnsi="Arial" w:cs="Arial"/>
          <w:sz w:val="20"/>
          <w:szCs w:val="20"/>
        </w:rPr>
        <w:t xml:space="preserve">Smluvní strany </w:t>
      </w:r>
      <w:r w:rsidR="00E20844">
        <w:rPr>
          <w:rFonts w:ascii="Arial" w:hAnsi="Arial" w:cs="Arial"/>
          <w:sz w:val="20"/>
          <w:szCs w:val="20"/>
        </w:rPr>
        <w:t xml:space="preserve">souhlasně </w:t>
      </w:r>
      <w:r w:rsidRPr="00686773">
        <w:rPr>
          <w:rFonts w:ascii="Arial" w:hAnsi="Arial" w:cs="Arial"/>
          <w:sz w:val="20"/>
          <w:szCs w:val="20"/>
        </w:rPr>
        <w:t xml:space="preserve">prohlašují, že na předávacím místě dle odst. 3) </w:t>
      </w:r>
      <w:r w:rsidR="0048585B">
        <w:rPr>
          <w:rFonts w:ascii="Arial" w:hAnsi="Arial" w:cs="Arial"/>
          <w:sz w:val="20"/>
          <w:szCs w:val="20"/>
        </w:rPr>
        <w:t>tohoto článku</w:t>
      </w:r>
      <w:r w:rsidRPr="00686773">
        <w:rPr>
          <w:rFonts w:ascii="Arial" w:hAnsi="Arial" w:cs="Arial"/>
          <w:sz w:val="20"/>
          <w:szCs w:val="20"/>
        </w:rPr>
        <w:t xml:space="preserve"> došlo k následující situaci. </w:t>
      </w:r>
      <w:r w:rsidR="00686773">
        <w:rPr>
          <w:rFonts w:ascii="Arial" w:hAnsi="Arial" w:cs="Arial"/>
          <w:sz w:val="20"/>
          <w:szCs w:val="20"/>
        </w:rPr>
        <w:t>Již od ledna 2025 byl</w:t>
      </w:r>
      <w:r w:rsidR="00D232A0">
        <w:rPr>
          <w:rFonts w:ascii="Arial" w:hAnsi="Arial" w:cs="Arial"/>
          <w:sz w:val="20"/>
          <w:szCs w:val="20"/>
        </w:rPr>
        <w:t>o</w:t>
      </w:r>
      <w:r w:rsidR="00686773">
        <w:rPr>
          <w:rFonts w:ascii="Arial" w:hAnsi="Arial" w:cs="Arial"/>
          <w:sz w:val="20"/>
          <w:szCs w:val="20"/>
        </w:rPr>
        <w:t xml:space="preserve"> na tomto předávacím místě při odečtech </w:t>
      </w:r>
      <w:r w:rsidR="0048585B">
        <w:rPr>
          <w:rFonts w:ascii="Arial" w:hAnsi="Arial" w:cs="Arial"/>
          <w:sz w:val="20"/>
          <w:szCs w:val="20"/>
        </w:rPr>
        <w:t xml:space="preserve">zaznamenáno snížení množství předané vody oproti stejným obdobím let minulých. </w:t>
      </w:r>
      <w:r w:rsidRPr="00686773">
        <w:rPr>
          <w:rFonts w:ascii="Arial" w:hAnsi="Arial" w:cs="Arial"/>
          <w:sz w:val="20"/>
          <w:szCs w:val="20"/>
        </w:rPr>
        <w:t xml:space="preserve">Při kontrolních odečtech v květnu 2025 </w:t>
      </w:r>
      <w:r w:rsidR="0048585B">
        <w:rPr>
          <w:rFonts w:ascii="Arial" w:hAnsi="Arial" w:cs="Arial"/>
          <w:sz w:val="20"/>
          <w:szCs w:val="20"/>
        </w:rPr>
        <w:t xml:space="preserve">však </w:t>
      </w:r>
      <w:r w:rsidRPr="00686773">
        <w:rPr>
          <w:rFonts w:ascii="Arial" w:hAnsi="Arial" w:cs="Arial"/>
          <w:sz w:val="20"/>
          <w:szCs w:val="20"/>
        </w:rPr>
        <w:t xml:space="preserve">bylo zjištěno výrazně nižší množství předané vody než ve stejném období </w:t>
      </w:r>
      <w:r w:rsidR="00664904" w:rsidRPr="00686773">
        <w:rPr>
          <w:rFonts w:ascii="Arial" w:hAnsi="Arial" w:cs="Arial"/>
          <w:sz w:val="20"/>
          <w:szCs w:val="20"/>
        </w:rPr>
        <w:t>předešlých let</w:t>
      </w:r>
      <w:r w:rsidRPr="00686773">
        <w:rPr>
          <w:rFonts w:ascii="Arial" w:hAnsi="Arial" w:cs="Arial"/>
          <w:sz w:val="20"/>
          <w:szCs w:val="20"/>
        </w:rPr>
        <w:t>. SMJ vyzvaly VAS ke kontrole měřícího zařízení</w:t>
      </w:r>
      <w:r w:rsidR="00447128" w:rsidRPr="00686773">
        <w:rPr>
          <w:rFonts w:ascii="Arial" w:hAnsi="Arial" w:cs="Arial"/>
          <w:sz w:val="20"/>
          <w:szCs w:val="20"/>
        </w:rPr>
        <w:t xml:space="preserve"> (dále jen „vodoměru“)</w:t>
      </w:r>
      <w:r w:rsidRPr="00686773">
        <w:rPr>
          <w:rFonts w:ascii="Arial" w:hAnsi="Arial" w:cs="Arial"/>
          <w:sz w:val="20"/>
          <w:szCs w:val="20"/>
        </w:rPr>
        <w:t xml:space="preserve">, </w:t>
      </w:r>
      <w:r w:rsidR="00D232A0">
        <w:rPr>
          <w:rFonts w:ascii="Arial" w:hAnsi="Arial" w:cs="Arial"/>
          <w:sz w:val="20"/>
          <w:szCs w:val="20"/>
        </w:rPr>
        <w:t>v rámci které</w:t>
      </w:r>
      <w:r w:rsidRPr="00686773">
        <w:rPr>
          <w:rFonts w:ascii="Arial" w:hAnsi="Arial" w:cs="Arial"/>
          <w:sz w:val="20"/>
          <w:szCs w:val="20"/>
        </w:rPr>
        <w:t xml:space="preserve"> došlo k</w:t>
      </w:r>
      <w:r w:rsidR="00447128" w:rsidRPr="00686773">
        <w:rPr>
          <w:rFonts w:ascii="Arial" w:hAnsi="Arial" w:cs="Arial"/>
          <w:sz w:val="20"/>
          <w:szCs w:val="20"/>
        </w:rPr>
        <w:t xml:space="preserve"> jeho </w:t>
      </w:r>
      <w:r w:rsidRPr="00686773">
        <w:rPr>
          <w:rFonts w:ascii="Arial" w:hAnsi="Arial" w:cs="Arial"/>
          <w:sz w:val="20"/>
          <w:szCs w:val="20"/>
        </w:rPr>
        <w:t>vyčištění.</w:t>
      </w:r>
      <w:r w:rsidR="00664904" w:rsidRPr="00686773">
        <w:rPr>
          <w:rFonts w:ascii="Arial" w:hAnsi="Arial" w:cs="Arial"/>
          <w:sz w:val="20"/>
          <w:szCs w:val="20"/>
        </w:rPr>
        <w:t xml:space="preserve"> Množství vody předané následně v měsíci červnu 2025 (po kontrole a vyčištění </w:t>
      </w:r>
      <w:r w:rsidR="00447128" w:rsidRPr="00686773">
        <w:rPr>
          <w:rFonts w:ascii="Arial" w:hAnsi="Arial" w:cs="Arial"/>
          <w:sz w:val="20"/>
          <w:szCs w:val="20"/>
        </w:rPr>
        <w:t>vodoměru</w:t>
      </w:r>
      <w:r w:rsidR="00664904" w:rsidRPr="00686773">
        <w:rPr>
          <w:rFonts w:ascii="Arial" w:hAnsi="Arial" w:cs="Arial"/>
          <w:sz w:val="20"/>
          <w:szCs w:val="20"/>
        </w:rPr>
        <w:t>) odpovídalo obvyklému množství vody předávané</w:t>
      </w:r>
      <w:r w:rsidR="000E2F65">
        <w:rPr>
          <w:rFonts w:ascii="Arial" w:hAnsi="Arial" w:cs="Arial"/>
          <w:sz w:val="20"/>
          <w:szCs w:val="20"/>
        </w:rPr>
        <w:t>mu</w:t>
      </w:r>
      <w:r w:rsidR="00664904" w:rsidRPr="00686773">
        <w:rPr>
          <w:rFonts w:ascii="Arial" w:hAnsi="Arial" w:cs="Arial"/>
          <w:sz w:val="20"/>
          <w:szCs w:val="20"/>
        </w:rPr>
        <w:t xml:space="preserve"> do tohoto spotřebiště ve stejném období předchozích let.  V měsíc</w:t>
      </w:r>
      <w:r w:rsidR="00447128" w:rsidRPr="00686773">
        <w:rPr>
          <w:rFonts w:ascii="Arial" w:hAnsi="Arial" w:cs="Arial"/>
          <w:sz w:val="20"/>
          <w:szCs w:val="20"/>
        </w:rPr>
        <w:t>i</w:t>
      </w:r>
      <w:r w:rsidR="00664904" w:rsidRPr="00686773">
        <w:rPr>
          <w:rFonts w:ascii="Arial" w:hAnsi="Arial" w:cs="Arial"/>
          <w:sz w:val="20"/>
          <w:szCs w:val="20"/>
        </w:rPr>
        <w:t xml:space="preserve"> červenci 2025 se však situace opakovala</w:t>
      </w:r>
      <w:r w:rsidR="00447128" w:rsidRPr="00686773">
        <w:rPr>
          <w:rFonts w:ascii="Arial" w:hAnsi="Arial" w:cs="Arial"/>
          <w:sz w:val="20"/>
          <w:szCs w:val="20"/>
        </w:rPr>
        <w:t>, a bylo zjištěno výrazně nižší množství předané vody než ve stejném období předešlých let.  SMJ na základě tohoto zjištění informovala VAS, že na tomto předávacím místě vodoměr s vysokou pravděpodobností proměřuje (tedy neměří správné hodnoty)</w:t>
      </w:r>
      <w:r w:rsidRPr="00686773">
        <w:rPr>
          <w:rFonts w:ascii="Arial" w:hAnsi="Arial" w:cs="Arial"/>
          <w:sz w:val="20"/>
          <w:szCs w:val="20"/>
        </w:rPr>
        <w:t xml:space="preserve">. </w:t>
      </w:r>
      <w:r w:rsidR="00447128" w:rsidRPr="00686773">
        <w:rPr>
          <w:rFonts w:ascii="Arial" w:hAnsi="Arial" w:cs="Arial"/>
          <w:sz w:val="20"/>
          <w:szCs w:val="20"/>
        </w:rPr>
        <w:t xml:space="preserve">VAS následně </w:t>
      </w:r>
      <w:r w:rsidR="00686773" w:rsidRPr="00686773">
        <w:rPr>
          <w:rFonts w:ascii="Arial" w:hAnsi="Arial" w:cs="Arial"/>
          <w:sz w:val="20"/>
          <w:szCs w:val="20"/>
        </w:rPr>
        <w:t>zahájila realizaci výměny</w:t>
      </w:r>
      <w:r w:rsidRPr="00686773">
        <w:rPr>
          <w:rFonts w:ascii="Arial" w:hAnsi="Arial" w:cs="Arial"/>
          <w:sz w:val="20"/>
          <w:szCs w:val="20"/>
        </w:rPr>
        <w:t xml:space="preserve"> vodoměru</w:t>
      </w:r>
      <w:r w:rsidR="00686773" w:rsidRPr="00686773">
        <w:rPr>
          <w:rFonts w:ascii="Arial" w:hAnsi="Arial" w:cs="Arial"/>
          <w:sz w:val="20"/>
          <w:szCs w:val="20"/>
        </w:rPr>
        <w:t xml:space="preserve">. K faktické výměně vodoměru došlo dne </w:t>
      </w:r>
      <w:r w:rsidRPr="00686773">
        <w:rPr>
          <w:rFonts w:ascii="Arial" w:hAnsi="Arial" w:cs="Arial"/>
          <w:sz w:val="20"/>
          <w:szCs w:val="20"/>
        </w:rPr>
        <w:t xml:space="preserve">10. 9. 2025. </w:t>
      </w:r>
    </w:p>
    <w:p w14:paraId="2DB2C900" w14:textId="17CE965C" w:rsidR="000E77FA" w:rsidRPr="00E41062" w:rsidRDefault="00686773" w:rsidP="00CA785D">
      <w:pPr>
        <w:pStyle w:val="Bezmezer"/>
        <w:numPr>
          <w:ilvl w:val="1"/>
          <w:numId w:val="1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stranami je tedy sporné</w:t>
      </w:r>
      <w:r w:rsidR="0048585B">
        <w:rPr>
          <w:rFonts w:ascii="Arial" w:hAnsi="Arial" w:cs="Arial"/>
          <w:sz w:val="20"/>
          <w:szCs w:val="20"/>
        </w:rPr>
        <w:t xml:space="preserve"> skutečné množství vody předané mezi stranami, resp. SMJ a VAS</w:t>
      </w:r>
      <w:r w:rsidR="000E2F65">
        <w:rPr>
          <w:rFonts w:ascii="Arial" w:hAnsi="Arial" w:cs="Arial"/>
          <w:sz w:val="20"/>
          <w:szCs w:val="20"/>
        </w:rPr>
        <w:t>,</w:t>
      </w:r>
      <w:r w:rsidR="0048585B">
        <w:rPr>
          <w:rFonts w:ascii="Arial" w:hAnsi="Arial" w:cs="Arial"/>
          <w:sz w:val="20"/>
          <w:szCs w:val="20"/>
        </w:rPr>
        <w:t xml:space="preserve"> na předávacím místě dle odst. 3 tohoto článku v období leden-září 2025</w:t>
      </w:r>
      <w:r w:rsidR="0067252E">
        <w:rPr>
          <w:rFonts w:ascii="Arial" w:hAnsi="Arial" w:cs="Arial"/>
          <w:sz w:val="20"/>
          <w:szCs w:val="20"/>
        </w:rPr>
        <w:t xml:space="preserve"> (dále jen „</w:t>
      </w:r>
      <w:r w:rsidR="0067252E" w:rsidRPr="0067252E">
        <w:rPr>
          <w:rFonts w:ascii="Arial" w:hAnsi="Arial" w:cs="Arial"/>
          <w:b/>
          <w:bCs/>
          <w:sz w:val="20"/>
          <w:szCs w:val="20"/>
        </w:rPr>
        <w:t>sporné plnění</w:t>
      </w:r>
      <w:r w:rsidR="0067252E">
        <w:rPr>
          <w:rFonts w:ascii="Arial" w:hAnsi="Arial" w:cs="Arial"/>
          <w:sz w:val="20"/>
          <w:szCs w:val="20"/>
        </w:rPr>
        <w:t>“)</w:t>
      </w:r>
      <w:r w:rsidR="0048585B">
        <w:rPr>
          <w:rFonts w:ascii="Arial" w:hAnsi="Arial" w:cs="Arial"/>
          <w:sz w:val="20"/>
          <w:szCs w:val="20"/>
        </w:rPr>
        <w:t>.</w:t>
      </w:r>
    </w:p>
    <w:p w14:paraId="589F1AF2" w14:textId="77777777" w:rsidR="000E77FA" w:rsidRPr="00072BC2" w:rsidRDefault="000E77FA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2C48E17F" w14:textId="77777777" w:rsidR="000E77FA" w:rsidRPr="00072BC2" w:rsidRDefault="000E77FA" w:rsidP="00CA785D">
      <w:pPr>
        <w:pStyle w:val="Bezmezer"/>
        <w:numPr>
          <w:ilvl w:val="0"/>
          <w:numId w:val="3"/>
        </w:numPr>
        <w:spacing w:line="276" w:lineRule="auto"/>
        <w:ind w:left="142" w:firstLine="0"/>
        <w:jc w:val="center"/>
        <w:rPr>
          <w:rFonts w:ascii="Arial" w:hAnsi="Arial" w:cs="Arial"/>
          <w:sz w:val="20"/>
          <w:szCs w:val="20"/>
        </w:rPr>
      </w:pPr>
    </w:p>
    <w:p w14:paraId="21D0A206" w14:textId="4B199B19" w:rsidR="000E77FA" w:rsidRPr="00072BC2" w:rsidRDefault="0003590C" w:rsidP="00CA785D">
      <w:pPr>
        <w:pStyle w:val="Bezmezer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2BC2">
        <w:rPr>
          <w:rFonts w:ascii="Arial" w:hAnsi="Arial" w:cs="Arial"/>
          <w:b/>
          <w:bCs/>
          <w:sz w:val="20"/>
          <w:szCs w:val="20"/>
        </w:rPr>
        <w:t>Dohoda o narovnání</w:t>
      </w:r>
    </w:p>
    <w:p w14:paraId="33F6C0CD" w14:textId="54FB89FF" w:rsidR="006E614E" w:rsidRPr="00993B72" w:rsidRDefault="0003590C" w:rsidP="00CA785D">
      <w:pPr>
        <w:pStyle w:val="Bezmezer"/>
        <w:numPr>
          <w:ilvl w:val="1"/>
          <w:numId w:val="4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993B72">
        <w:rPr>
          <w:rFonts w:ascii="Arial" w:hAnsi="Arial" w:cs="Arial"/>
          <w:sz w:val="20"/>
          <w:szCs w:val="20"/>
        </w:rPr>
        <w:t xml:space="preserve">Smluvní strany mají zájem vyřešit celou věc smírně s tím, že </w:t>
      </w:r>
      <w:r w:rsidR="0002710F">
        <w:rPr>
          <w:rFonts w:ascii="Arial" w:hAnsi="Arial" w:cs="Arial"/>
          <w:sz w:val="20"/>
          <w:szCs w:val="20"/>
        </w:rPr>
        <w:t xml:space="preserve">se </w:t>
      </w:r>
      <w:r w:rsidRPr="00993B72">
        <w:rPr>
          <w:rFonts w:ascii="Arial" w:hAnsi="Arial" w:cs="Arial"/>
          <w:sz w:val="20"/>
          <w:szCs w:val="20"/>
        </w:rPr>
        <w:t>podle ust</w:t>
      </w:r>
      <w:r w:rsidR="0002710F">
        <w:rPr>
          <w:rFonts w:ascii="Arial" w:hAnsi="Arial" w:cs="Arial"/>
          <w:sz w:val="20"/>
          <w:szCs w:val="20"/>
        </w:rPr>
        <w:t>anovení</w:t>
      </w:r>
      <w:r w:rsidRPr="00993B72">
        <w:rPr>
          <w:rFonts w:ascii="Arial" w:hAnsi="Arial" w:cs="Arial"/>
          <w:sz w:val="20"/>
          <w:szCs w:val="20"/>
        </w:rPr>
        <w:t xml:space="preserve"> § 1903 </w:t>
      </w:r>
      <w:r w:rsidR="006E614E" w:rsidRPr="00993B72">
        <w:rPr>
          <w:rFonts w:ascii="Arial" w:hAnsi="Arial" w:cs="Arial"/>
          <w:sz w:val="20"/>
          <w:szCs w:val="20"/>
        </w:rPr>
        <w:t>OZ</w:t>
      </w:r>
      <w:r w:rsidRPr="00993B72">
        <w:rPr>
          <w:rFonts w:ascii="Arial" w:hAnsi="Arial" w:cs="Arial"/>
          <w:sz w:val="20"/>
          <w:szCs w:val="20"/>
        </w:rPr>
        <w:t xml:space="preserve"> </w:t>
      </w:r>
      <w:r w:rsidR="00982152" w:rsidRPr="00993B72">
        <w:rPr>
          <w:rFonts w:ascii="Arial" w:hAnsi="Arial" w:cs="Arial"/>
          <w:sz w:val="20"/>
          <w:szCs w:val="20"/>
        </w:rPr>
        <w:t xml:space="preserve">v dobré víře </w:t>
      </w:r>
      <w:r w:rsidRPr="00993B72">
        <w:rPr>
          <w:rFonts w:ascii="Arial" w:hAnsi="Arial" w:cs="Arial"/>
          <w:sz w:val="20"/>
          <w:szCs w:val="20"/>
        </w:rPr>
        <w:t>dohodly</w:t>
      </w:r>
      <w:r w:rsidR="006E614E" w:rsidRPr="00993B72">
        <w:rPr>
          <w:rFonts w:ascii="Arial" w:hAnsi="Arial" w:cs="Arial"/>
          <w:sz w:val="20"/>
          <w:szCs w:val="20"/>
        </w:rPr>
        <w:t xml:space="preserve"> </w:t>
      </w:r>
      <w:r w:rsidR="00982152" w:rsidRPr="00993B72">
        <w:rPr>
          <w:rFonts w:ascii="Arial" w:hAnsi="Arial" w:cs="Arial"/>
          <w:sz w:val="20"/>
          <w:szCs w:val="20"/>
        </w:rPr>
        <w:t>na smírném vyřešení sporu uzavřením</w:t>
      </w:r>
      <w:r w:rsidR="00993B72" w:rsidRPr="00993B72">
        <w:rPr>
          <w:rFonts w:ascii="Arial" w:hAnsi="Arial" w:cs="Arial"/>
          <w:sz w:val="20"/>
          <w:szCs w:val="20"/>
        </w:rPr>
        <w:t xml:space="preserve"> </w:t>
      </w:r>
      <w:r w:rsidR="00982152" w:rsidRPr="00993B72">
        <w:rPr>
          <w:rFonts w:ascii="Arial" w:hAnsi="Arial" w:cs="Arial"/>
          <w:sz w:val="20"/>
          <w:szCs w:val="20"/>
        </w:rPr>
        <w:t xml:space="preserve">této dohody o </w:t>
      </w:r>
      <w:r w:rsidR="00982152" w:rsidRPr="00993B72">
        <w:rPr>
          <w:rFonts w:ascii="Arial" w:hAnsi="Arial" w:cs="Arial"/>
          <w:sz w:val="20"/>
          <w:szCs w:val="20"/>
        </w:rPr>
        <w:lastRenderedPageBreak/>
        <w:t>narovnání</w:t>
      </w:r>
      <w:r w:rsidRPr="00993B72">
        <w:rPr>
          <w:rFonts w:ascii="Arial" w:hAnsi="Arial" w:cs="Arial"/>
          <w:sz w:val="20"/>
          <w:szCs w:val="20"/>
        </w:rPr>
        <w:t xml:space="preserve">, </w:t>
      </w:r>
      <w:r w:rsidR="00993B72">
        <w:rPr>
          <w:rFonts w:ascii="Arial" w:hAnsi="Arial" w:cs="Arial"/>
          <w:sz w:val="20"/>
          <w:szCs w:val="20"/>
        </w:rPr>
        <w:t>kterou</w:t>
      </w:r>
      <w:r w:rsidRPr="00993B72">
        <w:rPr>
          <w:rFonts w:ascii="Arial" w:hAnsi="Arial" w:cs="Arial"/>
          <w:sz w:val="20"/>
          <w:szCs w:val="20"/>
        </w:rPr>
        <w:t xml:space="preserve"> narovnávají (upravují) </w:t>
      </w:r>
      <w:r w:rsidR="0067252E" w:rsidRPr="00993B72">
        <w:rPr>
          <w:rFonts w:ascii="Arial" w:hAnsi="Arial" w:cs="Arial"/>
          <w:sz w:val="20"/>
          <w:szCs w:val="20"/>
        </w:rPr>
        <w:t>sporné plnění dle čl. I. této dohody</w:t>
      </w:r>
      <w:r w:rsidRPr="00993B72">
        <w:rPr>
          <w:rFonts w:ascii="Arial" w:hAnsi="Arial" w:cs="Arial"/>
          <w:sz w:val="20"/>
          <w:szCs w:val="20"/>
        </w:rPr>
        <w:t xml:space="preserve"> tak, </w:t>
      </w:r>
      <w:r w:rsidR="006E614E" w:rsidRPr="00993B72">
        <w:rPr>
          <w:rFonts w:ascii="Arial" w:hAnsi="Arial" w:cs="Arial"/>
          <w:sz w:val="20"/>
          <w:szCs w:val="20"/>
        </w:rPr>
        <w:t xml:space="preserve">jak je uvedeno </w:t>
      </w:r>
      <w:r w:rsidR="00993B72">
        <w:rPr>
          <w:rFonts w:ascii="Arial" w:hAnsi="Arial" w:cs="Arial"/>
          <w:sz w:val="20"/>
          <w:szCs w:val="20"/>
        </w:rPr>
        <w:t xml:space="preserve">dále </w:t>
      </w:r>
      <w:r w:rsidR="006E614E" w:rsidRPr="00993B72">
        <w:rPr>
          <w:rFonts w:ascii="Arial" w:hAnsi="Arial" w:cs="Arial"/>
          <w:sz w:val="20"/>
          <w:szCs w:val="20"/>
        </w:rPr>
        <w:t>v této dohodě</w:t>
      </w:r>
      <w:r w:rsidR="00EA27ED" w:rsidRPr="00993B72">
        <w:rPr>
          <w:rFonts w:ascii="Arial" w:hAnsi="Arial" w:cs="Arial"/>
          <w:sz w:val="20"/>
          <w:szCs w:val="20"/>
        </w:rPr>
        <w:t xml:space="preserve"> a </w:t>
      </w:r>
      <w:r w:rsidR="00993B72">
        <w:rPr>
          <w:rFonts w:ascii="Arial" w:hAnsi="Arial" w:cs="Arial"/>
          <w:sz w:val="20"/>
          <w:szCs w:val="20"/>
        </w:rPr>
        <w:t>v</w:t>
      </w:r>
      <w:r w:rsidR="00EA27ED" w:rsidRPr="00993B72">
        <w:rPr>
          <w:rFonts w:ascii="Arial" w:hAnsi="Arial" w:cs="Arial"/>
          <w:sz w:val="20"/>
          <w:szCs w:val="20"/>
        </w:rPr>
        <w:t xml:space="preserve"> přílo</w:t>
      </w:r>
      <w:r w:rsidR="00993B72">
        <w:rPr>
          <w:rFonts w:ascii="Arial" w:hAnsi="Arial" w:cs="Arial"/>
          <w:sz w:val="20"/>
          <w:szCs w:val="20"/>
        </w:rPr>
        <w:t>ze</w:t>
      </w:r>
      <w:r w:rsidR="00EA27ED" w:rsidRPr="00993B72">
        <w:rPr>
          <w:rFonts w:ascii="Arial" w:hAnsi="Arial" w:cs="Arial"/>
          <w:sz w:val="20"/>
          <w:szCs w:val="20"/>
        </w:rPr>
        <w:t xml:space="preserve"> č. 1 této dohody, která je její nedílnou součástí</w:t>
      </w:r>
      <w:r w:rsidR="006E614E" w:rsidRPr="00993B72">
        <w:rPr>
          <w:rFonts w:ascii="Arial" w:hAnsi="Arial" w:cs="Arial"/>
          <w:sz w:val="20"/>
          <w:szCs w:val="20"/>
        </w:rPr>
        <w:t>.</w:t>
      </w:r>
    </w:p>
    <w:p w14:paraId="6D2334A5" w14:textId="5C6AD6F0" w:rsidR="00AB5301" w:rsidRPr="00AC24DB" w:rsidRDefault="00AC24DB" w:rsidP="00CA785D">
      <w:pPr>
        <w:pStyle w:val="Bezmezer"/>
        <w:numPr>
          <w:ilvl w:val="1"/>
          <w:numId w:val="4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narovnávají sporné plnění tak, </w:t>
      </w:r>
      <w:r w:rsidR="0003590C" w:rsidRPr="00072BC2">
        <w:rPr>
          <w:rFonts w:ascii="Arial" w:hAnsi="Arial" w:cs="Arial"/>
          <w:sz w:val="20"/>
          <w:szCs w:val="20"/>
        </w:rPr>
        <w:t xml:space="preserve">že </w:t>
      </w:r>
      <w:r w:rsidR="00A04B94">
        <w:rPr>
          <w:rFonts w:ascii="Arial" w:hAnsi="Arial" w:cs="Arial"/>
          <w:sz w:val="20"/>
          <w:szCs w:val="20"/>
        </w:rPr>
        <w:t xml:space="preserve">celkové </w:t>
      </w:r>
      <w:r w:rsidR="0067252E">
        <w:rPr>
          <w:rFonts w:ascii="Arial" w:hAnsi="Arial" w:cs="Arial"/>
          <w:sz w:val="20"/>
          <w:szCs w:val="20"/>
        </w:rPr>
        <w:t>množství předané vody na předávacím místě dle odst. 3 čl. I. této dohody za</w:t>
      </w:r>
      <w:r w:rsidR="00A04B94">
        <w:rPr>
          <w:rFonts w:ascii="Arial" w:hAnsi="Arial" w:cs="Arial"/>
          <w:sz w:val="20"/>
          <w:szCs w:val="20"/>
        </w:rPr>
        <w:t xml:space="preserve"> </w:t>
      </w:r>
      <w:r w:rsidR="0067252E">
        <w:rPr>
          <w:rFonts w:ascii="Arial" w:hAnsi="Arial" w:cs="Arial"/>
          <w:sz w:val="20"/>
          <w:szCs w:val="20"/>
        </w:rPr>
        <w:t>období</w:t>
      </w:r>
      <w:r w:rsidR="00A04B94">
        <w:rPr>
          <w:rFonts w:ascii="Arial" w:hAnsi="Arial" w:cs="Arial"/>
          <w:sz w:val="20"/>
          <w:szCs w:val="20"/>
        </w:rPr>
        <w:t xml:space="preserve"> leden-září 2025</w:t>
      </w:r>
      <w:r w:rsidR="00EA27ED">
        <w:rPr>
          <w:rFonts w:ascii="Arial" w:hAnsi="Arial" w:cs="Arial"/>
          <w:sz w:val="20"/>
          <w:szCs w:val="20"/>
        </w:rPr>
        <w:t xml:space="preserve"> (dále také „</w:t>
      </w:r>
      <w:r w:rsidR="00EA27ED" w:rsidRPr="00EA27ED">
        <w:rPr>
          <w:rFonts w:ascii="Arial" w:hAnsi="Arial" w:cs="Arial"/>
          <w:b/>
          <w:bCs/>
          <w:sz w:val="20"/>
          <w:szCs w:val="20"/>
        </w:rPr>
        <w:t>narovnávané období</w:t>
      </w:r>
      <w:r w:rsidR="00EA27ED">
        <w:rPr>
          <w:rFonts w:ascii="Arial" w:hAnsi="Arial" w:cs="Arial"/>
          <w:sz w:val="20"/>
          <w:szCs w:val="20"/>
        </w:rPr>
        <w:t>“)</w:t>
      </w:r>
      <w:r w:rsidR="00134202">
        <w:rPr>
          <w:rFonts w:ascii="Arial" w:hAnsi="Arial" w:cs="Arial"/>
          <w:sz w:val="20"/>
          <w:szCs w:val="20"/>
        </w:rPr>
        <w:t xml:space="preserve">, v celkovém objemu </w:t>
      </w:r>
      <w:r w:rsidR="00DF6533">
        <w:rPr>
          <w:rFonts w:ascii="Arial" w:hAnsi="Arial" w:cs="Arial"/>
          <w:sz w:val="20"/>
          <w:szCs w:val="20"/>
        </w:rPr>
        <w:t>284</w:t>
      </w:r>
      <w:r w:rsidR="00BE56A6">
        <w:rPr>
          <w:rFonts w:ascii="Arial" w:hAnsi="Arial" w:cs="Arial"/>
          <w:sz w:val="20"/>
          <w:szCs w:val="20"/>
        </w:rPr>
        <w:t>.</w:t>
      </w:r>
      <w:r w:rsidR="00DF6533">
        <w:rPr>
          <w:rFonts w:ascii="Arial" w:hAnsi="Arial" w:cs="Arial"/>
          <w:sz w:val="20"/>
          <w:szCs w:val="20"/>
        </w:rPr>
        <w:t>421 m</w:t>
      </w:r>
      <w:r w:rsidR="00DF6533" w:rsidRPr="00BE56A6">
        <w:rPr>
          <w:rFonts w:ascii="Arial" w:hAnsi="Arial" w:cs="Arial"/>
          <w:sz w:val="20"/>
          <w:szCs w:val="20"/>
          <w:vertAlign w:val="superscript"/>
        </w:rPr>
        <w:t>3</w:t>
      </w:r>
      <w:r w:rsidR="00DF6533" w:rsidRPr="00AC24DB">
        <w:rPr>
          <w:rFonts w:ascii="Arial" w:hAnsi="Arial" w:cs="Arial"/>
          <w:sz w:val="20"/>
          <w:szCs w:val="20"/>
        </w:rPr>
        <w:t xml:space="preserve"> </w:t>
      </w:r>
      <w:r w:rsidRPr="0002710F">
        <w:rPr>
          <w:rFonts w:ascii="Arial" w:hAnsi="Arial" w:cs="Arial"/>
          <w:sz w:val="20"/>
          <w:szCs w:val="20"/>
        </w:rPr>
        <w:t>(dále také „</w:t>
      </w:r>
      <w:r w:rsidRPr="0002710F">
        <w:rPr>
          <w:rFonts w:ascii="Arial" w:hAnsi="Arial" w:cs="Arial"/>
          <w:b/>
          <w:bCs/>
          <w:sz w:val="20"/>
          <w:szCs w:val="20"/>
        </w:rPr>
        <w:t>naměřené množství</w:t>
      </w:r>
      <w:r w:rsidR="00420EB9" w:rsidRPr="0002710F">
        <w:rPr>
          <w:rFonts w:ascii="Arial" w:hAnsi="Arial" w:cs="Arial"/>
          <w:b/>
          <w:bCs/>
          <w:sz w:val="20"/>
          <w:szCs w:val="20"/>
        </w:rPr>
        <w:t xml:space="preserve"> vody předané</w:t>
      </w:r>
      <w:r w:rsidRPr="0002710F">
        <w:rPr>
          <w:rFonts w:ascii="Arial" w:hAnsi="Arial" w:cs="Arial"/>
          <w:sz w:val="20"/>
          <w:szCs w:val="20"/>
        </w:rPr>
        <w:t xml:space="preserve">“) </w:t>
      </w:r>
      <w:r w:rsidR="00A04B94" w:rsidRPr="0002710F">
        <w:rPr>
          <w:rFonts w:ascii="Arial" w:hAnsi="Arial" w:cs="Arial"/>
          <w:sz w:val="20"/>
          <w:szCs w:val="20"/>
        </w:rPr>
        <w:t>narovnávají</w:t>
      </w:r>
      <w:r w:rsidR="00A04B94" w:rsidRPr="00AC24DB">
        <w:rPr>
          <w:rFonts w:ascii="Arial" w:hAnsi="Arial" w:cs="Arial"/>
          <w:sz w:val="20"/>
          <w:szCs w:val="20"/>
        </w:rPr>
        <w:t xml:space="preserve"> dle množství předané vody na tomto předávacím místě</w:t>
      </w:r>
      <w:r w:rsidR="00E20844" w:rsidRPr="00AC24DB">
        <w:rPr>
          <w:rFonts w:ascii="Arial" w:hAnsi="Arial" w:cs="Arial"/>
          <w:sz w:val="20"/>
          <w:szCs w:val="20"/>
        </w:rPr>
        <w:t xml:space="preserve"> </w:t>
      </w:r>
      <w:r w:rsidR="00A04B94" w:rsidRPr="00AC24DB">
        <w:rPr>
          <w:rFonts w:ascii="Arial" w:hAnsi="Arial" w:cs="Arial"/>
          <w:sz w:val="20"/>
          <w:szCs w:val="20"/>
        </w:rPr>
        <w:t>za stejné období před</w:t>
      </w:r>
      <w:r w:rsidR="0078232B" w:rsidRPr="00AC24DB">
        <w:rPr>
          <w:rFonts w:ascii="Arial" w:hAnsi="Arial" w:cs="Arial"/>
          <w:sz w:val="20"/>
          <w:szCs w:val="20"/>
        </w:rPr>
        <w:t>chozího roku, tedy leden-září 2024</w:t>
      </w:r>
      <w:r w:rsidR="00C84190" w:rsidRPr="00AC24DB">
        <w:rPr>
          <w:rFonts w:ascii="Arial" w:hAnsi="Arial" w:cs="Arial"/>
          <w:sz w:val="20"/>
          <w:szCs w:val="20"/>
        </w:rPr>
        <w:t xml:space="preserve">, na celkový objem </w:t>
      </w:r>
      <w:r w:rsidR="00DF6533" w:rsidRPr="00AC24DB">
        <w:rPr>
          <w:rFonts w:ascii="Arial" w:hAnsi="Arial" w:cs="Arial"/>
          <w:sz w:val="20"/>
          <w:szCs w:val="20"/>
        </w:rPr>
        <w:t>362</w:t>
      </w:r>
      <w:r w:rsidR="00BE56A6" w:rsidRPr="00AC24DB">
        <w:rPr>
          <w:rFonts w:ascii="Arial" w:hAnsi="Arial" w:cs="Arial"/>
          <w:sz w:val="20"/>
          <w:szCs w:val="20"/>
        </w:rPr>
        <w:t>.</w:t>
      </w:r>
      <w:r w:rsidR="00DF6533" w:rsidRPr="00AC24DB">
        <w:rPr>
          <w:rFonts w:ascii="Arial" w:hAnsi="Arial" w:cs="Arial"/>
          <w:sz w:val="20"/>
          <w:szCs w:val="20"/>
        </w:rPr>
        <w:t>877</w:t>
      </w:r>
      <w:r w:rsidR="00BE56A6" w:rsidRPr="00AC24DB">
        <w:rPr>
          <w:rFonts w:ascii="Arial" w:hAnsi="Arial" w:cs="Arial"/>
          <w:sz w:val="20"/>
          <w:szCs w:val="20"/>
        </w:rPr>
        <w:t> </w:t>
      </w:r>
      <w:r w:rsidR="00DF6533" w:rsidRPr="00AC24DB">
        <w:rPr>
          <w:rFonts w:ascii="Arial" w:hAnsi="Arial" w:cs="Arial"/>
          <w:sz w:val="20"/>
          <w:szCs w:val="20"/>
        </w:rPr>
        <w:t>m</w:t>
      </w:r>
      <w:r w:rsidR="00DF6533" w:rsidRPr="00AC24DB">
        <w:rPr>
          <w:rFonts w:ascii="Arial" w:hAnsi="Arial" w:cs="Arial"/>
          <w:sz w:val="20"/>
          <w:szCs w:val="20"/>
          <w:vertAlign w:val="superscript"/>
        </w:rPr>
        <w:t>3</w:t>
      </w:r>
      <w:r>
        <w:rPr>
          <w:rFonts w:ascii="Arial" w:hAnsi="Arial" w:cs="Arial"/>
          <w:sz w:val="20"/>
          <w:szCs w:val="20"/>
        </w:rPr>
        <w:t xml:space="preserve"> (dále také „</w:t>
      </w:r>
      <w:r w:rsidRPr="00EA27ED">
        <w:rPr>
          <w:rFonts w:ascii="Arial" w:hAnsi="Arial" w:cs="Arial"/>
          <w:b/>
          <w:bCs/>
          <w:sz w:val="20"/>
          <w:szCs w:val="20"/>
        </w:rPr>
        <w:t>narovnané množství</w:t>
      </w:r>
      <w:r w:rsidR="00420EB9">
        <w:rPr>
          <w:rFonts w:ascii="Arial" w:hAnsi="Arial" w:cs="Arial"/>
          <w:b/>
          <w:bCs/>
          <w:sz w:val="20"/>
          <w:szCs w:val="20"/>
        </w:rPr>
        <w:t xml:space="preserve"> vody předané</w:t>
      </w:r>
      <w:r>
        <w:rPr>
          <w:rFonts w:ascii="Arial" w:hAnsi="Arial" w:cs="Arial"/>
          <w:sz w:val="20"/>
          <w:szCs w:val="20"/>
        </w:rPr>
        <w:t>“).</w:t>
      </w:r>
    </w:p>
    <w:p w14:paraId="0251E9A4" w14:textId="60B62089" w:rsidR="00EA27ED" w:rsidRDefault="00AB5301" w:rsidP="00CA785D">
      <w:pPr>
        <w:pStyle w:val="Bezmezer"/>
        <w:numPr>
          <w:ilvl w:val="1"/>
          <w:numId w:val="4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</w:t>
      </w:r>
      <w:r w:rsidR="00AC24DB">
        <w:rPr>
          <w:rFonts w:ascii="Arial" w:hAnsi="Arial" w:cs="Arial"/>
          <w:sz w:val="20"/>
          <w:szCs w:val="20"/>
        </w:rPr>
        <w:t xml:space="preserve">shodně prohlašují, že </w:t>
      </w:r>
      <w:r w:rsidR="00EA27ED">
        <w:rPr>
          <w:rFonts w:ascii="Arial" w:hAnsi="Arial" w:cs="Arial"/>
          <w:sz w:val="20"/>
          <w:szCs w:val="20"/>
        </w:rPr>
        <w:t xml:space="preserve">naměřené množství </w:t>
      </w:r>
      <w:r w:rsidR="006270F0">
        <w:rPr>
          <w:rFonts w:ascii="Arial" w:hAnsi="Arial" w:cs="Arial"/>
          <w:sz w:val="20"/>
          <w:szCs w:val="20"/>
        </w:rPr>
        <w:t xml:space="preserve">vody předané </w:t>
      </w:r>
      <w:r w:rsidR="00EA27ED">
        <w:rPr>
          <w:rFonts w:ascii="Arial" w:hAnsi="Arial" w:cs="Arial"/>
          <w:sz w:val="20"/>
          <w:szCs w:val="20"/>
        </w:rPr>
        <w:t xml:space="preserve">za narovnávané období bylo Městem řádně vyfakturováno a SVAK řádně uhrazeno. </w:t>
      </w:r>
    </w:p>
    <w:p w14:paraId="211C8DE6" w14:textId="576F242A" w:rsidR="00942D17" w:rsidRDefault="00EA27ED" w:rsidP="00CA785D">
      <w:pPr>
        <w:pStyle w:val="Bezmezer"/>
        <w:numPr>
          <w:ilvl w:val="1"/>
          <w:numId w:val="4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20EB9">
        <w:rPr>
          <w:rFonts w:ascii="Arial" w:hAnsi="Arial" w:cs="Arial"/>
          <w:sz w:val="20"/>
          <w:szCs w:val="20"/>
        </w:rPr>
        <w:t xml:space="preserve">mluvní strany </w:t>
      </w:r>
      <w:r w:rsidR="00993B72">
        <w:rPr>
          <w:rFonts w:ascii="Arial" w:hAnsi="Arial" w:cs="Arial"/>
          <w:sz w:val="20"/>
          <w:szCs w:val="20"/>
        </w:rPr>
        <w:t>shodně prohlašují</w:t>
      </w:r>
      <w:r w:rsidR="00420EB9">
        <w:rPr>
          <w:rFonts w:ascii="Arial" w:hAnsi="Arial" w:cs="Arial"/>
          <w:sz w:val="20"/>
          <w:szCs w:val="20"/>
        </w:rPr>
        <w:t>, že rozdíl mezi narovnaným množstvím vody předané a</w:t>
      </w:r>
      <w:r w:rsidR="00CA1CCB">
        <w:rPr>
          <w:rFonts w:ascii="Arial" w:hAnsi="Arial" w:cs="Arial"/>
          <w:sz w:val="20"/>
          <w:szCs w:val="20"/>
        </w:rPr>
        <w:t> </w:t>
      </w:r>
      <w:r w:rsidR="00420EB9">
        <w:rPr>
          <w:rFonts w:ascii="Arial" w:hAnsi="Arial" w:cs="Arial"/>
          <w:sz w:val="20"/>
          <w:szCs w:val="20"/>
        </w:rPr>
        <w:t xml:space="preserve">naměřeným množstvím vody předané </w:t>
      </w:r>
      <w:r w:rsidR="00993B72">
        <w:rPr>
          <w:rFonts w:ascii="Arial" w:hAnsi="Arial" w:cs="Arial"/>
          <w:sz w:val="20"/>
          <w:szCs w:val="20"/>
        </w:rPr>
        <w:t xml:space="preserve">činí </w:t>
      </w:r>
      <w:r w:rsidR="00420EB9" w:rsidRPr="00910E4A">
        <w:rPr>
          <w:rFonts w:ascii="Arial" w:hAnsi="Arial" w:cs="Arial"/>
          <w:b/>
          <w:bCs/>
          <w:sz w:val="20"/>
          <w:szCs w:val="20"/>
        </w:rPr>
        <w:t>78.456 m</w:t>
      </w:r>
      <w:r w:rsidR="00420EB9" w:rsidRPr="00910E4A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  <w:r w:rsidR="00AC24DB">
        <w:rPr>
          <w:rFonts w:ascii="Arial" w:hAnsi="Arial" w:cs="Arial"/>
          <w:sz w:val="20"/>
          <w:szCs w:val="20"/>
        </w:rPr>
        <w:t xml:space="preserve"> </w:t>
      </w:r>
      <w:r w:rsidR="00993B72">
        <w:rPr>
          <w:rFonts w:ascii="Arial" w:hAnsi="Arial" w:cs="Arial"/>
          <w:sz w:val="20"/>
          <w:szCs w:val="20"/>
        </w:rPr>
        <w:t xml:space="preserve">při jednotkové ceně </w:t>
      </w:r>
      <w:r w:rsidR="00993B72" w:rsidRPr="005C68AC">
        <w:rPr>
          <w:rFonts w:ascii="Arial" w:hAnsi="Arial" w:cs="Arial"/>
          <w:b/>
          <w:bCs/>
          <w:sz w:val="20"/>
          <w:szCs w:val="20"/>
        </w:rPr>
        <w:t>56,06 Kč/m</w:t>
      </w:r>
      <w:r w:rsidR="00993B72" w:rsidRPr="005C68AC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  <w:r w:rsidR="00993B72">
        <w:rPr>
          <w:rFonts w:ascii="Arial" w:hAnsi="Arial" w:cs="Arial"/>
          <w:sz w:val="20"/>
          <w:szCs w:val="20"/>
        </w:rPr>
        <w:t xml:space="preserve"> vody předané bez DPH.</w:t>
      </w:r>
    </w:p>
    <w:p w14:paraId="12AA7C8E" w14:textId="51B6DC4C" w:rsidR="001C7FA5" w:rsidRPr="00993B72" w:rsidRDefault="00982152" w:rsidP="00CA785D">
      <w:pPr>
        <w:pStyle w:val="Bezmezer"/>
        <w:numPr>
          <w:ilvl w:val="1"/>
          <w:numId w:val="4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993B72">
        <w:rPr>
          <w:rFonts w:ascii="Arial" w:hAnsi="Arial" w:cs="Arial"/>
          <w:sz w:val="20"/>
          <w:szCs w:val="20"/>
        </w:rPr>
        <w:t xml:space="preserve">Na základě této dohody o narovnání se </w:t>
      </w:r>
      <w:r w:rsidR="00993B72" w:rsidRPr="00993B72">
        <w:rPr>
          <w:rFonts w:ascii="Arial" w:hAnsi="Arial" w:cs="Arial"/>
          <w:sz w:val="20"/>
          <w:szCs w:val="20"/>
        </w:rPr>
        <w:t>SVAK</w:t>
      </w:r>
      <w:r w:rsidRPr="00993B72">
        <w:rPr>
          <w:rFonts w:ascii="Arial" w:hAnsi="Arial" w:cs="Arial"/>
          <w:sz w:val="20"/>
          <w:szCs w:val="20"/>
        </w:rPr>
        <w:t xml:space="preserve"> zavazuje zaplatit </w:t>
      </w:r>
      <w:r w:rsidR="00993B72" w:rsidRPr="00993B72">
        <w:rPr>
          <w:rFonts w:ascii="Arial" w:hAnsi="Arial" w:cs="Arial"/>
          <w:sz w:val="20"/>
          <w:szCs w:val="20"/>
        </w:rPr>
        <w:t xml:space="preserve">Městu </w:t>
      </w:r>
      <w:r w:rsidRPr="00993B72">
        <w:rPr>
          <w:rFonts w:ascii="Arial" w:hAnsi="Arial" w:cs="Arial"/>
          <w:sz w:val="20"/>
          <w:szCs w:val="20"/>
        </w:rPr>
        <w:t>částku ve výši</w:t>
      </w:r>
      <w:r w:rsidR="00993B72" w:rsidRPr="00993B72">
        <w:rPr>
          <w:rFonts w:ascii="Arial" w:hAnsi="Arial" w:cs="Arial"/>
          <w:sz w:val="20"/>
          <w:szCs w:val="20"/>
        </w:rPr>
        <w:t xml:space="preserve"> </w:t>
      </w:r>
      <w:r w:rsidR="00993B72" w:rsidRPr="005C68AC">
        <w:rPr>
          <w:rFonts w:ascii="Arial" w:hAnsi="Arial" w:cs="Arial"/>
          <w:b/>
          <w:bCs/>
          <w:sz w:val="20"/>
          <w:szCs w:val="20"/>
        </w:rPr>
        <w:t>4.398.243,36 Kč bez DPH</w:t>
      </w:r>
      <w:r w:rsidRPr="00993B72">
        <w:rPr>
          <w:rFonts w:ascii="Arial" w:hAnsi="Arial" w:cs="Arial"/>
          <w:sz w:val="20"/>
          <w:szCs w:val="20"/>
        </w:rPr>
        <w:t xml:space="preserve"> </w:t>
      </w:r>
      <w:r w:rsidR="00993B72" w:rsidRPr="00993B72">
        <w:rPr>
          <w:rFonts w:ascii="Arial" w:hAnsi="Arial" w:cs="Arial"/>
          <w:sz w:val="20"/>
          <w:szCs w:val="20"/>
        </w:rPr>
        <w:t>postupem dle Dohody dvou vlastníků</w:t>
      </w:r>
      <w:r w:rsidR="005C68AC">
        <w:rPr>
          <w:rFonts w:ascii="Arial" w:hAnsi="Arial" w:cs="Arial"/>
          <w:sz w:val="20"/>
          <w:szCs w:val="20"/>
        </w:rPr>
        <w:t xml:space="preserve">, a to nejpozději </w:t>
      </w:r>
      <w:r w:rsidRPr="00993B72">
        <w:rPr>
          <w:rFonts w:ascii="Arial" w:hAnsi="Arial" w:cs="Arial"/>
          <w:sz w:val="20"/>
          <w:szCs w:val="20"/>
        </w:rPr>
        <w:t xml:space="preserve">do </w:t>
      </w:r>
      <w:r w:rsidR="009B6E23">
        <w:rPr>
          <w:rFonts w:ascii="Arial" w:hAnsi="Arial" w:cs="Arial"/>
          <w:sz w:val="20"/>
          <w:szCs w:val="20"/>
        </w:rPr>
        <w:t xml:space="preserve">10 </w:t>
      </w:r>
      <w:r w:rsidRPr="00993B72">
        <w:rPr>
          <w:rFonts w:ascii="Arial" w:hAnsi="Arial" w:cs="Arial"/>
          <w:sz w:val="20"/>
          <w:szCs w:val="20"/>
        </w:rPr>
        <w:t xml:space="preserve">dnů od </w:t>
      </w:r>
      <w:r w:rsidR="005C68AC">
        <w:rPr>
          <w:rFonts w:ascii="Arial" w:hAnsi="Arial" w:cs="Arial"/>
          <w:sz w:val="20"/>
          <w:szCs w:val="20"/>
        </w:rPr>
        <w:t xml:space="preserve">uzavření této </w:t>
      </w:r>
      <w:r w:rsidRPr="00993B72">
        <w:rPr>
          <w:rFonts w:ascii="Arial" w:hAnsi="Arial" w:cs="Arial"/>
          <w:sz w:val="20"/>
          <w:szCs w:val="20"/>
        </w:rPr>
        <w:t>dohody</w:t>
      </w:r>
      <w:r w:rsidR="005C68AC">
        <w:rPr>
          <w:rFonts w:ascii="Arial" w:hAnsi="Arial" w:cs="Arial"/>
          <w:sz w:val="20"/>
          <w:szCs w:val="20"/>
        </w:rPr>
        <w:t>.</w:t>
      </w:r>
    </w:p>
    <w:p w14:paraId="3362C30C" w14:textId="092084B0" w:rsidR="0003590C" w:rsidRPr="00072BC2" w:rsidRDefault="0003590C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7C723052" w14:textId="77777777" w:rsidR="0003590C" w:rsidRPr="00072BC2" w:rsidRDefault="0003590C" w:rsidP="00CA785D">
      <w:pPr>
        <w:pStyle w:val="Bezmezer"/>
        <w:numPr>
          <w:ilvl w:val="0"/>
          <w:numId w:val="3"/>
        </w:numPr>
        <w:spacing w:line="276" w:lineRule="auto"/>
        <w:ind w:left="142" w:firstLine="0"/>
        <w:jc w:val="center"/>
        <w:rPr>
          <w:rFonts w:ascii="Arial" w:hAnsi="Arial" w:cs="Arial"/>
          <w:sz w:val="20"/>
          <w:szCs w:val="20"/>
        </w:rPr>
      </w:pPr>
    </w:p>
    <w:p w14:paraId="63CD35A3" w14:textId="5E1CF61F" w:rsidR="0003590C" w:rsidRPr="00072BC2" w:rsidRDefault="0003590C" w:rsidP="00CA785D">
      <w:pPr>
        <w:pStyle w:val="Bezmezer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72BC2">
        <w:rPr>
          <w:rFonts w:ascii="Arial" w:hAnsi="Arial" w:cs="Arial"/>
          <w:b/>
          <w:bCs/>
          <w:sz w:val="20"/>
          <w:szCs w:val="20"/>
        </w:rPr>
        <w:t>Závěrečná ujednání</w:t>
      </w:r>
    </w:p>
    <w:p w14:paraId="528F9A43" w14:textId="7665C5D5" w:rsidR="0003590C" w:rsidRPr="00072BC2" w:rsidRDefault="0003590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Smluvní strany se dohodly, že jakékoliv změny</w:t>
      </w:r>
      <w:r w:rsidR="00805848" w:rsidRPr="00072BC2">
        <w:rPr>
          <w:rFonts w:ascii="Arial" w:hAnsi="Arial" w:cs="Arial"/>
          <w:sz w:val="20"/>
          <w:szCs w:val="20"/>
        </w:rPr>
        <w:t xml:space="preserve"> </w:t>
      </w:r>
      <w:r w:rsidRPr="00072BC2">
        <w:rPr>
          <w:rFonts w:ascii="Arial" w:hAnsi="Arial" w:cs="Arial"/>
          <w:sz w:val="20"/>
          <w:szCs w:val="20"/>
        </w:rPr>
        <w:t xml:space="preserve">této dohody lze činit pouze </w:t>
      </w:r>
      <w:r w:rsidR="006270F0">
        <w:rPr>
          <w:rFonts w:ascii="Arial" w:hAnsi="Arial" w:cs="Arial"/>
          <w:sz w:val="20"/>
          <w:szCs w:val="20"/>
        </w:rPr>
        <w:t>písemně formou číslovaných dodatků</w:t>
      </w:r>
      <w:r w:rsidRPr="00072BC2">
        <w:rPr>
          <w:rFonts w:ascii="Arial" w:hAnsi="Arial" w:cs="Arial"/>
          <w:sz w:val="20"/>
          <w:szCs w:val="20"/>
        </w:rPr>
        <w:t xml:space="preserve">. </w:t>
      </w:r>
    </w:p>
    <w:p w14:paraId="6A1DD354" w14:textId="3BAC705A" w:rsidR="0003590C" w:rsidRPr="00072BC2" w:rsidRDefault="0003590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Smluvní strany této dohody prohlašují, že byla sepsána podle jejich skutečné a svobodné vůle</w:t>
      </w:r>
      <w:r w:rsidR="005C68AC">
        <w:rPr>
          <w:rFonts w:ascii="Arial" w:hAnsi="Arial" w:cs="Arial"/>
          <w:sz w:val="20"/>
          <w:szCs w:val="20"/>
        </w:rPr>
        <w:t>, že si d</w:t>
      </w:r>
      <w:r w:rsidRPr="00072BC2">
        <w:rPr>
          <w:rFonts w:ascii="Arial" w:hAnsi="Arial" w:cs="Arial"/>
          <w:sz w:val="20"/>
          <w:szCs w:val="20"/>
        </w:rPr>
        <w:t>ohodu si přečetly, porozuměly jí a s jejím obsahem souhlasí, což stvrzují svými vlastnoručními podpisy.</w:t>
      </w:r>
    </w:p>
    <w:p w14:paraId="24E48DFE" w14:textId="7AFC6541" w:rsidR="0003590C" w:rsidRPr="00072BC2" w:rsidRDefault="0003590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 xml:space="preserve">Tato dohoda </w:t>
      </w:r>
      <w:r w:rsidR="005C68AC">
        <w:rPr>
          <w:rFonts w:ascii="Arial" w:hAnsi="Arial" w:cs="Arial"/>
          <w:sz w:val="20"/>
          <w:szCs w:val="20"/>
        </w:rPr>
        <w:t xml:space="preserve">nabývá platnosti dnem </w:t>
      </w:r>
      <w:r w:rsidRPr="00072BC2">
        <w:rPr>
          <w:rFonts w:ascii="Arial" w:hAnsi="Arial" w:cs="Arial"/>
          <w:sz w:val="20"/>
          <w:szCs w:val="20"/>
        </w:rPr>
        <w:t>jej</w:t>
      </w:r>
      <w:r w:rsidR="005C68AC">
        <w:rPr>
          <w:rFonts w:ascii="Arial" w:hAnsi="Arial" w:cs="Arial"/>
          <w:sz w:val="20"/>
          <w:szCs w:val="20"/>
        </w:rPr>
        <w:t>ího</w:t>
      </w:r>
      <w:r w:rsidRPr="00072BC2">
        <w:rPr>
          <w:rFonts w:ascii="Arial" w:hAnsi="Arial" w:cs="Arial"/>
          <w:sz w:val="20"/>
          <w:szCs w:val="20"/>
        </w:rPr>
        <w:t xml:space="preserve"> podpis</w:t>
      </w:r>
      <w:r w:rsidR="005C68AC">
        <w:rPr>
          <w:rFonts w:ascii="Arial" w:hAnsi="Arial" w:cs="Arial"/>
          <w:sz w:val="20"/>
          <w:szCs w:val="20"/>
        </w:rPr>
        <w:t>u</w:t>
      </w:r>
      <w:r w:rsidRPr="00072BC2">
        <w:rPr>
          <w:rFonts w:ascii="Arial" w:hAnsi="Arial" w:cs="Arial"/>
          <w:sz w:val="20"/>
          <w:szCs w:val="20"/>
        </w:rPr>
        <w:t xml:space="preserve"> oběma smluvními stranami</w:t>
      </w:r>
      <w:r w:rsidR="005C68AC">
        <w:rPr>
          <w:rFonts w:ascii="Arial" w:hAnsi="Arial" w:cs="Arial"/>
          <w:sz w:val="20"/>
          <w:szCs w:val="20"/>
        </w:rPr>
        <w:t xml:space="preserve"> a účinnosti dnem jejího uveřejnění v registru smluv. </w:t>
      </w:r>
      <w:r w:rsidRPr="00072BC2">
        <w:rPr>
          <w:rFonts w:ascii="Arial" w:hAnsi="Arial" w:cs="Arial"/>
          <w:sz w:val="20"/>
          <w:szCs w:val="20"/>
        </w:rPr>
        <w:t xml:space="preserve"> </w:t>
      </w:r>
    </w:p>
    <w:p w14:paraId="54B976EE" w14:textId="347F0231" w:rsidR="003862FA" w:rsidRDefault="005C68A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Město</w:t>
      </w:r>
      <w:r w:rsidR="003862FA" w:rsidRPr="00072BC2">
        <w:rPr>
          <w:rFonts w:ascii="Arial" w:eastAsia="Times New Roman" w:hAnsi="Arial" w:cs="Arial"/>
          <w:sz w:val="20"/>
          <w:szCs w:val="20"/>
          <w:lang w:eastAsia="cs-CZ"/>
        </w:rPr>
        <w:t xml:space="preserve"> je smluvní stranou, která je v souladu s ustanovením § 2 odst. 1 zákona č. 340/2015 Sb., o zvláštních podmínkách účinnosti některých smluv, uveřejňování těchto smluv a o registru smluv (zákon o registru smluv), povinn</w:t>
      </w:r>
      <w:r w:rsidR="0002374C">
        <w:rPr>
          <w:rFonts w:ascii="Arial" w:eastAsia="Times New Roman" w:hAnsi="Arial" w:cs="Arial"/>
          <w:sz w:val="20"/>
          <w:szCs w:val="20"/>
          <w:lang w:eastAsia="cs-CZ"/>
        </w:rPr>
        <w:t>a</w:t>
      </w:r>
      <w:r w:rsidR="003862FA" w:rsidRPr="00072BC2">
        <w:rPr>
          <w:rFonts w:ascii="Arial" w:eastAsia="Times New Roman" w:hAnsi="Arial" w:cs="Arial"/>
          <w:sz w:val="20"/>
          <w:szCs w:val="20"/>
          <w:lang w:eastAsia="cs-CZ"/>
        </w:rPr>
        <w:t xml:space="preserve"> prostřednictvím registru smluv povinně uveřejnit tuto dohodu v</w:t>
      </w:r>
      <w:r w:rsidR="006270F0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3862FA" w:rsidRPr="00072BC2">
        <w:rPr>
          <w:rFonts w:ascii="Arial" w:eastAsia="Times New Roman" w:hAnsi="Arial" w:cs="Arial"/>
          <w:sz w:val="20"/>
          <w:szCs w:val="20"/>
          <w:lang w:eastAsia="cs-CZ"/>
        </w:rPr>
        <w:t xml:space="preserve">celém rozsahu, což </w:t>
      </w:r>
      <w:r w:rsidR="0002374C">
        <w:rPr>
          <w:rFonts w:ascii="Arial" w:eastAsia="Times New Roman" w:hAnsi="Arial" w:cs="Arial"/>
          <w:sz w:val="20"/>
          <w:szCs w:val="20"/>
          <w:lang w:eastAsia="cs-CZ"/>
        </w:rPr>
        <w:t>SVAK</w:t>
      </w:r>
      <w:r w:rsidR="003862FA" w:rsidRPr="00072BC2">
        <w:rPr>
          <w:rFonts w:ascii="Arial" w:eastAsia="Times New Roman" w:hAnsi="Arial" w:cs="Arial"/>
          <w:sz w:val="20"/>
          <w:szCs w:val="20"/>
          <w:lang w:eastAsia="cs-CZ"/>
        </w:rPr>
        <w:t xml:space="preserve"> bere před uzavřením této smlouvy na vědomí a s uveřejněním </w:t>
      </w:r>
      <w:r w:rsidR="0002374C">
        <w:rPr>
          <w:rFonts w:ascii="Arial" w:eastAsia="Times New Roman" w:hAnsi="Arial" w:cs="Arial"/>
          <w:sz w:val="20"/>
          <w:szCs w:val="20"/>
          <w:lang w:eastAsia="cs-CZ"/>
        </w:rPr>
        <w:t xml:space="preserve">dohody </w:t>
      </w:r>
      <w:r w:rsidR="003862FA" w:rsidRPr="00072BC2">
        <w:rPr>
          <w:rFonts w:ascii="Arial" w:eastAsia="Times New Roman" w:hAnsi="Arial" w:cs="Arial"/>
          <w:sz w:val="20"/>
          <w:szCs w:val="20"/>
          <w:lang w:eastAsia="cs-CZ"/>
        </w:rPr>
        <w:t>v celém rozsahu prostřednictvím registru smluv souhlasí.</w:t>
      </w:r>
    </w:p>
    <w:p w14:paraId="29B119FA" w14:textId="41A899E6" w:rsidR="0002374C" w:rsidRPr="0002374C" w:rsidRDefault="0002374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Město prohlašuje, že </w:t>
      </w:r>
      <w:r w:rsidR="004C7787">
        <w:rPr>
          <w:rFonts w:ascii="Arial" w:eastAsia="Times New Roman" w:hAnsi="Arial" w:cs="Arial"/>
          <w:sz w:val="20"/>
          <w:szCs w:val="20"/>
          <w:lang w:eastAsia="cs-CZ"/>
        </w:rPr>
        <w:t xml:space="preserve">uzavření 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>této dohod</w:t>
      </w:r>
      <w:r w:rsidR="004C7787">
        <w:rPr>
          <w:rFonts w:ascii="Arial" w:eastAsia="Times New Roman" w:hAnsi="Arial" w:cs="Arial"/>
          <w:sz w:val="20"/>
          <w:szCs w:val="20"/>
          <w:lang w:eastAsia="cs-CZ"/>
        </w:rPr>
        <w:t>y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 xml:space="preserve"> bylo schváleno 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na 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23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. zasedání Zastupitelstva města Jihlavy dne 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16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12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>. 202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 usnesením č. </w:t>
      </w:r>
      <w:r w:rsidR="00CA785D" w:rsidRPr="00CA785D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XXX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>/2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>-ZM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64070B" w:rsidRPr="0002374C">
        <w:rPr>
          <w:rFonts w:ascii="Arial" w:eastAsia="Times New Roman" w:hAnsi="Arial" w:cs="Arial"/>
          <w:sz w:val="20"/>
          <w:szCs w:val="20"/>
          <w:lang w:eastAsia="cs-CZ"/>
        </w:rPr>
        <w:t>v souladu s ust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>anovením</w:t>
      </w:r>
      <w:r w:rsidR="0064070B"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 § 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 xml:space="preserve">102 odst. 4 </w:t>
      </w:r>
      <w:r w:rsidR="0064070B"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 zákona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4070B" w:rsidRPr="0002374C">
        <w:rPr>
          <w:rFonts w:ascii="Arial" w:eastAsia="Times New Roman" w:hAnsi="Arial" w:cs="Arial"/>
          <w:sz w:val="20"/>
          <w:szCs w:val="20"/>
          <w:lang w:eastAsia="cs-CZ"/>
        </w:rPr>
        <w:t>č.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64070B" w:rsidRPr="0002374C">
        <w:rPr>
          <w:rFonts w:ascii="Arial" w:eastAsia="Times New Roman" w:hAnsi="Arial" w:cs="Arial"/>
          <w:sz w:val="20"/>
          <w:szCs w:val="20"/>
          <w:lang w:eastAsia="cs-CZ"/>
        </w:rPr>
        <w:t>128/2000 Sb.</w:t>
      </w:r>
      <w:r w:rsidR="0064070B">
        <w:rPr>
          <w:rFonts w:ascii="Arial" w:eastAsia="Times New Roman" w:hAnsi="Arial" w:cs="Arial"/>
          <w:sz w:val="20"/>
          <w:szCs w:val="20"/>
          <w:lang w:eastAsia="cs-CZ"/>
        </w:rPr>
        <w:t>, o obcích (obecní zřízení)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0A3E4F1C" w14:textId="371797D5" w:rsidR="0002374C" w:rsidRPr="0002374C" w:rsidRDefault="0002374C" w:rsidP="00CA785D">
      <w:pPr>
        <w:pStyle w:val="Bezmezer"/>
        <w:numPr>
          <w:ilvl w:val="1"/>
          <w:numId w:val="5"/>
        </w:numPr>
        <w:spacing w:after="120" w:line="276" w:lineRule="auto"/>
        <w:ind w:left="567" w:hanging="49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SVAK prohlašuje, že právní jednání obsažená v této dohodě byla schválena </w:t>
      </w:r>
      <w:r w:rsidR="009B6E23">
        <w:rPr>
          <w:rFonts w:ascii="Arial" w:eastAsia="Times New Roman" w:hAnsi="Arial" w:cs="Arial"/>
          <w:sz w:val="20"/>
          <w:szCs w:val="20"/>
          <w:lang w:eastAsia="cs-CZ"/>
        </w:rPr>
        <w:t>78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. valnou hromadou postupem předepsaným jeho stanovami na jejím zasedání dne 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18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12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>. 202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Pr="0002374C">
        <w:rPr>
          <w:rFonts w:ascii="Arial" w:eastAsia="Times New Roman" w:hAnsi="Arial" w:cs="Arial"/>
          <w:sz w:val="20"/>
          <w:szCs w:val="20"/>
          <w:lang w:eastAsia="cs-CZ"/>
        </w:rPr>
        <w:t xml:space="preserve"> pod bodem programu č. </w:t>
      </w:r>
      <w:r w:rsidR="009B6E23">
        <w:rPr>
          <w:rFonts w:ascii="Arial" w:eastAsia="Times New Roman" w:hAnsi="Arial" w:cs="Arial"/>
          <w:sz w:val="20"/>
          <w:szCs w:val="20"/>
          <w:lang w:eastAsia="cs-CZ"/>
        </w:rPr>
        <w:t>18</w:t>
      </w:r>
      <w:r w:rsidR="00CA785D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43C0C103" w14:textId="77777777" w:rsidR="003862FA" w:rsidRPr="00072BC2" w:rsidRDefault="003862FA" w:rsidP="00CA785D">
      <w:pPr>
        <w:pStyle w:val="Bezmezer"/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541394D" w14:textId="77777777" w:rsidR="0003590C" w:rsidRPr="00072BC2" w:rsidRDefault="0003590C" w:rsidP="00CA78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FF526" w14:textId="77777777" w:rsidR="0003590C" w:rsidRPr="00072BC2" w:rsidRDefault="0003590C" w:rsidP="00CA78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2CBDF3" w14:textId="77777777" w:rsidR="0003590C" w:rsidRPr="00072BC2" w:rsidRDefault="0003590C" w:rsidP="00CA785D">
      <w:pPr>
        <w:pStyle w:val="Bezmezer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AC72CB" w14:textId="38501EFE" w:rsidR="0003590C" w:rsidRDefault="0003590C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  <w:r w:rsidRPr="00072BC2">
        <w:rPr>
          <w:rFonts w:ascii="Arial" w:hAnsi="Arial" w:cs="Arial"/>
          <w:sz w:val="20"/>
          <w:szCs w:val="20"/>
        </w:rPr>
        <w:t>V</w:t>
      </w:r>
      <w:r w:rsidR="00CA785D">
        <w:rPr>
          <w:rFonts w:ascii="Arial" w:hAnsi="Arial" w:cs="Arial"/>
          <w:sz w:val="20"/>
          <w:szCs w:val="20"/>
        </w:rPr>
        <w:t> </w:t>
      </w:r>
      <w:r w:rsidRPr="00072BC2">
        <w:rPr>
          <w:rFonts w:ascii="Arial" w:hAnsi="Arial" w:cs="Arial"/>
          <w:sz w:val="20"/>
          <w:szCs w:val="20"/>
        </w:rPr>
        <w:t>Jihlavě</w:t>
      </w:r>
      <w:r w:rsidR="00CA785D">
        <w:rPr>
          <w:rFonts w:ascii="Arial" w:hAnsi="Arial" w:cs="Arial"/>
          <w:sz w:val="20"/>
          <w:szCs w:val="20"/>
        </w:rPr>
        <w:t xml:space="preserve"> dne</w:t>
      </w:r>
      <w:r w:rsidRPr="00072BC2">
        <w:rPr>
          <w:rFonts w:ascii="Arial" w:hAnsi="Arial" w:cs="Arial"/>
          <w:sz w:val="20"/>
          <w:szCs w:val="20"/>
        </w:rPr>
        <w:tab/>
      </w:r>
      <w:r w:rsidRPr="00072BC2">
        <w:rPr>
          <w:rFonts w:ascii="Arial" w:hAnsi="Arial" w:cs="Arial"/>
          <w:sz w:val="20"/>
          <w:szCs w:val="20"/>
        </w:rPr>
        <w:tab/>
      </w:r>
      <w:r w:rsidRPr="00072BC2">
        <w:rPr>
          <w:rFonts w:ascii="Arial" w:hAnsi="Arial" w:cs="Arial"/>
          <w:sz w:val="20"/>
          <w:szCs w:val="20"/>
        </w:rPr>
        <w:tab/>
      </w:r>
      <w:r w:rsidR="00CA785D">
        <w:rPr>
          <w:rFonts w:ascii="Arial" w:hAnsi="Arial" w:cs="Arial"/>
          <w:sz w:val="20"/>
          <w:szCs w:val="20"/>
        </w:rPr>
        <w:tab/>
      </w:r>
      <w:r w:rsidR="00CA785D">
        <w:rPr>
          <w:rFonts w:ascii="Arial" w:hAnsi="Arial" w:cs="Arial"/>
          <w:sz w:val="20"/>
          <w:szCs w:val="20"/>
        </w:rPr>
        <w:tab/>
      </w:r>
      <w:r w:rsidRPr="00072BC2">
        <w:rPr>
          <w:rFonts w:ascii="Arial" w:hAnsi="Arial" w:cs="Arial"/>
          <w:sz w:val="20"/>
          <w:szCs w:val="20"/>
        </w:rPr>
        <w:t>V</w:t>
      </w:r>
      <w:r w:rsidR="00CA785D">
        <w:rPr>
          <w:rFonts w:ascii="Arial" w:hAnsi="Arial" w:cs="Arial"/>
          <w:sz w:val="20"/>
          <w:szCs w:val="20"/>
        </w:rPr>
        <w:t> </w:t>
      </w:r>
      <w:r w:rsidRPr="00072BC2">
        <w:rPr>
          <w:rFonts w:ascii="Arial" w:hAnsi="Arial" w:cs="Arial"/>
          <w:sz w:val="20"/>
          <w:szCs w:val="20"/>
        </w:rPr>
        <w:t>Jihlavě</w:t>
      </w:r>
      <w:r w:rsidR="00CA785D">
        <w:rPr>
          <w:rFonts w:ascii="Arial" w:hAnsi="Arial" w:cs="Arial"/>
          <w:sz w:val="20"/>
          <w:szCs w:val="20"/>
        </w:rPr>
        <w:t xml:space="preserve"> dne</w:t>
      </w:r>
    </w:p>
    <w:p w14:paraId="497F4409" w14:textId="77777777" w:rsidR="00CA785D" w:rsidRDefault="00CA785D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71D1E47F" w14:textId="77777777" w:rsidR="00CA785D" w:rsidRDefault="00CA785D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2291AF72" w14:textId="77777777" w:rsidR="00CA785D" w:rsidRDefault="00CA785D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26FACC56" w14:textId="44C0B3F6" w:rsidR="00CA785D" w:rsidRPr="00072BC2" w:rsidRDefault="00CA785D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Město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SVAK</w:t>
      </w:r>
    </w:p>
    <w:p w14:paraId="74BCB43B" w14:textId="77777777" w:rsidR="0003590C" w:rsidRPr="00072BC2" w:rsidRDefault="0003590C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065B2E27" w14:textId="77777777" w:rsidR="0003590C" w:rsidRPr="00072BC2" w:rsidRDefault="0003590C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7306453D" w14:textId="77777777" w:rsidR="0003590C" w:rsidRPr="00072BC2" w:rsidRDefault="0003590C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69B47D30" w14:textId="77777777" w:rsidR="00133536" w:rsidRDefault="00133536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p w14:paraId="716766C4" w14:textId="77777777" w:rsidR="00133536" w:rsidRDefault="00133536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253"/>
        <w:gridCol w:w="3947"/>
      </w:tblGrid>
      <w:tr w:rsidR="00133536" w:rsidRPr="00646696" w14:paraId="11F5584B" w14:textId="77777777" w:rsidTr="007B2861">
        <w:tc>
          <w:tcPr>
            <w:tcW w:w="39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489FED" w14:textId="77777777" w:rsidR="00133536" w:rsidRPr="00646696" w:rsidRDefault="00133536" w:rsidP="007B2861">
            <w:pPr>
              <w:spacing w:line="276" w:lineRule="auto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2C4174" w14:textId="77777777" w:rsidR="00133536" w:rsidRPr="00646696" w:rsidRDefault="00133536" w:rsidP="007B2861">
            <w:pPr>
              <w:spacing w:line="276" w:lineRule="auto"/>
            </w:pPr>
          </w:p>
        </w:tc>
        <w:tc>
          <w:tcPr>
            <w:tcW w:w="40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3B1DDC" w14:textId="77777777" w:rsidR="00133536" w:rsidRPr="00646696" w:rsidRDefault="00133536" w:rsidP="007B2861">
            <w:pPr>
              <w:spacing w:line="276" w:lineRule="auto"/>
            </w:pPr>
          </w:p>
        </w:tc>
      </w:tr>
      <w:tr w:rsidR="00133536" w:rsidRPr="00646696" w14:paraId="44BEC1CF" w14:textId="77777777" w:rsidTr="007B2861">
        <w:tc>
          <w:tcPr>
            <w:tcW w:w="393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8750059" w14:textId="77777777" w:rsidR="00133536" w:rsidRDefault="00133536" w:rsidP="00133536">
            <w:pPr>
              <w:spacing w:before="60"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33536">
              <w:rPr>
                <w:rFonts w:ascii="Arial" w:hAnsi="Arial" w:cs="Arial"/>
                <w:sz w:val="20"/>
                <w:szCs w:val="20"/>
              </w:rPr>
              <w:t>Mgr. Petr Ryška</w:t>
            </w:r>
          </w:p>
          <w:p w14:paraId="64C302B7" w14:textId="35322C39" w:rsidR="00133536" w:rsidRPr="00133536" w:rsidRDefault="00133536" w:rsidP="00133536">
            <w:pPr>
              <w:spacing w:before="6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primátor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19B9" w14:textId="77777777" w:rsidR="00133536" w:rsidRPr="00133536" w:rsidRDefault="00133536" w:rsidP="00133536">
            <w:pPr>
              <w:spacing w:before="60"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DA61A50" w14:textId="77777777" w:rsidR="00133536" w:rsidRDefault="00133536" w:rsidP="00133536">
            <w:pPr>
              <w:spacing w:before="6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Roman Fabeš</w:t>
            </w:r>
          </w:p>
          <w:p w14:paraId="798D81F0" w14:textId="7EA1FC74" w:rsidR="00133536" w:rsidRPr="00133536" w:rsidRDefault="00133536" w:rsidP="00133536">
            <w:pPr>
              <w:spacing w:before="6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předseda předsednictva</w:t>
            </w:r>
          </w:p>
        </w:tc>
      </w:tr>
    </w:tbl>
    <w:p w14:paraId="651DF225" w14:textId="77777777" w:rsidR="00133536" w:rsidRPr="00646696" w:rsidRDefault="00133536" w:rsidP="00133536"/>
    <w:p w14:paraId="3D65C88C" w14:textId="77777777" w:rsidR="00133536" w:rsidRPr="00072BC2" w:rsidRDefault="00133536" w:rsidP="00CA785D">
      <w:pPr>
        <w:pStyle w:val="Bezmezer"/>
        <w:spacing w:line="276" w:lineRule="auto"/>
        <w:ind w:left="76"/>
        <w:jc w:val="both"/>
        <w:rPr>
          <w:rFonts w:ascii="Arial" w:hAnsi="Arial" w:cs="Arial"/>
          <w:sz w:val="20"/>
          <w:szCs w:val="20"/>
        </w:rPr>
      </w:pPr>
    </w:p>
    <w:sectPr w:rsidR="00133536" w:rsidRPr="00072B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6DA51" w14:textId="77777777" w:rsidR="00CE5663" w:rsidRDefault="00CE5663" w:rsidP="00340A78">
      <w:pPr>
        <w:spacing w:after="0" w:line="240" w:lineRule="auto"/>
      </w:pPr>
      <w:r>
        <w:separator/>
      </w:r>
    </w:p>
  </w:endnote>
  <w:endnote w:type="continuationSeparator" w:id="0">
    <w:p w14:paraId="50F67097" w14:textId="77777777" w:rsidR="00CE5663" w:rsidRDefault="00CE5663" w:rsidP="00340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3805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A642A9" w14:textId="58B8487D" w:rsidR="00340A78" w:rsidRDefault="00340A78">
            <w:pPr>
              <w:pStyle w:val="Zpat"/>
              <w:jc w:val="right"/>
            </w:pPr>
            <w:r w:rsidRPr="00340A78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340A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40A7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40A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459C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340A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40A78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59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529879" w14:textId="77777777" w:rsidR="00340A78" w:rsidRDefault="00340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04593" w14:textId="77777777" w:rsidR="00CE5663" w:rsidRDefault="00CE5663" w:rsidP="00340A78">
      <w:pPr>
        <w:spacing w:after="0" w:line="240" w:lineRule="auto"/>
      </w:pPr>
      <w:r>
        <w:separator/>
      </w:r>
    </w:p>
  </w:footnote>
  <w:footnote w:type="continuationSeparator" w:id="0">
    <w:p w14:paraId="45CEDF16" w14:textId="77777777" w:rsidR="00CE5663" w:rsidRDefault="00CE5663" w:rsidP="00340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60C00"/>
    <w:multiLevelType w:val="multilevel"/>
    <w:tmpl w:val="F844D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82D0504"/>
    <w:multiLevelType w:val="hybridMultilevel"/>
    <w:tmpl w:val="2BB4EC18"/>
    <w:lvl w:ilvl="0" w:tplc="D4287EF6">
      <w:start w:val="1"/>
      <w:numFmt w:val="upperRoman"/>
      <w:lvlText w:val="%1."/>
      <w:lvlJc w:val="right"/>
      <w:pPr>
        <w:ind w:left="461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50C05"/>
    <w:multiLevelType w:val="multilevel"/>
    <w:tmpl w:val="9BCA1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A4C5D92"/>
    <w:multiLevelType w:val="hybridMultilevel"/>
    <w:tmpl w:val="082010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B2F5D"/>
    <w:multiLevelType w:val="multilevel"/>
    <w:tmpl w:val="9BCA1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F650C23"/>
    <w:multiLevelType w:val="multilevel"/>
    <w:tmpl w:val="9BCA1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17"/>
    <w:rsid w:val="0002374C"/>
    <w:rsid w:val="00026AB7"/>
    <w:rsid w:val="0002710F"/>
    <w:rsid w:val="000335B3"/>
    <w:rsid w:val="0003590C"/>
    <w:rsid w:val="0007150E"/>
    <w:rsid w:val="00072BC2"/>
    <w:rsid w:val="00075090"/>
    <w:rsid w:val="000B5631"/>
    <w:rsid w:val="000C3666"/>
    <w:rsid w:val="000E2F65"/>
    <w:rsid w:val="000E723E"/>
    <w:rsid w:val="000E77FA"/>
    <w:rsid w:val="00133536"/>
    <w:rsid w:val="00134202"/>
    <w:rsid w:val="00154147"/>
    <w:rsid w:val="0017240C"/>
    <w:rsid w:val="001C7FA5"/>
    <w:rsid w:val="001E6A9C"/>
    <w:rsid w:val="00271FD0"/>
    <w:rsid w:val="00282244"/>
    <w:rsid w:val="002B0664"/>
    <w:rsid w:val="00326854"/>
    <w:rsid w:val="003352BF"/>
    <w:rsid w:val="00335EFB"/>
    <w:rsid w:val="00336E00"/>
    <w:rsid w:val="00340A78"/>
    <w:rsid w:val="003862FA"/>
    <w:rsid w:val="00397EDD"/>
    <w:rsid w:val="00420EB9"/>
    <w:rsid w:val="00447128"/>
    <w:rsid w:val="004615F1"/>
    <w:rsid w:val="004727F3"/>
    <w:rsid w:val="0048585B"/>
    <w:rsid w:val="004C7787"/>
    <w:rsid w:val="004D0C11"/>
    <w:rsid w:val="00550E1A"/>
    <w:rsid w:val="005856D1"/>
    <w:rsid w:val="005C68AC"/>
    <w:rsid w:val="005D670C"/>
    <w:rsid w:val="005E2080"/>
    <w:rsid w:val="005E5A12"/>
    <w:rsid w:val="006270F0"/>
    <w:rsid w:val="0064070B"/>
    <w:rsid w:val="00660A16"/>
    <w:rsid w:val="00664904"/>
    <w:rsid w:val="0067252E"/>
    <w:rsid w:val="006807EE"/>
    <w:rsid w:val="00686773"/>
    <w:rsid w:val="00697354"/>
    <w:rsid w:val="006D6914"/>
    <w:rsid w:val="006E614E"/>
    <w:rsid w:val="006F0E1A"/>
    <w:rsid w:val="00757E6B"/>
    <w:rsid w:val="0076752F"/>
    <w:rsid w:val="0078232B"/>
    <w:rsid w:val="007F50EB"/>
    <w:rsid w:val="00805848"/>
    <w:rsid w:val="008624B7"/>
    <w:rsid w:val="009004A0"/>
    <w:rsid w:val="00910E4A"/>
    <w:rsid w:val="0091549C"/>
    <w:rsid w:val="00942D17"/>
    <w:rsid w:val="00982046"/>
    <w:rsid w:val="00982152"/>
    <w:rsid w:val="00993B72"/>
    <w:rsid w:val="009B6E23"/>
    <w:rsid w:val="009C081C"/>
    <w:rsid w:val="009F64DB"/>
    <w:rsid w:val="00A007B1"/>
    <w:rsid w:val="00A04B94"/>
    <w:rsid w:val="00A204AF"/>
    <w:rsid w:val="00A7537B"/>
    <w:rsid w:val="00A950A7"/>
    <w:rsid w:val="00AB5301"/>
    <w:rsid w:val="00AC24DB"/>
    <w:rsid w:val="00B459C9"/>
    <w:rsid w:val="00B7776B"/>
    <w:rsid w:val="00BB74F0"/>
    <w:rsid w:val="00BE56A6"/>
    <w:rsid w:val="00C15F0B"/>
    <w:rsid w:val="00C579A1"/>
    <w:rsid w:val="00C84190"/>
    <w:rsid w:val="00CA1CCB"/>
    <w:rsid w:val="00CA785D"/>
    <w:rsid w:val="00CB063E"/>
    <w:rsid w:val="00CB5799"/>
    <w:rsid w:val="00CE5663"/>
    <w:rsid w:val="00D232A0"/>
    <w:rsid w:val="00D60B10"/>
    <w:rsid w:val="00D64512"/>
    <w:rsid w:val="00D71395"/>
    <w:rsid w:val="00D75D07"/>
    <w:rsid w:val="00DF6533"/>
    <w:rsid w:val="00E20844"/>
    <w:rsid w:val="00E41062"/>
    <w:rsid w:val="00EA27ED"/>
    <w:rsid w:val="00EB0E29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265E"/>
  <w15:chartTrackingRefBased/>
  <w15:docId w15:val="{E00B112B-C794-4AA2-8EA3-46874B40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2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2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2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2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2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2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2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2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2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2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2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2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2D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2D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2D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2D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2D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2D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2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2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2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2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2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2D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2D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2D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2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2D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2D17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42D17"/>
    <w:pPr>
      <w:spacing w:after="0" w:line="240" w:lineRule="auto"/>
    </w:pPr>
    <w:rPr>
      <w:kern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0E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0E1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50E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0E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0E1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7150E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C579A1"/>
    <w:pPr>
      <w:spacing w:before="129" w:after="12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acenter">
    <w:name w:val="acenter"/>
    <w:basedOn w:val="Normln"/>
    <w:uiPriority w:val="99"/>
    <w:rsid w:val="00C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579A1"/>
    <w:rPr>
      <w:b/>
      <w:bCs/>
    </w:rPr>
  </w:style>
  <w:style w:type="table" w:styleId="Mkatabulky">
    <w:name w:val="Table Grid"/>
    <w:basedOn w:val="Normlntabulka"/>
    <w:uiPriority w:val="39"/>
    <w:rsid w:val="00680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0A78"/>
  </w:style>
  <w:style w:type="paragraph" w:styleId="Zpat">
    <w:name w:val="footer"/>
    <w:basedOn w:val="Normln"/>
    <w:link w:val="ZpatChar"/>
    <w:uiPriority w:val="99"/>
    <w:unhideWhenUsed/>
    <w:rsid w:val="00340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Ševčík</dc:creator>
  <cp:keywords/>
  <dc:description/>
  <cp:lastModifiedBy>KRUŽÍKOVÁ Ladislava Ing.</cp:lastModifiedBy>
  <cp:revision>2</cp:revision>
  <dcterms:created xsi:type="dcterms:W3CDTF">2025-12-10T14:41:00Z</dcterms:created>
  <dcterms:modified xsi:type="dcterms:W3CDTF">2025-12-10T14:41:00Z</dcterms:modified>
</cp:coreProperties>
</file>