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C093E" w:rsidTr="000C093E">
        <w:trPr>
          <w:trHeight w:val="567"/>
        </w:trPr>
        <w:tc>
          <w:tcPr>
            <w:tcW w:w="9062" w:type="dxa"/>
            <w:tcBorders>
              <w:top w:val="single" w:sz="4" w:space="0" w:color="auto"/>
              <w:left w:val="single" w:sz="4" w:space="0" w:color="auto"/>
              <w:bottom w:val="single" w:sz="4" w:space="0" w:color="auto"/>
              <w:right w:val="single" w:sz="4" w:space="0" w:color="auto"/>
            </w:tcBorders>
            <w:vAlign w:val="center"/>
            <w:hideMark/>
          </w:tcPr>
          <w:p w:rsidR="000C093E" w:rsidRDefault="000C093E">
            <w:pPr>
              <w:jc w:val="center"/>
              <w:rPr>
                <w:rFonts w:ascii="Arial" w:hAnsi="Arial" w:cs="Arial"/>
                <w:b/>
                <w:sz w:val="28"/>
                <w:szCs w:val="28"/>
              </w:rPr>
            </w:pPr>
            <w:r>
              <w:rPr>
                <w:noProof/>
                <w:lang w:eastAsia="cs-CZ"/>
              </w:rPr>
              <w:drawing>
                <wp:anchor distT="0" distB="0" distL="114300" distR="114300" simplePos="0" relativeHeight="251658240" behindDoc="1" locked="0" layoutInCell="1" allowOverlap="1">
                  <wp:simplePos x="0" y="0"/>
                  <wp:positionH relativeFrom="column">
                    <wp:posOffset>1295400</wp:posOffset>
                  </wp:positionH>
                  <wp:positionV relativeFrom="page">
                    <wp:posOffset>-6350</wp:posOffset>
                  </wp:positionV>
                  <wp:extent cx="2260600" cy="360045"/>
                  <wp:effectExtent l="0" t="0" r="6350" b="1905"/>
                  <wp:wrapNone/>
                  <wp:docPr id="1" name="Obrázek 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pic:spPr>
                      </pic:pic>
                    </a:graphicData>
                  </a:graphic>
                  <wp14:sizeRelH relativeFrom="page">
                    <wp14:pctWidth>0</wp14:pctWidth>
                  </wp14:sizeRelH>
                  <wp14:sizeRelV relativeFrom="page">
                    <wp14:pctHeight>0</wp14:pctHeight>
                  </wp14:sizeRelV>
                </wp:anchor>
              </w:drawing>
            </w:r>
          </w:p>
        </w:tc>
      </w:tr>
    </w:tbl>
    <w:p w:rsidR="000C093E" w:rsidRDefault="000C093E" w:rsidP="000C093E">
      <w:pPr>
        <w:jc w:val="center"/>
        <w:rPr>
          <w:rFonts w:ascii="Arial" w:hAnsi="Arial" w:cs="Arial"/>
          <w:b/>
          <w:sz w:val="56"/>
          <w:szCs w:val="56"/>
        </w:rPr>
      </w:pPr>
    </w:p>
    <w:p w:rsidR="000C093E" w:rsidRDefault="000C093E" w:rsidP="000C093E">
      <w:pPr>
        <w:jc w:val="center"/>
        <w:rPr>
          <w:rFonts w:ascii="Arial" w:hAnsi="Arial" w:cs="Arial"/>
          <w:b/>
          <w:sz w:val="56"/>
          <w:szCs w:val="56"/>
        </w:rPr>
      </w:pPr>
    </w:p>
    <w:p w:rsidR="000C093E" w:rsidRDefault="000C093E" w:rsidP="000C093E">
      <w:pPr>
        <w:jc w:val="center"/>
        <w:rPr>
          <w:rFonts w:ascii="Arial" w:hAnsi="Arial" w:cs="Arial"/>
          <w:b/>
          <w:sz w:val="56"/>
          <w:szCs w:val="56"/>
        </w:rPr>
      </w:pPr>
      <w:r>
        <w:rPr>
          <w:rFonts w:ascii="Arial" w:hAnsi="Arial" w:cs="Arial"/>
          <w:b/>
          <w:sz w:val="56"/>
          <w:szCs w:val="56"/>
        </w:rPr>
        <w:t>ZPRÁVA  O  ČINNOSTI  ÚŘADU</w:t>
      </w:r>
    </w:p>
    <w:p w:rsidR="000C093E" w:rsidRDefault="000C093E" w:rsidP="000C093E">
      <w:pPr>
        <w:jc w:val="center"/>
        <w:rPr>
          <w:rFonts w:ascii="Arial" w:hAnsi="Arial" w:cs="Arial"/>
          <w:b/>
          <w:sz w:val="56"/>
          <w:szCs w:val="56"/>
        </w:rPr>
      </w:pPr>
      <w:r>
        <w:rPr>
          <w:rFonts w:ascii="Arial" w:hAnsi="Arial" w:cs="Arial"/>
          <w:b/>
          <w:sz w:val="56"/>
          <w:szCs w:val="56"/>
        </w:rPr>
        <w:t>A</w:t>
      </w:r>
    </w:p>
    <w:p w:rsidR="000C093E" w:rsidRDefault="000C093E" w:rsidP="000C093E">
      <w:pPr>
        <w:jc w:val="center"/>
        <w:rPr>
          <w:rFonts w:ascii="Arial" w:hAnsi="Arial" w:cs="Arial"/>
          <w:b/>
          <w:sz w:val="56"/>
          <w:szCs w:val="56"/>
        </w:rPr>
      </w:pPr>
      <w:r>
        <w:rPr>
          <w:rFonts w:ascii="Arial" w:hAnsi="Arial" w:cs="Arial"/>
          <w:b/>
          <w:sz w:val="56"/>
          <w:szCs w:val="56"/>
        </w:rPr>
        <w:t>MĚSTSKÉ POLICIE</w:t>
      </w:r>
    </w:p>
    <w:p w:rsidR="000C093E" w:rsidRDefault="000C093E" w:rsidP="000C093E">
      <w:pPr>
        <w:jc w:val="center"/>
        <w:rPr>
          <w:rFonts w:ascii="Arial" w:hAnsi="Arial" w:cs="Arial"/>
          <w:b/>
          <w:sz w:val="56"/>
          <w:szCs w:val="56"/>
        </w:rPr>
      </w:pPr>
    </w:p>
    <w:p w:rsidR="000C093E" w:rsidRDefault="000C093E" w:rsidP="000C093E">
      <w:pPr>
        <w:jc w:val="center"/>
        <w:rPr>
          <w:rFonts w:ascii="Arial" w:hAnsi="Arial" w:cs="Arial"/>
          <w:b/>
          <w:sz w:val="56"/>
          <w:szCs w:val="56"/>
        </w:rPr>
      </w:pPr>
      <w:proofErr w:type="gramStart"/>
      <w:r>
        <w:rPr>
          <w:rFonts w:ascii="Arial" w:hAnsi="Arial" w:cs="Arial"/>
          <w:b/>
          <w:sz w:val="56"/>
          <w:szCs w:val="56"/>
        </w:rPr>
        <w:t>ZA</w:t>
      </w:r>
      <w:proofErr w:type="gramEnd"/>
      <w:r>
        <w:rPr>
          <w:rFonts w:ascii="Arial" w:hAnsi="Arial" w:cs="Arial"/>
          <w:b/>
          <w:sz w:val="56"/>
          <w:szCs w:val="56"/>
        </w:rPr>
        <w:t xml:space="preserve"> </w:t>
      </w:r>
    </w:p>
    <w:p w:rsidR="000C093E" w:rsidRDefault="000C093E" w:rsidP="000C093E">
      <w:pPr>
        <w:jc w:val="center"/>
        <w:rPr>
          <w:rFonts w:ascii="Arial" w:hAnsi="Arial" w:cs="Arial"/>
          <w:b/>
          <w:sz w:val="56"/>
          <w:szCs w:val="56"/>
        </w:rPr>
      </w:pPr>
    </w:p>
    <w:p w:rsidR="000C093E" w:rsidRDefault="000C093E" w:rsidP="000C093E">
      <w:pPr>
        <w:jc w:val="center"/>
        <w:rPr>
          <w:rFonts w:ascii="Arial" w:hAnsi="Arial" w:cs="Arial"/>
          <w:b/>
          <w:sz w:val="56"/>
          <w:szCs w:val="56"/>
        </w:rPr>
      </w:pPr>
      <w:r>
        <w:rPr>
          <w:rFonts w:ascii="Arial" w:hAnsi="Arial" w:cs="Arial"/>
          <w:b/>
          <w:sz w:val="56"/>
          <w:szCs w:val="56"/>
        </w:rPr>
        <w:t>I</w:t>
      </w:r>
      <w:r w:rsidR="007160C7">
        <w:rPr>
          <w:rFonts w:ascii="Arial" w:hAnsi="Arial" w:cs="Arial"/>
          <w:b/>
          <w:sz w:val="56"/>
          <w:szCs w:val="56"/>
        </w:rPr>
        <w:t>I</w:t>
      </w:r>
      <w:r>
        <w:rPr>
          <w:rFonts w:ascii="Arial" w:hAnsi="Arial" w:cs="Arial"/>
          <w:b/>
          <w:sz w:val="56"/>
          <w:szCs w:val="56"/>
        </w:rPr>
        <w:t>. ČTVRTLETÍ  2025</w:t>
      </w:r>
    </w:p>
    <w:p w:rsidR="000C093E" w:rsidRDefault="000C093E" w:rsidP="000C093E"/>
    <w:p w:rsidR="000C093E" w:rsidRDefault="000C093E" w:rsidP="000C093E"/>
    <w:p w:rsidR="000C093E" w:rsidRDefault="000C093E" w:rsidP="000C093E"/>
    <w:p w:rsidR="000C093E" w:rsidRDefault="000C093E" w:rsidP="000C093E"/>
    <w:p w:rsidR="000C093E" w:rsidRDefault="000C093E" w:rsidP="000C093E"/>
    <w:p w:rsidR="000C093E" w:rsidRDefault="000C093E" w:rsidP="000C093E"/>
    <w:p w:rsidR="000C093E" w:rsidRDefault="000C093E" w:rsidP="000C093E"/>
    <w:p w:rsidR="000C093E" w:rsidRDefault="000C093E" w:rsidP="000C093E"/>
    <w:p w:rsidR="000C093E" w:rsidRDefault="000C093E" w:rsidP="000C093E"/>
    <w:p w:rsidR="000C093E" w:rsidRDefault="000C093E" w:rsidP="000C093E"/>
    <w:p w:rsidR="000C093E" w:rsidRDefault="000C093E" w:rsidP="000C093E"/>
    <w:p w:rsidR="000C093E" w:rsidRDefault="000C093E" w:rsidP="000C093E">
      <w:pPr>
        <w:rPr>
          <w:rFonts w:ascii="Arial" w:hAnsi="Arial" w:cs="Arial"/>
          <w:b/>
          <w:sz w:val="24"/>
          <w:szCs w:val="24"/>
          <w:u w:val="single"/>
        </w:rPr>
      </w:pPr>
      <w:r>
        <w:rPr>
          <w:rFonts w:ascii="Arial" w:hAnsi="Arial" w:cs="Arial"/>
          <w:b/>
          <w:sz w:val="24"/>
          <w:szCs w:val="24"/>
          <w:u w:val="single"/>
        </w:rPr>
        <w:lastRenderedPageBreak/>
        <w:t>OBSAH:</w:t>
      </w:r>
    </w:p>
    <w:p w:rsidR="00C25065" w:rsidRDefault="00BA214C">
      <w:pPr>
        <w:rPr>
          <w:rFonts w:ascii="Arial" w:hAnsi="Arial" w:cs="Arial"/>
          <w:sz w:val="24"/>
          <w:szCs w:val="24"/>
        </w:rPr>
      </w:pPr>
      <w:hyperlink w:anchor="KP" w:history="1">
        <w:r w:rsidRPr="00BA214C">
          <w:rPr>
            <w:rStyle w:val="Hypertextovodkaz"/>
            <w:rFonts w:ascii="Arial" w:hAnsi="Arial" w:cs="Arial"/>
            <w:sz w:val="24"/>
            <w:szCs w:val="24"/>
          </w:rPr>
          <w:t>Kancelář primátora</w:t>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t>str. 3</w:t>
        </w:r>
      </w:hyperlink>
    </w:p>
    <w:p w:rsidR="00B0482E" w:rsidRDefault="00BA214C">
      <w:pPr>
        <w:rPr>
          <w:rFonts w:ascii="Arial" w:hAnsi="Arial" w:cs="Arial"/>
          <w:sz w:val="24"/>
          <w:szCs w:val="24"/>
        </w:rPr>
      </w:pPr>
      <w:hyperlink w:anchor="T" w:history="1">
        <w:r w:rsidRPr="00BA214C">
          <w:rPr>
            <w:rStyle w:val="Hypertextovodkaz"/>
            <w:rFonts w:ascii="Arial" w:hAnsi="Arial" w:cs="Arial"/>
            <w:sz w:val="24"/>
            <w:szCs w:val="24"/>
          </w:rPr>
          <w:t>Tajemník</w:t>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r>
        <w:r w:rsidRPr="00BA214C">
          <w:rPr>
            <w:rStyle w:val="Hypertextovodkaz"/>
            <w:rFonts w:ascii="Arial" w:hAnsi="Arial" w:cs="Arial"/>
            <w:sz w:val="24"/>
            <w:szCs w:val="24"/>
          </w:rPr>
          <w:tab/>
          <w:t>str. 7</w:t>
        </w:r>
      </w:hyperlink>
    </w:p>
    <w:p w:rsidR="00E06D40" w:rsidRDefault="00E06D40">
      <w:pPr>
        <w:rPr>
          <w:rFonts w:ascii="Arial" w:hAnsi="Arial" w:cs="Arial"/>
          <w:sz w:val="24"/>
          <w:szCs w:val="24"/>
        </w:rPr>
      </w:pPr>
      <w:hyperlink w:anchor="KT" w:history="1">
        <w:r w:rsidRPr="00E06D40">
          <w:rPr>
            <w:rStyle w:val="Hypertextovodkaz"/>
            <w:rFonts w:ascii="Arial" w:hAnsi="Arial" w:cs="Arial"/>
            <w:sz w:val="24"/>
            <w:szCs w:val="24"/>
          </w:rPr>
          <w:t>Kancelář tajemníka</w:t>
        </w:r>
        <w:r w:rsidRPr="00E06D40">
          <w:rPr>
            <w:rStyle w:val="Hypertextovodkaz"/>
            <w:rFonts w:ascii="Arial" w:hAnsi="Arial" w:cs="Arial"/>
            <w:sz w:val="24"/>
            <w:szCs w:val="24"/>
          </w:rPr>
          <w:tab/>
        </w:r>
        <w:r w:rsidRPr="00E06D40">
          <w:rPr>
            <w:rStyle w:val="Hypertextovodkaz"/>
            <w:rFonts w:ascii="Arial" w:hAnsi="Arial" w:cs="Arial"/>
            <w:sz w:val="24"/>
            <w:szCs w:val="24"/>
          </w:rPr>
          <w:tab/>
        </w:r>
        <w:r w:rsidRPr="00E06D40">
          <w:rPr>
            <w:rStyle w:val="Hypertextovodkaz"/>
            <w:rFonts w:ascii="Arial" w:hAnsi="Arial" w:cs="Arial"/>
            <w:sz w:val="24"/>
            <w:szCs w:val="24"/>
          </w:rPr>
          <w:tab/>
        </w:r>
        <w:r w:rsidRPr="00E06D40">
          <w:rPr>
            <w:rStyle w:val="Hypertextovodkaz"/>
            <w:rFonts w:ascii="Arial" w:hAnsi="Arial" w:cs="Arial"/>
            <w:sz w:val="24"/>
            <w:szCs w:val="24"/>
          </w:rPr>
          <w:tab/>
        </w:r>
        <w:r w:rsidRPr="00E06D40">
          <w:rPr>
            <w:rStyle w:val="Hypertextovodkaz"/>
            <w:rFonts w:ascii="Arial" w:hAnsi="Arial" w:cs="Arial"/>
            <w:sz w:val="24"/>
            <w:szCs w:val="24"/>
          </w:rPr>
          <w:tab/>
        </w:r>
        <w:r w:rsidRPr="00E06D40">
          <w:rPr>
            <w:rStyle w:val="Hypertextovodkaz"/>
            <w:rFonts w:ascii="Arial" w:hAnsi="Arial" w:cs="Arial"/>
            <w:sz w:val="24"/>
            <w:szCs w:val="24"/>
          </w:rPr>
          <w:tab/>
        </w:r>
        <w:r w:rsidRPr="00E06D40">
          <w:rPr>
            <w:rStyle w:val="Hypertextovodkaz"/>
            <w:rFonts w:ascii="Arial" w:hAnsi="Arial" w:cs="Arial"/>
            <w:sz w:val="24"/>
            <w:szCs w:val="24"/>
          </w:rPr>
          <w:tab/>
        </w:r>
        <w:r w:rsidRPr="00E06D40">
          <w:rPr>
            <w:rStyle w:val="Hypertextovodkaz"/>
            <w:rFonts w:ascii="Arial" w:hAnsi="Arial" w:cs="Arial"/>
            <w:sz w:val="24"/>
            <w:szCs w:val="24"/>
          </w:rPr>
          <w:tab/>
        </w:r>
        <w:r w:rsidRPr="00E06D40">
          <w:rPr>
            <w:rStyle w:val="Hypertextovodkaz"/>
            <w:rFonts w:ascii="Arial" w:hAnsi="Arial" w:cs="Arial"/>
            <w:sz w:val="24"/>
            <w:szCs w:val="24"/>
          </w:rPr>
          <w:tab/>
          <w:t>str. 17</w:t>
        </w:r>
      </w:hyperlink>
    </w:p>
    <w:p w:rsidR="00B0482E" w:rsidRDefault="00712D1D">
      <w:pPr>
        <w:rPr>
          <w:rFonts w:ascii="Arial" w:hAnsi="Arial" w:cs="Arial"/>
          <w:sz w:val="24"/>
          <w:szCs w:val="24"/>
        </w:rPr>
      </w:pPr>
      <w:hyperlink w:anchor="EO" w:history="1">
        <w:r w:rsidRPr="00712D1D">
          <w:rPr>
            <w:rStyle w:val="Hypertextovodkaz"/>
            <w:rFonts w:ascii="Arial" w:hAnsi="Arial" w:cs="Arial"/>
            <w:sz w:val="24"/>
            <w:szCs w:val="24"/>
          </w:rPr>
          <w:t>Ekonomický odbor</w:t>
        </w:r>
        <w:r w:rsidRPr="00712D1D">
          <w:rPr>
            <w:rStyle w:val="Hypertextovodkaz"/>
            <w:rFonts w:ascii="Arial" w:hAnsi="Arial" w:cs="Arial"/>
            <w:sz w:val="24"/>
            <w:szCs w:val="24"/>
          </w:rPr>
          <w:tab/>
        </w:r>
        <w:r w:rsidRPr="00712D1D">
          <w:rPr>
            <w:rStyle w:val="Hypertextovodkaz"/>
            <w:rFonts w:ascii="Arial" w:hAnsi="Arial" w:cs="Arial"/>
            <w:sz w:val="24"/>
            <w:szCs w:val="24"/>
          </w:rPr>
          <w:tab/>
        </w:r>
        <w:r w:rsidRPr="00712D1D">
          <w:rPr>
            <w:rStyle w:val="Hypertextovodkaz"/>
            <w:rFonts w:ascii="Arial" w:hAnsi="Arial" w:cs="Arial"/>
            <w:sz w:val="24"/>
            <w:szCs w:val="24"/>
          </w:rPr>
          <w:tab/>
        </w:r>
        <w:r w:rsidRPr="00712D1D">
          <w:rPr>
            <w:rStyle w:val="Hypertextovodkaz"/>
            <w:rFonts w:ascii="Arial" w:hAnsi="Arial" w:cs="Arial"/>
            <w:sz w:val="24"/>
            <w:szCs w:val="24"/>
          </w:rPr>
          <w:tab/>
        </w:r>
        <w:r w:rsidRPr="00712D1D">
          <w:rPr>
            <w:rStyle w:val="Hypertextovodkaz"/>
            <w:rFonts w:ascii="Arial" w:hAnsi="Arial" w:cs="Arial"/>
            <w:sz w:val="24"/>
            <w:szCs w:val="24"/>
          </w:rPr>
          <w:tab/>
        </w:r>
        <w:r w:rsidRPr="00712D1D">
          <w:rPr>
            <w:rStyle w:val="Hypertextovodkaz"/>
            <w:rFonts w:ascii="Arial" w:hAnsi="Arial" w:cs="Arial"/>
            <w:sz w:val="24"/>
            <w:szCs w:val="24"/>
          </w:rPr>
          <w:tab/>
        </w:r>
        <w:r w:rsidRPr="00712D1D">
          <w:rPr>
            <w:rStyle w:val="Hypertextovodkaz"/>
            <w:rFonts w:ascii="Arial" w:hAnsi="Arial" w:cs="Arial"/>
            <w:sz w:val="24"/>
            <w:szCs w:val="24"/>
          </w:rPr>
          <w:tab/>
        </w:r>
        <w:r w:rsidRPr="00712D1D">
          <w:rPr>
            <w:rStyle w:val="Hypertextovodkaz"/>
            <w:rFonts w:ascii="Arial" w:hAnsi="Arial" w:cs="Arial"/>
            <w:sz w:val="24"/>
            <w:szCs w:val="24"/>
          </w:rPr>
          <w:tab/>
        </w:r>
        <w:r w:rsidRPr="00712D1D">
          <w:rPr>
            <w:rStyle w:val="Hypertextovodkaz"/>
            <w:rFonts w:ascii="Arial" w:hAnsi="Arial" w:cs="Arial"/>
            <w:sz w:val="24"/>
            <w:szCs w:val="24"/>
          </w:rPr>
          <w:tab/>
          <w:t>str. 27</w:t>
        </w:r>
      </w:hyperlink>
    </w:p>
    <w:p w:rsidR="00B0482E" w:rsidRDefault="00A7771E">
      <w:pPr>
        <w:rPr>
          <w:rFonts w:ascii="Arial" w:hAnsi="Arial" w:cs="Arial"/>
          <w:sz w:val="24"/>
          <w:szCs w:val="24"/>
        </w:rPr>
      </w:pPr>
      <w:hyperlink w:anchor="MO" w:history="1">
        <w:r w:rsidRPr="00A7771E">
          <w:rPr>
            <w:rStyle w:val="Hypertextovodkaz"/>
            <w:rFonts w:ascii="Arial" w:hAnsi="Arial" w:cs="Arial"/>
            <w:sz w:val="24"/>
            <w:szCs w:val="24"/>
          </w:rPr>
          <w:t>Majetkový odbor</w:t>
        </w:r>
        <w:r w:rsidRPr="00A7771E">
          <w:rPr>
            <w:rStyle w:val="Hypertextovodkaz"/>
            <w:rFonts w:ascii="Arial" w:hAnsi="Arial" w:cs="Arial"/>
            <w:sz w:val="24"/>
            <w:szCs w:val="24"/>
          </w:rPr>
          <w:tab/>
        </w:r>
        <w:r w:rsidRPr="00A7771E">
          <w:rPr>
            <w:rStyle w:val="Hypertextovodkaz"/>
            <w:rFonts w:ascii="Arial" w:hAnsi="Arial" w:cs="Arial"/>
            <w:sz w:val="24"/>
            <w:szCs w:val="24"/>
          </w:rPr>
          <w:tab/>
        </w:r>
        <w:r w:rsidRPr="00A7771E">
          <w:rPr>
            <w:rStyle w:val="Hypertextovodkaz"/>
            <w:rFonts w:ascii="Arial" w:hAnsi="Arial" w:cs="Arial"/>
            <w:sz w:val="24"/>
            <w:szCs w:val="24"/>
          </w:rPr>
          <w:tab/>
        </w:r>
        <w:r w:rsidRPr="00A7771E">
          <w:rPr>
            <w:rStyle w:val="Hypertextovodkaz"/>
            <w:rFonts w:ascii="Arial" w:hAnsi="Arial" w:cs="Arial"/>
            <w:sz w:val="24"/>
            <w:szCs w:val="24"/>
          </w:rPr>
          <w:tab/>
        </w:r>
        <w:r w:rsidRPr="00A7771E">
          <w:rPr>
            <w:rStyle w:val="Hypertextovodkaz"/>
            <w:rFonts w:ascii="Arial" w:hAnsi="Arial" w:cs="Arial"/>
            <w:sz w:val="24"/>
            <w:szCs w:val="24"/>
          </w:rPr>
          <w:tab/>
        </w:r>
        <w:r w:rsidRPr="00A7771E">
          <w:rPr>
            <w:rStyle w:val="Hypertextovodkaz"/>
            <w:rFonts w:ascii="Arial" w:hAnsi="Arial" w:cs="Arial"/>
            <w:sz w:val="24"/>
            <w:szCs w:val="24"/>
          </w:rPr>
          <w:tab/>
        </w:r>
        <w:r w:rsidRPr="00A7771E">
          <w:rPr>
            <w:rStyle w:val="Hypertextovodkaz"/>
            <w:rFonts w:ascii="Arial" w:hAnsi="Arial" w:cs="Arial"/>
            <w:sz w:val="24"/>
            <w:szCs w:val="24"/>
          </w:rPr>
          <w:tab/>
        </w:r>
        <w:r w:rsidRPr="00A7771E">
          <w:rPr>
            <w:rStyle w:val="Hypertextovodkaz"/>
            <w:rFonts w:ascii="Arial" w:hAnsi="Arial" w:cs="Arial"/>
            <w:sz w:val="24"/>
            <w:szCs w:val="24"/>
          </w:rPr>
          <w:tab/>
        </w:r>
        <w:r w:rsidRPr="00A7771E">
          <w:rPr>
            <w:rStyle w:val="Hypertextovodkaz"/>
            <w:rFonts w:ascii="Arial" w:hAnsi="Arial" w:cs="Arial"/>
            <w:sz w:val="24"/>
            <w:szCs w:val="24"/>
          </w:rPr>
          <w:tab/>
          <w:t>str. 36</w:t>
        </w:r>
      </w:hyperlink>
    </w:p>
    <w:p w:rsidR="00B0482E" w:rsidRDefault="00324731">
      <w:pPr>
        <w:rPr>
          <w:rFonts w:ascii="Arial" w:hAnsi="Arial" w:cs="Arial"/>
          <w:sz w:val="24"/>
          <w:szCs w:val="24"/>
        </w:rPr>
      </w:pPr>
      <w:hyperlink w:anchor="OD" w:history="1">
        <w:r w:rsidRPr="00324731">
          <w:rPr>
            <w:rStyle w:val="Hypertextovodkaz"/>
            <w:rFonts w:ascii="Arial" w:hAnsi="Arial" w:cs="Arial"/>
            <w:sz w:val="24"/>
            <w:szCs w:val="24"/>
          </w:rPr>
          <w:t>Odbor dopravy</w:t>
        </w:r>
        <w:r w:rsidRPr="00324731">
          <w:rPr>
            <w:rStyle w:val="Hypertextovodkaz"/>
            <w:rFonts w:ascii="Arial" w:hAnsi="Arial" w:cs="Arial"/>
            <w:sz w:val="24"/>
            <w:szCs w:val="24"/>
          </w:rPr>
          <w:tab/>
        </w:r>
        <w:r w:rsidRPr="00324731">
          <w:rPr>
            <w:rStyle w:val="Hypertextovodkaz"/>
            <w:rFonts w:ascii="Arial" w:hAnsi="Arial" w:cs="Arial"/>
            <w:sz w:val="24"/>
            <w:szCs w:val="24"/>
          </w:rPr>
          <w:tab/>
        </w:r>
        <w:r w:rsidRPr="00324731">
          <w:rPr>
            <w:rStyle w:val="Hypertextovodkaz"/>
            <w:rFonts w:ascii="Arial" w:hAnsi="Arial" w:cs="Arial"/>
            <w:sz w:val="24"/>
            <w:szCs w:val="24"/>
          </w:rPr>
          <w:tab/>
        </w:r>
        <w:r w:rsidRPr="00324731">
          <w:rPr>
            <w:rStyle w:val="Hypertextovodkaz"/>
            <w:rFonts w:ascii="Arial" w:hAnsi="Arial" w:cs="Arial"/>
            <w:sz w:val="24"/>
            <w:szCs w:val="24"/>
          </w:rPr>
          <w:tab/>
        </w:r>
        <w:r w:rsidRPr="00324731">
          <w:rPr>
            <w:rStyle w:val="Hypertextovodkaz"/>
            <w:rFonts w:ascii="Arial" w:hAnsi="Arial" w:cs="Arial"/>
            <w:sz w:val="24"/>
            <w:szCs w:val="24"/>
          </w:rPr>
          <w:tab/>
        </w:r>
        <w:r w:rsidRPr="00324731">
          <w:rPr>
            <w:rStyle w:val="Hypertextovodkaz"/>
            <w:rFonts w:ascii="Arial" w:hAnsi="Arial" w:cs="Arial"/>
            <w:sz w:val="24"/>
            <w:szCs w:val="24"/>
          </w:rPr>
          <w:tab/>
        </w:r>
        <w:r w:rsidRPr="00324731">
          <w:rPr>
            <w:rStyle w:val="Hypertextovodkaz"/>
            <w:rFonts w:ascii="Arial" w:hAnsi="Arial" w:cs="Arial"/>
            <w:sz w:val="24"/>
            <w:szCs w:val="24"/>
          </w:rPr>
          <w:tab/>
        </w:r>
        <w:r w:rsidRPr="00324731">
          <w:rPr>
            <w:rStyle w:val="Hypertextovodkaz"/>
            <w:rFonts w:ascii="Arial" w:hAnsi="Arial" w:cs="Arial"/>
            <w:sz w:val="24"/>
            <w:szCs w:val="24"/>
          </w:rPr>
          <w:tab/>
        </w:r>
        <w:r w:rsidRPr="00324731">
          <w:rPr>
            <w:rStyle w:val="Hypertextovodkaz"/>
            <w:rFonts w:ascii="Arial" w:hAnsi="Arial" w:cs="Arial"/>
            <w:sz w:val="24"/>
            <w:szCs w:val="24"/>
          </w:rPr>
          <w:tab/>
          <w:t>str. 49</w:t>
        </w:r>
      </w:hyperlink>
    </w:p>
    <w:p w:rsidR="00AC6C1E" w:rsidRDefault="00015B1B">
      <w:pPr>
        <w:rPr>
          <w:rFonts w:ascii="Arial" w:hAnsi="Arial" w:cs="Arial"/>
          <w:sz w:val="24"/>
          <w:szCs w:val="24"/>
        </w:rPr>
      </w:pPr>
      <w:hyperlink w:anchor="OŽÚ" w:history="1">
        <w:r w:rsidR="00AC6C1E" w:rsidRPr="00015B1B">
          <w:rPr>
            <w:rStyle w:val="Hypertextovodkaz"/>
            <w:rFonts w:ascii="Arial" w:hAnsi="Arial" w:cs="Arial"/>
            <w:sz w:val="24"/>
            <w:szCs w:val="24"/>
          </w:rPr>
          <w:t>Obec</w:t>
        </w:r>
        <w:r w:rsidRPr="00015B1B">
          <w:rPr>
            <w:rStyle w:val="Hypertextovodkaz"/>
            <w:rFonts w:ascii="Arial" w:hAnsi="Arial" w:cs="Arial"/>
            <w:sz w:val="24"/>
            <w:szCs w:val="24"/>
          </w:rPr>
          <w:t>ní živnostenský úřad</w:t>
        </w:r>
        <w:r w:rsidRPr="00015B1B">
          <w:rPr>
            <w:rStyle w:val="Hypertextovodkaz"/>
            <w:rFonts w:ascii="Arial" w:hAnsi="Arial" w:cs="Arial"/>
            <w:sz w:val="24"/>
            <w:szCs w:val="24"/>
          </w:rPr>
          <w:tab/>
        </w:r>
        <w:r w:rsidRPr="00015B1B">
          <w:rPr>
            <w:rStyle w:val="Hypertextovodkaz"/>
            <w:rFonts w:ascii="Arial" w:hAnsi="Arial" w:cs="Arial"/>
            <w:sz w:val="24"/>
            <w:szCs w:val="24"/>
          </w:rPr>
          <w:tab/>
        </w:r>
        <w:r w:rsidRPr="00015B1B">
          <w:rPr>
            <w:rStyle w:val="Hypertextovodkaz"/>
            <w:rFonts w:ascii="Arial" w:hAnsi="Arial" w:cs="Arial"/>
            <w:sz w:val="24"/>
            <w:szCs w:val="24"/>
          </w:rPr>
          <w:tab/>
        </w:r>
        <w:r w:rsidRPr="00015B1B">
          <w:rPr>
            <w:rStyle w:val="Hypertextovodkaz"/>
            <w:rFonts w:ascii="Arial" w:hAnsi="Arial" w:cs="Arial"/>
            <w:sz w:val="24"/>
            <w:szCs w:val="24"/>
          </w:rPr>
          <w:tab/>
        </w:r>
        <w:r w:rsidRPr="00015B1B">
          <w:rPr>
            <w:rStyle w:val="Hypertextovodkaz"/>
            <w:rFonts w:ascii="Arial" w:hAnsi="Arial" w:cs="Arial"/>
            <w:sz w:val="24"/>
            <w:szCs w:val="24"/>
          </w:rPr>
          <w:tab/>
        </w:r>
        <w:r w:rsidRPr="00015B1B">
          <w:rPr>
            <w:rStyle w:val="Hypertextovodkaz"/>
            <w:rFonts w:ascii="Arial" w:hAnsi="Arial" w:cs="Arial"/>
            <w:sz w:val="24"/>
            <w:szCs w:val="24"/>
          </w:rPr>
          <w:tab/>
        </w:r>
        <w:r w:rsidRPr="00015B1B">
          <w:rPr>
            <w:rStyle w:val="Hypertextovodkaz"/>
            <w:rFonts w:ascii="Arial" w:hAnsi="Arial" w:cs="Arial"/>
            <w:sz w:val="24"/>
            <w:szCs w:val="24"/>
          </w:rPr>
          <w:tab/>
        </w:r>
        <w:r w:rsidRPr="00015B1B">
          <w:rPr>
            <w:rStyle w:val="Hypertextovodkaz"/>
            <w:rFonts w:ascii="Arial" w:hAnsi="Arial" w:cs="Arial"/>
            <w:sz w:val="24"/>
            <w:szCs w:val="24"/>
          </w:rPr>
          <w:tab/>
          <w:t>str. 58</w:t>
        </w:r>
      </w:hyperlink>
    </w:p>
    <w:p w:rsidR="00B0482E" w:rsidRDefault="00575BC1">
      <w:pPr>
        <w:rPr>
          <w:rFonts w:ascii="Arial" w:hAnsi="Arial" w:cs="Arial"/>
          <w:sz w:val="24"/>
          <w:szCs w:val="24"/>
        </w:rPr>
      </w:pPr>
      <w:hyperlink w:anchor="ORM" w:history="1">
        <w:r w:rsidRPr="00575BC1">
          <w:rPr>
            <w:rStyle w:val="Hypertextovodkaz"/>
            <w:rFonts w:ascii="Arial" w:hAnsi="Arial" w:cs="Arial"/>
            <w:sz w:val="24"/>
            <w:szCs w:val="24"/>
          </w:rPr>
          <w:t xml:space="preserve">Odbor rozvoje města </w:t>
        </w:r>
        <w:r w:rsidRPr="00575BC1">
          <w:rPr>
            <w:rStyle w:val="Hypertextovodkaz"/>
            <w:rFonts w:ascii="Arial" w:hAnsi="Arial" w:cs="Arial"/>
            <w:sz w:val="24"/>
            <w:szCs w:val="24"/>
          </w:rPr>
          <w:tab/>
        </w:r>
        <w:r w:rsidRPr="00575BC1">
          <w:rPr>
            <w:rStyle w:val="Hypertextovodkaz"/>
            <w:rFonts w:ascii="Arial" w:hAnsi="Arial" w:cs="Arial"/>
            <w:sz w:val="24"/>
            <w:szCs w:val="24"/>
          </w:rPr>
          <w:tab/>
        </w:r>
        <w:r w:rsidRPr="00575BC1">
          <w:rPr>
            <w:rStyle w:val="Hypertextovodkaz"/>
            <w:rFonts w:ascii="Arial" w:hAnsi="Arial" w:cs="Arial"/>
            <w:sz w:val="24"/>
            <w:szCs w:val="24"/>
          </w:rPr>
          <w:tab/>
        </w:r>
        <w:r w:rsidRPr="00575BC1">
          <w:rPr>
            <w:rStyle w:val="Hypertextovodkaz"/>
            <w:rFonts w:ascii="Arial" w:hAnsi="Arial" w:cs="Arial"/>
            <w:sz w:val="24"/>
            <w:szCs w:val="24"/>
          </w:rPr>
          <w:tab/>
        </w:r>
        <w:r w:rsidRPr="00575BC1">
          <w:rPr>
            <w:rStyle w:val="Hypertextovodkaz"/>
            <w:rFonts w:ascii="Arial" w:hAnsi="Arial" w:cs="Arial"/>
            <w:sz w:val="24"/>
            <w:szCs w:val="24"/>
          </w:rPr>
          <w:tab/>
        </w:r>
        <w:r w:rsidRPr="00575BC1">
          <w:rPr>
            <w:rStyle w:val="Hypertextovodkaz"/>
            <w:rFonts w:ascii="Arial" w:hAnsi="Arial" w:cs="Arial"/>
            <w:sz w:val="24"/>
            <w:szCs w:val="24"/>
          </w:rPr>
          <w:tab/>
        </w:r>
        <w:r w:rsidRPr="00575BC1">
          <w:rPr>
            <w:rStyle w:val="Hypertextovodkaz"/>
            <w:rFonts w:ascii="Arial" w:hAnsi="Arial" w:cs="Arial"/>
            <w:sz w:val="24"/>
            <w:szCs w:val="24"/>
          </w:rPr>
          <w:tab/>
        </w:r>
        <w:r w:rsidRPr="00575BC1">
          <w:rPr>
            <w:rStyle w:val="Hypertextovodkaz"/>
            <w:rFonts w:ascii="Arial" w:hAnsi="Arial" w:cs="Arial"/>
            <w:sz w:val="24"/>
            <w:szCs w:val="24"/>
          </w:rPr>
          <w:tab/>
          <w:t>str. 63</w:t>
        </w:r>
      </w:hyperlink>
    </w:p>
    <w:p w:rsidR="006D4239" w:rsidRDefault="006D4239">
      <w:pPr>
        <w:rPr>
          <w:rFonts w:ascii="Arial" w:hAnsi="Arial" w:cs="Arial"/>
          <w:sz w:val="24"/>
          <w:szCs w:val="24"/>
        </w:rPr>
      </w:pPr>
      <w:hyperlink w:anchor="OI" w:history="1">
        <w:r w:rsidRPr="006D4239">
          <w:rPr>
            <w:rStyle w:val="Hypertextovodkaz"/>
            <w:rFonts w:ascii="Arial" w:hAnsi="Arial" w:cs="Arial"/>
            <w:sz w:val="24"/>
            <w:szCs w:val="24"/>
          </w:rPr>
          <w:t>Odbor informatiky</w:t>
        </w:r>
        <w:r w:rsidRPr="006D4239">
          <w:rPr>
            <w:rStyle w:val="Hypertextovodkaz"/>
            <w:rFonts w:ascii="Arial" w:hAnsi="Arial" w:cs="Arial"/>
            <w:sz w:val="24"/>
            <w:szCs w:val="24"/>
          </w:rPr>
          <w:tab/>
        </w:r>
        <w:r w:rsidRPr="006D4239">
          <w:rPr>
            <w:rStyle w:val="Hypertextovodkaz"/>
            <w:rFonts w:ascii="Arial" w:hAnsi="Arial" w:cs="Arial"/>
            <w:sz w:val="24"/>
            <w:szCs w:val="24"/>
          </w:rPr>
          <w:tab/>
        </w:r>
        <w:r w:rsidRPr="006D4239">
          <w:rPr>
            <w:rStyle w:val="Hypertextovodkaz"/>
            <w:rFonts w:ascii="Arial" w:hAnsi="Arial" w:cs="Arial"/>
            <w:sz w:val="24"/>
            <w:szCs w:val="24"/>
          </w:rPr>
          <w:tab/>
        </w:r>
        <w:r w:rsidRPr="006D4239">
          <w:rPr>
            <w:rStyle w:val="Hypertextovodkaz"/>
            <w:rFonts w:ascii="Arial" w:hAnsi="Arial" w:cs="Arial"/>
            <w:sz w:val="24"/>
            <w:szCs w:val="24"/>
          </w:rPr>
          <w:tab/>
        </w:r>
        <w:r w:rsidRPr="006D4239">
          <w:rPr>
            <w:rStyle w:val="Hypertextovodkaz"/>
            <w:rFonts w:ascii="Arial" w:hAnsi="Arial" w:cs="Arial"/>
            <w:sz w:val="24"/>
            <w:szCs w:val="24"/>
          </w:rPr>
          <w:tab/>
        </w:r>
        <w:r w:rsidRPr="006D4239">
          <w:rPr>
            <w:rStyle w:val="Hypertextovodkaz"/>
            <w:rFonts w:ascii="Arial" w:hAnsi="Arial" w:cs="Arial"/>
            <w:sz w:val="24"/>
            <w:szCs w:val="24"/>
          </w:rPr>
          <w:tab/>
        </w:r>
        <w:r w:rsidRPr="006D4239">
          <w:rPr>
            <w:rStyle w:val="Hypertextovodkaz"/>
            <w:rFonts w:ascii="Arial" w:hAnsi="Arial" w:cs="Arial"/>
            <w:sz w:val="24"/>
            <w:szCs w:val="24"/>
          </w:rPr>
          <w:tab/>
        </w:r>
        <w:r w:rsidRPr="006D4239">
          <w:rPr>
            <w:rStyle w:val="Hypertextovodkaz"/>
            <w:rFonts w:ascii="Arial" w:hAnsi="Arial" w:cs="Arial"/>
            <w:sz w:val="24"/>
            <w:szCs w:val="24"/>
          </w:rPr>
          <w:tab/>
        </w:r>
        <w:r w:rsidRPr="006D4239">
          <w:rPr>
            <w:rStyle w:val="Hypertextovodkaz"/>
            <w:rFonts w:ascii="Arial" w:hAnsi="Arial" w:cs="Arial"/>
            <w:sz w:val="24"/>
            <w:szCs w:val="24"/>
          </w:rPr>
          <w:tab/>
          <w:t>str. 74</w:t>
        </w:r>
      </w:hyperlink>
    </w:p>
    <w:p w:rsidR="00B0482E" w:rsidRDefault="00C473A5">
      <w:pPr>
        <w:rPr>
          <w:rFonts w:ascii="Arial" w:hAnsi="Arial" w:cs="Arial"/>
          <w:sz w:val="24"/>
          <w:szCs w:val="24"/>
        </w:rPr>
      </w:pPr>
      <w:hyperlink w:anchor="OSV" w:history="1">
        <w:r w:rsidRPr="00C473A5">
          <w:rPr>
            <w:rStyle w:val="Hypertextovodkaz"/>
            <w:rFonts w:ascii="Arial" w:hAnsi="Arial" w:cs="Arial"/>
            <w:sz w:val="24"/>
            <w:szCs w:val="24"/>
          </w:rPr>
          <w:t>Odbor sociálních věcí</w:t>
        </w:r>
        <w:r w:rsidRPr="00C473A5">
          <w:rPr>
            <w:rStyle w:val="Hypertextovodkaz"/>
            <w:rFonts w:ascii="Arial" w:hAnsi="Arial" w:cs="Arial"/>
            <w:sz w:val="24"/>
            <w:szCs w:val="24"/>
          </w:rPr>
          <w:tab/>
        </w:r>
        <w:r w:rsidRPr="00C473A5">
          <w:rPr>
            <w:rStyle w:val="Hypertextovodkaz"/>
            <w:rFonts w:ascii="Arial" w:hAnsi="Arial" w:cs="Arial"/>
            <w:sz w:val="24"/>
            <w:szCs w:val="24"/>
          </w:rPr>
          <w:tab/>
        </w:r>
        <w:r w:rsidRPr="00C473A5">
          <w:rPr>
            <w:rStyle w:val="Hypertextovodkaz"/>
            <w:rFonts w:ascii="Arial" w:hAnsi="Arial" w:cs="Arial"/>
            <w:sz w:val="24"/>
            <w:szCs w:val="24"/>
          </w:rPr>
          <w:tab/>
        </w:r>
        <w:r w:rsidRPr="00C473A5">
          <w:rPr>
            <w:rStyle w:val="Hypertextovodkaz"/>
            <w:rFonts w:ascii="Arial" w:hAnsi="Arial" w:cs="Arial"/>
            <w:sz w:val="24"/>
            <w:szCs w:val="24"/>
          </w:rPr>
          <w:tab/>
        </w:r>
        <w:r w:rsidRPr="00C473A5">
          <w:rPr>
            <w:rStyle w:val="Hypertextovodkaz"/>
            <w:rFonts w:ascii="Arial" w:hAnsi="Arial" w:cs="Arial"/>
            <w:sz w:val="24"/>
            <w:szCs w:val="24"/>
          </w:rPr>
          <w:tab/>
        </w:r>
        <w:r w:rsidRPr="00C473A5">
          <w:rPr>
            <w:rStyle w:val="Hypertextovodkaz"/>
            <w:rFonts w:ascii="Arial" w:hAnsi="Arial" w:cs="Arial"/>
            <w:sz w:val="24"/>
            <w:szCs w:val="24"/>
          </w:rPr>
          <w:tab/>
        </w:r>
        <w:r w:rsidRPr="00C473A5">
          <w:rPr>
            <w:rStyle w:val="Hypertextovodkaz"/>
            <w:rFonts w:ascii="Arial" w:hAnsi="Arial" w:cs="Arial"/>
            <w:sz w:val="24"/>
            <w:szCs w:val="24"/>
          </w:rPr>
          <w:tab/>
        </w:r>
        <w:r w:rsidRPr="00C473A5">
          <w:rPr>
            <w:rStyle w:val="Hypertextovodkaz"/>
            <w:rFonts w:ascii="Arial" w:hAnsi="Arial" w:cs="Arial"/>
            <w:sz w:val="24"/>
            <w:szCs w:val="24"/>
          </w:rPr>
          <w:tab/>
          <w:t>str. 80</w:t>
        </w:r>
      </w:hyperlink>
    </w:p>
    <w:p w:rsidR="007A249D" w:rsidRDefault="007A249D">
      <w:pPr>
        <w:rPr>
          <w:rFonts w:ascii="Arial" w:hAnsi="Arial" w:cs="Arial"/>
          <w:sz w:val="24"/>
          <w:szCs w:val="24"/>
        </w:rPr>
      </w:pPr>
      <w:hyperlink w:anchor="OSA" w:history="1">
        <w:r w:rsidRPr="007A249D">
          <w:rPr>
            <w:rStyle w:val="Hypertextovodkaz"/>
            <w:rFonts w:ascii="Arial" w:hAnsi="Arial" w:cs="Arial"/>
            <w:sz w:val="24"/>
            <w:szCs w:val="24"/>
          </w:rPr>
          <w:t>Odbor strategií a architektury</w:t>
        </w:r>
        <w:r w:rsidRPr="007A249D">
          <w:rPr>
            <w:rStyle w:val="Hypertextovodkaz"/>
            <w:rFonts w:ascii="Arial" w:hAnsi="Arial" w:cs="Arial"/>
            <w:sz w:val="24"/>
            <w:szCs w:val="24"/>
          </w:rPr>
          <w:tab/>
        </w:r>
        <w:r w:rsidRPr="007A249D">
          <w:rPr>
            <w:rStyle w:val="Hypertextovodkaz"/>
            <w:rFonts w:ascii="Arial" w:hAnsi="Arial" w:cs="Arial"/>
            <w:sz w:val="24"/>
            <w:szCs w:val="24"/>
          </w:rPr>
          <w:tab/>
        </w:r>
        <w:r w:rsidRPr="007A249D">
          <w:rPr>
            <w:rStyle w:val="Hypertextovodkaz"/>
            <w:rFonts w:ascii="Arial" w:hAnsi="Arial" w:cs="Arial"/>
            <w:sz w:val="24"/>
            <w:szCs w:val="24"/>
          </w:rPr>
          <w:tab/>
        </w:r>
        <w:r w:rsidRPr="007A249D">
          <w:rPr>
            <w:rStyle w:val="Hypertextovodkaz"/>
            <w:rFonts w:ascii="Arial" w:hAnsi="Arial" w:cs="Arial"/>
            <w:sz w:val="24"/>
            <w:szCs w:val="24"/>
          </w:rPr>
          <w:tab/>
        </w:r>
        <w:r w:rsidRPr="007A249D">
          <w:rPr>
            <w:rStyle w:val="Hypertextovodkaz"/>
            <w:rFonts w:ascii="Arial" w:hAnsi="Arial" w:cs="Arial"/>
            <w:sz w:val="24"/>
            <w:szCs w:val="24"/>
          </w:rPr>
          <w:tab/>
        </w:r>
        <w:r w:rsidRPr="007A249D">
          <w:rPr>
            <w:rStyle w:val="Hypertextovodkaz"/>
            <w:rFonts w:ascii="Arial" w:hAnsi="Arial" w:cs="Arial"/>
            <w:sz w:val="24"/>
            <w:szCs w:val="24"/>
          </w:rPr>
          <w:tab/>
        </w:r>
        <w:r w:rsidRPr="007A249D">
          <w:rPr>
            <w:rStyle w:val="Hypertextovodkaz"/>
            <w:rFonts w:ascii="Arial" w:hAnsi="Arial" w:cs="Arial"/>
            <w:sz w:val="24"/>
            <w:szCs w:val="24"/>
          </w:rPr>
          <w:tab/>
          <w:t>str. 87</w:t>
        </w:r>
      </w:hyperlink>
    </w:p>
    <w:p w:rsidR="00B0482E" w:rsidRPr="00AE3E7E" w:rsidRDefault="00AE3E7E">
      <w:pPr>
        <w:rPr>
          <w:rStyle w:val="Hypertextovodkaz"/>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\l "OŠKT" </w:instrText>
      </w:r>
      <w:r>
        <w:rPr>
          <w:rFonts w:ascii="Arial" w:hAnsi="Arial" w:cs="Arial"/>
          <w:sz w:val="24"/>
          <w:szCs w:val="24"/>
        </w:rPr>
      </w:r>
      <w:r>
        <w:rPr>
          <w:rFonts w:ascii="Arial" w:hAnsi="Arial" w:cs="Arial"/>
          <w:sz w:val="24"/>
          <w:szCs w:val="24"/>
        </w:rPr>
        <w:fldChar w:fldCharType="separate"/>
      </w:r>
      <w:r w:rsidRPr="00AE3E7E">
        <w:rPr>
          <w:rStyle w:val="Hypertextovodkaz"/>
          <w:rFonts w:ascii="Arial" w:hAnsi="Arial" w:cs="Arial"/>
          <w:sz w:val="24"/>
          <w:szCs w:val="24"/>
        </w:rPr>
        <w:t>Odbor školství a tělovýchovy</w:t>
      </w:r>
      <w:r w:rsidRPr="00AE3E7E">
        <w:rPr>
          <w:rStyle w:val="Hypertextovodkaz"/>
          <w:rFonts w:ascii="Arial" w:hAnsi="Arial" w:cs="Arial"/>
          <w:sz w:val="24"/>
          <w:szCs w:val="24"/>
        </w:rPr>
        <w:tab/>
      </w:r>
      <w:r w:rsidRPr="00AE3E7E">
        <w:rPr>
          <w:rStyle w:val="Hypertextovodkaz"/>
          <w:rFonts w:ascii="Arial" w:hAnsi="Arial" w:cs="Arial"/>
          <w:sz w:val="24"/>
          <w:szCs w:val="24"/>
        </w:rPr>
        <w:tab/>
      </w:r>
      <w:r w:rsidRPr="00AE3E7E">
        <w:rPr>
          <w:rStyle w:val="Hypertextovodkaz"/>
          <w:rFonts w:ascii="Arial" w:hAnsi="Arial" w:cs="Arial"/>
          <w:sz w:val="24"/>
          <w:szCs w:val="24"/>
        </w:rPr>
        <w:tab/>
      </w:r>
      <w:r w:rsidRPr="00AE3E7E">
        <w:rPr>
          <w:rStyle w:val="Hypertextovodkaz"/>
          <w:rFonts w:ascii="Arial" w:hAnsi="Arial" w:cs="Arial"/>
          <w:sz w:val="24"/>
          <w:szCs w:val="24"/>
        </w:rPr>
        <w:tab/>
      </w:r>
      <w:r w:rsidRPr="00AE3E7E">
        <w:rPr>
          <w:rStyle w:val="Hypertextovodkaz"/>
          <w:rFonts w:ascii="Arial" w:hAnsi="Arial" w:cs="Arial"/>
          <w:sz w:val="24"/>
          <w:szCs w:val="24"/>
        </w:rPr>
        <w:tab/>
      </w:r>
      <w:r w:rsidRPr="00AE3E7E">
        <w:rPr>
          <w:rStyle w:val="Hypertextovodkaz"/>
          <w:rFonts w:ascii="Arial" w:hAnsi="Arial" w:cs="Arial"/>
          <w:sz w:val="24"/>
          <w:szCs w:val="24"/>
        </w:rPr>
        <w:tab/>
      </w:r>
      <w:r w:rsidRPr="00AE3E7E">
        <w:rPr>
          <w:rStyle w:val="Hypertextovodkaz"/>
          <w:rFonts w:ascii="Arial" w:hAnsi="Arial" w:cs="Arial"/>
          <w:sz w:val="24"/>
          <w:szCs w:val="24"/>
        </w:rPr>
        <w:tab/>
        <w:t>str. 94</w:t>
      </w:r>
    </w:p>
    <w:p w:rsidR="00B0482E" w:rsidRDefault="00AE3E7E">
      <w:pPr>
        <w:rPr>
          <w:rFonts w:ascii="Arial" w:hAnsi="Arial" w:cs="Arial"/>
          <w:sz w:val="24"/>
          <w:szCs w:val="24"/>
        </w:rPr>
      </w:pPr>
      <w:r>
        <w:rPr>
          <w:rFonts w:ascii="Arial" w:hAnsi="Arial" w:cs="Arial"/>
          <w:sz w:val="24"/>
          <w:szCs w:val="24"/>
        </w:rPr>
        <w:fldChar w:fldCharType="end"/>
      </w:r>
      <w:hyperlink w:anchor="OŽP" w:history="1">
        <w:r w:rsidR="00EB11A3" w:rsidRPr="00EB11A3">
          <w:rPr>
            <w:rStyle w:val="Hypertextovodkaz"/>
            <w:rFonts w:ascii="Arial" w:hAnsi="Arial" w:cs="Arial"/>
            <w:sz w:val="24"/>
            <w:szCs w:val="24"/>
          </w:rPr>
          <w:t>Odbor životního prostředí</w:t>
        </w:r>
        <w:r w:rsidR="00EB11A3" w:rsidRPr="00EB11A3">
          <w:rPr>
            <w:rStyle w:val="Hypertextovodkaz"/>
            <w:rFonts w:ascii="Arial" w:hAnsi="Arial" w:cs="Arial"/>
            <w:sz w:val="24"/>
            <w:szCs w:val="24"/>
          </w:rPr>
          <w:tab/>
        </w:r>
        <w:r w:rsidR="00EB11A3" w:rsidRPr="00EB11A3">
          <w:rPr>
            <w:rStyle w:val="Hypertextovodkaz"/>
            <w:rFonts w:ascii="Arial" w:hAnsi="Arial" w:cs="Arial"/>
            <w:sz w:val="24"/>
            <w:szCs w:val="24"/>
          </w:rPr>
          <w:tab/>
        </w:r>
        <w:r w:rsidR="00EB11A3" w:rsidRPr="00EB11A3">
          <w:rPr>
            <w:rStyle w:val="Hypertextovodkaz"/>
            <w:rFonts w:ascii="Arial" w:hAnsi="Arial" w:cs="Arial"/>
            <w:sz w:val="24"/>
            <w:szCs w:val="24"/>
          </w:rPr>
          <w:tab/>
        </w:r>
        <w:r w:rsidR="00EB11A3" w:rsidRPr="00EB11A3">
          <w:rPr>
            <w:rStyle w:val="Hypertextovodkaz"/>
            <w:rFonts w:ascii="Arial" w:hAnsi="Arial" w:cs="Arial"/>
            <w:sz w:val="24"/>
            <w:szCs w:val="24"/>
          </w:rPr>
          <w:tab/>
        </w:r>
        <w:r w:rsidR="00EB11A3" w:rsidRPr="00EB11A3">
          <w:rPr>
            <w:rStyle w:val="Hypertextovodkaz"/>
            <w:rFonts w:ascii="Arial" w:hAnsi="Arial" w:cs="Arial"/>
            <w:sz w:val="24"/>
            <w:szCs w:val="24"/>
          </w:rPr>
          <w:tab/>
        </w:r>
        <w:r w:rsidR="00EB11A3" w:rsidRPr="00EB11A3">
          <w:rPr>
            <w:rStyle w:val="Hypertextovodkaz"/>
            <w:rFonts w:ascii="Arial" w:hAnsi="Arial" w:cs="Arial"/>
            <w:sz w:val="24"/>
            <w:szCs w:val="24"/>
          </w:rPr>
          <w:tab/>
        </w:r>
        <w:r w:rsidR="00EB11A3" w:rsidRPr="00EB11A3">
          <w:rPr>
            <w:rStyle w:val="Hypertextovodkaz"/>
            <w:rFonts w:ascii="Arial" w:hAnsi="Arial" w:cs="Arial"/>
            <w:sz w:val="24"/>
            <w:szCs w:val="24"/>
          </w:rPr>
          <w:tab/>
        </w:r>
        <w:r w:rsidR="00EB11A3" w:rsidRPr="00EB11A3">
          <w:rPr>
            <w:rStyle w:val="Hypertextovodkaz"/>
            <w:rFonts w:ascii="Arial" w:hAnsi="Arial" w:cs="Arial"/>
            <w:sz w:val="24"/>
            <w:szCs w:val="24"/>
          </w:rPr>
          <w:tab/>
          <w:t>str. 108</w:t>
        </w:r>
      </w:hyperlink>
    </w:p>
    <w:p w:rsidR="00B0482E" w:rsidRDefault="005162BE">
      <w:pPr>
        <w:rPr>
          <w:rFonts w:ascii="Arial" w:hAnsi="Arial" w:cs="Arial"/>
          <w:sz w:val="24"/>
          <w:szCs w:val="24"/>
        </w:rPr>
      </w:pPr>
      <w:hyperlink w:anchor="SÚ" w:history="1">
        <w:r w:rsidRPr="005162BE">
          <w:rPr>
            <w:rStyle w:val="Hypertextovodkaz"/>
            <w:rFonts w:ascii="Arial" w:hAnsi="Arial" w:cs="Arial"/>
            <w:sz w:val="24"/>
            <w:szCs w:val="24"/>
          </w:rPr>
          <w:t>Stavební úřad</w:t>
        </w:r>
        <w:r w:rsidRPr="005162BE">
          <w:rPr>
            <w:rStyle w:val="Hypertextovodkaz"/>
            <w:rFonts w:ascii="Arial" w:hAnsi="Arial" w:cs="Arial"/>
            <w:sz w:val="24"/>
            <w:szCs w:val="24"/>
          </w:rPr>
          <w:tab/>
        </w:r>
        <w:r w:rsidRPr="005162BE">
          <w:rPr>
            <w:rStyle w:val="Hypertextovodkaz"/>
            <w:rFonts w:ascii="Arial" w:hAnsi="Arial" w:cs="Arial"/>
            <w:sz w:val="24"/>
            <w:szCs w:val="24"/>
          </w:rPr>
          <w:tab/>
        </w:r>
        <w:r w:rsidRPr="005162BE">
          <w:rPr>
            <w:rStyle w:val="Hypertextovodkaz"/>
            <w:rFonts w:ascii="Arial" w:hAnsi="Arial" w:cs="Arial"/>
            <w:sz w:val="24"/>
            <w:szCs w:val="24"/>
          </w:rPr>
          <w:tab/>
        </w:r>
        <w:r w:rsidRPr="005162BE">
          <w:rPr>
            <w:rStyle w:val="Hypertextovodkaz"/>
            <w:rFonts w:ascii="Arial" w:hAnsi="Arial" w:cs="Arial"/>
            <w:sz w:val="24"/>
            <w:szCs w:val="24"/>
          </w:rPr>
          <w:tab/>
        </w:r>
        <w:r w:rsidRPr="005162BE">
          <w:rPr>
            <w:rStyle w:val="Hypertextovodkaz"/>
            <w:rFonts w:ascii="Arial" w:hAnsi="Arial" w:cs="Arial"/>
            <w:sz w:val="24"/>
            <w:szCs w:val="24"/>
          </w:rPr>
          <w:tab/>
        </w:r>
        <w:r w:rsidRPr="005162BE">
          <w:rPr>
            <w:rStyle w:val="Hypertextovodkaz"/>
            <w:rFonts w:ascii="Arial" w:hAnsi="Arial" w:cs="Arial"/>
            <w:sz w:val="24"/>
            <w:szCs w:val="24"/>
          </w:rPr>
          <w:tab/>
        </w:r>
        <w:r w:rsidRPr="005162BE">
          <w:rPr>
            <w:rStyle w:val="Hypertextovodkaz"/>
            <w:rFonts w:ascii="Arial" w:hAnsi="Arial" w:cs="Arial"/>
            <w:sz w:val="24"/>
            <w:szCs w:val="24"/>
          </w:rPr>
          <w:tab/>
        </w:r>
        <w:r w:rsidRPr="005162BE">
          <w:rPr>
            <w:rStyle w:val="Hypertextovodkaz"/>
            <w:rFonts w:ascii="Arial" w:hAnsi="Arial" w:cs="Arial"/>
            <w:sz w:val="24"/>
            <w:szCs w:val="24"/>
          </w:rPr>
          <w:tab/>
        </w:r>
        <w:r w:rsidRPr="005162BE">
          <w:rPr>
            <w:rStyle w:val="Hypertextovodkaz"/>
            <w:rFonts w:ascii="Arial" w:hAnsi="Arial" w:cs="Arial"/>
            <w:sz w:val="24"/>
            <w:szCs w:val="24"/>
          </w:rPr>
          <w:tab/>
          <w:t>str. 119</w:t>
        </w:r>
      </w:hyperlink>
    </w:p>
    <w:p w:rsidR="00B0482E" w:rsidRDefault="00AC6009">
      <w:pPr>
        <w:rPr>
          <w:rFonts w:ascii="Arial" w:hAnsi="Arial" w:cs="Arial"/>
          <w:sz w:val="24"/>
          <w:szCs w:val="24"/>
        </w:rPr>
      </w:pPr>
      <w:hyperlink w:anchor="SPO" w:history="1">
        <w:r w:rsidRPr="00AC6009">
          <w:rPr>
            <w:rStyle w:val="Hypertextovodkaz"/>
            <w:rFonts w:ascii="Arial" w:hAnsi="Arial" w:cs="Arial"/>
            <w:sz w:val="24"/>
            <w:szCs w:val="24"/>
          </w:rPr>
          <w:t>Správní odbor</w:t>
        </w:r>
        <w:r w:rsidRPr="00AC6009">
          <w:rPr>
            <w:rStyle w:val="Hypertextovodkaz"/>
            <w:rFonts w:ascii="Arial" w:hAnsi="Arial" w:cs="Arial"/>
            <w:sz w:val="24"/>
            <w:szCs w:val="24"/>
          </w:rPr>
          <w:tab/>
        </w:r>
        <w:r w:rsidRPr="00AC6009">
          <w:rPr>
            <w:rStyle w:val="Hypertextovodkaz"/>
            <w:rFonts w:ascii="Arial" w:hAnsi="Arial" w:cs="Arial"/>
            <w:sz w:val="24"/>
            <w:szCs w:val="24"/>
          </w:rPr>
          <w:tab/>
        </w:r>
        <w:r w:rsidRPr="00AC6009">
          <w:rPr>
            <w:rStyle w:val="Hypertextovodkaz"/>
            <w:rFonts w:ascii="Arial" w:hAnsi="Arial" w:cs="Arial"/>
            <w:sz w:val="24"/>
            <w:szCs w:val="24"/>
          </w:rPr>
          <w:tab/>
        </w:r>
        <w:r w:rsidRPr="00AC6009">
          <w:rPr>
            <w:rStyle w:val="Hypertextovodkaz"/>
            <w:rFonts w:ascii="Arial" w:hAnsi="Arial" w:cs="Arial"/>
            <w:sz w:val="24"/>
            <w:szCs w:val="24"/>
          </w:rPr>
          <w:tab/>
        </w:r>
        <w:r w:rsidRPr="00AC6009">
          <w:rPr>
            <w:rStyle w:val="Hypertextovodkaz"/>
            <w:rFonts w:ascii="Arial" w:hAnsi="Arial" w:cs="Arial"/>
            <w:sz w:val="24"/>
            <w:szCs w:val="24"/>
          </w:rPr>
          <w:tab/>
        </w:r>
        <w:r w:rsidRPr="00AC6009">
          <w:rPr>
            <w:rStyle w:val="Hypertextovodkaz"/>
            <w:rFonts w:ascii="Arial" w:hAnsi="Arial" w:cs="Arial"/>
            <w:sz w:val="24"/>
            <w:szCs w:val="24"/>
          </w:rPr>
          <w:tab/>
        </w:r>
        <w:r w:rsidRPr="00AC6009">
          <w:rPr>
            <w:rStyle w:val="Hypertextovodkaz"/>
            <w:rFonts w:ascii="Arial" w:hAnsi="Arial" w:cs="Arial"/>
            <w:sz w:val="24"/>
            <w:szCs w:val="24"/>
          </w:rPr>
          <w:tab/>
        </w:r>
        <w:r w:rsidRPr="00AC6009">
          <w:rPr>
            <w:rStyle w:val="Hypertextovodkaz"/>
            <w:rFonts w:ascii="Arial" w:hAnsi="Arial" w:cs="Arial"/>
            <w:sz w:val="24"/>
            <w:szCs w:val="24"/>
          </w:rPr>
          <w:tab/>
        </w:r>
        <w:r w:rsidRPr="00AC6009">
          <w:rPr>
            <w:rStyle w:val="Hypertextovodkaz"/>
            <w:rFonts w:ascii="Arial" w:hAnsi="Arial" w:cs="Arial"/>
            <w:sz w:val="24"/>
            <w:szCs w:val="24"/>
          </w:rPr>
          <w:tab/>
          <w:t>str. 130</w:t>
        </w:r>
      </w:hyperlink>
    </w:p>
    <w:p w:rsidR="00B0482E" w:rsidRDefault="0059632C">
      <w:pPr>
        <w:rPr>
          <w:rFonts w:ascii="Arial" w:hAnsi="Arial" w:cs="Arial"/>
          <w:sz w:val="24"/>
          <w:szCs w:val="24"/>
        </w:rPr>
      </w:pPr>
      <w:hyperlink w:anchor="IA" w:history="1">
        <w:r w:rsidRPr="0059632C">
          <w:rPr>
            <w:rStyle w:val="Hypertextovodkaz"/>
            <w:rFonts w:ascii="Arial" w:hAnsi="Arial" w:cs="Arial"/>
            <w:sz w:val="24"/>
            <w:szCs w:val="24"/>
          </w:rPr>
          <w:t>Intern</w:t>
        </w:r>
        <w:r w:rsidRPr="0059632C">
          <w:rPr>
            <w:rStyle w:val="Hypertextovodkaz"/>
            <w:rFonts w:ascii="Arial" w:hAnsi="Arial" w:cs="Arial"/>
            <w:sz w:val="24"/>
            <w:szCs w:val="24"/>
          </w:rPr>
          <w:t>í</w:t>
        </w:r>
        <w:r w:rsidRPr="0059632C">
          <w:rPr>
            <w:rStyle w:val="Hypertextovodkaz"/>
            <w:rFonts w:ascii="Arial" w:hAnsi="Arial" w:cs="Arial"/>
            <w:sz w:val="24"/>
            <w:szCs w:val="24"/>
          </w:rPr>
          <w:t xml:space="preserve"> audit</w:t>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t>str. 138</w:t>
        </w:r>
      </w:hyperlink>
    </w:p>
    <w:p w:rsidR="00B0482E" w:rsidRDefault="0059632C">
      <w:pPr>
        <w:rPr>
          <w:rFonts w:ascii="Arial" w:hAnsi="Arial" w:cs="Arial"/>
          <w:sz w:val="24"/>
          <w:szCs w:val="24"/>
        </w:rPr>
      </w:pPr>
      <w:hyperlink w:anchor="OTS" w:history="1">
        <w:r w:rsidRPr="0059632C">
          <w:rPr>
            <w:rStyle w:val="Hypertextovodkaz"/>
            <w:rFonts w:ascii="Arial" w:hAnsi="Arial" w:cs="Arial"/>
            <w:sz w:val="24"/>
            <w:szCs w:val="24"/>
          </w:rPr>
          <w:t>Odbor technických služeb</w:t>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r>
        <w:r w:rsidRPr="0059632C">
          <w:rPr>
            <w:rStyle w:val="Hypertextovodkaz"/>
            <w:rFonts w:ascii="Arial" w:hAnsi="Arial" w:cs="Arial"/>
            <w:sz w:val="24"/>
            <w:szCs w:val="24"/>
          </w:rPr>
          <w:tab/>
          <w:t>str. 141</w:t>
        </w:r>
      </w:hyperlink>
    </w:p>
    <w:p w:rsidR="00B0482E" w:rsidRDefault="002E193E">
      <w:pPr>
        <w:rPr>
          <w:rFonts w:ascii="Arial" w:hAnsi="Arial" w:cs="Arial"/>
          <w:sz w:val="24"/>
          <w:szCs w:val="24"/>
        </w:rPr>
      </w:pPr>
      <w:hyperlink w:anchor="MP" w:history="1">
        <w:r w:rsidRPr="002E193E">
          <w:rPr>
            <w:rStyle w:val="Hypertextovodkaz"/>
            <w:rFonts w:ascii="Arial" w:hAnsi="Arial" w:cs="Arial"/>
            <w:sz w:val="24"/>
            <w:szCs w:val="24"/>
          </w:rPr>
          <w:t>Městská policie</w:t>
        </w:r>
        <w:r w:rsidRPr="002E193E">
          <w:rPr>
            <w:rStyle w:val="Hypertextovodkaz"/>
            <w:rFonts w:ascii="Arial" w:hAnsi="Arial" w:cs="Arial"/>
            <w:sz w:val="24"/>
            <w:szCs w:val="24"/>
          </w:rPr>
          <w:tab/>
        </w:r>
        <w:r w:rsidRPr="002E193E">
          <w:rPr>
            <w:rStyle w:val="Hypertextovodkaz"/>
            <w:rFonts w:ascii="Arial" w:hAnsi="Arial" w:cs="Arial"/>
            <w:sz w:val="24"/>
            <w:szCs w:val="24"/>
          </w:rPr>
          <w:tab/>
        </w:r>
        <w:r w:rsidRPr="002E193E">
          <w:rPr>
            <w:rStyle w:val="Hypertextovodkaz"/>
            <w:rFonts w:ascii="Arial" w:hAnsi="Arial" w:cs="Arial"/>
            <w:sz w:val="24"/>
            <w:szCs w:val="24"/>
          </w:rPr>
          <w:tab/>
        </w:r>
        <w:r w:rsidRPr="002E193E">
          <w:rPr>
            <w:rStyle w:val="Hypertextovodkaz"/>
            <w:rFonts w:ascii="Arial" w:hAnsi="Arial" w:cs="Arial"/>
            <w:sz w:val="24"/>
            <w:szCs w:val="24"/>
          </w:rPr>
          <w:tab/>
        </w:r>
        <w:r w:rsidRPr="002E193E">
          <w:rPr>
            <w:rStyle w:val="Hypertextovodkaz"/>
            <w:rFonts w:ascii="Arial" w:hAnsi="Arial" w:cs="Arial"/>
            <w:sz w:val="24"/>
            <w:szCs w:val="24"/>
          </w:rPr>
          <w:tab/>
        </w:r>
        <w:r w:rsidRPr="002E193E">
          <w:rPr>
            <w:rStyle w:val="Hypertextovodkaz"/>
            <w:rFonts w:ascii="Arial" w:hAnsi="Arial" w:cs="Arial"/>
            <w:sz w:val="24"/>
            <w:szCs w:val="24"/>
          </w:rPr>
          <w:tab/>
        </w:r>
        <w:r w:rsidRPr="002E193E">
          <w:rPr>
            <w:rStyle w:val="Hypertextovodkaz"/>
            <w:rFonts w:ascii="Arial" w:hAnsi="Arial" w:cs="Arial"/>
            <w:sz w:val="24"/>
            <w:szCs w:val="24"/>
          </w:rPr>
          <w:tab/>
        </w:r>
        <w:r w:rsidRPr="002E193E">
          <w:rPr>
            <w:rStyle w:val="Hypertextovodkaz"/>
            <w:rFonts w:ascii="Arial" w:hAnsi="Arial" w:cs="Arial"/>
            <w:sz w:val="24"/>
            <w:szCs w:val="24"/>
          </w:rPr>
          <w:tab/>
        </w:r>
        <w:r w:rsidRPr="002E193E">
          <w:rPr>
            <w:rStyle w:val="Hypertextovodkaz"/>
            <w:rFonts w:ascii="Arial" w:hAnsi="Arial" w:cs="Arial"/>
            <w:sz w:val="24"/>
            <w:szCs w:val="24"/>
          </w:rPr>
          <w:tab/>
          <w:t>str. 148</w:t>
        </w:r>
      </w:hyperlink>
    </w:p>
    <w:p w:rsidR="00B0482E" w:rsidRDefault="00B0482E">
      <w:pPr>
        <w:rPr>
          <w:rFonts w:ascii="Arial" w:hAnsi="Arial" w:cs="Arial"/>
          <w:sz w:val="24"/>
          <w:szCs w:val="24"/>
        </w:rPr>
      </w:pPr>
    </w:p>
    <w:p w:rsidR="00B0482E" w:rsidRDefault="00B0482E">
      <w:pPr>
        <w:rPr>
          <w:rFonts w:ascii="Arial" w:hAnsi="Arial" w:cs="Arial"/>
          <w:sz w:val="24"/>
          <w:szCs w:val="24"/>
        </w:rPr>
      </w:pPr>
    </w:p>
    <w:p w:rsidR="00B0482E" w:rsidRPr="006006BE" w:rsidRDefault="00B0482E">
      <w:pPr>
        <w:rPr>
          <w:rFonts w:ascii="Arial" w:hAnsi="Arial" w:cs="Arial"/>
          <w:sz w:val="24"/>
          <w:szCs w:val="24"/>
        </w:rPr>
      </w:pPr>
    </w:p>
    <w:p w:rsidR="00D83E67" w:rsidRDefault="00D83E67"/>
    <w:p w:rsidR="00D83E67" w:rsidRDefault="00D83E67"/>
    <w:p w:rsidR="00D83E67" w:rsidRDefault="00D83E67"/>
    <w:p w:rsidR="00D83E67" w:rsidRDefault="00D83E67"/>
    <w:p w:rsidR="00D83E67" w:rsidRDefault="00D83E67"/>
    <w:p w:rsidR="00D83E67" w:rsidRDefault="00D83E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D83E67" w:rsidRPr="0004433D" w:rsidTr="00035AFB">
        <w:trPr>
          <w:trHeight w:val="567"/>
        </w:trPr>
        <w:tc>
          <w:tcPr>
            <w:tcW w:w="9062" w:type="dxa"/>
            <w:gridSpan w:val="4"/>
            <w:vAlign w:val="center"/>
          </w:tcPr>
          <w:p w:rsidR="00D83E67" w:rsidRPr="0004433D" w:rsidRDefault="00D83E67" w:rsidP="00035AFB">
            <w:pPr>
              <w:jc w:val="both"/>
              <w:rPr>
                <w:rFonts w:ascii="Arial" w:hAnsi="Arial" w:cs="Arial"/>
                <w:b/>
                <w:sz w:val="28"/>
                <w:szCs w:val="28"/>
              </w:rPr>
            </w:pPr>
            <w:r w:rsidRPr="0004433D">
              <w:rPr>
                <w:rFonts w:ascii="Arial" w:hAnsi="Arial" w:cs="Arial"/>
                <w:b/>
                <w:noProof/>
                <w:sz w:val="28"/>
                <w:szCs w:val="28"/>
                <w:lang w:eastAsia="cs-CZ"/>
              </w:rPr>
              <w:lastRenderedPageBreak/>
              <w:drawing>
                <wp:anchor distT="0" distB="0" distL="114300" distR="114300" simplePos="0" relativeHeight="251660288" behindDoc="1" locked="0" layoutInCell="1" allowOverlap="1" wp14:anchorId="28A86FD8" wp14:editId="60D777C0">
                  <wp:simplePos x="0" y="0"/>
                  <wp:positionH relativeFrom="column">
                    <wp:posOffset>1295400</wp:posOffset>
                  </wp:positionH>
                  <wp:positionV relativeFrom="page">
                    <wp:posOffset>-6350</wp:posOffset>
                  </wp:positionV>
                  <wp:extent cx="2260600" cy="360045"/>
                  <wp:effectExtent l="0" t="0" r="6350" b="1905"/>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tc>
      </w:tr>
      <w:tr w:rsidR="00D83E67" w:rsidRPr="0004433D" w:rsidTr="00035AFB">
        <w:trPr>
          <w:trHeight w:val="567"/>
        </w:trPr>
        <w:tc>
          <w:tcPr>
            <w:tcW w:w="6548" w:type="dxa"/>
            <w:gridSpan w:val="3"/>
            <w:vAlign w:val="center"/>
          </w:tcPr>
          <w:p w:rsidR="00D83E67" w:rsidRPr="0004433D" w:rsidRDefault="00D83E67" w:rsidP="00035AFB">
            <w:pPr>
              <w:jc w:val="both"/>
              <w:rPr>
                <w:rFonts w:ascii="Arial" w:hAnsi="Arial" w:cs="Arial"/>
              </w:rPr>
            </w:pPr>
            <w:r w:rsidRPr="0004433D">
              <w:rPr>
                <w:rFonts w:ascii="Arial" w:hAnsi="Arial" w:cs="Arial"/>
              </w:rPr>
              <w:t>Zpráva o činnosti za období</w:t>
            </w:r>
          </w:p>
        </w:tc>
        <w:tc>
          <w:tcPr>
            <w:tcW w:w="2514" w:type="dxa"/>
            <w:vAlign w:val="center"/>
          </w:tcPr>
          <w:p w:rsidR="00D83E67" w:rsidRPr="0004433D" w:rsidRDefault="00D83E67" w:rsidP="00BA4EBA">
            <w:pPr>
              <w:jc w:val="both"/>
              <w:rPr>
                <w:rFonts w:ascii="Arial" w:hAnsi="Arial" w:cs="Arial"/>
                <w:b/>
              </w:rPr>
            </w:pPr>
            <w:r>
              <w:rPr>
                <w:rFonts w:ascii="Arial" w:hAnsi="Arial" w:cs="Arial"/>
                <w:b/>
              </w:rPr>
              <w:t>I</w:t>
            </w:r>
            <w:r w:rsidR="00B0482E">
              <w:rPr>
                <w:rFonts w:ascii="Arial" w:hAnsi="Arial" w:cs="Arial"/>
                <w:b/>
              </w:rPr>
              <w:t>I</w:t>
            </w:r>
            <w:r w:rsidRPr="0004433D">
              <w:rPr>
                <w:rFonts w:ascii="Arial" w:hAnsi="Arial" w:cs="Arial"/>
                <w:b/>
              </w:rPr>
              <w:t>. Q</w:t>
            </w:r>
            <w:r>
              <w:rPr>
                <w:rFonts w:ascii="Arial" w:hAnsi="Arial" w:cs="Arial"/>
                <w:b/>
              </w:rPr>
              <w:t>.</w:t>
            </w:r>
            <w:r w:rsidRPr="0004433D">
              <w:rPr>
                <w:rFonts w:ascii="Arial" w:hAnsi="Arial" w:cs="Arial"/>
                <w:b/>
              </w:rPr>
              <w:t xml:space="preserve"> 20</w:t>
            </w:r>
            <w:r>
              <w:rPr>
                <w:rFonts w:ascii="Arial" w:hAnsi="Arial" w:cs="Arial"/>
                <w:b/>
              </w:rPr>
              <w:t>2</w:t>
            </w:r>
            <w:r w:rsidR="00BA4EBA">
              <w:rPr>
                <w:rFonts w:ascii="Arial" w:hAnsi="Arial" w:cs="Arial"/>
                <w:b/>
              </w:rPr>
              <w:t>5</w:t>
            </w:r>
          </w:p>
        </w:tc>
      </w:tr>
      <w:tr w:rsidR="00D83E67" w:rsidRPr="0004433D" w:rsidTr="00035AFB">
        <w:trPr>
          <w:trHeight w:val="567"/>
        </w:trPr>
        <w:tc>
          <w:tcPr>
            <w:tcW w:w="1412" w:type="dxa"/>
            <w:vAlign w:val="center"/>
          </w:tcPr>
          <w:p w:rsidR="00D83E67" w:rsidRPr="0004433D" w:rsidRDefault="00D83E67" w:rsidP="00035AFB">
            <w:pPr>
              <w:jc w:val="both"/>
              <w:rPr>
                <w:rFonts w:ascii="Arial" w:hAnsi="Arial" w:cs="Arial"/>
              </w:rPr>
            </w:pPr>
            <w:r>
              <w:rPr>
                <w:rFonts w:ascii="Arial" w:hAnsi="Arial" w:cs="Arial"/>
              </w:rPr>
              <w:t>Předkládá</w:t>
            </w:r>
          </w:p>
        </w:tc>
        <w:tc>
          <w:tcPr>
            <w:tcW w:w="3452" w:type="dxa"/>
            <w:vAlign w:val="center"/>
          </w:tcPr>
          <w:p w:rsidR="00D83E67" w:rsidRPr="0004433D" w:rsidRDefault="00D83E67" w:rsidP="00035AFB">
            <w:pPr>
              <w:ind w:left="80"/>
              <w:jc w:val="both"/>
              <w:rPr>
                <w:rFonts w:ascii="Arial" w:hAnsi="Arial" w:cs="Arial"/>
                <w:b/>
              </w:rPr>
            </w:pPr>
            <w:r>
              <w:rPr>
                <w:rFonts w:ascii="Arial" w:hAnsi="Arial" w:cs="Arial"/>
                <w:b/>
              </w:rPr>
              <w:t>Mgr. Jarmila Jakoubková</w:t>
            </w:r>
          </w:p>
        </w:tc>
        <w:tc>
          <w:tcPr>
            <w:tcW w:w="1684" w:type="dxa"/>
            <w:vAlign w:val="center"/>
          </w:tcPr>
          <w:p w:rsidR="00D83E67" w:rsidRPr="0004433D" w:rsidRDefault="00D83E67" w:rsidP="00035AFB">
            <w:pPr>
              <w:jc w:val="both"/>
              <w:rPr>
                <w:rFonts w:ascii="Arial" w:hAnsi="Arial" w:cs="Arial"/>
              </w:rPr>
            </w:pPr>
            <w:r w:rsidRPr="0004433D">
              <w:rPr>
                <w:rFonts w:ascii="Arial" w:hAnsi="Arial" w:cs="Arial"/>
              </w:rPr>
              <w:t>Odbor</w:t>
            </w:r>
          </w:p>
        </w:tc>
        <w:tc>
          <w:tcPr>
            <w:tcW w:w="2514" w:type="dxa"/>
            <w:vAlign w:val="center"/>
          </w:tcPr>
          <w:p w:rsidR="00D83E67" w:rsidRPr="0004433D" w:rsidRDefault="00D83E67" w:rsidP="00035AFB">
            <w:pPr>
              <w:jc w:val="both"/>
              <w:rPr>
                <w:rFonts w:ascii="Arial" w:hAnsi="Arial" w:cs="Arial"/>
                <w:b/>
              </w:rPr>
            </w:pPr>
            <w:bookmarkStart w:id="1" w:name="KP"/>
            <w:r>
              <w:rPr>
                <w:rFonts w:ascii="Arial" w:hAnsi="Arial" w:cs="Arial"/>
                <w:b/>
              </w:rPr>
              <w:t>KP</w:t>
            </w:r>
            <w:bookmarkEnd w:id="1"/>
          </w:p>
        </w:tc>
      </w:tr>
    </w:tbl>
    <w:p w:rsidR="00D83E67" w:rsidRPr="00794340" w:rsidRDefault="00D83E67">
      <w:pPr>
        <w:rPr>
          <w:rFonts w:ascii="Arial" w:hAnsi="Arial" w:cs="Arial"/>
          <w:sz w:val="24"/>
          <w:szCs w:val="24"/>
        </w:rPr>
      </w:pPr>
    </w:p>
    <w:p w:rsidR="00B547A5" w:rsidRPr="00826E90" w:rsidRDefault="00B547A5" w:rsidP="00826E90">
      <w:pPr>
        <w:spacing w:after="0" w:line="240" w:lineRule="auto"/>
        <w:jc w:val="both"/>
        <w:rPr>
          <w:rFonts w:ascii="Arial" w:hAnsi="Arial" w:cs="Arial"/>
          <w:b/>
          <w:sz w:val="24"/>
          <w:szCs w:val="24"/>
        </w:rPr>
      </w:pPr>
      <w:r w:rsidRPr="00826E90">
        <w:rPr>
          <w:rFonts w:ascii="Arial" w:hAnsi="Arial" w:cs="Arial"/>
          <w:b/>
          <w:sz w:val="24"/>
          <w:szCs w:val="24"/>
        </w:rPr>
        <w:t>Personální záležitosti a změny OŘ:</w:t>
      </w:r>
    </w:p>
    <w:p w:rsidR="00B547A5" w:rsidRPr="00826E90" w:rsidRDefault="00B547A5" w:rsidP="00826E90">
      <w:pPr>
        <w:numPr>
          <w:ilvl w:val="0"/>
          <w:numId w:val="3"/>
        </w:numPr>
        <w:spacing w:after="0" w:line="240" w:lineRule="auto"/>
        <w:ind w:left="0"/>
        <w:jc w:val="both"/>
        <w:rPr>
          <w:rFonts w:ascii="Arial" w:hAnsi="Arial" w:cs="Arial"/>
          <w:bCs/>
          <w:sz w:val="24"/>
          <w:szCs w:val="24"/>
        </w:rPr>
      </w:pPr>
      <w:r w:rsidRPr="00826E90">
        <w:rPr>
          <w:rFonts w:ascii="Arial" w:hAnsi="Arial" w:cs="Arial"/>
          <w:bCs/>
          <w:sz w:val="24"/>
          <w:szCs w:val="24"/>
        </w:rPr>
        <w:t>Ve sledovaném období žádné personální změny neproběhly.</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numPr>
          <w:ilvl w:val="0"/>
          <w:numId w:val="1"/>
        </w:numPr>
        <w:spacing w:after="0" w:line="240" w:lineRule="auto"/>
        <w:ind w:left="0" w:hanging="284"/>
        <w:jc w:val="both"/>
        <w:rPr>
          <w:rFonts w:ascii="Arial" w:hAnsi="Arial" w:cs="Arial"/>
          <w:b/>
          <w:sz w:val="24"/>
          <w:szCs w:val="24"/>
          <w:u w:val="single"/>
        </w:rPr>
      </w:pPr>
      <w:r w:rsidRPr="00826E90">
        <w:rPr>
          <w:rFonts w:ascii="Arial" w:hAnsi="Arial" w:cs="Arial"/>
          <w:b/>
          <w:sz w:val="24"/>
          <w:szCs w:val="24"/>
          <w:u w:val="single"/>
        </w:rPr>
        <w:t>Vedoucí odboru:</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Spolu s běžnými činnostmi pro zajištění chodu odboru KP:</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Zajištění a organizace přijetí významných návštěv statutárního města Jihlavy (přijetí německého pěveckého sboru).</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Spolupráce při pořádání vernisáže dokumentující 80. let od ukončení II. světové války.</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Spolupráce při organizaci akcí pořádaných v prostorách Magistrátu města Jihlavy (setkání s bývalými zaměstnanci úřadu).</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Zajištění slavnostního podpisu o prodeji obchodního podílu HC Dukly.</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 xml:space="preserve">Slavnostní otevření cyklostezky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 Střítež.</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Přípravy na slavnostní otevření staveb v závěru roku 2025.</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Spolupráce s Českou spořitelnou v rámci projektu udržitelnosti.</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Spolupráce s odbory v rámci propagace města.</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 xml:space="preserve">Veškeré ekonomické a administrativní činnosti související s provozem KP. </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numPr>
          <w:ilvl w:val="0"/>
          <w:numId w:val="1"/>
        </w:numPr>
        <w:spacing w:after="0" w:line="240" w:lineRule="auto"/>
        <w:ind w:left="0" w:hanging="284"/>
        <w:jc w:val="both"/>
        <w:rPr>
          <w:rFonts w:ascii="Arial" w:hAnsi="Arial" w:cs="Arial"/>
          <w:b/>
          <w:sz w:val="24"/>
          <w:szCs w:val="24"/>
          <w:u w:val="single"/>
        </w:rPr>
      </w:pPr>
      <w:r w:rsidRPr="00826E90">
        <w:rPr>
          <w:rFonts w:ascii="Arial" w:hAnsi="Arial" w:cs="Arial"/>
          <w:b/>
          <w:sz w:val="24"/>
          <w:szCs w:val="24"/>
          <w:u w:val="single"/>
        </w:rPr>
        <w:t>Agendy v přímé řídící působnosti vedoucí odboru</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b/>
          <w:sz w:val="24"/>
          <w:szCs w:val="24"/>
          <w:u w:val="single"/>
        </w:rPr>
      </w:pPr>
      <w:r w:rsidRPr="00826E90">
        <w:rPr>
          <w:rFonts w:ascii="Arial" w:hAnsi="Arial" w:cs="Arial"/>
          <w:b/>
          <w:sz w:val="24"/>
          <w:szCs w:val="24"/>
          <w:u w:val="single"/>
        </w:rPr>
        <w:t>Sekretariát primátora</w:t>
      </w:r>
    </w:p>
    <w:p w:rsidR="00B547A5" w:rsidRPr="00826E90" w:rsidRDefault="00B547A5" w:rsidP="00826E90">
      <w:pPr>
        <w:spacing w:after="0" w:line="240" w:lineRule="auto"/>
        <w:jc w:val="both"/>
        <w:rPr>
          <w:rFonts w:ascii="Arial" w:hAnsi="Arial" w:cs="Arial"/>
          <w:sz w:val="24"/>
          <w:szCs w:val="24"/>
          <w:u w:val="single"/>
        </w:rPr>
      </w:pPr>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Současně s běžnou činností pro zajištění chodu sekretariátu primátora a náměstků primátora, zajištění následujících akcí:</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04. 04. 2025 spolupráce při zajištění pietního aktu k uctění památky Evžena Plocka.</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07. 05. 2025 spolupráce při zajištění pietního aktu na ústředním hřbitově k výročí konce II. světové války.</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14. 05. 2025 zajištění přátelského setkání s bývalými zaměstnanci magistrátu.</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11. 06. 2025 zajištění pracovního setkání se zástupci Města Pelhřimov.</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 xml:space="preserve">17. 06. 2025 spolupráce při zajištění pietního aktu za oběti politického procesu </w:t>
      </w:r>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(p. Rod, p. Tuček, p. Veselý).</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19. 06. 2025 spolupráce na zajištění slavnostního otevření cyklostezky Jihlava – Střítež.</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 xml:space="preserve">19. 06. 2025 spolupráce při zajištění schůze Spolku </w:t>
      </w:r>
      <w:proofErr w:type="spellStart"/>
      <w:r w:rsidRPr="00826E90">
        <w:rPr>
          <w:rFonts w:ascii="Arial" w:hAnsi="Arial" w:cs="Arial"/>
          <w:sz w:val="24"/>
          <w:szCs w:val="24"/>
        </w:rPr>
        <w:t>Iglauer</w:t>
      </w:r>
      <w:proofErr w:type="spellEnd"/>
      <w:r w:rsidRPr="00826E90">
        <w:rPr>
          <w:rFonts w:ascii="Arial" w:hAnsi="Arial" w:cs="Arial"/>
          <w:sz w:val="24"/>
          <w:szCs w:val="24"/>
        </w:rPr>
        <w:t xml:space="preserve"> </w:t>
      </w:r>
      <w:proofErr w:type="spellStart"/>
      <w:r w:rsidRPr="00826E90">
        <w:rPr>
          <w:rFonts w:ascii="Arial" w:hAnsi="Arial" w:cs="Arial"/>
          <w:sz w:val="24"/>
          <w:szCs w:val="24"/>
        </w:rPr>
        <w:t>Sprachinsel</w:t>
      </w:r>
      <w:proofErr w:type="spellEnd"/>
      <w:r w:rsidRPr="00826E90">
        <w:rPr>
          <w:rFonts w:ascii="Arial" w:hAnsi="Arial" w:cs="Arial"/>
          <w:sz w:val="24"/>
          <w:szCs w:val="24"/>
        </w:rPr>
        <w:t>.</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25. 06. 2025 zajištění propagační akce hřiště Na Dolině.</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Zajištění zahraničních služebních cest:</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 xml:space="preserve">26. – 29. 05. 2025      Německo, Ing. Petr </w:t>
      </w:r>
      <w:proofErr w:type="spellStart"/>
      <w:r w:rsidRPr="00826E90">
        <w:rPr>
          <w:rFonts w:ascii="Arial" w:hAnsi="Arial" w:cs="Arial"/>
          <w:sz w:val="24"/>
          <w:szCs w:val="24"/>
        </w:rPr>
        <w:t>Piáček</w:t>
      </w:r>
      <w:proofErr w:type="spellEnd"/>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 xml:space="preserve">26. – 27. 06. 2025      Maďarsko, Ing. Petr </w:t>
      </w:r>
      <w:proofErr w:type="spellStart"/>
      <w:r w:rsidRPr="00826E90">
        <w:rPr>
          <w:rFonts w:ascii="Arial" w:hAnsi="Arial" w:cs="Arial"/>
          <w:sz w:val="24"/>
          <w:szCs w:val="24"/>
        </w:rPr>
        <w:t>Piáček</w:t>
      </w:r>
      <w:proofErr w:type="spellEnd"/>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9. 06. 2025</w:t>
      </w:r>
      <w:r w:rsidRPr="00826E90">
        <w:rPr>
          <w:rFonts w:ascii="Arial" w:hAnsi="Arial" w:cs="Arial"/>
          <w:sz w:val="24"/>
          <w:szCs w:val="24"/>
        </w:rPr>
        <w:tab/>
        <w:t xml:space="preserve">          </w:t>
      </w:r>
      <w:r w:rsidR="00372B53">
        <w:rPr>
          <w:rFonts w:ascii="Arial" w:hAnsi="Arial" w:cs="Arial"/>
          <w:sz w:val="24"/>
          <w:szCs w:val="24"/>
        </w:rPr>
        <w:t xml:space="preserve">    </w:t>
      </w:r>
      <w:r w:rsidRPr="00826E90">
        <w:rPr>
          <w:rFonts w:ascii="Arial" w:hAnsi="Arial" w:cs="Arial"/>
          <w:sz w:val="24"/>
          <w:szCs w:val="24"/>
        </w:rPr>
        <w:t xml:space="preserve">Rakousko, Ing. Petr </w:t>
      </w:r>
      <w:proofErr w:type="spellStart"/>
      <w:r w:rsidRPr="00826E90">
        <w:rPr>
          <w:rFonts w:ascii="Arial" w:hAnsi="Arial" w:cs="Arial"/>
          <w:sz w:val="24"/>
          <w:szCs w:val="24"/>
        </w:rPr>
        <w:t>Piáček</w:t>
      </w:r>
      <w:proofErr w:type="spellEnd"/>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Zajištění občerstvení na schůzích RM, komisích RM a výborech ZM + na dalších jednáních.</w:t>
      </w:r>
    </w:p>
    <w:p w:rsidR="00B547A5" w:rsidRPr="00826E90" w:rsidRDefault="00B547A5" w:rsidP="00826E90">
      <w:pPr>
        <w:spacing w:after="0" w:line="240" w:lineRule="auto"/>
        <w:jc w:val="both"/>
        <w:rPr>
          <w:rFonts w:ascii="Arial" w:hAnsi="Arial" w:cs="Arial"/>
          <w:b/>
          <w:sz w:val="24"/>
          <w:szCs w:val="24"/>
          <w:u w:val="single"/>
        </w:rPr>
      </w:pPr>
    </w:p>
    <w:p w:rsidR="00B547A5" w:rsidRPr="00826E90" w:rsidRDefault="00B547A5" w:rsidP="00826E90">
      <w:pPr>
        <w:spacing w:after="0" w:line="240" w:lineRule="auto"/>
        <w:jc w:val="both"/>
        <w:rPr>
          <w:rFonts w:ascii="Arial" w:hAnsi="Arial" w:cs="Arial"/>
          <w:b/>
          <w:sz w:val="24"/>
          <w:szCs w:val="24"/>
          <w:u w:val="single"/>
        </w:rPr>
      </w:pPr>
    </w:p>
    <w:p w:rsidR="00B547A5" w:rsidRPr="00826E90" w:rsidRDefault="00B547A5" w:rsidP="00826E90">
      <w:pPr>
        <w:spacing w:after="0" w:line="240" w:lineRule="auto"/>
        <w:jc w:val="both"/>
        <w:rPr>
          <w:rFonts w:ascii="Arial" w:hAnsi="Arial" w:cs="Arial"/>
          <w:b/>
          <w:sz w:val="24"/>
          <w:szCs w:val="24"/>
          <w:u w:val="single"/>
        </w:rPr>
      </w:pPr>
      <w:r w:rsidRPr="00826E90">
        <w:rPr>
          <w:rFonts w:ascii="Arial" w:hAnsi="Arial" w:cs="Arial"/>
          <w:b/>
          <w:sz w:val="24"/>
          <w:szCs w:val="24"/>
          <w:u w:val="single"/>
        </w:rPr>
        <w:t>Administrativní a ekonomické činnosti</w:t>
      </w:r>
    </w:p>
    <w:p w:rsidR="00B547A5" w:rsidRPr="00826E90" w:rsidRDefault="00B547A5" w:rsidP="00826E90">
      <w:pPr>
        <w:spacing w:after="0" w:line="240" w:lineRule="auto"/>
        <w:jc w:val="both"/>
        <w:rPr>
          <w:rFonts w:ascii="Arial" w:hAnsi="Arial" w:cs="Arial"/>
          <w:b/>
          <w:sz w:val="24"/>
          <w:szCs w:val="24"/>
          <w:u w:val="single"/>
        </w:rPr>
      </w:pP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Zpracování veškerých objednávek za úsek vedoucí odboru + oddělení tisku.</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Zajištění ekonomických činností KP (zpracování faktur a spolupráce s ekonomickým odborem).</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Činnost v rámci ekonoma pro projekt Zdravého města + spolupráce na zajištění projektů Zdravého města.</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Příprava návrhů do Zastupitelstva města Jihlavy.</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Zpracování písemností za spisový uzel kanceláře primátora.</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Spolupráce při zajišťování akcí pořádaných kanceláří primátora.</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Kontrola plnění rozpočtu za kancelář primátora.</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Plnění administrativních úkonů spojených s agendou oddělení, komunikace napříč úřadem.</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Objednávky a nákup propagačních předmětů města.</w:t>
      </w:r>
    </w:p>
    <w:p w:rsidR="00B547A5" w:rsidRPr="00826E90" w:rsidRDefault="00B547A5" w:rsidP="00826E90">
      <w:pPr>
        <w:numPr>
          <w:ilvl w:val="0"/>
          <w:numId w:val="2"/>
        </w:numPr>
        <w:spacing w:after="0" w:line="240" w:lineRule="auto"/>
        <w:ind w:left="0"/>
        <w:jc w:val="both"/>
        <w:rPr>
          <w:rFonts w:ascii="Arial" w:hAnsi="Arial" w:cs="Arial"/>
          <w:sz w:val="24"/>
          <w:szCs w:val="24"/>
        </w:rPr>
      </w:pPr>
      <w:r w:rsidRPr="00826E90">
        <w:rPr>
          <w:rFonts w:ascii="Arial" w:hAnsi="Arial" w:cs="Arial"/>
          <w:sz w:val="24"/>
          <w:szCs w:val="24"/>
        </w:rPr>
        <w:t>Spolupráce při zajišťování akcí Zdravého města.</w:t>
      </w:r>
    </w:p>
    <w:p w:rsidR="00B547A5" w:rsidRPr="00826E90" w:rsidRDefault="00B547A5" w:rsidP="00826E90">
      <w:pPr>
        <w:spacing w:after="0" w:line="240" w:lineRule="auto"/>
        <w:jc w:val="both"/>
        <w:rPr>
          <w:rFonts w:ascii="Arial" w:hAnsi="Arial" w:cs="Arial"/>
          <w:b/>
          <w:sz w:val="24"/>
          <w:szCs w:val="24"/>
          <w:u w:val="single"/>
        </w:rPr>
      </w:pPr>
    </w:p>
    <w:p w:rsidR="00B547A5" w:rsidRPr="00826E90" w:rsidRDefault="00B547A5" w:rsidP="00826E90">
      <w:pPr>
        <w:spacing w:after="0" w:line="240" w:lineRule="auto"/>
        <w:jc w:val="both"/>
        <w:rPr>
          <w:rStyle w:val="Siln"/>
          <w:rFonts w:ascii="Arial" w:hAnsi="Arial" w:cs="Arial"/>
          <w:bCs w:val="0"/>
          <w:sz w:val="24"/>
          <w:szCs w:val="24"/>
          <w:u w:val="single"/>
        </w:rPr>
      </w:pPr>
      <w:r w:rsidRPr="00826E90">
        <w:rPr>
          <w:rFonts w:ascii="Arial" w:hAnsi="Arial" w:cs="Arial"/>
          <w:b/>
          <w:sz w:val="24"/>
          <w:szCs w:val="24"/>
          <w:u w:val="single"/>
        </w:rPr>
        <w:t>Koordinátorka agendy Zdravého města</w:t>
      </w:r>
    </w:p>
    <w:p w:rsidR="00B547A5" w:rsidRPr="00826E90" w:rsidRDefault="00B547A5" w:rsidP="00826E90">
      <w:pPr>
        <w:spacing w:after="0" w:line="240" w:lineRule="auto"/>
        <w:jc w:val="both"/>
        <w:rPr>
          <w:rFonts w:ascii="Arial" w:hAnsi="Arial" w:cs="Arial"/>
          <w:b/>
          <w:sz w:val="24"/>
          <w:szCs w:val="24"/>
          <w:u w:val="single"/>
        </w:rPr>
      </w:pP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Hodnocení žádostí podaných do programů </w:t>
      </w:r>
      <w:hyperlink r:id="rId8" w:history="1">
        <w:r w:rsidRPr="00826E90">
          <w:rPr>
            <w:rStyle w:val="Hypertextovodkaz"/>
            <w:rFonts w:ascii="Arial" w:hAnsi="Arial" w:cs="Arial"/>
            <w:sz w:val="24"/>
            <w:szCs w:val="24"/>
            <w:shd w:val="clear" w:color="auto" w:fill="FFFFFF"/>
          </w:rPr>
          <w:t>Zdravé město Jihlava 2025</w:t>
        </w:r>
      </w:hyperlink>
      <w:r w:rsidRPr="00826E90">
        <w:rPr>
          <w:rStyle w:val="Siln"/>
          <w:rFonts w:ascii="Arial" w:hAnsi="Arial" w:cs="Arial"/>
          <w:b w:val="0"/>
          <w:bCs w:val="0"/>
          <w:sz w:val="24"/>
          <w:szCs w:val="24"/>
          <w:shd w:val="clear" w:color="auto" w:fill="FFFFFF"/>
        </w:rPr>
        <w:t xml:space="preserve"> a </w:t>
      </w:r>
      <w:hyperlink r:id="rId9" w:history="1">
        <w:r w:rsidRPr="00826E90">
          <w:rPr>
            <w:rStyle w:val="Hypertextovodkaz"/>
            <w:rFonts w:ascii="Arial" w:hAnsi="Arial" w:cs="Arial"/>
            <w:sz w:val="24"/>
            <w:szCs w:val="24"/>
            <w:shd w:val="clear" w:color="auto" w:fill="FFFFFF"/>
          </w:rPr>
          <w:t>Volný čas 2025,</w:t>
        </w:r>
      </w:hyperlink>
      <w:r w:rsidRPr="00826E90">
        <w:rPr>
          <w:rStyle w:val="Siln"/>
          <w:rFonts w:ascii="Arial" w:hAnsi="Arial" w:cs="Arial"/>
          <w:b w:val="0"/>
          <w:bCs w:val="0"/>
          <w:sz w:val="24"/>
          <w:szCs w:val="24"/>
          <w:shd w:val="clear" w:color="auto" w:fill="FFFFFF"/>
        </w:rPr>
        <w:t xml:space="preserve"> příprava materiálů na radu města a komunikace s příjemci dotací.</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Vyhodnocení  a propagace dubnové výzvy </w:t>
      </w:r>
      <w:hyperlink r:id="rId10" w:history="1">
        <w:proofErr w:type="gramStart"/>
        <w:r w:rsidRPr="00826E90">
          <w:rPr>
            <w:rStyle w:val="Hypertextovodkaz"/>
            <w:rFonts w:ascii="Arial" w:hAnsi="Arial" w:cs="Arial"/>
            <w:sz w:val="24"/>
            <w:szCs w:val="24"/>
            <w:shd w:val="clear" w:color="auto" w:fill="FFFFFF"/>
          </w:rPr>
          <w:t>10.000</w:t>
        </w:r>
        <w:proofErr w:type="gramEnd"/>
        <w:r w:rsidRPr="00826E90">
          <w:rPr>
            <w:rStyle w:val="Hypertextovodkaz"/>
            <w:rFonts w:ascii="Arial" w:hAnsi="Arial" w:cs="Arial"/>
            <w:sz w:val="24"/>
            <w:szCs w:val="24"/>
            <w:shd w:val="clear" w:color="auto" w:fill="FFFFFF"/>
          </w:rPr>
          <w:t xml:space="preserve"> kroků</w:t>
        </w:r>
      </w:hyperlink>
      <w:r w:rsidRPr="00826E90">
        <w:rPr>
          <w:rStyle w:val="Siln"/>
          <w:rFonts w:ascii="Arial" w:hAnsi="Arial" w:cs="Arial"/>
          <w:b w:val="0"/>
          <w:bCs w:val="0"/>
          <w:sz w:val="24"/>
          <w:szCs w:val="24"/>
          <w:shd w:val="clear" w:color="auto" w:fill="FFFFFF"/>
        </w:rPr>
        <w:t xml:space="preserve">, propagace a finanční podpora akce </w:t>
      </w:r>
      <w:hyperlink r:id="rId11" w:history="1">
        <w:r w:rsidRPr="00826E90">
          <w:rPr>
            <w:rStyle w:val="Hypertextovodkaz"/>
            <w:rFonts w:ascii="Arial" w:hAnsi="Arial" w:cs="Arial"/>
            <w:sz w:val="24"/>
            <w:szCs w:val="24"/>
            <w:shd w:val="clear" w:color="auto" w:fill="FFFFFF"/>
          </w:rPr>
          <w:t>Do práce na kole</w:t>
        </w:r>
      </w:hyperlink>
      <w:r w:rsidRPr="00826E90">
        <w:rPr>
          <w:rStyle w:val="Siln"/>
          <w:rFonts w:ascii="Arial" w:hAnsi="Arial" w:cs="Arial"/>
          <w:b w:val="0"/>
          <w:bCs w:val="0"/>
          <w:sz w:val="24"/>
          <w:szCs w:val="24"/>
          <w:shd w:val="clear" w:color="auto" w:fill="FFFFFF"/>
        </w:rPr>
        <w:t xml:space="preserve"> – spolupráce s Krajem Vysočina.</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Realizace kurzů Zdravá a funkční chodidla a dva kurzy Zdravé stravování/hubnutí + měření na metabolickém </w:t>
      </w:r>
      <w:proofErr w:type="spellStart"/>
      <w:r w:rsidRPr="00826E90">
        <w:rPr>
          <w:rStyle w:val="Siln"/>
          <w:rFonts w:ascii="Arial" w:hAnsi="Arial" w:cs="Arial"/>
          <w:b w:val="0"/>
          <w:bCs w:val="0"/>
          <w:sz w:val="24"/>
          <w:szCs w:val="24"/>
          <w:shd w:val="clear" w:color="auto" w:fill="FFFFFF"/>
        </w:rPr>
        <w:t>analyzéru</w:t>
      </w:r>
      <w:proofErr w:type="spellEnd"/>
      <w:r w:rsidRPr="00826E90">
        <w:rPr>
          <w:rStyle w:val="Siln"/>
          <w:rFonts w:ascii="Arial" w:hAnsi="Arial" w:cs="Arial"/>
          <w:b w:val="0"/>
          <w:bCs w:val="0"/>
          <w:sz w:val="24"/>
          <w:szCs w:val="24"/>
          <w:shd w:val="clear" w:color="auto" w:fill="FFFFFF"/>
        </w:rPr>
        <w:t>.</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Ve spolupráci se Státním zdravotním ústavem realizace programu na </w:t>
      </w:r>
      <w:hyperlink r:id="rId12" w:history="1">
        <w:r w:rsidRPr="00826E90">
          <w:rPr>
            <w:rStyle w:val="Hypertextovodkaz"/>
            <w:rFonts w:ascii="Arial" w:hAnsi="Arial" w:cs="Arial"/>
            <w:sz w:val="24"/>
            <w:szCs w:val="24"/>
            <w:shd w:val="clear" w:color="auto" w:fill="FFFFFF"/>
          </w:rPr>
          <w:t>prevenci zubního kazu</w:t>
        </w:r>
      </w:hyperlink>
      <w:r w:rsidRPr="00826E90">
        <w:rPr>
          <w:rStyle w:val="Siln"/>
          <w:rFonts w:ascii="Arial" w:hAnsi="Arial" w:cs="Arial"/>
          <w:b w:val="0"/>
          <w:bCs w:val="0"/>
          <w:sz w:val="24"/>
          <w:szCs w:val="24"/>
          <w:shd w:val="clear" w:color="auto" w:fill="FFFFFF"/>
        </w:rPr>
        <w:t xml:space="preserve"> (ZŠ Seifertova), tato aktivita byla přihlášena i jako příklad dobré praxe do soutěže zdravých měst.</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Zajištění přednášky pro studenty gymnázia Jihlava </w:t>
      </w:r>
      <w:hyperlink r:id="rId13" w:history="1">
        <w:r w:rsidRPr="00826E90">
          <w:rPr>
            <w:rStyle w:val="Hypertextovodkaz"/>
            <w:rFonts w:ascii="Arial" w:hAnsi="Arial" w:cs="Arial"/>
            <w:sz w:val="24"/>
            <w:szCs w:val="24"/>
            <w:shd w:val="clear" w:color="auto" w:fill="FFFFFF"/>
          </w:rPr>
          <w:t>Udržitelnost civilizace</w:t>
        </w:r>
      </w:hyperlink>
      <w:r w:rsidRPr="00826E90">
        <w:rPr>
          <w:rStyle w:val="Siln"/>
          <w:rFonts w:ascii="Arial" w:hAnsi="Arial" w:cs="Arial"/>
          <w:b w:val="0"/>
          <w:bCs w:val="0"/>
          <w:sz w:val="24"/>
          <w:szCs w:val="24"/>
          <w:shd w:val="clear" w:color="auto" w:fill="FFFFFF"/>
        </w:rPr>
        <w:t>.</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Realizace </w:t>
      </w:r>
      <w:hyperlink r:id="rId14" w:history="1">
        <w:r w:rsidRPr="00826E90">
          <w:rPr>
            <w:rStyle w:val="Hypertextovodkaz"/>
            <w:rFonts w:ascii="Arial" w:hAnsi="Arial" w:cs="Arial"/>
            <w:sz w:val="24"/>
            <w:szCs w:val="24"/>
            <w:shd w:val="clear" w:color="auto" w:fill="FFFFFF"/>
          </w:rPr>
          <w:t>Naučné procházky kolem mokřadů</w:t>
        </w:r>
      </w:hyperlink>
      <w:r w:rsidRPr="00826E90">
        <w:rPr>
          <w:rStyle w:val="Siln"/>
          <w:rFonts w:ascii="Arial" w:hAnsi="Arial" w:cs="Arial"/>
          <w:b w:val="0"/>
          <w:bCs w:val="0"/>
          <w:sz w:val="24"/>
          <w:szCs w:val="24"/>
          <w:shd w:val="clear" w:color="auto" w:fill="FFFFFF"/>
        </w:rPr>
        <w:t xml:space="preserve"> ve spolupráci s Českým svazem ochránců přírody.</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Workshop pro zaměstnance magistrátu na téma zdravá chodidla. </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Zapojení se do putovní výstavy </w:t>
      </w:r>
      <w:hyperlink r:id="rId15" w:history="1">
        <w:r w:rsidRPr="00826E90">
          <w:rPr>
            <w:rStyle w:val="Hypertextovodkaz"/>
            <w:rFonts w:ascii="Arial" w:hAnsi="Arial" w:cs="Arial"/>
            <w:sz w:val="24"/>
            <w:szCs w:val="24"/>
            <w:shd w:val="clear" w:color="auto" w:fill="FFFFFF"/>
          </w:rPr>
          <w:t>Žijeme města budoucnosti</w:t>
        </w:r>
      </w:hyperlink>
      <w:r w:rsidRPr="00826E90">
        <w:rPr>
          <w:rStyle w:val="Siln"/>
          <w:rFonts w:ascii="Arial" w:hAnsi="Arial" w:cs="Arial"/>
          <w:b w:val="0"/>
          <w:bCs w:val="0"/>
          <w:sz w:val="24"/>
          <w:szCs w:val="24"/>
          <w:shd w:val="clear" w:color="auto" w:fill="FFFFFF"/>
        </w:rPr>
        <w:t xml:space="preserve"> (červen 2025).</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Ve spolupráci s odbornými organizacemi realizace akce pro žáky základních škol Den bez tabáku.</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Spolupráce a finanční podpora akce Sportujme s VŠPJ – zajištění lidského stolního fotbalu.</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Spolupráce na propagaci akcí </w:t>
      </w:r>
      <w:hyperlink r:id="rId16" w:history="1">
        <w:r w:rsidRPr="00826E90">
          <w:rPr>
            <w:rStyle w:val="Hypertextovodkaz"/>
            <w:rFonts w:ascii="Arial" w:hAnsi="Arial" w:cs="Arial"/>
            <w:sz w:val="24"/>
            <w:szCs w:val="24"/>
            <w:shd w:val="clear" w:color="auto" w:fill="FFFFFF"/>
          </w:rPr>
          <w:t>Spolu proti melanomu</w:t>
        </w:r>
      </w:hyperlink>
      <w:r w:rsidRPr="00826E90">
        <w:rPr>
          <w:rStyle w:val="Siln"/>
          <w:rFonts w:ascii="Arial" w:hAnsi="Arial" w:cs="Arial"/>
          <w:b w:val="0"/>
          <w:bCs w:val="0"/>
          <w:sz w:val="24"/>
          <w:szCs w:val="24"/>
          <w:shd w:val="clear" w:color="auto" w:fill="FFFFFF"/>
        </w:rPr>
        <w:t>, Pochod zdatnosti atd.</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Hodnocení projektů podaných do letošní výzvy </w:t>
      </w:r>
      <w:hyperlink r:id="rId17" w:history="1">
        <w:r w:rsidRPr="00826E90">
          <w:rPr>
            <w:rStyle w:val="Hypertextovodkaz"/>
            <w:rFonts w:ascii="Arial" w:hAnsi="Arial" w:cs="Arial"/>
            <w:sz w:val="24"/>
            <w:szCs w:val="24"/>
            <w:shd w:val="clear" w:color="auto" w:fill="FFFFFF"/>
          </w:rPr>
          <w:t>Mládež kraji.</w:t>
        </w:r>
      </w:hyperlink>
      <w:r w:rsidRPr="00826E90">
        <w:rPr>
          <w:rStyle w:val="Siln"/>
          <w:rFonts w:ascii="Arial" w:hAnsi="Arial" w:cs="Arial"/>
          <w:b w:val="0"/>
          <w:bCs w:val="0"/>
          <w:sz w:val="24"/>
          <w:szCs w:val="24"/>
          <w:shd w:val="clear" w:color="auto" w:fill="FFFFFF"/>
        </w:rPr>
        <w:t xml:space="preserve"> Komunikace s Radou dětí a mládeže.</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Navázání spolupráce s jihlavskou pobočkou Českého červeného kříže – finanční podpora </w:t>
      </w:r>
      <w:proofErr w:type="spellStart"/>
      <w:r w:rsidRPr="00826E90">
        <w:rPr>
          <w:rStyle w:val="Siln"/>
          <w:rFonts w:ascii="Arial" w:hAnsi="Arial" w:cs="Arial"/>
          <w:b w:val="0"/>
          <w:bCs w:val="0"/>
          <w:sz w:val="24"/>
          <w:szCs w:val="24"/>
          <w:shd w:val="clear" w:color="auto" w:fill="FFFFFF"/>
        </w:rPr>
        <w:t>petanquového</w:t>
      </w:r>
      <w:proofErr w:type="spellEnd"/>
      <w:r w:rsidRPr="00826E90">
        <w:rPr>
          <w:rStyle w:val="Siln"/>
          <w:rFonts w:ascii="Arial" w:hAnsi="Arial" w:cs="Arial"/>
          <w:b w:val="0"/>
          <w:bCs w:val="0"/>
          <w:sz w:val="24"/>
          <w:szCs w:val="24"/>
          <w:shd w:val="clear" w:color="auto" w:fill="FFFFFF"/>
        </w:rPr>
        <w:t xml:space="preserve"> turnaje pro seniory z Kraje Vysočina, který se uskutečnil 24. června 2025.</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Ve spolupráci s tiskovým oddělením KP a řadou dalších organizací zajištění celodenní akce </w:t>
      </w:r>
      <w:hyperlink r:id="rId18" w:history="1">
        <w:r w:rsidRPr="00826E90">
          <w:rPr>
            <w:rStyle w:val="Hypertextovodkaz"/>
            <w:rFonts w:ascii="Arial" w:hAnsi="Arial" w:cs="Arial"/>
            <w:sz w:val="24"/>
            <w:szCs w:val="24"/>
            <w:shd w:val="clear" w:color="auto" w:fill="FFFFFF"/>
          </w:rPr>
          <w:t>Den Země</w:t>
        </w:r>
      </w:hyperlink>
      <w:r w:rsidRPr="00826E90">
        <w:rPr>
          <w:rStyle w:val="Siln"/>
          <w:rFonts w:ascii="Arial" w:hAnsi="Arial" w:cs="Arial"/>
          <w:b w:val="0"/>
          <w:bCs w:val="0"/>
          <w:sz w:val="24"/>
          <w:szCs w:val="24"/>
          <w:shd w:val="clear" w:color="auto" w:fill="FFFFFF"/>
        </w:rPr>
        <w:t xml:space="preserve"> na Masarykově náměstí.</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Řada výše uvedených aktivit je finančně podpořena z projektu "Zdravé a aktivní město Jihlava 2025“ z programu "MÍSTNÍ AGENDA 21 A ZDRAVÍ 2030 V KRAJI VYSOČINA 2025". Průběžná kontrola rozpočtu a publicity projektu.</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Kontrola čerpání rozpočtu Zdravého města na rok 2025.</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Objednávka propagačních předmětů s logem Zdravé město Jihlava.</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Zapojení Jihlavy do celostátní výzvy k pohybu – Aktivní září  - komunikace ohledně plánovaných akcí.</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lastRenderedPageBreak/>
        <w:t>Přihlášení Jihlavy do Evropského týdne mobility – komunikace i ohledně plánovaných  akcí (Sobota plná pohybu, Den na cyklostezce, Branný závod).</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Příprava </w:t>
      </w:r>
      <w:hyperlink r:id="rId19" w:history="1">
        <w:r w:rsidRPr="00826E90">
          <w:rPr>
            <w:rStyle w:val="Hypertextovodkaz"/>
            <w:rFonts w:ascii="Arial" w:hAnsi="Arial" w:cs="Arial"/>
            <w:sz w:val="24"/>
            <w:szCs w:val="24"/>
            <w:shd w:val="clear" w:color="auto" w:fill="FFFFFF"/>
          </w:rPr>
          <w:t>Jihlavského dne zdraví</w:t>
        </w:r>
      </w:hyperlink>
      <w:r w:rsidRPr="00826E90">
        <w:rPr>
          <w:rStyle w:val="Siln"/>
          <w:rFonts w:ascii="Arial" w:hAnsi="Arial" w:cs="Arial"/>
          <w:b w:val="0"/>
          <w:bCs w:val="0"/>
          <w:sz w:val="24"/>
          <w:szCs w:val="24"/>
          <w:shd w:val="clear" w:color="auto" w:fill="FFFFFF"/>
        </w:rPr>
        <w:t xml:space="preserve"> - 16. září 2025 v DKO , komunikace s DKO, partnery, publicita, …</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Dvě jednání </w:t>
      </w:r>
      <w:hyperlink r:id="rId20" w:history="1">
        <w:r w:rsidRPr="00826E90">
          <w:rPr>
            <w:rStyle w:val="Hypertextovodkaz"/>
            <w:rFonts w:ascii="Arial" w:hAnsi="Arial" w:cs="Arial"/>
            <w:sz w:val="24"/>
            <w:szCs w:val="24"/>
            <w:shd w:val="clear" w:color="auto" w:fill="FFFFFF"/>
          </w:rPr>
          <w:t>Komise projektu Zdravé město, MA21 a volného času</w:t>
        </w:r>
      </w:hyperlink>
      <w:r w:rsidRPr="00826E90">
        <w:rPr>
          <w:rStyle w:val="Siln"/>
          <w:rFonts w:ascii="Arial" w:hAnsi="Arial" w:cs="Arial"/>
          <w:b w:val="0"/>
          <w:bCs w:val="0"/>
          <w:sz w:val="24"/>
          <w:szCs w:val="24"/>
          <w:shd w:val="clear" w:color="auto" w:fill="FFFFFF"/>
        </w:rPr>
        <w:t>.</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S pracovní skupinou vyhodnocení akčního plánu ke zdravotnímu plánu za 1. pololetí 2025.</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Spolupráce s Krajem Vysočina na přípravě Podzimní školy Zdravých měst v Jihlavě.</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 xml:space="preserve">Příprava na veřejné fórum. Je třeba určit termín a je možné využít </w:t>
      </w:r>
      <w:proofErr w:type="spellStart"/>
      <w:r w:rsidRPr="00826E90">
        <w:rPr>
          <w:rStyle w:val="Siln"/>
          <w:rFonts w:ascii="Arial" w:hAnsi="Arial" w:cs="Arial"/>
          <w:b w:val="0"/>
          <w:bCs w:val="0"/>
          <w:sz w:val="24"/>
          <w:szCs w:val="24"/>
          <w:shd w:val="clear" w:color="auto" w:fill="FFFFFF"/>
        </w:rPr>
        <w:t>facilitátora</w:t>
      </w:r>
      <w:proofErr w:type="spellEnd"/>
      <w:r w:rsidRPr="00826E90">
        <w:rPr>
          <w:rStyle w:val="Siln"/>
          <w:rFonts w:ascii="Arial" w:hAnsi="Arial" w:cs="Arial"/>
          <w:b w:val="0"/>
          <w:bCs w:val="0"/>
          <w:sz w:val="24"/>
          <w:szCs w:val="24"/>
          <w:shd w:val="clear" w:color="auto" w:fill="FFFFFF"/>
        </w:rPr>
        <w:t xml:space="preserve"> z Národní sítě zdravých měst – listopad/prosinec 2025. Členové Komise byli informováni, že 23. 10. 2025 bude veřejné fórum Kraje Vysočina. </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Příprava podkladů na téma na participativní rozpočet.</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shd w:val="clear" w:color="auto" w:fill="FFFFFF"/>
        </w:rPr>
      </w:pPr>
      <w:r w:rsidRPr="00826E90">
        <w:rPr>
          <w:rStyle w:val="Siln"/>
          <w:rFonts w:ascii="Arial" w:hAnsi="Arial" w:cs="Arial"/>
          <w:b w:val="0"/>
          <w:bCs w:val="0"/>
          <w:sz w:val="24"/>
          <w:szCs w:val="24"/>
          <w:shd w:val="clear" w:color="auto" w:fill="FFFFFF"/>
        </w:rPr>
        <w:t>Účast na Letní škole zdravých měst v Mikulově a Břeclavi, účast na Konferenci zdravých škol.</w:t>
      </w:r>
    </w:p>
    <w:p w:rsidR="00B547A5" w:rsidRPr="00826E90" w:rsidRDefault="00B547A5" w:rsidP="00C56931">
      <w:pPr>
        <w:pStyle w:val="Odstavecseseznamem"/>
        <w:numPr>
          <w:ilvl w:val="0"/>
          <w:numId w:val="75"/>
        </w:numPr>
        <w:ind w:left="0"/>
        <w:contextualSpacing w:val="0"/>
        <w:jc w:val="both"/>
        <w:rPr>
          <w:rStyle w:val="Siln"/>
          <w:rFonts w:ascii="Arial" w:hAnsi="Arial" w:cs="Arial"/>
          <w:b w:val="0"/>
          <w:bCs w:val="0"/>
          <w:sz w:val="24"/>
          <w:szCs w:val="24"/>
        </w:rPr>
      </w:pPr>
      <w:r w:rsidRPr="00826E90">
        <w:rPr>
          <w:rStyle w:val="Siln"/>
          <w:rFonts w:ascii="Arial" w:hAnsi="Arial" w:cs="Arial"/>
          <w:b w:val="0"/>
          <w:bCs w:val="0"/>
          <w:sz w:val="24"/>
          <w:szCs w:val="24"/>
          <w:shd w:val="clear" w:color="auto" w:fill="FFFFFF"/>
        </w:rPr>
        <w:t xml:space="preserve">Zpracování tiskové zprávy a článek do </w:t>
      </w:r>
      <w:proofErr w:type="spellStart"/>
      <w:r w:rsidRPr="00826E90">
        <w:rPr>
          <w:rStyle w:val="Siln"/>
          <w:rFonts w:ascii="Arial" w:hAnsi="Arial" w:cs="Arial"/>
          <w:b w:val="0"/>
          <w:bCs w:val="0"/>
          <w:sz w:val="24"/>
          <w:szCs w:val="24"/>
          <w:shd w:val="clear" w:color="auto" w:fill="FFFFFF"/>
        </w:rPr>
        <w:t>ERINu</w:t>
      </w:r>
      <w:proofErr w:type="spellEnd"/>
      <w:r w:rsidRPr="00826E90">
        <w:rPr>
          <w:rStyle w:val="Siln"/>
          <w:rFonts w:ascii="Arial" w:hAnsi="Arial" w:cs="Arial"/>
          <w:b w:val="0"/>
          <w:bCs w:val="0"/>
          <w:sz w:val="24"/>
          <w:szCs w:val="24"/>
          <w:shd w:val="clear" w:color="auto" w:fill="FFFFFF"/>
        </w:rPr>
        <w:t xml:space="preserve"> k propagaci aktivit zdravého města – spolupráce s tiskovým oddělením a OI.</w:t>
      </w:r>
    </w:p>
    <w:p w:rsidR="00B547A5" w:rsidRPr="00490FB8" w:rsidRDefault="00B547A5" w:rsidP="00C56931">
      <w:pPr>
        <w:pStyle w:val="Odstavecseseznamem"/>
        <w:numPr>
          <w:ilvl w:val="0"/>
          <w:numId w:val="75"/>
        </w:numPr>
        <w:ind w:left="0"/>
        <w:contextualSpacing w:val="0"/>
        <w:jc w:val="both"/>
        <w:rPr>
          <w:rStyle w:val="Siln"/>
          <w:rFonts w:ascii="Arial" w:hAnsi="Arial" w:cs="Arial"/>
          <w:b w:val="0"/>
          <w:bCs w:val="0"/>
          <w:sz w:val="24"/>
          <w:szCs w:val="24"/>
        </w:rPr>
      </w:pPr>
      <w:r w:rsidRPr="00826E90">
        <w:rPr>
          <w:rStyle w:val="Siln"/>
          <w:rFonts w:ascii="Arial" w:hAnsi="Arial" w:cs="Arial"/>
          <w:b w:val="0"/>
          <w:bCs w:val="0"/>
          <w:sz w:val="24"/>
          <w:szCs w:val="24"/>
          <w:shd w:val="clear" w:color="auto" w:fill="FFFFFF"/>
        </w:rPr>
        <w:t xml:space="preserve">na webu Zdravého města vytvořena sekce </w:t>
      </w:r>
      <w:hyperlink r:id="rId21" w:history="1">
        <w:r w:rsidRPr="00826E90">
          <w:rPr>
            <w:rStyle w:val="Hypertextovodkaz"/>
            <w:rFonts w:ascii="Arial" w:hAnsi="Arial" w:cs="Arial"/>
            <w:sz w:val="24"/>
            <w:szCs w:val="24"/>
            <w:shd w:val="clear" w:color="auto" w:fill="FFFFFF"/>
          </w:rPr>
          <w:t>Plánování s veřejností</w:t>
        </w:r>
      </w:hyperlink>
      <w:r w:rsidRPr="00826E90">
        <w:rPr>
          <w:rStyle w:val="Siln"/>
          <w:rFonts w:ascii="Arial" w:hAnsi="Arial" w:cs="Arial"/>
          <w:b w:val="0"/>
          <w:bCs w:val="0"/>
          <w:sz w:val="24"/>
          <w:szCs w:val="24"/>
          <w:shd w:val="clear" w:color="auto" w:fill="FFFFFF"/>
        </w:rPr>
        <w:t xml:space="preserve"> – spolupráce s </w:t>
      </w:r>
      <w:proofErr w:type="gramStart"/>
      <w:r w:rsidRPr="00826E90">
        <w:rPr>
          <w:rStyle w:val="Siln"/>
          <w:rFonts w:ascii="Arial" w:hAnsi="Arial" w:cs="Arial"/>
          <w:b w:val="0"/>
          <w:bCs w:val="0"/>
          <w:sz w:val="24"/>
          <w:szCs w:val="24"/>
          <w:shd w:val="clear" w:color="auto" w:fill="FFFFFF"/>
        </w:rPr>
        <w:t>OSA</w:t>
      </w:r>
      <w:proofErr w:type="gramEnd"/>
      <w:r w:rsidRPr="00826E90">
        <w:rPr>
          <w:rStyle w:val="Siln"/>
          <w:rFonts w:ascii="Arial" w:hAnsi="Arial" w:cs="Arial"/>
          <w:b w:val="0"/>
          <w:bCs w:val="0"/>
          <w:sz w:val="24"/>
          <w:szCs w:val="24"/>
          <w:shd w:val="clear" w:color="auto" w:fill="FFFFFF"/>
        </w:rPr>
        <w:t>, OD apod. na zveřejňování informací.</w:t>
      </w:r>
    </w:p>
    <w:p w:rsidR="00490FB8" w:rsidRPr="00490FB8" w:rsidRDefault="00490FB8" w:rsidP="00490FB8">
      <w:pPr>
        <w:jc w:val="both"/>
        <w:rPr>
          <w:rFonts w:ascii="Arial" w:hAnsi="Arial" w:cs="Arial"/>
          <w:sz w:val="24"/>
          <w:szCs w:val="24"/>
        </w:rPr>
      </w:pPr>
    </w:p>
    <w:p w:rsidR="00B547A5" w:rsidRPr="00490FB8" w:rsidRDefault="00B547A5" w:rsidP="00AC6C1E">
      <w:pPr>
        <w:numPr>
          <w:ilvl w:val="0"/>
          <w:numId w:val="1"/>
        </w:numPr>
        <w:spacing w:after="0" w:line="240" w:lineRule="auto"/>
        <w:ind w:left="0" w:hanging="284"/>
        <w:jc w:val="both"/>
        <w:rPr>
          <w:rFonts w:ascii="Arial" w:hAnsi="Arial" w:cs="Arial"/>
          <w:sz w:val="24"/>
          <w:szCs w:val="24"/>
        </w:rPr>
      </w:pPr>
      <w:r w:rsidRPr="00490FB8">
        <w:rPr>
          <w:rFonts w:ascii="Arial" w:hAnsi="Arial" w:cs="Arial"/>
          <w:b/>
          <w:sz w:val="24"/>
          <w:szCs w:val="24"/>
          <w:u w:val="single"/>
        </w:rPr>
        <w:t>Tiskové oddělení</w:t>
      </w:r>
      <w:r w:rsidRPr="00490FB8">
        <w:rPr>
          <w:rFonts w:ascii="Arial" w:hAnsi="Arial" w:cs="Arial"/>
          <w:sz w:val="24"/>
          <w:szCs w:val="24"/>
        </w:rPr>
        <w:t xml:space="preserve"> </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numPr>
          <w:ilvl w:val="0"/>
          <w:numId w:val="4"/>
        </w:numPr>
        <w:spacing w:after="0" w:line="240" w:lineRule="auto"/>
        <w:ind w:left="0"/>
        <w:jc w:val="both"/>
        <w:rPr>
          <w:rFonts w:ascii="Arial" w:hAnsi="Arial" w:cs="Arial"/>
          <w:color w:val="1F497D"/>
          <w:sz w:val="24"/>
          <w:szCs w:val="24"/>
        </w:rPr>
      </w:pPr>
      <w:r w:rsidRPr="00826E90">
        <w:rPr>
          <w:rFonts w:ascii="Arial" w:hAnsi="Arial" w:cs="Arial"/>
          <w:sz w:val="24"/>
          <w:szCs w:val="24"/>
        </w:rPr>
        <w:t>Kolegové připravili mediální kampaně (audio, video, inzerce, sociální sítě) zaměřené na zvýšení počtu uživatelů aplikace Jihlava v mobilu. Za 2. čtvrtletí se zvýšil počet aktivních registrovaných uživatelů této služby o cca 3500 lidí na počet 4845 uživatelů k datu 30. června 2025. Letos jsme si stanovili cíl, aby aplikaci mělo staženou a službu využívalo cca 5% obyvatel a věříme, že toho dosáhneme.</w:t>
      </w:r>
    </w:p>
    <w:p w:rsidR="00B547A5" w:rsidRPr="00826E90" w:rsidRDefault="00B547A5" w:rsidP="00826E90">
      <w:pPr>
        <w:numPr>
          <w:ilvl w:val="0"/>
          <w:numId w:val="4"/>
        </w:numPr>
        <w:spacing w:after="0" w:line="240" w:lineRule="auto"/>
        <w:ind w:left="0"/>
        <w:jc w:val="both"/>
        <w:rPr>
          <w:rFonts w:ascii="Arial" w:hAnsi="Arial" w:cs="Arial"/>
          <w:color w:val="1F497D"/>
          <w:sz w:val="24"/>
          <w:szCs w:val="24"/>
        </w:rPr>
      </w:pPr>
      <w:r w:rsidRPr="00826E90">
        <w:rPr>
          <w:rFonts w:ascii="Arial" w:hAnsi="Arial" w:cs="Arial"/>
          <w:sz w:val="24"/>
          <w:szCs w:val="24"/>
        </w:rPr>
        <w:t>Organizovali a zajistili propagaci dalších veřejných besed a projednání k parkování v nových oblastech a k opravě Brány Matky Boží.</w:t>
      </w:r>
    </w:p>
    <w:p w:rsidR="00B547A5" w:rsidRPr="00826E90" w:rsidRDefault="00B547A5" w:rsidP="00826E90">
      <w:pPr>
        <w:numPr>
          <w:ilvl w:val="0"/>
          <w:numId w:val="4"/>
        </w:numPr>
        <w:spacing w:after="0" w:line="240" w:lineRule="auto"/>
        <w:ind w:left="0"/>
        <w:jc w:val="both"/>
        <w:rPr>
          <w:rFonts w:ascii="Arial" w:hAnsi="Arial" w:cs="Arial"/>
          <w:color w:val="1F497D"/>
          <w:sz w:val="24"/>
          <w:szCs w:val="24"/>
        </w:rPr>
      </w:pPr>
      <w:r w:rsidRPr="00826E90">
        <w:rPr>
          <w:rFonts w:ascii="Arial" w:hAnsi="Arial" w:cs="Arial"/>
          <w:sz w:val="24"/>
          <w:szCs w:val="24"/>
        </w:rPr>
        <w:t xml:space="preserve">Organizovali veřejné a terénní tiskové konference – k opravám šachy sv. Jiří, ke stavbě vodojemu Bukovno, ke stavbě Centrálního dopravního terminálu, k dokončování HMA a adopci fasádních panelů, k otevření cyklostezky </w:t>
      </w:r>
      <w:proofErr w:type="spellStart"/>
      <w:r w:rsidRPr="00826E90">
        <w:rPr>
          <w:rFonts w:ascii="Arial" w:hAnsi="Arial" w:cs="Arial"/>
          <w:sz w:val="24"/>
          <w:szCs w:val="24"/>
        </w:rPr>
        <w:t>Pávov</w:t>
      </w:r>
      <w:proofErr w:type="spellEnd"/>
      <w:r w:rsidRPr="00826E90">
        <w:rPr>
          <w:rFonts w:ascii="Arial" w:hAnsi="Arial" w:cs="Arial"/>
          <w:sz w:val="24"/>
          <w:szCs w:val="24"/>
        </w:rPr>
        <w:t>-Střítež, k prvním narozeninám psího hřiště Na Dolech a k podpisu smlouvy o prodeji HC Dukla Jihlava.</w:t>
      </w:r>
    </w:p>
    <w:p w:rsidR="00B547A5" w:rsidRPr="00826E90" w:rsidRDefault="00B547A5" w:rsidP="00826E90">
      <w:pPr>
        <w:numPr>
          <w:ilvl w:val="0"/>
          <w:numId w:val="4"/>
        </w:numPr>
        <w:spacing w:after="0" w:line="240" w:lineRule="auto"/>
        <w:ind w:left="0"/>
        <w:jc w:val="both"/>
        <w:rPr>
          <w:rFonts w:ascii="Arial" w:hAnsi="Arial" w:cs="Arial"/>
          <w:color w:val="1F497D"/>
          <w:sz w:val="24"/>
          <w:szCs w:val="24"/>
        </w:rPr>
      </w:pPr>
      <w:r w:rsidRPr="00826E90">
        <w:rPr>
          <w:rFonts w:ascii="Arial" w:hAnsi="Arial" w:cs="Arial"/>
          <w:sz w:val="24"/>
          <w:szCs w:val="24"/>
        </w:rPr>
        <w:t xml:space="preserve">Moderovali řadu veřejných akcí – podpis smlouvy o prodeji Dukly, veřejné besedy k parkování, setkání s bývalými zaměstnanci, piety na Ústředním hřbitově v Jihlavě a u VŠPJ, narozeniny Psího hřiště Na Dolech. </w:t>
      </w:r>
    </w:p>
    <w:p w:rsidR="00B547A5" w:rsidRPr="00826E90" w:rsidRDefault="00B547A5" w:rsidP="00826E90">
      <w:pPr>
        <w:numPr>
          <w:ilvl w:val="0"/>
          <w:numId w:val="4"/>
        </w:numPr>
        <w:spacing w:after="0" w:line="240" w:lineRule="auto"/>
        <w:ind w:left="0"/>
        <w:jc w:val="both"/>
        <w:rPr>
          <w:rFonts w:ascii="Arial" w:hAnsi="Arial" w:cs="Arial"/>
          <w:color w:val="1F497D"/>
          <w:sz w:val="24"/>
          <w:szCs w:val="24"/>
        </w:rPr>
      </w:pPr>
      <w:r w:rsidRPr="00826E90">
        <w:rPr>
          <w:rFonts w:ascii="Arial" w:hAnsi="Arial" w:cs="Arial"/>
          <w:color w:val="1F497D"/>
          <w:sz w:val="24"/>
          <w:szCs w:val="24"/>
        </w:rPr>
        <w:t>P</w:t>
      </w:r>
      <w:r w:rsidRPr="00826E90">
        <w:rPr>
          <w:rFonts w:ascii="Arial" w:hAnsi="Arial" w:cs="Arial"/>
          <w:sz w:val="24"/>
          <w:szCs w:val="24"/>
        </w:rPr>
        <w:t>rohlubujeme spolupráci s organizacemi mimo magistrát a snažíme se upevňovat a zlepšovat spolupráci s nejdůležitějšími odbory MMJ, aby za žádných okolností „nevázla“ komunikace jen kvůli přetížení některých zaměstnanců. Spolupracovali jsme aktivně také na dubnovém vyhlášení nejlepších sportovců Jihlavy a na ocenění primátora za celoživotní přínos pro sport trenéru Krčálovi.</w:t>
      </w:r>
    </w:p>
    <w:p w:rsidR="00B547A5" w:rsidRPr="00826E90" w:rsidRDefault="00B547A5" w:rsidP="00826E90">
      <w:pPr>
        <w:numPr>
          <w:ilvl w:val="0"/>
          <w:numId w:val="4"/>
        </w:numPr>
        <w:spacing w:after="0" w:line="240" w:lineRule="auto"/>
        <w:ind w:left="0"/>
        <w:jc w:val="both"/>
        <w:rPr>
          <w:rFonts w:ascii="Arial" w:hAnsi="Arial" w:cs="Arial"/>
          <w:color w:val="1F497D"/>
          <w:sz w:val="24"/>
          <w:szCs w:val="24"/>
        </w:rPr>
      </w:pPr>
      <w:r w:rsidRPr="00826E90">
        <w:rPr>
          <w:rFonts w:ascii="Arial" w:hAnsi="Arial" w:cs="Arial"/>
          <w:sz w:val="24"/>
          <w:szCs w:val="24"/>
        </w:rPr>
        <w:t xml:space="preserve">V rozšířených a nově sponkami vázaných radničních tištěných novinách Ježkovy oči přibývají vlastní autorská témata, v online verzi Ježkových očí na sociálních sítích zase přibývají </w:t>
      </w:r>
      <w:proofErr w:type="spellStart"/>
      <w:r w:rsidRPr="00826E90">
        <w:rPr>
          <w:rFonts w:ascii="Arial" w:hAnsi="Arial" w:cs="Arial"/>
          <w:sz w:val="24"/>
          <w:szCs w:val="24"/>
        </w:rPr>
        <w:t>videoreportáže</w:t>
      </w:r>
      <w:proofErr w:type="spellEnd"/>
      <w:r w:rsidRPr="00826E90">
        <w:rPr>
          <w:rFonts w:ascii="Arial" w:hAnsi="Arial" w:cs="Arial"/>
          <w:sz w:val="24"/>
          <w:szCs w:val="24"/>
        </w:rPr>
        <w:t xml:space="preserve">.  Vyrobili čtyři edukační videa dětí pro děti, jak se správně chovat v MHD. Po dohodě s ředitelem DPMJ je nasadíme do oběhu po prázdninách. </w:t>
      </w:r>
    </w:p>
    <w:p w:rsidR="00B547A5" w:rsidRPr="00826E90" w:rsidRDefault="00B547A5" w:rsidP="00826E90">
      <w:pPr>
        <w:numPr>
          <w:ilvl w:val="0"/>
          <w:numId w:val="4"/>
        </w:numPr>
        <w:spacing w:after="0" w:line="240" w:lineRule="auto"/>
        <w:ind w:left="0"/>
        <w:jc w:val="both"/>
        <w:rPr>
          <w:rFonts w:ascii="Arial" w:hAnsi="Arial" w:cs="Arial"/>
          <w:color w:val="1F497D"/>
          <w:sz w:val="24"/>
          <w:szCs w:val="24"/>
        </w:rPr>
      </w:pPr>
      <w:r w:rsidRPr="00826E90">
        <w:rPr>
          <w:rFonts w:ascii="Arial" w:hAnsi="Arial" w:cs="Arial"/>
          <w:sz w:val="24"/>
          <w:szCs w:val="24"/>
        </w:rPr>
        <w:t xml:space="preserve">V létě poprvé nasazujeme reklamní audio spoty do vysílání Evropy 2, kde se nám podařilo dojednat exkluzivní ceny. Opustíme s reklamami Český rozhlas Vysočina, který má velmi špatná čísla poslechovosti. Z rozhlasových stanic, které se umí reklamou „odpojovat“ v našem regionu Jihlavska zůstaneme u </w:t>
      </w:r>
      <w:proofErr w:type="spellStart"/>
      <w:r w:rsidRPr="00826E90">
        <w:rPr>
          <w:rFonts w:ascii="Arial" w:hAnsi="Arial" w:cs="Arial"/>
          <w:sz w:val="24"/>
          <w:szCs w:val="24"/>
        </w:rPr>
        <w:t>audioreklam</w:t>
      </w:r>
      <w:proofErr w:type="spellEnd"/>
      <w:r w:rsidRPr="00826E90">
        <w:rPr>
          <w:rFonts w:ascii="Arial" w:hAnsi="Arial" w:cs="Arial"/>
          <w:sz w:val="24"/>
          <w:szCs w:val="24"/>
        </w:rPr>
        <w:t xml:space="preserve"> u </w:t>
      </w:r>
      <w:proofErr w:type="spellStart"/>
      <w:r w:rsidRPr="00826E90">
        <w:rPr>
          <w:rFonts w:ascii="Arial" w:hAnsi="Arial" w:cs="Arial"/>
          <w:sz w:val="24"/>
          <w:szCs w:val="24"/>
        </w:rPr>
        <w:t>Hitrádia</w:t>
      </w:r>
      <w:proofErr w:type="spellEnd"/>
      <w:r w:rsidRPr="00826E90">
        <w:rPr>
          <w:rFonts w:ascii="Arial" w:hAnsi="Arial" w:cs="Arial"/>
          <w:sz w:val="24"/>
          <w:szCs w:val="24"/>
        </w:rPr>
        <w:t xml:space="preserve"> Vysočina a u Evropy 2. Ostatní nejposlouchanější stanice v regionu Vysočiny nejsou zaměřené na Jihlavsko.</w:t>
      </w:r>
    </w:p>
    <w:p w:rsidR="00B547A5" w:rsidRPr="00826E90" w:rsidRDefault="00B547A5" w:rsidP="00826E90">
      <w:pPr>
        <w:numPr>
          <w:ilvl w:val="0"/>
          <w:numId w:val="4"/>
        </w:numPr>
        <w:spacing w:after="0" w:line="240" w:lineRule="auto"/>
        <w:ind w:left="0"/>
        <w:jc w:val="both"/>
        <w:rPr>
          <w:rFonts w:ascii="Arial" w:hAnsi="Arial" w:cs="Arial"/>
          <w:color w:val="1F497D"/>
          <w:sz w:val="24"/>
          <w:szCs w:val="24"/>
        </w:rPr>
      </w:pPr>
      <w:r w:rsidRPr="00826E90">
        <w:rPr>
          <w:rFonts w:ascii="Arial" w:hAnsi="Arial" w:cs="Arial"/>
          <w:sz w:val="24"/>
          <w:szCs w:val="24"/>
        </w:rPr>
        <w:t xml:space="preserve">Z nadstandardní komunikace tiskového oddělení KP musíme zmínit nutnost reagovat na neadekvátní a lživé komentáře na sociálních sítích </w:t>
      </w:r>
      <w:proofErr w:type="spellStart"/>
      <w:r w:rsidRPr="00826E90">
        <w:rPr>
          <w:rFonts w:ascii="Arial" w:hAnsi="Arial" w:cs="Arial"/>
          <w:sz w:val="24"/>
          <w:szCs w:val="24"/>
        </w:rPr>
        <w:t>dehonestující</w:t>
      </w:r>
      <w:proofErr w:type="spellEnd"/>
      <w:r w:rsidRPr="00826E90">
        <w:rPr>
          <w:rFonts w:ascii="Arial" w:hAnsi="Arial" w:cs="Arial"/>
          <w:sz w:val="24"/>
          <w:szCs w:val="24"/>
        </w:rPr>
        <w:t xml:space="preserve"> úřad i primátora města kvůli situaci s údajně dlouhodobým týráním koček, vůči kterému jsme údajně nezasáhli.</w:t>
      </w:r>
    </w:p>
    <w:p w:rsidR="00B547A5" w:rsidRPr="00826E90" w:rsidRDefault="00B547A5" w:rsidP="00826E90">
      <w:pPr>
        <w:spacing w:after="0" w:line="240" w:lineRule="auto"/>
        <w:jc w:val="both"/>
        <w:rPr>
          <w:rFonts w:ascii="Arial" w:hAnsi="Arial" w:cs="Arial"/>
          <w:color w:val="1F497D"/>
          <w:sz w:val="24"/>
          <w:szCs w:val="24"/>
        </w:rPr>
      </w:pP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Níže je detailní souhrn pracovních činností oddělení tisku:</w:t>
      </w:r>
    </w:p>
    <w:p w:rsidR="00B547A5" w:rsidRPr="00826E90" w:rsidRDefault="00B547A5" w:rsidP="00826E90">
      <w:pPr>
        <w:pStyle w:val="Odstavecseseznamem"/>
        <w:ind w:left="0" w:firstLine="0"/>
        <w:jc w:val="both"/>
        <w:rPr>
          <w:rFonts w:ascii="Arial" w:hAnsi="Arial" w:cs="Arial"/>
          <w:sz w:val="24"/>
          <w:szCs w:val="24"/>
        </w:rPr>
      </w:pPr>
    </w:p>
    <w:p w:rsidR="00B547A5" w:rsidRPr="00826E90" w:rsidRDefault="00B547A5" w:rsidP="00826E90">
      <w:pPr>
        <w:spacing w:after="0" w:line="240" w:lineRule="auto"/>
        <w:jc w:val="both"/>
        <w:rPr>
          <w:rFonts w:ascii="Arial" w:hAnsi="Arial" w:cs="Arial"/>
          <w:i/>
          <w:sz w:val="24"/>
          <w:szCs w:val="24"/>
          <w:u w:val="single"/>
        </w:rPr>
      </w:pPr>
      <w:r w:rsidRPr="00826E90">
        <w:rPr>
          <w:rFonts w:ascii="Arial" w:hAnsi="Arial" w:cs="Arial"/>
          <w:i/>
          <w:sz w:val="24"/>
          <w:szCs w:val="24"/>
          <w:u w:val="single"/>
        </w:rPr>
        <w:t>Moderování akcí, veřejná projednání:</w:t>
      </w:r>
    </w:p>
    <w:p w:rsidR="00B547A5" w:rsidRPr="00826E90" w:rsidRDefault="00B547A5" w:rsidP="00C56931">
      <w:pPr>
        <w:pStyle w:val="Odstavecseseznamem"/>
        <w:numPr>
          <w:ilvl w:val="0"/>
          <w:numId w:val="5"/>
        </w:numPr>
        <w:ind w:left="0"/>
        <w:rPr>
          <w:rFonts w:ascii="Arial" w:hAnsi="Arial" w:cs="Arial"/>
          <w:sz w:val="24"/>
          <w:szCs w:val="24"/>
        </w:rPr>
      </w:pPr>
      <w:r w:rsidRPr="00826E90">
        <w:rPr>
          <w:rFonts w:ascii="Arial" w:hAnsi="Arial" w:cs="Arial"/>
          <w:sz w:val="24"/>
          <w:szCs w:val="24"/>
        </w:rPr>
        <w:t>Zajištění veřejných debat v rámci koncepce parkování v měsíci duben a květen 2025.</w:t>
      </w:r>
    </w:p>
    <w:p w:rsidR="00B547A5" w:rsidRPr="00826E90" w:rsidRDefault="00B547A5" w:rsidP="00C56931">
      <w:pPr>
        <w:pStyle w:val="Odstavecseseznamem"/>
        <w:numPr>
          <w:ilvl w:val="0"/>
          <w:numId w:val="5"/>
        </w:numPr>
        <w:ind w:left="0"/>
        <w:rPr>
          <w:rFonts w:ascii="Arial" w:hAnsi="Arial" w:cs="Arial"/>
          <w:sz w:val="24"/>
          <w:szCs w:val="24"/>
        </w:rPr>
      </w:pPr>
      <w:r w:rsidRPr="00826E90">
        <w:rPr>
          <w:rFonts w:ascii="Arial" w:hAnsi="Arial" w:cs="Arial"/>
          <w:sz w:val="24"/>
          <w:szCs w:val="24"/>
        </w:rPr>
        <w:t>Zajištění veřejné debaty k rekonstrukci věže v ulici Matky Boží.</w:t>
      </w:r>
    </w:p>
    <w:p w:rsidR="00B547A5" w:rsidRPr="00826E90" w:rsidRDefault="00B547A5" w:rsidP="00C56931">
      <w:pPr>
        <w:pStyle w:val="Odstavecseseznamem"/>
        <w:numPr>
          <w:ilvl w:val="0"/>
          <w:numId w:val="5"/>
        </w:numPr>
        <w:ind w:left="0"/>
        <w:rPr>
          <w:rFonts w:ascii="Arial" w:hAnsi="Arial" w:cs="Arial"/>
          <w:sz w:val="24"/>
          <w:szCs w:val="24"/>
        </w:rPr>
      </w:pPr>
      <w:r w:rsidRPr="00826E90">
        <w:rPr>
          <w:rFonts w:ascii="Arial" w:hAnsi="Arial" w:cs="Arial"/>
          <w:sz w:val="24"/>
          <w:szCs w:val="24"/>
        </w:rPr>
        <w:t>Moderování pietních akcí.</w:t>
      </w:r>
    </w:p>
    <w:p w:rsidR="00B547A5" w:rsidRPr="00826E90" w:rsidRDefault="00B547A5" w:rsidP="00C56931">
      <w:pPr>
        <w:pStyle w:val="Odstavecseseznamem"/>
        <w:numPr>
          <w:ilvl w:val="0"/>
          <w:numId w:val="5"/>
        </w:numPr>
        <w:ind w:left="0"/>
        <w:rPr>
          <w:rFonts w:ascii="Arial" w:hAnsi="Arial" w:cs="Arial"/>
          <w:sz w:val="24"/>
          <w:szCs w:val="24"/>
        </w:rPr>
      </w:pPr>
      <w:r w:rsidRPr="00826E90">
        <w:rPr>
          <w:rFonts w:ascii="Arial" w:hAnsi="Arial" w:cs="Arial"/>
          <w:sz w:val="24"/>
          <w:szCs w:val="24"/>
        </w:rPr>
        <w:t>Moderace v rámci propagace hřiště Na Dolině.</w:t>
      </w:r>
    </w:p>
    <w:p w:rsidR="00B547A5" w:rsidRPr="00826E90" w:rsidRDefault="00B547A5" w:rsidP="00826E90">
      <w:pPr>
        <w:spacing w:after="0" w:line="240" w:lineRule="auto"/>
        <w:jc w:val="both"/>
        <w:rPr>
          <w:rFonts w:ascii="Arial" w:hAnsi="Arial" w:cs="Arial"/>
          <w:sz w:val="24"/>
          <w:szCs w:val="24"/>
          <w:u w:val="single"/>
        </w:rPr>
      </w:pPr>
    </w:p>
    <w:p w:rsidR="00B547A5" w:rsidRPr="00826E90" w:rsidRDefault="00B547A5" w:rsidP="00826E90">
      <w:pPr>
        <w:spacing w:after="0" w:line="240" w:lineRule="auto"/>
        <w:jc w:val="both"/>
        <w:rPr>
          <w:rFonts w:ascii="Arial" w:hAnsi="Arial" w:cs="Arial"/>
          <w:i/>
          <w:sz w:val="24"/>
          <w:szCs w:val="24"/>
          <w:u w:val="single"/>
        </w:rPr>
      </w:pPr>
      <w:r w:rsidRPr="00826E90">
        <w:rPr>
          <w:rFonts w:ascii="Arial" w:hAnsi="Arial" w:cs="Arial"/>
          <w:i/>
          <w:sz w:val="24"/>
          <w:szCs w:val="24"/>
          <w:u w:val="single"/>
        </w:rPr>
        <w:t>Propagace online Ježkovy oči</w:t>
      </w:r>
    </w:p>
    <w:p w:rsidR="00B547A5" w:rsidRPr="00826E90" w:rsidRDefault="00B547A5" w:rsidP="00826E90">
      <w:pPr>
        <w:pStyle w:val="Odstavecseseznamem"/>
        <w:numPr>
          <w:ilvl w:val="0"/>
          <w:numId w:val="4"/>
        </w:numPr>
        <w:ind w:left="0"/>
        <w:jc w:val="both"/>
        <w:rPr>
          <w:rFonts w:ascii="Arial" w:hAnsi="Arial" w:cs="Arial"/>
          <w:sz w:val="24"/>
          <w:szCs w:val="24"/>
        </w:rPr>
      </w:pPr>
      <w:r w:rsidRPr="00826E90">
        <w:rPr>
          <w:rFonts w:ascii="Arial" w:hAnsi="Arial" w:cs="Arial"/>
          <w:sz w:val="24"/>
          <w:szCs w:val="24"/>
        </w:rPr>
        <w:t xml:space="preserve">Tvorba městského zpravodaje, tiskové zprávy na online web Ježkovy oči a příspěvky na </w:t>
      </w:r>
      <w:proofErr w:type="gramStart"/>
      <w:r w:rsidRPr="00826E90">
        <w:rPr>
          <w:rFonts w:ascii="Arial" w:hAnsi="Arial" w:cs="Arial"/>
          <w:sz w:val="24"/>
          <w:szCs w:val="24"/>
        </w:rPr>
        <w:t>sociální</w:t>
      </w:r>
      <w:proofErr w:type="gramEnd"/>
      <w:r w:rsidRPr="00826E90">
        <w:rPr>
          <w:rFonts w:ascii="Arial" w:hAnsi="Arial" w:cs="Arial"/>
          <w:sz w:val="24"/>
          <w:szCs w:val="24"/>
        </w:rPr>
        <w:t xml:space="preserve"> sítích + (natáčení </w:t>
      </w:r>
      <w:proofErr w:type="spellStart"/>
      <w:r w:rsidRPr="00826E90">
        <w:rPr>
          <w:rFonts w:ascii="Arial" w:hAnsi="Arial" w:cs="Arial"/>
          <w:sz w:val="24"/>
          <w:szCs w:val="24"/>
        </w:rPr>
        <w:t>storíček</w:t>
      </w:r>
      <w:proofErr w:type="spellEnd"/>
      <w:r w:rsidRPr="00826E90">
        <w:rPr>
          <w:rFonts w:ascii="Arial" w:hAnsi="Arial" w:cs="Arial"/>
          <w:sz w:val="24"/>
          <w:szCs w:val="24"/>
        </w:rPr>
        <w:t>).</w:t>
      </w:r>
    </w:p>
    <w:p w:rsidR="00B547A5" w:rsidRPr="00826E90" w:rsidRDefault="00B547A5" w:rsidP="00826E90">
      <w:pPr>
        <w:pStyle w:val="Odstavecseseznamem"/>
        <w:numPr>
          <w:ilvl w:val="0"/>
          <w:numId w:val="4"/>
        </w:numPr>
        <w:ind w:left="0"/>
        <w:jc w:val="both"/>
        <w:rPr>
          <w:rFonts w:ascii="Arial" w:hAnsi="Arial" w:cs="Arial"/>
          <w:sz w:val="24"/>
          <w:szCs w:val="24"/>
        </w:rPr>
      </w:pPr>
      <w:r w:rsidRPr="00826E90">
        <w:rPr>
          <w:rFonts w:ascii="Arial" w:hAnsi="Arial" w:cs="Arial"/>
          <w:sz w:val="24"/>
          <w:szCs w:val="24"/>
        </w:rPr>
        <w:t>Vlastní hledání témat na zajímavé reportáže.</w:t>
      </w:r>
    </w:p>
    <w:p w:rsidR="00B547A5" w:rsidRPr="00826E90" w:rsidRDefault="00B547A5" w:rsidP="00826E90">
      <w:pPr>
        <w:pStyle w:val="Odstavecseseznamem"/>
        <w:numPr>
          <w:ilvl w:val="0"/>
          <w:numId w:val="4"/>
        </w:numPr>
        <w:ind w:left="0"/>
        <w:jc w:val="both"/>
        <w:rPr>
          <w:rFonts w:ascii="Arial" w:hAnsi="Arial" w:cs="Arial"/>
          <w:sz w:val="24"/>
          <w:szCs w:val="24"/>
        </w:rPr>
      </w:pPr>
      <w:r w:rsidRPr="00826E90">
        <w:rPr>
          <w:rFonts w:ascii="Arial" w:hAnsi="Arial" w:cs="Arial"/>
          <w:sz w:val="24"/>
          <w:szCs w:val="24"/>
        </w:rPr>
        <w:t>Pomoc s propagací aktivit  - Zdravé město Jihlava, Krajská hygienická stanice, Nebojte se policie, Branný závod jihlavských seniorů.</w:t>
      </w:r>
    </w:p>
    <w:p w:rsidR="00B547A5" w:rsidRPr="00826E90" w:rsidRDefault="00B547A5" w:rsidP="00826E90">
      <w:pPr>
        <w:pStyle w:val="Odstavecseseznamem"/>
        <w:numPr>
          <w:ilvl w:val="0"/>
          <w:numId w:val="4"/>
        </w:numPr>
        <w:ind w:left="0"/>
        <w:jc w:val="both"/>
        <w:rPr>
          <w:rFonts w:ascii="Arial" w:hAnsi="Arial" w:cs="Arial"/>
          <w:sz w:val="24"/>
          <w:szCs w:val="24"/>
        </w:rPr>
      </w:pPr>
      <w:r w:rsidRPr="00826E90">
        <w:rPr>
          <w:rFonts w:ascii="Arial" w:hAnsi="Arial" w:cs="Arial"/>
          <w:sz w:val="24"/>
          <w:szCs w:val="24"/>
        </w:rPr>
        <w:t>Spolupráce se sociálním odborem - Branný závod seniorů a jejich vnoučat, Nebojte se společného pohybu, Letnění se seniory, Společně rosteme, společně se učíme, Mezigenerační tvůrčí dílna CDF, Týden sociálních služeb.</w:t>
      </w:r>
    </w:p>
    <w:p w:rsidR="00B547A5" w:rsidRPr="00826E90" w:rsidRDefault="00B547A5" w:rsidP="00826E90">
      <w:pPr>
        <w:spacing w:after="0" w:line="240" w:lineRule="auto"/>
        <w:jc w:val="both"/>
        <w:rPr>
          <w:rFonts w:ascii="Arial" w:hAnsi="Arial" w:cs="Arial"/>
          <w:i/>
          <w:sz w:val="24"/>
          <w:szCs w:val="24"/>
          <w:u w:val="single"/>
        </w:rPr>
      </w:pPr>
    </w:p>
    <w:p w:rsidR="00B547A5" w:rsidRPr="00826E90" w:rsidRDefault="00B547A5" w:rsidP="00826E90">
      <w:pPr>
        <w:spacing w:after="0" w:line="240" w:lineRule="auto"/>
        <w:jc w:val="both"/>
        <w:rPr>
          <w:rFonts w:ascii="Arial" w:hAnsi="Arial" w:cs="Arial"/>
          <w:i/>
          <w:sz w:val="24"/>
          <w:szCs w:val="24"/>
          <w:u w:val="single"/>
        </w:rPr>
      </w:pPr>
      <w:r w:rsidRPr="00826E90">
        <w:rPr>
          <w:rFonts w:ascii="Arial" w:hAnsi="Arial" w:cs="Arial"/>
          <w:i/>
          <w:sz w:val="24"/>
          <w:szCs w:val="24"/>
          <w:u w:val="single"/>
        </w:rPr>
        <w:t>Zpravodajství a propagace akcí</w:t>
      </w:r>
    </w:p>
    <w:p w:rsidR="00B547A5" w:rsidRPr="00826E90" w:rsidRDefault="00B547A5" w:rsidP="00C56931">
      <w:pPr>
        <w:numPr>
          <w:ilvl w:val="0"/>
          <w:numId w:val="6"/>
        </w:numPr>
        <w:spacing w:after="0" w:line="240" w:lineRule="auto"/>
        <w:ind w:left="0"/>
        <w:jc w:val="both"/>
        <w:rPr>
          <w:rFonts w:ascii="Arial" w:hAnsi="Arial" w:cs="Arial"/>
          <w:sz w:val="24"/>
          <w:szCs w:val="24"/>
        </w:rPr>
      </w:pPr>
      <w:r w:rsidRPr="00826E90">
        <w:rPr>
          <w:rFonts w:ascii="Arial" w:hAnsi="Arial" w:cs="Arial"/>
          <w:sz w:val="24"/>
          <w:szCs w:val="24"/>
        </w:rPr>
        <w:t>Propagace „Jihlava v mobilu“.</w:t>
      </w:r>
    </w:p>
    <w:p w:rsidR="00B547A5" w:rsidRPr="00826E90" w:rsidRDefault="00B547A5" w:rsidP="00C56931">
      <w:pPr>
        <w:numPr>
          <w:ilvl w:val="0"/>
          <w:numId w:val="6"/>
        </w:numPr>
        <w:spacing w:after="0" w:line="240" w:lineRule="auto"/>
        <w:ind w:left="0"/>
        <w:jc w:val="both"/>
        <w:rPr>
          <w:rFonts w:ascii="Arial" w:hAnsi="Arial" w:cs="Arial"/>
          <w:sz w:val="24"/>
          <w:szCs w:val="24"/>
        </w:rPr>
      </w:pPr>
      <w:r w:rsidRPr="00826E90">
        <w:rPr>
          <w:rFonts w:ascii="Arial" w:hAnsi="Arial" w:cs="Arial"/>
          <w:sz w:val="24"/>
          <w:szCs w:val="24"/>
        </w:rPr>
        <w:t xml:space="preserve">Online kampaň – několik verzí </w:t>
      </w:r>
      <w:proofErr w:type="spellStart"/>
      <w:r w:rsidRPr="00826E90">
        <w:rPr>
          <w:rFonts w:ascii="Arial" w:hAnsi="Arial" w:cs="Arial"/>
          <w:sz w:val="24"/>
          <w:szCs w:val="24"/>
        </w:rPr>
        <w:t>videospotů</w:t>
      </w:r>
      <w:proofErr w:type="spellEnd"/>
      <w:r w:rsidRPr="00826E90">
        <w:rPr>
          <w:rFonts w:ascii="Arial" w:hAnsi="Arial" w:cs="Arial"/>
          <w:sz w:val="24"/>
          <w:szCs w:val="24"/>
        </w:rPr>
        <w:t xml:space="preserve"> na FB (nárůst stažených aplikací na 4 800 uživatelů).</w:t>
      </w:r>
    </w:p>
    <w:p w:rsidR="00B547A5" w:rsidRPr="00826E90" w:rsidRDefault="00B547A5" w:rsidP="00C56931">
      <w:pPr>
        <w:numPr>
          <w:ilvl w:val="0"/>
          <w:numId w:val="6"/>
        </w:numPr>
        <w:spacing w:after="0" w:line="240" w:lineRule="auto"/>
        <w:ind w:left="0"/>
        <w:jc w:val="both"/>
        <w:rPr>
          <w:rFonts w:ascii="Arial" w:hAnsi="Arial" w:cs="Arial"/>
          <w:sz w:val="24"/>
          <w:szCs w:val="24"/>
        </w:rPr>
      </w:pPr>
      <w:r w:rsidRPr="00826E90">
        <w:rPr>
          <w:rFonts w:ascii="Arial" w:hAnsi="Arial" w:cs="Arial"/>
          <w:sz w:val="24"/>
          <w:szCs w:val="24"/>
        </w:rPr>
        <w:t xml:space="preserve">Pokračující - </w:t>
      </w:r>
      <w:proofErr w:type="spellStart"/>
      <w:r w:rsidRPr="00826E90">
        <w:rPr>
          <w:rFonts w:ascii="Arial" w:hAnsi="Arial" w:cs="Arial"/>
          <w:sz w:val="24"/>
          <w:szCs w:val="24"/>
        </w:rPr>
        <w:t>print</w:t>
      </w:r>
      <w:proofErr w:type="spellEnd"/>
      <w:r w:rsidRPr="00826E90">
        <w:rPr>
          <w:rFonts w:ascii="Arial" w:hAnsi="Arial" w:cs="Arial"/>
          <w:sz w:val="24"/>
          <w:szCs w:val="24"/>
        </w:rPr>
        <w:t xml:space="preserve"> (Deník extra, Jihlavské noviny), online (</w:t>
      </w:r>
      <w:proofErr w:type="spellStart"/>
      <w:r w:rsidRPr="00826E90">
        <w:rPr>
          <w:rFonts w:ascii="Arial" w:hAnsi="Arial" w:cs="Arial"/>
          <w:sz w:val="24"/>
          <w:szCs w:val="24"/>
        </w:rPr>
        <w:t>Sklik</w:t>
      </w:r>
      <w:proofErr w:type="spellEnd"/>
      <w:r w:rsidRPr="00826E90">
        <w:rPr>
          <w:rFonts w:ascii="Arial" w:hAnsi="Arial" w:cs="Arial"/>
          <w:sz w:val="24"/>
          <w:szCs w:val="24"/>
        </w:rPr>
        <w:t xml:space="preserve">, Google </w:t>
      </w:r>
      <w:proofErr w:type="spellStart"/>
      <w:r w:rsidRPr="00826E90">
        <w:rPr>
          <w:rFonts w:ascii="Arial" w:hAnsi="Arial" w:cs="Arial"/>
          <w:sz w:val="24"/>
          <w:szCs w:val="24"/>
        </w:rPr>
        <w:t>Ads</w:t>
      </w:r>
      <w:proofErr w:type="spellEnd"/>
      <w:r w:rsidRPr="00826E90">
        <w:rPr>
          <w:rFonts w:ascii="Arial" w:hAnsi="Arial" w:cs="Arial"/>
          <w:sz w:val="24"/>
          <w:szCs w:val="24"/>
        </w:rPr>
        <w:t>), rádio (</w:t>
      </w:r>
      <w:proofErr w:type="spellStart"/>
      <w:r w:rsidRPr="00826E90">
        <w:rPr>
          <w:rFonts w:ascii="Arial" w:hAnsi="Arial" w:cs="Arial"/>
          <w:sz w:val="24"/>
          <w:szCs w:val="24"/>
        </w:rPr>
        <w:t>Hitrádio</w:t>
      </w:r>
      <w:proofErr w:type="spellEnd"/>
      <w:r w:rsidRPr="00826E90">
        <w:rPr>
          <w:rFonts w:ascii="Arial" w:hAnsi="Arial" w:cs="Arial"/>
          <w:sz w:val="24"/>
          <w:szCs w:val="24"/>
        </w:rPr>
        <w:t xml:space="preserve"> Vysočina, Český rozhlas Vysočina).</w:t>
      </w:r>
    </w:p>
    <w:p w:rsidR="00B547A5" w:rsidRPr="00826E90" w:rsidRDefault="00B547A5" w:rsidP="00C56931">
      <w:pPr>
        <w:numPr>
          <w:ilvl w:val="0"/>
          <w:numId w:val="6"/>
        </w:numPr>
        <w:spacing w:after="0" w:line="240" w:lineRule="auto"/>
        <w:ind w:left="0"/>
        <w:jc w:val="both"/>
        <w:rPr>
          <w:rFonts w:ascii="Arial" w:hAnsi="Arial" w:cs="Arial"/>
          <w:sz w:val="24"/>
          <w:szCs w:val="24"/>
        </w:rPr>
      </w:pPr>
      <w:r w:rsidRPr="00826E90">
        <w:rPr>
          <w:rFonts w:ascii="Arial" w:hAnsi="Arial" w:cs="Arial"/>
          <w:sz w:val="24"/>
          <w:szCs w:val="24"/>
        </w:rPr>
        <w:t>Příprava letní kampaně (rádio, tisk, online).</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826E90">
      <w:pPr>
        <w:spacing w:after="0" w:line="240" w:lineRule="auto"/>
        <w:jc w:val="both"/>
        <w:rPr>
          <w:rFonts w:ascii="Arial" w:hAnsi="Arial" w:cs="Arial"/>
          <w:sz w:val="24"/>
          <w:szCs w:val="24"/>
          <w:u w:val="single"/>
        </w:rPr>
      </w:pPr>
    </w:p>
    <w:p w:rsidR="00B547A5" w:rsidRPr="00826E90" w:rsidRDefault="00B547A5" w:rsidP="00826E90">
      <w:pPr>
        <w:spacing w:after="0" w:line="240" w:lineRule="auto"/>
        <w:jc w:val="both"/>
        <w:rPr>
          <w:rFonts w:ascii="Arial" w:hAnsi="Arial" w:cs="Arial"/>
          <w:i/>
          <w:sz w:val="24"/>
          <w:szCs w:val="24"/>
          <w:u w:val="single"/>
        </w:rPr>
      </w:pPr>
      <w:r w:rsidRPr="00826E90">
        <w:rPr>
          <w:rFonts w:ascii="Arial" w:hAnsi="Arial" w:cs="Arial"/>
          <w:i/>
          <w:sz w:val="24"/>
          <w:szCs w:val="24"/>
          <w:u w:val="single"/>
        </w:rPr>
        <w:t>Prohloubení spolupráce s:</w:t>
      </w:r>
    </w:p>
    <w:p w:rsidR="00B547A5" w:rsidRPr="00826E90" w:rsidRDefault="00B547A5" w:rsidP="00826E90">
      <w:pPr>
        <w:numPr>
          <w:ilvl w:val="0"/>
          <w:numId w:val="4"/>
        </w:numPr>
        <w:spacing w:after="0" w:line="240" w:lineRule="auto"/>
        <w:ind w:left="0"/>
        <w:rPr>
          <w:rFonts w:ascii="Arial" w:hAnsi="Arial" w:cs="Arial"/>
          <w:sz w:val="24"/>
          <w:szCs w:val="24"/>
        </w:rPr>
      </w:pPr>
      <w:r w:rsidRPr="00826E90">
        <w:rPr>
          <w:rFonts w:ascii="Arial" w:hAnsi="Arial" w:cs="Arial"/>
          <w:sz w:val="24"/>
          <w:szCs w:val="24"/>
        </w:rPr>
        <w:t xml:space="preserve">Odborem životního prostředí: seriál od Evy </w:t>
      </w:r>
      <w:proofErr w:type="spellStart"/>
      <w:r w:rsidRPr="00826E90">
        <w:rPr>
          <w:rFonts w:ascii="Arial" w:hAnsi="Arial" w:cs="Arial"/>
          <w:sz w:val="24"/>
          <w:szCs w:val="24"/>
        </w:rPr>
        <w:t>Bystrianské</w:t>
      </w:r>
      <w:proofErr w:type="spellEnd"/>
      <w:r w:rsidRPr="00826E90">
        <w:rPr>
          <w:rFonts w:ascii="Arial" w:hAnsi="Arial" w:cs="Arial"/>
          <w:sz w:val="24"/>
          <w:szCs w:val="24"/>
        </w:rPr>
        <w:t>, který tematicky doplňuje články.</w:t>
      </w:r>
    </w:p>
    <w:p w:rsidR="00B547A5" w:rsidRPr="00826E90" w:rsidRDefault="00B547A5" w:rsidP="00826E90">
      <w:pPr>
        <w:numPr>
          <w:ilvl w:val="0"/>
          <w:numId w:val="4"/>
        </w:numPr>
        <w:spacing w:after="0" w:line="240" w:lineRule="auto"/>
        <w:ind w:left="0"/>
        <w:rPr>
          <w:rFonts w:ascii="Arial" w:hAnsi="Arial" w:cs="Arial"/>
          <w:sz w:val="24"/>
          <w:szCs w:val="24"/>
        </w:rPr>
      </w:pPr>
      <w:r w:rsidRPr="00826E90">
        <w:rPr>
          <w:rFonts w:ascii="Arial" w:hAnsi="Arial" w:cs="Arial"/>
          <w:sz w:val="24"/>
          <w:szCs w:val="24"/>
        </w:rPr>
        <w:t xml:space="preserve">Odborem školství, kultury a tělovýchovy: účast na Dětském zastupitelstvu (propagace práce školáků, propagace úspěchů školáků na celorepublikových soutěžíc), </w:t>
      </w:r>
      <w:proofErr w:type="spellStart"/>
      <w:r w:rsidRPr="00826E90">
        <w:rPr>
          <w:rFonts w:ascii="Arial" w:hAnsi="Arial" w:cs="Arial"/>
          <w:sz w:val="24"/>
          <w:szCs w:val="24"/>
        </w:rPr>
        <w:t>Corrency</w:t>
      </w:r>
      <w:proofErr w:type="spellEnd"/>
      <w:r w:rsidRPr="00826E90">
        <w:rPr>
          <w:rFonts w:ascii="Arial" w:hAnsi="Arial" w:cs="Arial"/>
          <w:sz w:val="24"/>
          <w:szCs w:val="24"/>
        </w:rPr>
        <w:t xml:space="preserve"> – domluva o nastavení škol do systému, Propagace projektu MAP IV.</w:t>
      </w:r>
    </w:p>
    <w:p w:rsidR="00B547A5" w:rsidRPr="00826E90" w:rsidRDefault="00B547A5" w:rsidP="00826E90">
      <w:pPr>
        <w:numPr>
          <w:ilvl w:val="0"/>
          <w:numId w:val="4"/>
        </w:numPr>
        <w:spacing w:after="0" w:line="240" w:lineRule="auto"/>
        <w:ind w:left="0"/>
        <w:rPr>
          <w:rFonts w:ascii="Arial" w:hAnsi="Arial" w:cs="Arial"/>
          <w:sz w:val="24"/>
          <w:szCs w:val="24"/>
        </w:rPr>
      </w:pPr>
      <w:r w:rsidRPr="00826E90">
        <w:rPr>
          <w:rFonts w:ascii="Arial" w:hAnsi="Arial" w:cs="Arial"/>
          <w:sz w:val="24"/>
          <w:szCs w:val="24"/>
        </w:rPr>
        <w:t>Odborem sociálních věcí a se Sociálním centrem Kraje Vysočina: schůzka s ředitelkou Martinou Matějkovou, nastavení spolupráce, Senioři ve školce, Příměstský tábor seniorů.</w:t>
      </w:r>
    </w:p>
    <w:p w:rsidR="00B547A5" w:rsidRPr="00826E90" w:rsidRDefault="00B547A5" w:rsidP="00826E90">
      <w:pPr>
        <w:numPr>
          <w:ilvl w:val="0"/>
          <w:numId w:val="4"/>
        </w:numPr>
        <w:spacing w:after="0" w:line="240" w:lineRule="auto"/>
        <w:ind w:left="0"/>
        <w:rPr>
          <w:rFonts w:ascii="Arial" w:hAnsi="Arial" w:cs="Arial"/>
          <w:sz w:val="24"/>
          <w:szCs w:val="24"/>
        </w:rPr>
      </w:pPr>
      <w:r w:rsidRPr="00826E90">
        <w:rPr>
          <w:rFonts w:ascii="Arial" w:hAnsi="Arial" w:cs="Arial"/>
          <w:sz w:val="24"/>
          <w:szCs w:val="24"/>
        </w:rPr>
        <w:t xml:space="preserve">Prohloubení spolupráce se Zdravým městem a s aktivitami externích subjektů: Vysočina </w:t>
      </w:r>
      <w:proofErr w:type="spellStart"/>
      <w:r w:rsidRPr="00826E90">
        <w:rPr>
          <w:rFonts w:ascii="Arial" w:hAnsi="Arial" w:cs="Arial"/>
          <w:sz w:val="24"/>
          <w:szCs w:val="24"/>
        </w:rPr>
        <w:t>Fest</w:t>
      </w:r>
      <w:proofErr w:type="spellEnd"/>
      <w:r w:rsidRPr="00826E90">
        <w:rPr>
          <w:rFonts w:ascii="Arial" w:hAnsi="Arial" w:cs="Arial"/>
          <w:sz w:val="24"/>
          <w:szCs w:val="24"/>
        </w:rPr>
        <w:t>, Rozkoš bez rizika, VŠPJ, Městská policie Jihlava, ZUŠ Jihlava.</w:t>
      </w:r>
    </w:p>
    <w:p w:rsidR="00B547A5" w:rsidRPr="00826E90" w:rsidRDefault="00B547A5" w:rsidP="00826E90">
      <w:pPr>
        <w:pStyle w:val="Odstavecseseznamem"/>
        <w:ind w:left="0" w:firstLine="0"/>
        <w:jc w:val="both"/>
        <w:rPr>
          <w:rFonts w:ascii="Arial" w:hAnsi="Arial" w:cs="Arial"/>
          <w:sz w:val="24"/>
          <w:szCs w:val="24"/>
        </w:rPr>
      </w:pPr>
    </w:p>
    <w:p w:rsidR="00B547A5" w:rsidRPr="00826E90" w:rsidRDefault="00B547A5" w:rsidP="00826E90">
      <w:pPr>
        <w:pStyle w:val="Odstavecseseznamem"/>
        <w:ind w:left="0" w:firstLine="0"/>
        <w:jc w:val="both"/>
        <w:rPr>
          <w:rFonts w:ascii="Arial" w:hAnsi="Arial" w:cs="Arial"/>
          <w:sz w:val="24"/>
          <w:szCs w:val="24"/>
        </w:rPr>
      </w:pPr>
    </w:p>
    <w:p w:rsidR="00B547A5" w:rsidRPr="00826E90" w:rsidRDefault="00B547A5" w:rsidP="00826E90">
      <w:pPr>
        <w:spacing w:after="0" w:line="240" w:lineRule="auto"/>
        <w:jc w:val="both"/>
        <w:rPr>
          <w:rFonts w:ascii="Arial" w:hAnsi="Arial" w:cs="Arial"/>
          <w:i/>
          <w:sz w:val="24"/>
          <w:szCs w:val="24"/>
          <w:u w:val="single"/>
        </w:rPr>
      </w:pPr>
      <w:r w:rsidRPr="00826E90">
        <w:rPr>
          <w:rFonts w:ascii="Arial" w:hAnsi="Arial" w:cs="Arial"/>
          <w:i/>
          <w:sz w:val="24"/>
          <w:szCs w:val="24"/>
          <w:u w:val="single"/>
        </w:rPr>
        <w:t>Fotodokumentace a tvorba videí k významným akcím města:</w:t>
      </w:r>
    </w:p>
    <w:p w:rsidR="00B547A5" w:rsidRPr="00826E90" w:rsidRDefault="00B547A5" w:rsidP="00826E90">
      <w:pPr>
        <w:spacing w:after="0" w:line="240" w:lineRule="auto"/>
        <w:jc w:val="both"/>
        <w:rPr>
          <w:rFonts w:ascii="Arial" w:hAnsi="Arial" w:cs="Arial"/>
          <w:sz w:val="24"/>
          <w:szCs w:val="24"/>
        </w:rPr>
      </w:pPr>
      <w:r w:rsidRPr="00826E90">
        <w:rPr>
          <w:rFonts w:ascii="Arial" w:hAnsi="Arial" w:cs="Arial"/>
          <w:sz w:val="24"/>
          <w:szCs w:val="24"/>
        </w:rPr>
        <w:t xml:space="preserve">Projekty vyžadující vysokou časovou investici, zvláštní pozornost i nasazení: </w:t>
      </w:r>
    </w:p>
    <w:p w:rsidR="00B547A5" w:rsidRPr="00826E90" w:rsidRDefault="00B547A5" w:rsidP="00826E90">
      <w:pPr>
        <w:spacing w:after="0" w:line="240" w:lineRule="auto"/>
        <w:jc w:val="both"/>
        <w:rPr>
          <w:rFonts w:ascii="Arial" w:hAnsi="Arial" w:cs="Arial"/>
          <w:sz w:val="24"/>
          <w:szCs w:val="24"/>
        </w:rPr>
      </w:pPr>
    </w:p>
    <w:p w:rsidR="00B547A5" w:rsidRPr="00826E90" w:rsidRDefault="00B547A5" w:rsidP="00C56931">
      <w:pPr>
        <w:numPr>
          <w:ilvl w:val="0"/>
          <w:numId w:val="74"/>
        </w:numPr>
        <w:spacing w:after="0" w:line="240" w:lineRule="auto"/>
        <w:ind w:left="0"/>
        <w:jc w:val="both"/>
        <w:rPr>
          <w:rFonts w:ascii="Arial" w:hAnsi="Arial" w:cs="Arial"/>
          <w:sz w:val="24"/>
          <w:szCs w:val="24"/>
        </w:rPr>
      </w:pPr>
      <w:r w:rsidRPr="00826E90">
        <w:rPr>
          <w:rFonts w:ascii="Arial" w:hAnsi="Arial" w:cs="Arial"/>
          <w:sz w:val="24"/>
          <w:szCs w:val="24"/>
        </w:rPr>
        <w:t>Mapování stavby CDT a HMA – pravidelné návštěvy stavby, výškové foto, foto různých stavebních prací, zachycení růstu stavby, pohledy z dálky a kontextu města.</w:t>
      </w:r>
    </w:p>
    <w:p w:rsidR="00B547A5" w:rsidRPr="00826E90" w:rsidRDefault="00B547A5" w:rsidP="00C56931">
      <w:pPr>
        <w:numPr>
          <w:ilvl w:val="0"/>
          <w:numId w:val="74"/>
        </w:numPr>
        <w:spacing w:after="0" w:line="240" w:lineRule="auto"/>
        <w:ind w:left="0"/>
        <w:jc w:val="both"/>
        <w:rPr>
          <w:rFonts w:ascii="Arial" w:hAnsi="Arial" w:cs="Arial"/>
          <w:sz w:val="24"/>
          <w:szCs w:val="24"/>
        </w:rPr>
      </w:pPr>
      <w:r w:rsidRPr="00826E90">
        <w:rPr>
          <w:rFonts w:ascii="Arial" w:hAnsi="Arial" w:cs="Arial"/>
          <w:sz w:val="24"/>
          <w:szCs w:val="24"/>
        </w:rPr>
        <w:t>Příprava tiskové konference k prodeji HC Dukly a práce pro publicitu HMA.</w:t>
      </w:r>
    </w:p>
    <w:p w:rsidR="00B547A5" w:rsidRPr="00826E90" w:rsidRDefault="00B547A5" w:rsidP="00C56931">
      <w:pPr>
        <w:numPr>
          <w:ilvl w:val="0"/>
          <w:numId w:val="74"/>
        </w:numPr>
        <w:spacing w:after="0" w:line="240" w:lineRule="auto"/>
        <w:ind w:left="0"/>
        <w:jc w:val="both"/>
        <w:rPr>
          <w:rFonts w:ascii="Arial" w:hAnsi="Arial" w:cs="Arial"/>
          <w:sz w:val="24"/>
          <w:szCs w:val="24"/>
        </w:rPr>
      </w:pPr>
      <w:r w:rsidRPr="00826E90">
        <w:rPr>
          <w:rFonts w:ascii="Arial" w:hAnsi="Arial" w:cs="Arial"/>
          <w:sz w:val="24"/>
          <w:szCs w:val="24"/>
        </w:rPr>
        <w:t>Galavečer sportovec Jihlavska.</w:t>
      </w:r>
    </w:p>
    <w:p w:rsidR="00B547A5" w:rsidRPr="00826E90" w:rsidRDefault="00B547A5" w:rsidP="00C56931">
      <w:pPr>
        <w:numPr>
          <w:ilvl w:val="0"/>
          <w:numId w:val="74"/>
        </w:numPr>
        <w:spacing w:after="0" w:line="240" w:lineRule="auto"/>
        <w:ind w:left="0"/>
        <w:jc w:val="both"/>
        <w:rPr>
          <w:rFonts w:ascii="Arial" w:hAnsi="Arial" w:cs="Arial"/>
          <w:sz w:val="24"/>
          <w:szCs w:val="24"/>
        </w:rPr>
      </w:pPr>
      <w:r w:rsidRPr="00826E90">
        <w:rPr>
          <w:rFonts w:ascii="Arial" w:hAnsi="Arial" w:cs="Arial"/>
          <w:sz w:val="24"/>
          <w:szCs w:val="24"/>
        </w:rPr>
        <w:t>Propagace Brněnského mostu do soutěže (získáno čestné uznání).</w:t>
      </w:r>
    </w:p>
    <w:p w:rsidR="00B547A5" w:rsidRPr="00826E90" w:rsidRDefault="00B547A5" w:rsidP="00C56931">
      <w:pPr>
        <w:numPr>
          <w:ilvl w:val="0"/>
          <w:numId w:val="74"/>
        </w:numPr>
        <w:spacing w:after="0" w:line="240" w:lineRule="auto"/>
        <w:ind w:left="0"/>
        <w:jc w:val="both"/>
        <w:rPr>
          <w:rFonts w:ascii="Arial" w:hAnsi="Arial" w:cs="Arial"/>
          <w:sz w:val="24"/>
          <w:szCs w:val="24"/>
        </w:rPr>
      </w:pPr>
      <w:r w:rsidRPr="00826E90">
        <w:rPr>
          <w:rFonts w:ascii="Arial" w:hAnsi="Arial" w:cs="Arial"/>
          <w:sz w:val="24"/>
          <w:szCs w:val="24"/>
        </w:rPr>
        <w:t>Dokumentace Mahlerovských koncertů.</w:t>
      </w:r>
    </w:p>
    <w:p w:rsidR="00B547A5" w:rsidRPr="00826E90" w:rsidRDefault="00B547A5" w:rsidP="00C56931">
      <w:pPr>
        <w:numPr>
          <w:ilvl w:val="0"/>
          <w:numId w:val="74"/>
        </w:numPr>
        <w:spacing w:after="0" w:line="240" w:lineRule="auto"/>
        <w:ind w:left="0"/>
        <w:jc w:val="both"/>
        <w:rPr>
          <w:rFonts w:ascii="Arial" w:hAnsi="Arial" w:cs="Arial"/>
          <w:sz w:val="24"/>
          <w:szCs w:val="24"/>
        </w:rPr>
      </w:pPr>
      <w:r w:rsidRPr="00826E90">
        <w:rPr>
          <w:rFonts w:ascii="Arial" w:hAnsi="Arial" w:cs="Arial"/>
          <w:sz w:val="24"/>
          <w:szCs w:val="24"/>
        </w:rPr>
        <w:t>Dokumentace vernisáže Umění pod nohama.</w:t>
      </w:r>
    </w:p>
    <w:p w:rsidR="00B547A5" w:rsidRPr="00826E90" w:rsidRDefault="00B547A5" w:rsidP="00C56931">
      <w:pPr>
        <w:numPr>
          <w:ilvl w:val="0"/>
          <w:numId w:val="74"/>
        </w:numPr>
        <w:spacing w:after="0" w:line="240" w:lineRule="auto"/>
        <w:ind w:left="0"/>
        <w:jc w:val="both"/>
        <w:rPr>
          <w:rFonts w:ascii="Arial" w:hAnsi="Arial" w:cs="Arial"/>
          <w:sz w:val="24"/>
          <w:szCs w:val="24"/>
        </w:rPr>
      </w:pPr>
      <w:r w:rsidRPr="00826E90">
        <w:rPr>
          <w:rFonts w:ascii="Arial" w:hAnsi="Arial" w:cs="Arial"/>
          <w:sz w:val="24"/>
          <w:szCs w:val="24"/>
        </w:rPr>
        <w:t>Spolupráce s Armádou ČR – odvodová komise.</w:t>
      </w:r>
    </w:p>
    <w:p w:rsidR="001A2088" w:rsidRPr="00826E90" w:rsidRDefault="001A2088"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1A2088" w:rsidRPr="00826E90" w:rsidTr="00263F10">
        <w:trPr>
          <w:trHeight w:val="567"/>
        </w:trPr>
        <w:tc>
          <w:tcPr>
            <w:tcW w:w="9062" w:type="dxa"/>
            <w:gridSpan w:val="4"/>
            <w:vAlign w:val="center"/>
          </w:tcPr>
          <w:p w:rsidR="001A2088" w:rsidRPr="00826E90" w:rsidRDefault="001A2088"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drawing>
                <wp:anchor distT="0" distB="0" distL="114300" distR="114300" simplePos="0" relativeHeight="251662336" behindDoc="1" locked="0" layoutInCell="1" allowOverlap="1" wp14:anchorId="72B2364B" wp14:editId="39D9D681">
                  <wp:simplePos x="0" y="0"/>
                  <wp:positionH relativeFrom="column">
                    <wp:posOffset>1295400</wp:posOffset>
                  </wp:positionH>
                  <wp:positionV relativeFrom="page">
                    <wp:posOffset>-6350</wp:posOffset>
                  </wp:positionV>
                  <wp:extent cx="2260600" cy="360045"/>
                  <wp:effectExtent l="0" t="0" r="6350" b="1905"/>
                  <wp:wrapNone/>
                  <wp:docPr id="3" name="Obrázek 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A2088" w:rsidRPr="00826E90" w:rsidTr="00263F10">
        <w:trPr>
          <w:trHeight w:val="567"/>
        </w:trPr>
        <w:tc>
          <w:tcPr>
            <w:tcW w:w="6548" w:type="dxa"/>
            <w:gridSpan w:val="3"/>
            <w:vAlign w:val="center"/>
          </w:tcPr>
          <w:p w:rsidR="001A2088" w:rsidRPr="00826E90" w:rsidRDefault="001A2088"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1A2088" w:rsidRPr="00826E90" w:rsidRDefault="001A2088"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1A2088" w:rsidRPr="00826E90" w:rsidTr="00263F10">
        <w:trPr>
          <w:trHeight w:val="567"/>
        </w:trPr>
        <w:tc>
          <w:tcPr>
            <w:tcW w:w="1412" w:type="dxa"/>
            <w:vAlign w:val="center"/>
          </w:tcPr>
          <w:p w:rsidR="001A2088" w:rsidRPr="00826E90" w:rsidRDefault="001A2088"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1A2088" w:rsidRPr="00826E90" w:rsidRDefault="001A2088" w:rsidP="00826E90">
            <w:pPr>
              <w:spacing w:after="0" w:line="240" w:lineRule="auto"/>
              <w:jc w:val="both"/>
              <w:rPr>
                <w:rFonts w:ascii="Arial" w:hAnsi="Arial" w:cs="Arial"/>
                <w:b/>
                <w:sz w:val="24"/>
                <w:szCs w:val="24"/>
              </w:rPr>
            </w:pPr>
            <w:r w:rsidRPr="00826E90">
              <w:rPr>
                <w:rFonts w:ascii="Arial" w:hAnsi="Arial" w:cs="Arial"/>
                <w:b/>
                <w:sz w:val="24"/>
                <w:szCs w:val="24"/>
              </w:rPr>
              <w:t>Mgr. Ing. Evžen Zámek</w:t>
            </w:r>
          </w:p>
        </w:tc>
        <w:tc>
          <w:tcPr>
            <w:tcW w:w="1684" w:type="dxa"/>
            <w:vAlign w:val="center"/>
          </w:tcPr>
          <w:p w:rsidR="001A2088" w:rsidRPr="00826E90" w:rsidRDefault="001A2088"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1A2088" w:rsidRPr="00826E90" w:rsidRDefault="001A2088" w:rsidP="00826E90">
            <w:pPr>
              <w:spacing w:after="0" w:line="240" w:lineRule="auto"/>
              <w:jc w:val="both"/>
              <w:rPr>
                <w:rFonts w:ascii="Arial" w:hAnsi="Arial" w:cs="Arial"/>
                <w:b/>
                <w:sz w:val="24"/>
                <w:szCs w:val="24"/>
              </w:rPr>
            </w:pPr>
            <w:bookmarkStart w:id="2" w:name="T"/>
            <w:r w:rsidRPr="00826E90">
              <w:rPr>
                <w:rFonts w:ascii="Arial" w:hAnsi="Arial" w:cs="Arial"/>
                <w:b/>
                <w:sz w:val="24"/>
                <w:szCs w:val="24"/>
              </w:rPr>
              <w:t>T</w:t>
            </w:r>
            <w:bookmarkEnd w:id="2"/>
          </w:p>
        </w:tc>
      </w:tr>
    </w:tbl>
    <w:p w:rsidR="001A2088" w:rsidRPr="00826E90" w:rsidRDefault="001A2088" w:rsidP="00826E90">
      <w:pPr>
        <w:spacing w:after="0" w:line="240" w:lineRule="auto"/>
        <w:rPr>
          <w:rFonts w:ascii="Arial" w:hAnsi="Arial" w:cs="Arial"/>
          <w:sz w:val="24"/>
          <w:szCs w:val="24"/>
        </w:rPr>
      </w:pPr>
    </w:p>
    <w:p w:rsidR="007424E2" w:rsidRPr="00826E90" w:rsidRDefault="007424E2" w:rsidP="00826E90">
      <w:pPr>
        <w:spacing w:after="0" w:line="240" w:lineRule="auto"/>
        <w:rPr>
          <w:rFonts w:ascii="Arial" w:hAnsi="Arial" w:cs="Arial"/>
          <w:b/>
          <w:sz w:val="24"/>
          <w:szCs w:val="24"/>
          <w:u w:val="single"/>
        </w:rPr>
      </w:pPr>
      <w:r w:rsidRPr="00826E90">
        <w:rPr>
          <w:rFonts w:ascii="Arial" w:hAnsi="Arial" w:cs="Arial"/>
          <w:b/>
          <w:sz w:val="24"/>
          <w:szCs w:val="24"/>
          <w:u w:val="single"/>
        </w:rPr>
        <w:t>Oddělení personalistiky a mezd</w:t>
      </w:r>
    </w:p>
    <w:p w:rsidR="007424E2" w:rsidRPr="00826E90" w:rsidRDefault="007424E2" w:rsidP="00826E90">
      <w:pPr>
        <w:keepNext/>
        <w:spacing w:after="0" w:line="240" w:lineRule="auto"/>
        <w:jc w:val="both"/>
        <w:outlineLvl w:val="5"/>
        <w:rPr>
          <w:rFonts w:ascii="Arial" w:hAnsi="Arial" w:cs="Arial"/>
          <w:b/>
          <w:sz w:val="24"/>
          <w:szCs w:val="24"/>
        </w:rPr>
      </w:pPr>
      <w:r w:rsidRPr="00826E90">
        <w:rPr>
          <w:rFonts w:ascii="Arial" w:hAnsi="Arial" w:cs="Arial"/>
          <w:b/>
          <w:bCs/>
          <w:sz w:val="24"/>
          <w:szCs w:val="24"/>
        </w:rPr>
        <w:t>Přehled změn personálního obsazení:</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Do pracovního poměru bylo přijato 11 zaměstnanců, pracovní poměr byl ukončen </w:t>
      </w:r>
      <w:r w:rsidRPr="00826E90">
        <w:rPr>
          <w:rFonts w:ascii="Arial" w:hAnsi="Arial" w:cs="Arial"/>
          <w:sz w:val="24"/>
          <w:szCs w:val="24"/>
        </w:rPr>
        <w:br/>
        <w:t xml:space="preserve">s 11 zaměstnanci, na rodičovskou dovolenou odešly 2 zaměstnankyně.  </w:t>
      </w:r>
    </w:p>
    <w:p w:rsidR="007424E2" w:rsidRPr="00826E90" w:rsidRDefault="007424E2" w:rsidP="00826E90">
      <w:pPr>
        <w:spacing w:after="0" w:line="240" w:lineRule="auto"/>
        <w:jc w:val="both"/>
        <w:rPr>
          <w:rFonts w:ascii="Arial" w:hAnsi="Arial" w:cs="Arial"/>
          <w:sz w:val="24"/>
          <w:szCs w:val="24"/>
          <w:highlight w:val="yellow"/>
        </w:rPr>
      </w:pPr>
    </w:p>
    <w:p w:rsidR="007424E2" w:rsidRPr="00826E90" w:rsidRDefault="007424E2" w:rsidP="00826E90">
      <w:pPr>
        <w:keepNext/>
        <w:spacing w:after="0" w:line="240" w:lineRule="auto"/>
        <w:jc w:val="both"/>
        <w:outlineLvl w:val="5"/>
        <w:rPr>
          <w:rFonts w:ascii="Arial" w:hAnsi="Arial" w:cs="Arial"/>
          <w:b/>
          <w:bCs/>
          <w:sz w:val="24"/>
          <w:szCs w:val="24"/>
        </w:rPr>
      </w:pPr>
      <w:r w:rsidRPr="00826E90">
        <w:rPr>
          <w:rFonts w:ascii="Arial" w:hAnsi="Arial" w:cs="Arial"/>
          <w:b/>
          <w:bCs/>
          <w:sz w:val="24"/>
          <w:szCs w:val="24"/>
        </w:rPr>
        <w:t>Počet zaměstnanců k 30. 6. 2025</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Celkový evidenční počet – </w:t>
      </w:r>
      <w:r w:rsidRPr="00826E90">
        <w:rPr>
          <w:rFonts w:ascii="Arial" w:hAnsi="Arial" w:cs="Arial"/>
          <w:b/>
          <w:sz w:val="24"/>
          <w:szCs w:val="24"/>
        </w:rPr>
        <w:t>522 zaměstnanců</w:t>
      </w:r>
      <w:r w:rsidRPr="00826E90">
        <w:rPr>
          <w:rFonts w:ascii="Arial" w:hAnsi="Arial" w:cs="Arial"/>
          <w:sz w:val="24"/>
          <w:szCs w:val="24"/>
        </w:rPr>
        <w:t xml:space="preserve"> (z toho 352 žen)</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- 381 správně administrativní pracovníci (z toho 289 žen)</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- 26 obslužní pracovníci (z toho 17 žen)</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- 77 strážníci MP (z toho 12 žen)</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- 6 pracovníků útulku (z toho 3 ženy)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Mimo evidenční stav jsou:</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31 - mateřská dovolená a rodičovská dovolená, pracovní volno bez náhrady platu, </w:t>
      </w:r>
      <w:r w:rsidRPr="00826E90">
        <w:rPr>
          <w:rFonts w:ascii="Arial" w:hAnsi="Arial" w:cs="Arial"/>
          <w:sz w:val="24"/>
          <w:szCs w:val="24"/>
        </w:rPr>
        <w:br/>
        <w:t>1 - uvolněn k výkonu veřejné funkce</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Celkový počet zaměstnanců statutárního města Jihlavy v pracovním poměru </w:t>
      </w:r>
    </w:p>
    <w:p w:rsidR="007424E2" w:rsidRPr="00826E90" w:rsidRDefault="007424E2" w:rsidP="00826E90">
      <w:pPr>
        <w:spacing w:after="0" w:line="240" w:lineRule="auto"/>
        <w:jc w:val="both"/>
        <w:rPr>
          <w:rFonts w:ascii="Arial" w:hAnsi="Arial" w:cs="Arial"/>
          <w:b/>
          <w:sz w:val="24"/>
          <w:szCs w:val="24"/>
        </w:rPr>
      </w:pPr>
      <w:r w:rsidRPr="00826E90">
        <w:rPr>
          <w:rFonts w:ascii="Arial" w:hAnsi="Arial" w:cs="Arial"/>
          <w:b/>
          <w:sz w:val="24"/>
          <w:szCs w:val="24"/>
        </w:rPr>
        <w:t>k 30. 6. 2025:</w:t>
      </w:r>
      <w:r w:rsidRPr="00826E90">
        <w:rPr>
          <w:rFonts w:ascii="Arial" w:hAnsi="Arial" w:cs="Arial"/>
          <w:b/>
          <w:sz w:val="24"/>
          <w:szCs w:val="24"/>
        </w:rPr>
        <w:tab/>
      </w:r>
      <w:r w:rsidRPr="00826E90">
        <w:rPr>
          <w:rFonts w:ascii="Arial" w:hAnsi="Arial" w:cs="Arial"/>
          <w:b/>
          <w:sz w:val="24"/>
          <w:szCs w:val="24"/>
        </w:rPr>
        <w:tab/>
        <w:t>522 (z toho 352 žen)</w:t>
      </w:r>
    </w:p>
    <w:p w:rsidR="007424E2" w:rsidRPr="00826E90" w:rsidRDefault="007424E2" w:rsidP="00826E90">
      <w:pPr>
        <w:pBdr>
          <w:top w:val="single" w:sz="4" w:space="1" w:color="auto"/>
        </w:pBdr>
        <w:spacing w:after="0" w:line="240" w:lineRule="auto"/>
        <w:jc w:val="both"/>
        <w:rPr>
          <w:rFonts w:ascii="Arial" w:hAnsi="Arial" w:cs="Arial"/>
          <w:i/>
          <w:iCs/>
          <w:sz w:val="24"/>
          <w:szCs w:val="24"/>
          <w:highlight w:val="yellow"/>
        </w:rPr>
      </w:pPr>
    </w:p>
    <w:p w:rsidR="007424E2" w:rsidRPr="00826E90" w:rsidRDefault="007424E2" w:rsidP="00826E90">
      <w:pPr>
        <w:pStyle w:val="Nzev"/>
        <w:spacing w:before="0" w:after="0"/>
        <w:jc w:val="both"/>
        <w:rPr>
          <w:rFonts w:ascii="Arial" w:hAnsi="Arial" w:cs="Arial"/>
          <w:b w:val="0"/>
          <w:sz w:val="24"/>
          <w:szCs w:val="24"/>
        </w:rPr>
      </w:pPr>
      <w:r w:rsidRPr="00826E90">
        <w:rPr>
          <w:rFonts w:ascii="Arial" w:hAnsi="Arial" w:cs="Arial"/>
          <w:b w:val="0"/>
          <w:sz w:val="24"/>
          <w:szCs w:val="24"/>
        </w:rPr>
        <w:t xml:space="preserve">Bylo provedeno téměř </w:t>
      </w:r>
      <w:r w:rsidRPr="00826E90">
        <w:rPr>
          <w:rFonts w:ascii="Arial" w:hAnsi="Arial" w:cs="Arial"/>
          <w:sz w:val="24"/>
          <w:szCs w:val="24"/>
        </w:rPr>
        <w:t>115</w:t>
      </w:r>
      <w:r w:rsidRPr="00826E90">
        <w:rPr>
          <w:rFonts w:ascii="Arial" w:hAnsi="Arial" w:cs="Arial"/>
          <w:b w:val="0"/>
          <w:sz w:val="24"/>
          <w:szCs w:val="24"/>
        </w:rPr>
        <w:t xml:space="preserve"> změn platového zařazení zaměstnanců statutárního města Jihlavy. Dohodu o provedení práce/pracovní činnosti má ve 2. čtvrtletí uzavřeno </w:t>
      </w:r>
      <w:r w:rsidRPr="00826E90">
        <w:rPr>
          <w:rFonts w:ascii="Arial" w:hAnsi="Arial" w:cs="Arial"/>
          <w:sz w:val="24"/>
          <w:szCs w:val="24"/>
        </w:rPr>
        <w:t xml:space="preserve">192 </w:t>
      </w:r>
      <w:r w:rsidRPr="00826E90">
        <w:rPr>
          <w:rFonts w:ascii="Arial" w:hAnsi="Arial" w:cs="Arial"/>
          <w:b w:val="0"/>
          <w:sz w:val="24"/>
          <w:szCs w:val="24"/>
        </w:rPr>
        <w:t xml:space="preserve">zaměstnanců + </w:t>
      </w:r>
      <w:r w:rsidRPr="00826E90">
        <w:rPr>
          <w:rFonts w:ascii="Arial" w:hAnsi="Arial" w:cs="Arial"/>
          <w:sz w:val="24"/>
          <w:szCs w:val="24"/>
        </w:rPr>
        <w:t>63</w:t>
      </w:r>
      <w:r w:rsidRPr="00826E90">
        <w:rPr>
          <w:rFonts w:ascii="Arial" w:hAnsi="Arial" w:cs="Arial"/>
          <w:b w:val="0"/>
          <w:sz w:val="24"/>
          <w:szCs w:val="24"/>
        </w:rPr>
        <w:t xml:space="preserve"> členů jednotek sboru dobrovolných hasičů. Dohodu o práci z domova „</w:t>
      </w:r>
      <w:proofErr w:type="spellStart"/>
      <w:r w:rsidRPr="00826E90">
        <w:rPr>
          <w:rFonts w:ascii="Arial" w:hAnsi="Arial" w:cs="Arial"/>
          <w:b w:val="0"/>
          <w:sz w:val="24"/>
          <w:szCs w:val="24"/>
        </w:rPr>
        <w:t>home</w:t>
      </w:r>
      <w:proofErr w:type="spellEnd"/>
      <w:r w:rsidRPr="00826E90">
        <w:rPr>
          <w:rFonts w:ascii="Arial" w:hAnsi="Arial" w:cs="Arial"/>
          <w:b w:val="0"/>
          <w:sz w:val="24"/>
          <w:szCs w:val="24"/>
        </w:rPr>
        <w:t xml:space="preserve"> </w:t>
      </w:r>
      <w:proofErr w:type="spellStart"/>
      <w:r w:rsidRPr="00826E90">
        <w:rPr>
          <w:rFonts w:ascii="Arial" w:hAnsi="Arial" w:cs="Arial"/>
          <w:b w:val="0"/>
          <w:sz w:val="24"/>
          <w:szCs w:val="24"/>
        </w:rPr>
        <w:t>office</w:t>
      </w:r>
      <w:proofErr w:type="spellEnd"/>
      <w:r w:rsidRPr="00826E90">
        <w:rPr>
          <w:rFonts w:ascii="Arial" w:hAnsi="Arial" w:cs="Arial"/>
          <w:b w:val="0"/>
          <w:sz w:val="24"/>
          <w:szCs w:val="24"/>
        </w:rPr>
        <w:t xml:space="preserve">“ má k 30. 6. 2025 uzavřeno </w:t>
      </w:r>
      <w:r w:rsidRPr="00826E90">
        <w:rPr>
          <w:rFonts w:ascii="Arial" w:hAnsi="Arial" w:cs="Arial"/>
          <w:sz w:val="24"/>
          <w:szCs w:val="24"/>
        </w:rPr>
        <w:t>272</w:t>
      </w:r>
      <w:r w:rsidRPr="00826E90">
        <w:rPr>
          <w:rFonts w:ascii="Arial" w:hAnsi="Arial" w:cs="Arial"/>
          <w:b w:val="0"/>
          <w:sz w:val="24"/>
          <w:szCs w:val="24"/>
        </w:rPr>
        <w:t xml:space="preserve"> zaměstnanců, z toho 250 na dobu neurčitou. </w:t>
      </w:r>
    </w:p>
    <w:p w:rsidR="007424E2" w:rsidRPr="00826E90" w:rsidRDefault="007424E2" w:rsidP="00826E90">
      <w:pPr>
        <w:spacing w:after="0" w:line="240" w:lineRule="auto"/>
        <w:jc w:val="both"/>
        <w:rPr>
          <w:rFonts w:ascii="Arial" w:hAnsi="Arial" w:cs="Arial"/>
          <w:sz w:val="24"/>
          <w:szCs w:val="24"/>
          <w:highlight w:val="yellow"/>
        </w:rPr>
      </w:pPr>
    </w:p>
    <w:p w:rsidR="007424E2" w:rsidRPr="00826E90" w:rsidRDefault="007424E2" w:rsidP="00826E90">
      <w:pPr>
        <w:keepNext/>
        <w:spacing w:after="0" w:line="240" w:lineRule="auto"/>
        <w:outlineLvl w:val="5"/>
        <w:rPr>
          <w:rFonts w:ascii="Arial" w:hAnsi="Arial" w:cs="Arial"/>
          <w:bCs/>
          <w:sz w:val="24"/>
          <w:szCs w:val="24"/>
          <w:highlight w:val="yellow"/>
        </w:rPr>
      </w:pPr>
      <w:r w:rsidRPr="00826E90">
        <w:rPr>
          <w:rFonts w:ascii="Arial" w:hAnsi="Arial" w:cs="Arial"/>
          <w:bCs/>
          <w:sz w:val="24"/>
          <w:szCs w:val="24"/>
        </w:rPr>
        <w:t xml:space="preserve">Přehled dalších činností zajišťovaných oddělením </w:t>
      </w:r>
      <w:proofErr w:type="spellStart"/>
      <w:r w:rsidRPr="00826E90">
        <w:rPr>
          <w:rFonts w:ascii="Arial" w:hAnsi="Arial" w:cs="Arial"/>
          <w:bCs/>
          <w:sz w:val="24"/>
          <w:szCs w:val="24"/>
        </w:rPr>
        <w:t>PaM</w:t>
      </w:r>
      <w:proofErr w:type="spellEnd"/>
      <w:r w:rsidRPr="00826E90">
        <w:rPr>
          <w:rFonts w:ascii="Arial" w:hAnsi="Arial" w:cs="Arial"/>
          <w:bCs/>
          <w:sz w:val="24"/>
          <w:szCs w:val="24"/>
        </w:rPr>
        <w:t xml:space="preserve"> ve II. Q. 2025.</w:t>
      </w:r>
      <w:r w:rsidRPr="00826E90">
        <w:rPr>
          <w:rFonts w:ascii="Arial" w:hAnsi="Arial" w:cs="Arial"/>
          <w:bCs/>
          <w:sz w:val="24"/>
          <w:szCs w:val="24"/>
          <w:highlight w:val="yellow"/>
        </w:rPr>
        <w:br/>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b/>
          <w:sz w:val="24"/>
          <w:szCs w:val="24"/>
        </w:rPr>
        <w:t>1.</w:t>
      </w:r>
      <w:r w:rsidRPr="00826E90">
        <w:rPr>
          <w:rFonts w:ascii="Arial" w:hAnsi="Arial" w:cs="Arial"/>
          <w:b/>
          <w:sz w:val="24"/>
          <w:szCs w:val="24"/>
        </w:rPr>
        <w:tab/>
        <w:t xml:space="preserve">Výběrové řízení a výběry </w:t>
      </w:r>
      <w:proofErr w:type="spellStart"/>
      <w:r w:rsidRPr="00826E90">
        <w:rPr>
          <w:rFonts w:ascii="Arial" w:hAnsi="Arial" w:cs="Arial"/>
          <w:b/>
          <w:sz w:val="24"/>
          <w:szCs w:val="24"/>
        </w:rPr>
        <w:t>zaměstnanců:</w:t>
      </w:r>
      <w:r w:rsidRPr="00826E90">
        <w:rPr>
          <w:rFonts w:ascii="Arial" w:hAnsi="Arial" w:cs="Arial"/>
          <w:sz w:val="24"/>
          <w:szCs w:val="24"/>
        </w:rPr>
        <w:t>VŘ</w:t>
      </w:r>
      <w:proofErr w:type="spellEnd"/>
      <w:r w:rsidRPr="00826E90">
        <w:rPr>
          <w:rFonts w:ascii="Arial" w:hAnsi="Arial" w:cs="Arial"/>
          <w:sz w:val="24"/>
          <w:szCs w:val="24"/>
        </w:rPr>
        <w:t xml:space="preserve"> 50/24 OTS </w:t>
      </w:r>
      <w:proofErr w:type="spellStart"/>
      <w:r w:rsidRPr="00826E90">
        <w:rPr>
          <w:rFonts w:ascii="Arial" w:hAnsi="Arial" w:cs="Arial"/>
          <w:sz w:val="24"/>
          <w:szCs w:val="24"/>
        </w:rPr>
        <w:t>ref</w:t>
      </w:r>
      <w:proofErr w:type="spellEnd"/>
      <w:r w:rsidRPr="00826E90">
        <w:rPr>
          <w:rFonts w:ascii="Arial" w:hAnsi="Arial" w:cs="Arial"/>
          <w:sz w:val="24"/>
          <w:szCs w:val="24"/>
        </w:rPr>
        <w:t xml:space="preserve">. vodohospodářského oddělení </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51/24 KT vedoucí oddělení veřejných zakázek</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52/24 KT právník</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03/25 OTS vedoucí odboru technických služeb</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04/25 OTS </w:t>
      </w:r>
      <w:proofErr w:type="spellStart"/>
      <w:r w:rsidRPr="00826E90">
        <w:rPr>
          <w:rFonts w:ascii="Arial" w:hAnsi="Arial" w:cs="Arial"/>
          <w:sz w:val="24"/>
          <w:szCs w:val="24"/>
        </w:rPr>
        <w:t>odb</w:t>
      </w:r>
      <w:proofErr w:type="spellEnd"/>
      <w:r w:rsidRPr="00826E90">
        <w:rPr>
          <w:rFonts w:ascii="Arial" w:hAnsi="Arial" w:cs="Arial"/>
          <w:sz w:val="24"/>
          <w:szCs w:val="24"/>
        </w:rPr>
        <w:t>. referent vodohospodářského oddělení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05/25 OŠKT vedoucí oddělení školství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06/25 SÚ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územně správního oddělení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07/25 OSV </w:t>
      </w:r>
      <w:proofErr w:type="spellStart"/>
      <w:r w:rsidRPr="00826E90">
        <w:rPr>
          <w:rFonts w:ascii="Arial" w:hAnsi="Arial" w:cs="Arial"/>
          <w:sz w:val="24"/>
          <w:szCs w:val="24"/>
        </w:rPr>
        <w:t>ref</w:t>
      </w:r>
      <w:proofErr w:type="spellEnd"/>
      <w:r w:rsidRPr="00826E90">
        <w:rPr>
          <w:rFonts w:ascii="Arial" w:hAnsi="Arial" w:cs="Arial"/>
          <w:sz w:val="24"/>
          <w:szCs w:val="24"/>
        </w:rPr>
        <w:t>. sociálních věcí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09/25 OD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pro správní činnosti v oblasti silničního hospodářství a komunálních služeb</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10/25 SÚ vedoucí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11/25 T – </w:t>
      </w:r>
      <w:proofErr w:type="spellStart"/>
      <w:r w:rsidRPr="00826E90">
        <w:rPr>
          <w:rFonts w:ascii="Arial" w:hAnsi="Arial" w:cs="Arial"/>
          <w:sz w:val="24"/>
          <w:szCs w:val="24"/>
        </w:rPr>
        <w:t>PaM</w:t>
      </w:r>
      <w:proofErr w:type="spellEnd"/>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13/25 OSA manažer udržitelnosti</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14/25 OSV sociální pracovník </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15/25 KT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pro oblast administrace veřejných zakázek</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16/25 OSV </w:t>
      </w:r>
      <w:proofErr w:type="spellStart"/>
      <w:r w:rsidRPr="00826E90">
        <w:rPr>
          <w:rFonts w:ascii="Arial" w:hAnsi="Arial" w:cs="Arial"/>
          <w:sz w:val="24"/>
          <w:szCs w:val="24"/>
        </w:rPr>
        <w:t>ref</w:t>
      </w:r>
      <w:proofErr w:type="spellEnd"/>
      <w:r w:rsidRPr="00826E90">
        <w:rPr>
          <w:rFonts w:ascii="Arial" w:hAnsi="Arial" w:cs="Arial"/>
          <w:sz w:val="24"/>
          <w:szCs w:val="24"/>
        </w:rPr>
        <w:t xml:space="preserve">. kurátorů pro děti a mládež </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17/25 ORM </w:t>
      </w:r>
      <w:proofErr w:type="spellStart"/>
      <w:r w:rsidRPr="00826E90">
        <w:rPr>
          <w:rFonts w:ascii="Arial" w:hAnsi="Arial" w:cs="Arial"/>
          <w:sz w:val="24"/>
          <w:szCs w:val="24"/>
        </w:rPr>
        <w:t>ref</w:t>
      </w:r>
      <w:proofErr w:type="spellEnd"/>
      <w:r w:rsidRPr="00826E90">
        <w:rPr>
          <w:rFonts w:ascii="Arial" w:hAnsi="Arial" w:cs="Arial"/>
          <w:sz w:val="24"/>
          <w:szCs w:val="24"/>
        </w:rPr>
        <w:t xml:space="preserve">. oddělení rozvoje – ITI </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18/25 ORM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odboru rozvoje pro oblast investic</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lastRenderedPageBreak/>
        <w:t xml:space="preserve">VŘ 19/25 OŽP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xml:space="preserve">. oddělení ochrany přírody a krajiny ZPF </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20/25 KT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xml:space="preserve">. se zaměřením na energetiku </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21/25 ORM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oddělení rozvoje</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22/25 OŽÚ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kontrolního a správního oddělení v oblasti živnostenského podnikání  se zaměřením na kontrolní činnost</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23/25 P-IA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útvaru interního auditu a kontroly</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24/25 SÚ vedoucí oddělení územně správního stavebního úřadu</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25/25 SÚ vedoucí oddělení stavebního dozoru</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26/25 OTS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vodohospodářského oddělení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27/25 OSA manažer udržitelnosti</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28/25 OSV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kurátorů pro děti a mládež</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VŘ 29/25 OTS vedoucí oddělení vodohospodářských projektů</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30/25 OŽP </w:t>
      </w:r>
      <w:proofErr w:type="spellStart"/>
      <w:r w:rsidRPr="00826E90">
        <w:rPr>
          <w:rFonts w:ascii="Arial" w:hAnsi="Arial" w:cs="Arial"/>
          <w:sz w:val="24"/>
          <w:szCs w:val="24"/>
        </w:rPr>
        <w:t>ref</w:t>
      </w:r>
      <w:proofErr w:type="spellEnd"/>
      <w:r w:rsidRPr="00826E90">
        <w:rPr>
          <w:rFonts w:ascii="Arial" w:hAnsi="Arial" w:cs="Arial"/>
          <w:sz w:val="24"/>
          <w:szCs w:val="24"/>
        </w:rPr>
        <w:t>. oddělení služeb v životním prostředí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31/25 OD </w:t>
      </w:r>
      <w:proofErr w:type="spellStart"/>
      <w:r w:rsidRPr="00826E90">
        <w:rPr>
          <w:rFonts w:ascii="Arial" w:hAnsi="Arial" w:cs="Arial"/>
          <w:sz w:val="24"/>
          <w:szCs w:val="24"/>
        </w:rPr>
        <w:t>odb</w:t>
      </w:r>
      <w:proofErr w:type="spellEnd"/>
      <w:r w:rsidRPr="00826E90">
        <w:rPr>
          <w:rFonts w:ascii="Arial" w:hAnsi="Arial" w:cs="Arial"/>
          <w:sz w:val="24"/>
          <w:szCs w:val="24"/>
        </w:rPr>
        <w:t>. pracovník pro správní činnosti na oddělení registru řidičů</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32/25 OŠKT </w:t>
      </w:r>
      <w:proofErr w:type="spellStart"/>
      <w:r w:rsidRPr="00826E90">
        <w:rPr>
          <w:rFonts w:ascii="Arial" w:hAnsi="Arial" w:cs="Arial"/>
          <w:sz w:val="24"/>
          <w:szCs w:val="24"/>
        </w:rPr>
        <w:t>ref</w:t>
      </w:r>
      <w:proofErr w:type="spellEnd"/>
      <w:r w:rsidRPr="00826E90">
        <w:rPr>
          <w:rFonts w:ascii="Arial" w:hAnsi="Arial" w:cs="Arial"/>
          <w:sz w:val="24"/>
          <w:szCs w:val="24"/>
        </w:rPr>
        <w:t>. oddělení školství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33/25 SÚ </w:t>
      </w:r>
      <w:proofErr w:type="spellStart"/>
      <w:r w:rsidRPr="00826E90">
        <w:rPr>
          <w:rFonts w:ascii="Arial" w:hAnsi="Arial" w:cs="Arial"/>
          <w:sz w:val="24"/>
          <w:szCs w:val="24"/>
        </w:rPr>
        <w:t>odb</w:t>
      </w:r>
      <w:proofErr w:type="spellEnd"/>
      <w:r w:rsidRPr="00826E90">
        <w:rPr>
          <w:rFonts w:ascii="Arial" w:hAnsi="Arial" w:cs="Arial"/>
          <w:sz w:val="24"/>
          <w:szCs w:val="24"/>
        </w:rPr>
        <w:t>. referent územně správního oddělení</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34/25 OD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k projednávání přestupků na pozemních komunikacích</w:t>
      </w:r>
    </w:p>
    <w:p w:rsidR="007424E2" w:rsidRPr="00826E90" w:rsidRDefault="007424E2" w:rsidP="00C56931">
      <w:pPr>
        <w:pStyle w:val="Odstavecseseznamem"/>
        <w:numPr>
          <w:ilvl w:val="0"/>
          <w:numId w:val="77"/>
        </w:numPr>
        <w:ind w:left="0"/>
        <w:contextualSpacing w:val="0"/>
        <w:jc w:val="both"/>
        <w:rPr>
          <w:rFonts w:ascii="Arial" w:hAnsi="Arial" w:cs="Arial"/>
          <w:sz w:val="24"/>
          <w:szCs w:val="24"/>
        </w:rPr>
      </w:pPr>
      <w:r w:rsidRPr="00826E90">
        <w:rPr>
          <w:rFonts w:ascii="Arial" w:hAnsi="Arial" w:cs="Arial"/>
          <w:sz w:val="24"/>
          <w:szCs w:val="24"/>
        </w:rPr>
        <w:t xml:space="preserve">VŘ 35/25 ORM </w:t>
      </w:r>
      <w:proofErr w:type="spellStart"/>
      <w:r w:rsidRPr="00826E90">
        <w:rPr>
          <w:rFonts w:ascii="Arial" w:hAnsi="Arial" w:cs="Arial"/>
          <w:sz w:val="24"/>
          <w:szCs w:val="24"/>
        </w:rPr>
        <w:t>ref</w:t>
      </w:r>
      <w:proofErr w:type="spellEnd"/>
      <w:r w:rsidRPr="00826E90">
        <w:rPr>
          <w:rFonts w:ascii="Arial" w:hAnsi="Arial" w:cs="Arial"/>
          <w:sz w:val="24"/>
          <w:szCs w:val="24"/>
        </w:rPr>
        <w:t>. pro oblast investic</w:t>
      </w:r>
    </w:p>
    <w:p w:rsidR="007424E2" w:rsidRPr="00826E90" w:rsidRDefault="007424E2" w:rsidP="00826E90">
      <w:pPr>
        <w:pStyle w:val="Odstavecseseznamem"/>
        <w:ind w:left="0"/>
        <w:jc w:val="both"/>
        <w:rPr>
          <w:rFonts w:ascii="Arial" w:hAnsi="Arial" w:cs="Arial"/>
          <w:sz w:val="24"/>
          <w:szCs w:val="24"/>
        </w:rPr>
      </w:pPr>
      <w:r w:rsidRPr="00826E90">
        <w:rPr>
          <w:rFonts w:ascii="Arial" w:hAnsi="Arial" w:cs="Arial"/>
          <w:sz w:val="24"/>
          <w:szCs w:val="24"/>
        </w:rPr>
        <w:br/>
      </w:r>
      <w:r w:rsidRPr="00826E90">
        <w:rPr>
          <w:rFonts w:ascii="Arial" w:hAnsi="Arial" w:cs="Arial"/>
          <w:sz w:val="24"/>
          <w:szCs w:val="24"/>
          <w:u w:val="single"/>
        </w:rPr>
        <w:t>Výběrové pohovory:</w:t>
      </w:r>
    </w:p>
    <w:p w:rsidR="007424E2" w:rsidRPr="00826E90" w:rsidRDefault="007424E2" w:rsidP="00C56931">
      <w:pPr>
        <w:pStyle w:val="Odstavecseseznamem"/>
        <w:numPr>
          <w:ilvl w:val="0"/>
          <w:numId w:val="7"/>
        </w:numPr>
        <w:ind w:left="0"/>
        <w:contextualSpacing w:val="0"/>
        <w:jc w:val="both"/>
        <w:rPr>
          <w:rFonts w:ascii="Arial" w:hAnsi="Arial" w:cs="Arial"/>
          <w:sz w:val="24"/>
          <w:szCs w:val="24"/>
        </w:rPr>
      </w:pPr>
      <w:r w:rsidRPr="00826E90">
        <w:rPr>
          <w:rFonts w:ascii="Arial" w:hAnsi="Arial" w:cs="Arial"/>
          <w:sz w:val="24"/>
          <w:szCs w:val="24"/>
        </w:rPr>
        <w:t xml:space="preserve">VP 05/25 OTS </w:t>
      </w:r>
      <w:proofErr w:type="spellStart"/>
      <w:r w:rsidRPr="00826E90">
        <w:rPr>
          <w:rFonts w:ascii="Arial" w:hAnsi="Arial" w:cs="Arial"/>
          <w:sz w:val="24"/>
          <w:szCs w:val="24"/>
        </w:rPr>
        <w:t>ref</w:t>
      </w:r>
      <w:proofErr w:type="spellEnd"/>
      <w:r w:rsidRPr="00826E90">
        <w:rPr>
          <w:rFonts w:ascii="Arial" w:hAnsi="Arial" w:cs="Arial"/>
          <w:sz w:val="24"/>
          <w:szCs w:val="24"/>
        </w:rPr>
        <w:t>. vodohospodářského oddělení</w:t>
      </w:r>
    </w:p>
    <w:p w:rsidR="007424E2" w:rsidRPr="00826E90" w:rsidRDefault="007424E2" w:rsidP="00C56931">
      <w:pPr>
        <w:pStyle w:val="Odstavecseseznamem"/>
        <w:numPr>
          <w:ilvl w:val="0"/>
          <w:numId w:val="7"/>
        </w:numPr>
        <w:ind w:left="0"/>
        <w:contextualSpacing w:val="0"/>
        <w:jc w:val="both"/>
        <w:rPr>
          <w:rFonts w:ascii="Arial" w:hAnsi="Arial" w:cs="Arial"/>
          <w:sz w:val="24"/>
          <w:szCs w:val="24"/>
        </w:rPr>
      </w:pPr>
      <w:r w:rsidRPr="00826E90">
        <w:rPr>
          <w:rFonts w:ascii="Arial" w:hAnsi="Arial" w:cs="Arial"/>
          <w:sz w:val="24"/>
          <w:szCs w:val="24"/>
        </w:rPr>
        <w:t>VP 06/25 EO účetní, fakturantka</w:t>
      </w:r>
    </w:p>
    <w:p w:rsidR="007424E2" w:rsidRPr="00826E90" w:rsidRDefault="007424E2" w:rsidP="00C56931">
      <w:pPr>
        <w:pStyle w:val="Odstavecseseznamem"/>
        <w:numPr>
          <w:ilvl w:val="0"/>
          <w:numId w:val="7"/>
        </w:numPr>
        <w:ind w:left="0"/>
        <w:contextualSpacing w:val="0"/>
        <w:jc w:val="both"/>
        <w:rPr>
          <w:rFonts w:ascii="Arial" w:hAnsi="Arial" w:cs="Arial"/>
          <w:sz w:val="24"/>
          <w:szCs w:val="24"/>
        </w:rPr>
      </w:pPr>
      <w:r w:rsidRPr="00826E90">
        <w:rPr>
          <w:rFonts w:ascii="Arial" w:hAnsi="Arial" w:cs="Arial"/>
          <w:sz w:val="24"/>
          <w:szCs w:val="24"/>
        </w:rPr>
        <w:t xml:space="preserve">VP 07/25 EO </w:t>
      </w:r>
      <w:proofErr w:type="spellStart"/>
      <w:r w:rsidRPr="00826E90">
        <w:rPr>
          <w:rFonts w:ascii="Arial" w:hAnsi="Arial" w:cs="Arial"/>
          <w:sz w:val="24"/>
          <w:szCs w:val="24"/>
        </w:rPr>
        <w:t>odb</w:t>
      </w:r>
      <w:proofErr w:type="spellEnd"/>
      <w:r w:rsidRPr="00826E90">
        <w:rPr>
          <w:rFonts w:ascii="Arial" w:hAnsi="Arial" w:cs="Arial"/>
          <w:sz w:val="24"/>
          <w:szCs w:val="24"/>
        </w:rPr>
        <w:t xml:space="preserve">. </w:t>
      </w:r>
      <w:proofErr w:type="spellStart"/>
      <w:r w:rsidRPr="00826E90">
        <w:rPr>
          <w:rFonts w:ascii="Arial" w:hAnsi="Arial" w:cs="Arial"/>
          <w:sz w:val="24"/>
          <w:szCs w:val="24"/>
        </w:rPr>
        <w:t>ref</w:t>
      </w:r>
      <w:proofErr w:type="spellEnd"/>
      <w:r w:rsidRPr="00826E90">
        <w:rPr>
          <w:rFonts w:ascii="Arial" w:hAnsi="Arial" w:cs="Arial"/>
          <w:sz w:val="24"/>
          <w:szCs w:val="24"/>
        </w:rPr>
        <w:t>. oddělení účetnictví</w:t>
      </w:r>
    </w:p>
    <w:p w:rsidR="007424E2" w:rsidRPr="00826E90" w:rsidRDefault="007424E2" w:rsidP="00826E90">
      <w:pPr>
        <w:pStyle w:val="Odstavecseseznamem"/>
        <w:ind w:left="0"/>
        <w:jc w:val="both"/>
        <w:rPr>
          <w:rFonts w:ascii="Arial" w:hAnsi="Arial" w:cs="Arial"/>
          <w:sz w:val="24"/>
          <w:szCs w:val="24"/>
        </w:rPr>
      </w:pPr>
      <w:r w:rsidRPr="00826E90">
        <w:rPr>
          <w:rFonts w:ascii="Arial" w:hAnsi="Arial" w:cs="Arial"/>
          <w:sz w:val="24"/>
          <w:szCs w:val="24"/>
          <w:highlight w:val="yellow"/>
        </w:rPr>
        <w:br/>
      </w:r>
      <w:r w:rsidRPr="00826E90">
        <w:rPr>
          <w:rFonts w:ascii="Arial" w:hAnsi="Arial" w:cs="Arial"/>
          <w:sz w:val="24"/>
          <w:szCs w:val="24"/>
        </w:rPr>
        <w:t>Uvedených výběrových řízení a výběrů zaměstnanců se ve sledovaném období zúčastnilo celkem 164 uchazečů.</w:t>
      </w:r>
    </w:p>
    <w:p w:rsidR="007424E2" w:rsidRPr="00826E90" w:rsidRDefault="007424E2" w:rsidP="00826E90">
      <w:pPr>
        <w:pStyle w:val="Odstavecseseznamem"/>
        <w:ind w:left="0"/>
        <w:jc w:val="both"/>
        <w:rPr>
          <w:rFonts w:ascii="Arial" w:hAnsi="Arial" w:cs="Arial"/>
          <w:sz w:val="24"/>
          <w:szCs w:val="24"/>
        </w:rPr>
      </w:pPr>
    </w:p>
    <w:p w:rsidR="007424E2" w:rsidRPr="00826E90" w:rsidRDefault="007424E2" w:rsidP="00826E90">
      <w:pPr>
        <w:spacing w:after="0" w:line="240" w:lineRule="auto"/>
        <w:rPr>
          <w:rFonts w:ascii="Arial" w:hAnsi="Arial" w:cs="Arial"/>
          <w:b/>
          <w:sz w:val="24"/>
          <w:szCs w:val="24"/>
        </w:rPr>
      </w:pPr>
      <w:r w:rsidRPr="00826E90">
        <w:rPr>
          <w:rFonts w:ascii="Arial" w:hAnsi="Arial" w:cs="Arial"/>
          <w:b/>
          <w:sz w:val="24"/>
          <w:szCs w:val="24"/>
        </w:rPr>
        <w:t>2.</w:t>
      </w:r>
      <w:r w:rsidRPr="00826E90">
        <w:rPr>
          <w:rFonts w:ascii="Arial" w:hAnsi="Arial" w:cs="Arial"/>
          <w:b/>
          <w:sz w:val="24"/>
          <w:szCs w:val="24"/>
        </w:rPr>
        <w:tab/>
        <w:t>Oblast vzdělávání</w:t>
      </w:r>
      <w:r w:rsidRPr="00826E90">
        <w:rPr>
          <w:rFonts w:ascii="Arial" w:hAnsi="Arial" w:cs="Arial"/>
          <w:b/>
          <w:sz w:val="24"/>
          <w:szCs w:val="24"/>
        </w:rPr>
        <w:br/>
      </w:r>
    </w:p>
    <w:p w:rsidR="007424E2" w:rsidRPr="00826E90" w:rsidRDefault="007424E2" w:rsidP="00826E90">
      <w:pPr>
        <w:spacing w:after="0" w:line="240" w:lineRule="auto"/>
        <w:ind w:hanging="705"/>
        <w:jc w:val="both"/>
        <w:rPr>
          <w:rFonts w:ascii="Arial" w:hAnsi="Arial" w:cs="Arial"/>
          <w:color w:val="000000"/>
          <w:sz w:val="24"/>
          <w:szCs w:val="24"/>
        </w:rPr>
      </w:pPr>
      <w:r w:rsidRPr="00826E90">
        <w:rPr>
          <w:rFonts w:ascii="Arial" w:hAnsi="Arial" w:cs="Arial"/>
          <w:sz w:val="24"/>
          <w:szCs w:val="24"/>
        </w:rPr>
        <w:t>2.1</w:t>
      </w:r>
      <w:r w:rsidRPr="00826E90">
        <w:rPr>
          <w:rFonts w:ascii="Arial" w:hAnsi="Arial" w:cs="Arial"/>
          <w:sz w:val="24"/>
          <w:szCs w:val="24"/>
        </w:rPr>
        <w:tab/>
      </w:r>
      <w:r w:rsidRPr="00826E90">
        <w:rPr>
          <w:rFonts w:ascii="Arial" w:hAnsi="Arial" w:cs="Arial"/>
          <w:color w:val="000000"/>
          <w:sz w:val="24"/>
          <w:szCs w:val="24"/>
        </w:rPr>
        <w:t>Vstupní vzdělávání dle zákona zajištěno pro 2 úředníky, 1 úředník vstupní vzdělávání úspěšně dokončil. U</w:t>
      </w:r>
      <w:r w:rsidRPr="00826E90">
        <w:rPr>
          <w:rFonts w:ascii="Arial" w:hAnsi="Arial" w:cs="Arial"/>
          <w:sz w:val="24"/>
          <w:szCs w:val="24"/>
        </w:rPr>
        <w:t xml:space="preserve">znání zkoušky vstupního vzdělávání </w:t>
      </w:r>
      <w:r w:rsidRPr="00826E90">
        <w:rPr>
          <w:rFonts w:ascii="Arial" w:hAnsi="Arial" w:cs="Arial"/>
          <w:color w:val="000000"/>
          <w:sz w:val="24"/>
          <w:szCs w:val="24"/>
        </w:rPr>
        <w:t>bylo u 1 úředníka.</w:t>
      </w:r>
    </w:p>
    <w:p w:rsidR="007424E2" w:rsidRPr="00826E90" w:rsidRDefault="007424E2" w:rsidP="00826E90">
      <w:pPr>
        <w:spacing w:after="0" w:line="240" w:lineRule="auto"/>
        <w:ind w:hanging="705"/>
        <w:jc w:val="both"/>
        <w:rPr>
          <w:rFonts w:ascii="Arial" w:hAnsi="Arial" w:cs="Arial"/>
          <w:color w:val="000000"/>
          <w:sz w:val="24"/>
          <w:szCs w:val="24"/>
        </w:rPr>
      </w:pPr>
      <w:r w:rsidRPr="00826E90">
        <w:rPr>
          <w:rFonts w:ascii="Arial" w:hAnsi="Arial" w:cs="Arial"/>
          <w:color w:val="000000"/>
          <w:sz w:val="24"/>
          <w:szCs w:val="24"/>
        </w:rPr>
        <w:t>2.2</w:t>
      </w:r>
      <w:r w:rsidRPr="00826E90">
        <w:rPr>
          <w:rFonts w:ascii="Arial" w:hAnsi="Arial" w:cs="Arial"/>
          <w:color w:val="000000"/>
          <w:sz w:val="24"/>
          <w:szCs w:val="24"/>
        </w:rPr>
        <w:tab/>
        <w:t xml:space="preserve">Uznání rovnocennosti vzdělání ZOZ neproběhlo u žádného úředníka, příprava na ZOZ probíhá u 4 úředníků, ZOZ úspěšně absolvovalo 5 úředníků. </w:t>
      </w:r>
    </w:p>
    <w:p w:rsidR="007424E2" w:rsidRPr="00826E90" w:rsidRDefault="007424E2" w:rsidP="00826E90">
      <w:pPr>
        <w:spacing w:after="0" w:line="240" w:lineRule="auto"/>
        <w:ind w:hanging="705"/>
        <w:jc w:val="both"/>
        <w:rPr>
          <w:rFonts w:ascii="Arial" w:hAnsi="Arial" w:cs="Arial"/>
          <w:color w:val="000000"/>
          <w:sz w:val="24"/>
          <w:szCs w:val="24"/>
        </w:rPr>
      </w:pPr>
      <w:r w:rsidRPr="00826E90">
        <w:rPr>
          <w:rFonts w:ascii="Arial" w:hAnsi="Arial" w:cs="Arial"/>
          <w:color w:val="000000"/>
          <w:sz w:val="24"/>
          <w:szCs w:val="24"/>
        </w:rPr>
        <w:t>2.3</w:t>
      </w:r>
      <w:r w:rsidRPr="00826E90">
        <w:rPr>
          <w:rFonts w:ascii="Arial" w:hAnsi="Arial" w:cs="Arial"/>
          <w:color w:val="000000"/>
          <w:sz w:val="24"/>
          <w:szCs w:val="24"/>
        </w:rPr>
        <w:tab/>
        <w:t>Zdokonalovací školení zkušebních komisařů bez přezkoušení absolvoval 1 úředník.</w:t>
      </w:r>
    </w:p>
    <w:p w:rsidR="007424E2" w:rsidRPr="00826E90" w:rsidRDefault="007424E2" w:rsidP="00826E90">
      <w:pPr>
        <w:spacing w:after="0" w:line="240" w:lineRule="auto"/>
        <w:ind w:hanging="705"/>
        <w:jc w:val="both"/>
        <w:rPr>
          <w:rFonts w:ascii="Arial" w:hAnsi="Arial" w:cs="Arial"/>
          <w:color w:val="000000"/>
          <w:sz w:val="24"/>
          <w:szCs w:val="24"/>
        </w:rPr>
      </w:pPr>
      <w:r w:rsidRPr="00826E90">
        <w:rPr>
          <w:rFonts w:ascii="Arial" w:hAnsi="Arial" w:cs="Arial"/>
          <w:color w:val="000000"/>
          <w:sz w:val="24"/>
          <w:szCs w:val="24"/>
        </w:rPr>
        <w:t>2.4</w:t>
      </w:r>
      <w:r w:rsidRPr="00826E90">
        <w:rPr>
          <w:rFonts w:ascii="Arial" w:hAnsi="Arial" w:cs="Arial"/>
          <w:color w:val="000000"/>
          <w:sz w:val="24"/>
          <w:szCs w:val="24"/>
        </w:rPr>
        <w:tab/>
        <w:t>E-</w:t>
      </w:r>
      <w:proofErr w:type="spellStart"/>
      <w:r w:rsidRPr="00826E90">
        <w:rPr>
          <w:rFonts w:ascii="Arial" w:hAnsi="Arial" w:cs="Arial"/>
          <w:color w:val="000000"/>
          <w:sz w:val="24"/>
          <w:szCs w:val="24"/>
        </w:rPr>
        <w:t>learningový</w:t>
      </w:r>
      <w:proofErr w:type="spellEnd"/>
      <w:r w:rsidRPr="00826E90">
        <w:rPr>
          <w:rFonts w:ascii="Arial" w:hAnsi="Arial" w:cs="Arial"/>
          <w:color w:val="000000"/>
          <w:sz w:val="24"/>
          <w:szCs w:val="24"/>
        </w:rPr>
        <w:t xml:space="preserve"> vzdělávací portál – absolvovalo 10 úředníků, 9 kurzů. Měsíční poplatek za poskytnuté kurzy – 29.243,28 Kč včetně DPH (bez ohledu na počet proškolených dní). Vynaložené náklady za vydaná osvědčení a odškolené dny za 2. čtvrtletí 2025 byly 87.729,84 Kč. </w:t>
      </w:r>
    </w:p>
    <w:p w:rsidR="007424E2" w:rsidRPr="00826E90" w:rsidRDefault="007424E2" w:rsidP="00826E90">
      <w:pPr>
        <w:spacing w:after="0" w:line="240" w:lineRule="auto"/>
        <w:ind w:hanging="705"/>
        <w:jc w:val="both"/>
        <w:rPr>
          <w:rFonts w:ascii="Arial" w:hAnsi="Arial" w:cs="Arial"/>
          <w:color w:val="000000"/>
          <w:sz w:val="24"/>
          <w:szCs w:val="24"/>
        </w:rPr>
      </w:pPr>
      <w:r w:rsidRPr="00826E90">
        <w:rPr>
          <w:rFonts w:ascii="Arial" w:hAnsi="Arial" w:cs="Arial"/>
          <w:color w:val="000000"/>
          <w:sz w:val="24"/>
          <w:szCs w:val="24"/>
        </w:rPr>
        <w:t>2.5</w:t>
      </w:r>
      <w:r w:rsidRPr="00826E90">
        <w:rPr>
          <w:rFonts w:ascii="Arial" w:hAnsi="Arial" w:cs="Arial"/>
          <w:color w:val="000000"/>
          <w:sz w:val="24"/>
          <w:szCs w:val="24"/>
        </w:rPr>
        <w:tab/>
      </w:r>
      <w:r w:rsidRPr="00826E90">
        <w:rPr>
          <w:rFonts w:ascii="Arial" w:hAnsi="Arial" w:cs="Arial"/>
          <w:sz w:val="24"/>
          <w:szCs w:val="24"/>
        </w:rPr>
        <w:t>Za jazykové kurzy navštěvované úředníky bylo za 2. čtvrtletí 2025 vydáno 73.858,40 Kč (z toho se vrátilo platbou od úředníků 36.921 Kč). Za jazykové kurzy navštěvované zastupiteli města bylo za 2. čtvrtletí 2025 vydáno 9.147,60 Kč.</w:t>
      </w:r>
    </w:p>
    <w:p w:rsidR="007424E2" w:rsidRPr="00826E90" w:rsidRDefault="007424E2" w:rsidP="00826E90">
      <w:pPr>
        <w:spacing w:after="0" w:line="240" w:lineRule="auto"/>
        <w:ind w:hanging="705"/>
        <w:jc w:val="both"/>
        <w:rPr>
          <w:rFonts w:ascii="Arial" w:hAnsi="Arial" w:cs="Arial"/>
          <w:color w:val="000000"/>
          <w:sz w:val="24"/>
          <w:szCs w:val="24"/>
        </w:rPr>
      </w:pPr>
      <w:r w:rsidRPr="00826E90">
        <w:rPr>
          <w:rFonts w:ascii="Arial" w:hAnsi="Arial" w:cs="Arial"/>
          <w:color w:val="000000"/>
          <w:sz w:val="24"/>
          <w:szCs w:val="24"/>
        </w:rPr>
        <w:t xml:space="preserve">2.6 </w:t>
      </w:r>
      <w:r w:rsidRPr="00826E90">
        <w:rPr>
          <w:rFonts w:ascii="Arial" w:hAnsi="Arial" w:cs="Arial"/>
          <w:color w:val="000000"/>
          <w:sz w:val="24"/>
          <w:szCs w:val="24"/>
        </w:rPr>
        <w:tab/>
        <w:t>Za 2. čtvrtletí 2025 se konalo 131 vzdělávacích akcí (včetně e-</w:t>
      </w:r>
      <w:proofErr w:type="spellStart"/>
      <w:r w:rsidRPr="00826E90">
        <w:rPr>
          <w:rFonts w:ascii="Arial" w:hAnsi="Arial" w:cs="Arial"/>
          <w:color w:val="000000"/>
          <w:sz w:val="24"/>
          <w:szCs w:val="24"/>
        </w:rPr>
        <w:t>learningových</w:t>
      </w:r>
      <w:proofErr w:type="spellEnd"/>
      <w:r w:rsidRPr="00826E90">
        <w:rPr>
          <w:rFonts w:ascii="Arial" w:hAnsi="Arial" w:cs="Arial"/>
          <w:color w:val="000000"/>
          <w:sz w:val="24"/>
          <w:szCs w:val="24"/>
        </w:rPr>
        <w:t xml:space="preserve"> kurzů), zúčastnilo se 242 účastníků. Celkem bylo na vzdělávání za 2. čtvrtletí 2025 vydáno 618.294,19 Kč. </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color w:val="000000"/>
          <w:sz w:val="24"/>
          <w:szCs w:val="24"/>
        </w:rPr>
        <w:t>2.7</w:t>
      </w:r>
      <w:r w:rsidRPr="00826E90">
        <w:rPr>
          <w:rFonts w:ascii="Arial" w:hAnsi="Arial" w:cs="Arial"/>
          <w:color w:val="000000"/>
          <w:sz w:val="24"/>
          <w:szCs w:val="24"/>
        </w:rPr>
        <w:tab/>
      </w:r>
      <w:r w:rsidRPr="00826E90">
        <w:rPr>
          <w:rFonts w:ascii="Arial" w:hAnsi="Arial" w:cs="Arial"/>
          <w:sz w:val="24"/>
          <w:szCs w:val="24"/>
        </w:rPr>
        <w:t xml:space="preserve">Seminář „Umělá inteligence srozumitelně a zábavně“ se konal 28. 5. 2025 v kulaté radě </w:t>
      </w:r>
      <w:proofErr w:type="spellStart"/>
      <w:r w:rsidRPr="00826E90">
        <w:rPr>
          <w:rFonts w:ascii="Arial" w:hAnsi="Arial" w:cs="Arial"/>
          <w:sz w:val="24"/>
          <w:szCs w:val="24"/>
        </w:rPr>
        <w:t>MmJ</w:t>
      </w:r>
      <w:proofErr w:type="spellEnd"/>
      <w:r w:rsidRPr="00826E90">
        <w:rPr>
          <w:rFonts w:ascii="Arial" w:hAnsi="Arial" w:cs="Arial"/>
          <w:sz w:val="24"/>
          <w:szCs w:val="24"/>
        </w:rPr>
        <w:t xml:space="preserve"> za účasti 12 zaměstnanců. Vynaložené náklady na osobu: 2.196,50 Kč, lektorské zajištění: Mgr. Jan Hodač, Vera spol. s r. o.</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color w:val="000000"/>
          <w:sz w:val="24"/>
          <w:szCs w:val="24"/>
        </w:rPr>
        <w:t>2.8</w:t>
      </w:r>
      <w:r w:rsidRPr="00826E90">
        <w:rPr>
          <w:rFonts w:ascii="Arial" w:hAnsi="Arial" w:cs="Arial"/>
          <w:color w:val="000000"/>
          <w:sz w:val="24"/>
          <w:szCs w:val="24"/>
        </w:rPr>
        <w:tab/>
        <w:t>Příprava vzdělávacího kurzu „Klientsky orientovaný přístup zaměstnanců“.</w:t>
      </w:r>
    </w:p>
    <w:p w:rsidR="007424E2" w:rsidRDefault="007424E2" w:rsidP="00826E90">
      <w:pPr>
        <w:spacing w:after="0" w:line="240" w:lineRule="auto"/>
        <w:jc w:val="both"/>
        <w:rPr>
          <w:rFonts w:ascii="Arial" w:hAnsi="Arial" w:cs="Arial"/>
          <w:b/>
          <w:sz w:val="24"/>
          <w:szCs w:val="24"/>
          <w:highlight w:val="yellow"/>
          <w:u w:val="single"/>
        </w:rPr>
      </w:pPr>
    </w:p>
    <w:p w:rsidR="00E60D78" w:rsidRPr="00826E90" w:rsidRDefault="00E60D78" w:rsidP="00826E90">
      <w:pPr>
        <w:spacing w:after="0" w:line="240" w:lineRule="auto"/>
        <w:jc w:val="both"/>
        <w:rPr>
          <w:rFonts w:ascii="Arial" w:hAnsi="Arial" w:cs="Arial"/>
          <w:b/>
          <w:sz w:val="24"/>
          <w:szCs w:val="24"/>
          <w:highlight w:val="yellow"/>
          <w:u w:val="single"/>
        </w:rPr>
      </w:pPr>
    </w:p>
    <w:p w:rsidR="007424E2" w:rsidRPr="00826E90" w:rsidRDefault="007424E2" w:rsidP="00826E90">
      <w:pPr>
        <w:tabs>
          <w:tab w:val="left" w:pos="426"/>
        </w:tabs>
        <w:spacing w:after="0" w:line="240" w:lineRule="auto"/>
        <w:rPr>
          <w:rFonts w:ascii="Arial" w:hAnsi="Arial" w:cs="Arial"/>
          <w:b/>
          <w:sz w:val="24"/>
          <w:szCs w:val="24"/>
        </w:rPr>
      </w:pPr>
      <w:r w:rsidRPr="00826E90">
        <w:rPr>
          <w:rFonts w:ascii="Arial" w:hAnsi="Arial" w:cs="Arial"/>
          <w:b/>
          <w:sz w:val="24"/>
          <w:szCs w:val="24"/>
        </w:rPr>
        <w:lastRenderedPageBreak/>
        <w:t>3.</w:t>
      </w:r>
      <w:r w:rsidRPr="00826E90">
        <w:rPr>
          <w:rFonts w:ascii="Arial" w:hAnsi="Arial" w:cs="Arial"/>
          <w:b/>
          <w:sz w:val="24"/>
          <w:szCs w:val="24"/>
        </w:rPr>
        <w:tab/>
      </w:r>
      <w:r w:rsidRPr="00826E90">
        <w:rPr>
          <w:rFonts w:ascii="Arial" w:hAnsi="Arial" w:cs="Arial"/>
          <w:b/>
          <w:sz w:val="24"/>
          <w:szCs w:val="24"/>
        </w:rPr>
        <w:tab/>
        <w:t>Rozpočet mzdových prostředků</w:t>
      </w:r>
      <w:r w:rsidRPr="00826E90">
        <w:rPr>
          <w:rFonts w:ascii="Arial" w:hAnsi="Arial" w:cs="Arial"/>
          <w:b/>
          <w:sz w:val="24"/>
          <w:szCs w:val="24"/>
        </w:rPr>
        <w:br/>
      </w:r>
    </w:p>
    <w:p w:rsidR="007424E2" w:rsidRPr="00826E90" w:rsidRDefault="007424E2" w:rsidP="00826E90">
      <w:pPr>
        <w:tabs>
          <w:tab w:val="left" w:pos="426"/>
        </w:tabs>
        <w:spacing w:after="0" w:line="240" w:lineRule="auto"/>
        <w:ind w:hanging="705"/>
        <w:jc w:val="both"/>
        <w:rPr>
          <w:rFonts w:ascii="Arial" w:hAnsi="Arial" w:cs="Arial"/>
          <w:sz w:val="24"/>
          <w:szCs w:val="24"/>
        </w:rPr>
      </w:pPr>
      <w:r w:rsidRPr="00826E90">
        <w:rPr>
          <w:rFonts w:ascii="Arial" w:hAnsi="Arial" w:cs="Arial"/>
          <w:sz w:val="24"/>
          <w:szCs w:val="24"/>
        </w:rPr>
        <w:t>3.1</w:t>
      </w:r>
      <w:r w:rsidRPr="00826E90">
        <w:rPr>
          <w:rFonts w:ascii="Arial" w:hAnsi="Arial" w:cs="Arial"/>
          <w:sz w:val="24"/>
          <w:szCs w:val="24"/>
        </w:rPr>
        <w:tab/>
      </w:r>
      <w:r w:rsidRPr="00826E90">
        <w:rPr>
          <w:rFonts w:ascii="Arial" w:hAnsi="Arial" w:cs="Arial"/>
          <w:sz w:val="24"/>
          <w:szCs w:val="24"/>
        </w:rPr>
        <w:tab/>
        <w:t>Ve spolupráci s EO a VO prováděno zúčtování finančních prostředků tak, aby byly řádně čerpány účelové zdroje přidělené státem.</w:t>
      </w:r>
    </w:p>
    <w:p w:rsidR="007424E2" w:rsidRPr="00826E90" w:rsidRDefault="007424E2" w:rsidP="00826E90">
      <w:pPr>
        <w:tabs>
          <w:tab w:val="left" w:pos="426"/>
        </w:tabs>
        <w:spacing w:after="0" w:line="240" w:lineRule="auto"/>
        <w:ind w:hanging="705"/>
        <w:jc w:val="both"/>
        <w:rPr>
          <w:rFonts w:ascii="Arial" w:hAnsi="Arial" w:cs="Arial"/>
          <w:sz w:val="24"/>
          <w:szCs w:val="24"/>
        </w:rPr>
      </w:pPr>
      <w:r w:rsidRPr="00826E90">
        <w:rPr>
          <w:rFonts w:ascii="Arial" w:hAnsi="Arial" w:cs="Arial"/>
          <w:sz w:val="24"/>
          <w:szCs w:val="24"/>
        </w:rPr>
        <w:t>3.2</w:t>
      </w:r>
      <w:r w:rsidRPr="00826E90">
        <w:rPr>
          <w:rFonts w:ascii="Arial" w:hAnsi="Arial" w:cs="Arial"/>
          <w:sz w:val="24"/>
          <w:szCs w:val="24"/>
        </w:rPr>
        <w:tab/>
      </w:r>
      <w:r w:rsidRPr="00826E90">
        <w:rPr>
          <w:rFonts w:ascii="Arial" w:hAnsi="Arial" w:cs="Arial"/>
          <w:sz w:val="24"/>
          <w:szCs w:val="24"/>
        </w:rPr>
        <w:tab/>
        <w:t>Ve spolupráci s EO prováděny měsíční analýzy a zpracovány podklady k rozpočtovým změnám v rámci rozpočtu mzdových prostředků ve 2. čtvrtletí 2025 v jednotlivých §§ a položkách.</w:t>
      </w:r>
    </w:p>
    <w:p w:rsidR="007424E2" w:rsidRPr="00826E90" w:rsidRDefault="007424E2" w:rsidP="00826E90">
      <w:pPr>
        <w:spacing w:after="0" w:line="240" w:lineRule="auto"/>
        <w:ind w:hanging="708"/>
        <w:jc w:val="both"/>
        <w:rPr>
          <w:rFonts w:ascii="Arial" w:hAnsi="Arial" w:cs="Arial"/>
          <w:sz w:val="24"/>
          <w:szCs w:val="24"/>
        </w:rPr>
      </w:pPr>
      <w:r w:rsidRPr="00826E90">
        <w:rPr>
          <w:rFonts w:ascii="Arial" w:hAnsi="Arial" w:cs="Arial"/>
          <w:sz w:val="24"/>
          <w:szCs w:val="24"/>
        </w:rPr>
        <w:t>3.3</w:t>
      </w:r>
      <w:r w:rsidRPr="00826E90">
        <w:rPr>
          <w:rFonts w:ascii="Arial" w:hAnsi="Arial" w:cs="Arial"/>
          <w:sz w:val="24"/>
          <w:szCs w:val="24"/>
        </w:rPr>
        <w:tab/>
        <w:t xml:space="preserve">Kontrola čerpání mzdových prostředků z dotace a výkazy UZ </w:t>
      </w:r>
      <w:proofErr w:type="gramStart"/>
      <w:r w:rsidRPr="00826E90">
        <w:rPr>
          <w:rFonts w:ascii="Arial" w:hAnsi="Arial" w:cs="Arial"/>
          <w:sz w:val="24"/>
          <w:szCs w:val="24"/>
        </w:rPr>
        <w:t>SPOD</w:t>
      </w:r>
      <w:proofErr w:type="gramEnd"/>
      <w:r w:rsidRPr="00826E90">
        <w:rPr>
          <w:rFonts w:ascii="Arial" w:hAnsi="Arial" w:cs="Arial"/>
          <w:sz w:val="24"/>
          <w:szCs w:val="24"/>
        </w:rPr>
        <w:t xml:space="preserve">. </w:t>
      </w:r>
    </w:p>
    <w:p w:rsidR="007424E2" w:rsidRPr="00826E90" w:rsidRDefault="007424E2" w:rsidP="00826E90">
      <w:pPr>
        <w:spacing w:after="0" w:line="240" w:lineRule="auto"/>
        <w:ind w:hanging="708"/>
        <w:jc w:val="both"/>
        <w:rPr>
          <w:rFonts w:ascii="Arial" w:hAnsi="Arial" w:cs="Arial"/>
          <w:sz w:val="24"/>
          <w:szCs w:val="24"/>
          <w:highlight w:val="yellow"/>
        </w:rPr>
      </w:pPr>
    </w:p>
    <w:p w:rsidR="007424E2" w:rsidRPr="00826E90" w:rsidRDefault="007424E2" w:rsidP="00826E90">
      <w:pPr>
        <w:tabs>
          <w:tab w:val="left" w:pos="426"/>
        </w:tabs>
        <w:spacing w:after="0" w:line="240" w:lineRule="auto"/>
        <w:ind w:hanging="705"/>
        <w:jc w:val="both"/>
        <w:rPr>
          <w:rFonts w:ascii="Arial" w:hAnsi="Arial" w:cs="Arial"/>
          <w:sz w:val="24"/>
          <w:szCs w:val="24"/>
          <w:highlight w:val="yellow"/>
        </w:rPr>
      </w:pPr>
    </w:p>
    <w:p w:rsidR="007424E2" w:rsidRPr="00826E90" w:rsidRDefault="007424E2" w:rsidP="00826E90">
      <w:pPr>
        <w:spacing w:after="0" w:line="240" w:lineRule="auto"/>
        <w:rPr>
          <w:rFonts w:ascii="Arial" w:hAnsi="Arial" w:cs="Arial"/>
          <w:sz w:val="24"/>
          <w:szCs w:val="24"/>
        </w:rPr>
      </w:pPr>
      <w:r w:rsidRPr="00826E90">
        <w:rPr>
          <w:rFonts w:ascii="Arial" w:hAnsi="Arial" w:cs="Arial"/>
          <w:b/>
          <w:sz w:val="24"/>
          <w:szCs w:val="24"/>
        </w:rPr>
        <w:t>4.</w:t>
      </w:r>
      <w:r w:rsidRPr="00826E90">
        <w:rPr>
          <w:rFonts w:ascii="Arial" w:hAnsi="Arial" w:cs="Arial"/>
          <w:b/>
          <w:sz w:val="24"/>
          <w:szCs w:val="24"/>
        </w:rPr>
        <w:tab/>
        <w:t>Další významnější činnosti personalistů a mzdových účetní</w:t>
      </w:r>
      <w:r w:rsidRPr="00826E90">
        <w:rPr>
          <w:rFonts w:ascii="Arial" w:hAnsi="Arial" w:cs="Arial"/>
          <w:sz w:val="24"/>
          <w:szCs w:val="24"/>
        </w:rPr>
        <w:t xml:space="preserve"> </w:t>
      </w:r>
      <w:r w:rsidRPr="00826E90">
        <w:rPr>
          <w:rFonts w:ascii="Arial" w:hAnsi="Arial" w:cs="Arial"/>
          <w:sz w:val="24"/>
          <w:szCs w:val="24"/>
        </w:rPr>
        <w:br/>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4.1</w:t>
      </w:r>
      <w:r w:rsidRPr="00826E90">
        <w:rPr>
          <w:rFonts w:ascii="Arial" w:hAnsi="Arial" w:cs="Arial"/>
          <w:sz w:val="24"/>
          <w:szCs w:val="24"/>
        </w:rPr>
        <w:tab/>
        <w:t>Zpracování aktualizace Pracovního řádu s platností od 1. 7. 2025. Aktualizace příslušných směrnic.</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4.2</w:t>
      </w:r>
      <w:r w:rsidRPr="00826E90">
        <w:rPr>
          <w:rFonts w:ascii="Arial" w:hAnsi="Arial" w:cs="Arial"/>
          <w:sz w:val="24"/>
          <w:szCs w:val="24"/>
        </w:rPr>
        <w:tab/>
        <w:t>Zajištění všech personálních změn souvisejících s legislativní změnou.</w:t>
      </w:r>
      <w:r w:rsidRPr="00826E90">
        <w:rPr>
          <w:rFonts w:ascii="Arial" w:hAnsi="Arial" w:cs="Arial"/>
          <w:sz w:val="24"/>
          <w:szCs w:val="24"/>
        </w:rPr>
        <w:tab/>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4.3</w:t>
      </w:r>
      <w:r w:rsidRPr="00826E90">
        <w:rPr>
          <w:rFonts w:ascii="Arial" w:hAnsi="Arial" w:cs="Arial"/>
          <w:sz w:val="24"/>
          <w:szCs w:val="24"/>
        </w:rPr>
        <w:tab/>
        <w:t xml:space="preserve">Zajištění propagace obsazení volných pozic na MMJ na sociálních sítích, FB, </w:t>
      </w:r>
      <w:proofErr w:type="spellStart"/>
      <w:r w:rsidRPr="00826E90">
        <w:rPr>
          <w:rFonts w:ascii="Arial" w:hAnsi="Arial" w:cs="Arial"/>
          <w:sz w:val="24"/>
          <w:szCs w:val="24"/>
        </w:rPr>
        <w:t>LinkedIn</w:t>
      </w:r>
      <w:proofErr w:type="spellEnd"/>
      <w:r w:rsidRPr="00826E90">
        <w:rPr>
          <w:rFonts w:ascii="Arial" w:hAnsi="Arial" w:cs="Arial"/>
          <w:sz w:val="24"/>
          <w:szCs w:val="24"/>
        </w:rPr>
        <w:t xml:space="preserve">, Jobs.cz, v poradenských a kariérních centrech VŠ. </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4.4</w:t>
      </w:r>
      <w:r w:rsidRPr="00826E90">
        <w:rPr>
          <w:rFonts w:ascii="Arial" w:hAnsi="Arial" w:cs="Arial"/>
          <w:sz w:val="24"/>
          <w:szCs w:val="24"/>
        </w:rPr>
        <w:tab/>
        <w:t xml:space="preserve">Zajištění účasti na veletrhu VŠPJ </w:t>
      </w:r>
      <w:proofErr w:type="spellStart"/>
      <w:r w:rsidRPr="00826E90">
        <w:rPr>
          <w:rFonts w:ascii="Arial" w:hAnsi="Arial" w:cs="Arial"/>
          <w:sz w:val="24"/>
          <w:szCs w:val="24"/>
        </w:rPr>
        <w:t>JOBStart</w:t>
      </w:r>
      <w:proofErr w:type="spellEnd"/>
      <w:r w:rsidRPr="00826E90">
        <w:rPr>
          <w:rFonts w:ascii="Arial" w:hAnsi="Arial" w:cs="Arial"/>
          <w:sz w:val="24"/>
          <w:szCs w:val="24"/>
        </w:rPr>
        <w:t xml:space="preserve"> 2025.</w:t>
      </w:r>
      <w:r w:rsidRPr="00826E90">
        <w:rPr>
          <w:rFonts w:ascii="Arial" w:hAnsi="Arial" w:cs="Arial"/>
          <w:sz w:val="24"/>
          <w:szCs w:val="24"/>
        </w:rPr>
        <w:tab/>
      </w:r>
    </w:p>
    <w:p w:rsidR="007424E2" w:rsidRPr="00826E90" w:rsidRDefault="007424E2" w:rsidP="00826E90">
      <w:pPr>
        <w:tabs>
          <w:tab w:val="num" w:pos="360"/>
        </w:tabs>
        <w:spacing w:after="0" w:line="240" w:lineRule="auto"/>
        <w:ind w:hanging="705"/>
        <w:jc w:val="both"/>
        <w:rPr>
          <w:rFonts w:ascii="Arial" w:hAnsi="Arial" w:cs="Arial"/>
          <w:sz w:val="24"/>
          <w:szCs w:val="24"/>
        </w:rPr>
      </w:pPr>
      <w:r w:rsidRPr="00826E90">
        <w:rPr>
          <w:rFonts w:ascii="Arial" w:hAnsi="Arial" w:cs="Arial"/>
          <w:sz w:val="24"/>
          <w:szCs w:val="24"/>
        </w:rPr>
        <w:t>4.5</w:t>
      </w:r>
      <w:r w:rsidRPr="00826E90">
        <w:rPr>
          <w:rFonts w:ascii="Arial" w:hAnsi="Arial" w:cs="Arial"/>
          <w:sz w:val="24"/>
          <w:szCs w:val="24"/>
        </w:rPr>
        <w:tab/>
      </w:r>
      <w:r w:rsidRPr="00826E90">
        <w:rPr>
          <w:rFonts w:ascii="Arial" w:hAnsi="Arial" w:cs="Arial"/>
          <w:sz w:val="24"/>
          <w:szCs w:val="24"/>
        </w:rPr>
        <w:tab/>
        <w:t>Zpracování návrhů do RM/ZM. Jedná se o návrhy:</w:t>
      </w:r>
    </w:p>
    <w:p w:rsidR="007424E2" w:rsidRPr="00826E90" w:rsidRDefault="007424E2" w:rsidP="00C56931">
      <w:pPr>
        <w:numPr>
          <w:ilvl w:val="0"/>
          <w:numId w:val="76"/>
        </w:numPr>
        <w:spacing w:after="0" w:line="240" w:lineRule="auto"/>
        <w:ind w:left="0"/>
        <w:jc w:val="both"/>
        <w:rPr>
          <w:rFonts w:ascii="Arial" w:hAnsi="Arial" w:cs="Arial"/>
          <w:sz w:val="24"/>
          <w:szCs w:val="24"/>
        </w:rPr>
      </w:pPr>
      <w:r w:rsidRPr="00826E90">
        <w:rPr>
          <w:rFonts w:ascii="Arial" w:hAnsi="Arial" w:cs="Arial"/>
          <w:sz w:val="24"/>
          <w:szCs w:val="24"/>
        </w:rPr>
        <w:t xml:space="preserve">Návrh č. 25 – 2072 na jmenování vedoucího SÚ </w:t>
      </w:r>
    </w:p>
    <w:p w:rsidR="007424E2" w:rsidRPr="00826E90" w:rsidRDefault="007424E2" w:rsidP="00C56931">
      <w:pPr>
        <w:numPr>
          <w:ilvl w:val="0"/>
          <w:numId w:val="76"/>
        </w:numPr>
        <w:spacing w:after="0" w:line="240" w:lineRule="auto"/>
        <w:ind w:left="0"/>
        <w:jc w:val="both"/>
        <w:rPr>
          <w:rFonts w:ascii="Arial" w:hAnsi="Arial" w:cs="Arial"/>
          <w:sz w:val="24"/>
          <w:szCs w:val="24"/>
        </w:rPr>
      </w:pPr>
      <w:r w:rsidRPr="00826E90">
        <w:rPr>
          <w:rFonts w:ascii="Arial" w:hAnsi="Arial" w:cs="Arial"/>
          <w:sz w:val="24"/>
          <w:szCs w:val="24"/>
        </w:rPr>
        <w:t>Návrh č. 25 – 2166 na změnu organizačního řádu MMJ a MP s účinností od 1. 7. 2025</w:t>
      </w:r>
    </w:p>
    <w:p w:rsidR="007424E2" w:rsidRPr="00826E90" w:rsidRDefault="007424E2" w:rsidP="00C56931">
      <w:pPr>
        <w:numPr>
          <w:ilvl w:val="0"/>
          <w:numId w:val="76"/>
        </w:numPr>
        <w:spacing w:after="0" w:line="240" w:lineRule="auto"/>
        <w:ind w:left="0"/>
        <w:jc w:val="both"/>
        <w:rPr>
          <w:rFonts w:ascii="Arial" w:hAnsi="Arial" w:cs="Arial"/>
          <w:sz w:val="24"/>
          <w:szCs w:val="24"/>
        </w:rPr>
      </w:pPr>
      <w:r w:rsidRPr="00826E90">
        <w:rPr>
          <w:rFonts w:ascii="Arial" w:hAnsi="Arial" w:cs="Arial"/>
          <w:sz w:val="24"/>
          <w:szCs w:val="24"/>
        </w:rPr>
        <w:t>Návrh č. 25 – 3029 na změnu organizačního řádu MMJ a MP s účinností od 1. 7. 2025</w:t>
      </w:r>
    </w:p>
    <w:p w:rsidR="007424E2" w:rsidRPr="00826E90" w:rsidRDefault="007424E2" w:rsidP="00C56931">
      <w:pPr>
        <w:numPr>
          <w:ilvl w:val="0"/>
          <w:numId w:val="76"/>
        </w:numPr>
        <w:spacing w:after="0" w:line="240" w:lineRule="auto"/>
        <w:ind w:left="0"/>
        <w:rPr>
          <w:rFonts w:ascii="Arial" w:hAnsi="Arial" w:cs="Arial"/>
          <w:sz w:val="24"/>
          <w:szCs w:val="24"/>
        </w:rPr>
      </w:pPr>
      <w:r w:rsidRPr="00826E90">
        <w:rPr>
          <w:rFonts w:ascii="Arial" w:hAnsi="Arial" w:cs="Arial"/>
          <w:sz w:val="24"/>
          <w:szCs w:val="24"/>
        </w:rPr>
        <w:t>Návrh č. 25 – 3877 na změnu organizačního řádu MMJ a MP s účinností od 1. 7. 2025</w:t>
      </w:r>
    </w:p>
    <w:p w:rsidR="007424E2" w:rsidRPr="00826E90" w:rsidRDefault="007424E2" w:rsidP="00826E90">
      <w:pPr>
        <w:spacing w:after="0" w:line="240" w:lineRule="auto"/>
        <w:rPr>
          <w:rFonts w:ascii="Arial" w:hAnsi="Arial" w:cs="Arial"/>
          <w:sz w:val="24"/>
          <w:szCs w:val="24"/>
        </w:rPr>
      </w:pPr>
      <w:r w:rsidRPr="00826E90">
        <w:rPr>
          <w:rFonts w:ascii="Arial" w:hAnsi="Arial" w:cs="Arial"/>
          <w:sz w:val="24"/>
          <w:szCs w:val="24"/>
        </w:rPr>
        <w:t>Zpracování všech personálních změn v souvislosti s organizační změnou účinnou od 1. 7. 2025.</w:t>
      </w:r>
    </w:p>
    <w:p w:rsidR="007424E2" w:rsidRPr="00826E90" w:rsidRDefault="007424E2" w:rsidP="00826E90">
      <w:pPr>
        <w:tabs>
          <w:tab w:val="num" w:pos="360"/>
        </w:tabs>
        <w:spacing w:after="0" w:line="240" w:lineRule="auto"/>
        <w:ind w:hanging="705"/>
        <w:jc w:val="both"/>
        <w:rPr>
          <w:rFonts w:ascii="Arial" w:hAnsi="Arial" w:cs="Arial"/>
          <w:sz w:val="24"/>
          <w:szCs w:val="24"/>
        </w:rPr>
      </w:pPr>
      <w:r w:rsidRPr="00826E90">
        <w:rPr>
          <w:rFonts w:ascii="Arial" w:hAnsi="Arial" w:cs="Arial"/>
          <w:sz w:val="24"/>
          <w:szCs w:val="24"/>
        </w:rPr>
        <w:t>4.6</w:t>
      </w:r>
      <w:r w:rsidRPr="00826E90">
        <w:rPr>
          <w:rFonts w:ascii="Arial" w:hAnsi="Arial" w:cs="Arial"/>
          <w:sz w:val="24"/>
          <w:szCs w:val="24"/>
        </w:rPr>
        <w:tab/>
      </w:r>
      <w:r w:rsidRPr="00826E90">
        <w:rPr>
          <w:rFonts w:ascii="Arial" w:hAnsi="Arial" w:cs="Arial"/>
          <w:sz w:val="24"/>
          <w:szCs w:val="24"/>
        </w:rPr>
        <w:tab/>
        <w:t>Zajištění koordinace postupů nutných pro komplexní administraci projektů z pohledu</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mzdové a personální agendy. Jedná se o projekty APK, MAP, </w:t>
      </w:r>
      <w:r w:rsidRPr="00826E90">
        <w:rPr>
          <w:rFonts w:ascii="Arial" w:hAnsi="Arial" w:cs="Arial"/>
          <w:bCs/>
          <w:sz w:val="24"/>
          <w:szCs w:val="24"/>
          <w:shd w:val="clear" w:color="auto" w:fill="FFFFFF"/>
        </w:rPr>
        <w:t xml:space="preserve">Podpůrné sítě inkluzivního vzdělávání </w:t>
      </w:r>
      <w:r w:rsidRPr="00826E90">
        <w:rPr>
          <w:rFonts w:ascii="Arial" w:hAnsi="Arial" w:cs="Arial"/>
          <w:sz w:val="24"/>
          <w:szCs w:val="24"/>
          <w:shd w:val="clear" w:color="auto" w:fill="FFFFFF"/>
        </w:rPr>
        <w:t>a ITI JA Integrované teritoriální investice Jihlavské aglomerace.</w:t>
      </w:r>
      <w:r w:rsidRPr="00826E90">
        <w:rPr>
          <w:rFonts w:ascii="Arial" w:hAnsi="Arial" w:cs="Arial"/>
          <w:sz w:val="24"/>
          <w:szCs w:val="24"/>
        </w:rPr>
        <w:t xml:space="preserve"> Zajištění a kontrola podkladů pro zaúčtování mezd pracovníků projektů a vedení jejich evidence. Zajištění bankovních transferů mzdových prostředků projektů dle dodaných podkladů.  </w:t>
      </w:r>
    </w:p>
    <w:p w:rsidR="007424E2" w:rsidRPr="00826E90" w:rsidRDefault="007424E2" w:rsidP="00826E90">
      <w:pPr>
        <w:pStyle w:val="l1"/>
        <w:shd w:val="clear" w:color="auto" w:fill="FFFFFF"/>
        <w:spacing w:before="0" w:beforeAutospacing="0" w:after="0" w:afterAutospacing="0"/>
        <w:ind w:hanging="705"/>
        <w:jc w:val="both"/>
        <w:rPr>
          <w:rFonts w:ascii="Arial" w:hAnsi="Arial" w:cs="Arial"/>
        </w:rPr>
      </w:pPr>
      <w:r w:rsidRPr="00826E90">
        <w:rPr>
          <w:rFonts w:ascii="Arial" w:hAnsi="Arial" w:cs="Arial"/>
        </w:rPr>
        <w:t>4.7</w:t>
      </w:r>
      <w:r w:rsidRPr="00826E90">
        <w:rPr>
          <w:rFonts w:ascii="Arial" w:hAnsi="Arial" w:cs="Arial"/>
        </w:rPr>
        <w:tab/>
        <w:t xml:space="preserve">Zpracování několika dotazů v rámci mini BI Statutárních měst v ČR v oblasti personalistiky a mezd. </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4.8</w:t>
      </w:r>
      <w:r w:rsidRPr="00826E90">
        <w:rPr>
          <w:rFonts w:ascii="Arial" w:hAnsi="Arial" w:cs="Arial"/>
          <w:sz w:val="24"/>
          <w:szCs w:val="24"/>
        </w:rPr>
        <w:tab/>
        <w:t xml:space="preserve">Administrace agendy doplňkových SIM karet </w:t>
      </w:r>
      <w:proofErr w:type="spellStart"/>
      <w:r w:rsidRPr="00826E90">
        <w:rPr>
          <w:rFonts w:ascii="Arial" w:hAnsi="Arial" w:cs="Arial"/>
          <w:sz w:val="24"/>
          <w:szCs w:val="24"/>
        </w:rPr>
        <w:t>T-mobile</w:t>
      </w:r>
      <w:proofErr w:type="spellEnd"/>
      <w:r w:rsidRPr="00826E90">
        <w:rPr>
          <w:rFonts w:ascii="Arial" w:hAnsi="Arial" w:cs="Arial"/>
          <w:sz w:val="24"/>
          <w:szCs w:val="24"/>
        </w:rPr>
        <w:t xml:space="preserve"> benefit pro zaměstnance. Kompletace převodů peněžních prostředků z programu Benefit na penzijní fondy na základě objednávek zaměstnanců ve spolupráci se mzdovou účetní.</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4.9</w:t>
      </w:r>
      <w:r w:rsidRPr="00826E90">
        <w:rPr>
          <w:rFonts w:ascii="Arial" w:hAnsi="Arial" w:cs="Arial"/>
          <w:sz w:val="24"/>
          <w:szCs w:val="24"/>
        </w:rPr>
        <w:tab/>
        <w:t>Příprava Dohod o provedení práce, dohod o pracovní pohotovosti, nařízení prací přesčas a volebních komisí souvisejících s volbami do poslanecké sněmovny.</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4.10</w:t>
      </w:r>
      <w:r w:rsidRPr="00826E90">
        <w:rPr>
          <w:rFonts w:ascii="Arial" w:hAnsi="Arial" w:cs="Arial"/>
          <w:sz w:val="24"/>
          <w:szCs w:val="24"/>
        </w:rPr>
        <w:tab/>
        <w:t xml:space="preserve">Účast na setkání personalistů v rámci </w:t>
      </w:r>
      <w:proofErr w:type="spellStart"/>
      <w:r w:rsidRPr="00826E90">
        <w:rPr>
          <w:rFonts w:ascii="Arial" w:hAnsi="Arial" w:cs="Arial"/>
          <w:sz w:val="24"/>
          <w:szCs w:val="24"/>
        </w:rPr>
        <w:t>Benchmarkingové</w:t>
      </w:r>
      <w:proofErr w:type="spellEnd"/>
      <w:r w:rsidRPr="00826E90">
        <w:rPr>
          <w:rFonts w:ascii="Arial" w:hAnsi="Arial" w:cs="Arial"/>
          <w:sz w:val="24"/>
          <w:szCs w:val="24"/>
        </w:rPr>
        <w:t xml:space="preserve"> iniciativy v Pardubicích.</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4.11</w:t>
      </w:r>
      <w:r w:rsidRPr="00826E90">
        <w:rPr>
          <w:rFonts w:ascii="Arial" w:hAnsi="Arial" w:cs="Arial"/>
          <w:sz w:val="24"/>
          <w:szCs w:val="24"/>
        </w:rPr>
        <w:tab/>
        <w:t>Realizace průzkumu spokojenosti nových zaměstnanců s adaptační příručkou. Aktualizace adaptační příručky v souvislosti se změnami roku 2025.</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4.12</w:t>
      </w:r>
      <w:r w:rsidRPr="00826E90">
        <w:rPr>
          <w:rFonts w:ascii="Arial" w:hAnsi="Arial" w:cs="Arial"/>
          <w:sz w:val="24"/>
          <w:szCs w:val="24"/>
        </w:rPr>
        <w:tab/>
        <w:t xml:space="preserve">Aktualizace rozdělení zaměstnanců na úředníky a </w:t>
      </w:r>
      <w:proofErr w:type="spellStart"/>
      <w:r w:rsidRPr="00826E90">
        <w:rPr>
          <w:rFonts w:ascii="Arial" w:hAnsi="Arial" w:cs="Arial"/>
          <w:sz w:val="24"/>
          <w:szCs w:val="24"/>
        </w:rPr>
        <w:t>neúředníky</w:t>
      </w:r>
      <w:proofErr w:type="spellEnd"/>
      <w:r w:rsidRPr="00826E90">
        <w:rPr>
          <w:rFonts w:ascii="Arial" w:hAnsi="Arial" w:cs="Arial"/>
          <w:sz w:val="24"/>
          <w:szCs w:val="24"/>
        </w:rPr>
        <w:t>. Následná realizace a kontrola údajů ve všech systémech.</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sz w:val="24"/>
          <w:szCs w:val="24"/>
        </w:rPr>
        <w:t>4.13</w:t>
      </w:r>
      <w:r w:rsidRPr="00826E90">
        <w:rPr>
          <w:rFonts w:ascii="Arial" w:hAnsi="Arial" w:cs="Arial"/>
          <w:sz w:val="24"/>
          <w:szCs w:val="24"/>
        </w:rPr>
        <w:tab/>
        <w:t>Vytvoření nového způsobu zapracování vedoucích úředníků, adaptačního plánu pro vedoucí odboru.</w:t>
      </w:r>
    </w:p>
    <w:p w:rsidR="007424E2" w:rsidRPr="00826E90" w:rsidRDefault="007424E2" w:rsidP="00826E90">
      <w:pPr>
        <w:spacing w:after="0" w:line="240" w:lineRule="auto"/>
        <w:ind w:hanging="705"/>
        <w:jc w:val="both"/>
        <w:rPr>
          <w:rFonts w:ascii="Arial" w:hAnsi="Arial" w:cs="Arial"/>
          <w:sz w:val="24"/>
          <w:szCs w:val="24"/>
        </w:rPr>
      </w:pPr>
    </w:p>
    <w:p w:rsidR="007424E2" w:rsidRPr="00826E90" w:rsidRDefault="007424E2" w:rsidP="00826E90">
      <w:pPr>
        <w:spacing w:after="0" w:line="240" w:lineRule="auto"/>
        <w:rPr>
          <w:rFonts w:ascii="Arial" w:hAnsi="Arial" w:cs="Arial"/>
          <w:b/>
          <w:color w:val="000000"/>
          <w:sz w:val="24"/>
          <w:szCs w:val="24"/>
        </w:rPr>
      </w:pPr>
      <w:r w:rsidRPr="00826E90">
        <w:rPr>
          <w:rFonts w:ascii="Arial" w:hAnsi="Arial" w:cs="Arial"/>
          <w:b/>
          <w:color w:val="000000"/>
          <w:sz w:val="24"/>
          <w:szCs w:val="24"/>
        </w:rPr>
        <w:t xml:space="preserve">5. </w:t>
      </w:r>
      <w:r w:rsidRPr="00826E90">
        <w:rPr>
          <w:rFonts w:ascii="Arial" w:hAnsi="Arial" w:cs="Arial"/>
          <w:b/>
          <w:color w:val="000000"/>
          <w:sz w:val="24"/>
          <w:szCs w:val="24"/>
        </w:rPr>
        <w:tab/>
        <w:t>Na úseku mzdového účetnictví prováděno především:</w:t>
      </w:r>
      <w:r w:rsidRPr="00826E90">
        <w:rPr>
          <w:rFonts w:ascii="Arial" w:hAnsi="Arial" w:cs="Arial"/>
          <w:b/>
          <w:color w:val="000000"/>
          <w:sz w:val="24"/>
          <w:szCs w:val="24"/>
        </w:rPr>
        <w:br/>
      </w:r>
    </w:p>
    <w:p w:rsidR="007424E2" w:rsidRPr="00826E90" w:rsidRDefault="007424E2" w:rsidP="00826E90">
      <w:pPr>
        <w:spacing w:after="0" w:line="240" w:lineRule="auto"/>
        <w:ind w:hanging="708"/>
        <w:jc w:val="both"/>
        <w:rPr>
          <w:rFonts w:ascii="Arial" w:hAnsi="Arial" w:cs="Arial"/>
          <w:sz w:val="24"/>
          <w:szCs w:val="24"/>
        </w:rPr>
      </w:pPr>
      <w:r w:rsidRPr="00826E90">
        <w:rPr>
          <w:rFonts w:ascii="Arial" w:hAnsi="Arial" w:cs="Arial"/>
          <w:color w:val="000000"/>
          <w:sz w:val="24"/>
          <w:szCs w:val="24"/>
        </w:rPr>
        <w:t>5.1</w:t>
      </w:r>
      <w:r w:rsidRPr="00826E90">
        <w:rPr>
          <w:rFonts w:ascii="Arial" w:hAnsi="Arial" w:cs="Arial"/>
          <w:color w:val="000000"/>
          <w:sz w:val="24"/>
          <w:szCs w:val="24"/>
        </w:rPr>
        <w:tab/>
      </w:r>
      <w:r w:rsidRPr="00826E90">
        <w:rPr>
          <w:rFonts w:ascii="Arial" w:hAnsi="Arial" w:cs="Arial"/>
          <w:sz w:val="24"/>
          <w:szCs w:val="24"/>
        </w:rPr>
        <w:t xml:space="preserve">Kontrola aktualizace nových mzdových a legislativních předpisů účinných pro 2024 a jejich zavedení do KS systému. Změny ve mzdové oblasti v souvislosti </w:t>
      </w:r>
      <w:r w:rsidRPr="00826E90">
        <w:rPr>
          <w:rFonts w:ascii="Arial" w:hAnsi="Arial" w:cs="Arial"/>
          <w:sz w:val="24"/>
          <w:szCs w:val="24"/>
        </w:rPr>
        <w:br/>
        <w:t xml:space="preserve">s legislativními změnami dle aktualizace zařazení v katalogu prací, včetně změn v odměňování ze sociálního fondu. </w:t>
      </w:r>
      <w:r w:rsidRPr="00826E90">
        <w:rPr>
          <w:rFonts w:ascii="Arial" w:hAnsi="Arial" w:cs="Arial"/>
          <w:color w:val="000000"/>
          <w:sz w:val="24"/>
          <w:szCs w:val="24"/>
        </w:rPr>
        <w:t xml:space="preserve">Řešení změn a nových smluv u penzijního připojištění. </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color w:val="000000"/>
          <w:sz w:val="24"/>
          <w:szCs w:val="24"/>
        </w:rPr>
        <w:lastRenderedPageBreak/>
        <w:t>5.2</w:t>
      </w:r>
      <w:r w:rsidRPr="00826E90">
        <w:rPr>
          <w:rFonts w:ascii="Arial" w:hAnsi="Arial" w:cs="Arial"/>
          <w:color w:val="000000"/>
          <w:sz w:val="24"/>
          <w:szCs w:val="24"/>
        </w:rPr>
        <w:tab/>
      </w:r>
      <w:r w:rsidRPr="00826E90">
        <w:rPr>
          <w:rFonts w:ascii="Arial" w:hAnsi="Arial" w:cs="Arial"/>
          <w:color w:val="000000"/>
          <w:sz w:val="24"/>
          <w:szCs w:val="24"/>
        </w:rPr>
        <w:tab/>
        <w:t>Řešení několika exekucí – korespondence, srážky z platu, v</w:t>
      </w:r>
      <w:r w:rsidRPr="00826E90">
        <w:rPr>
          <w:rFonts w:ascii="Arial" w:hAnsi="Arial" w:cs="Arial"/>
          <w:sz w:val="24"/>
          <w:szCs w:val="24"/>
        </w:rPr>
        <w:t>ystavení a vyřízení doručených exekučních příkazů</w:t>
      </w:r>
      <w:r w:rsidRPr="00826E90">
        <w:rPr>
          <w:rFonts w:ascii="Arial" w:hAnsi="Arial" w:cs="Arial"/>
          <w:color w:val="000000"/>
          <w:sz w:val="24"/>
          <w:szCs w:val="24"/>
        </w:rPr>
        <w:t xml:space="preserve">. Vystavení pracovních příjmů a vyhovení potvrzení pro soudy, banky, ÚP, SSP apod. Refundace mezd. Likvidace pracovních úrazů, změny zdravotních pojišťoven. Změny bankových účtů několika zaměstnanců. </w:t>
      </w:r>
      <w:r w:rsidRPr="00826E90">
        <w:rPr>
          <w:rFonts w:ascii="Arial" w:hAnsi="Arial" w:cs="Arial"/>
          <w:color w:val="000000"/>
          <w:sz w:val="24"/>
          <w:szCs w:val="24"/>
        </w:rPr>
        <w:tab/>
      </w:r>
      <w:r w:rsidRPr="00826E90">
        <w:rPr>
          <w:rFonts w:ascii="Arial" w:hAnsi="Arial" w:cs="Arial"/>
          <w:sz w:val="24"/>
          <w:szCs w:val="24"/>
        </w:rPr>
        <w:t>Vyhledávání pro několik osob ve fyzickém archivu mzdových a personálních dat.</w:t>
      </w:r>
    </w:p>
    <w:p w:rsidR="007424E2" w:rsidRPr="00826E90" w:rsidRDefault="007424E2" w:rsidP="00826E90">
      <w:pPr>
        <w:spacing w:after="0" w:line="240" w:lineRule="auto"/>
        <w:ind w:hanging="705"/>
        <w:jc w:val="both"/>
        <w:rPr>
          <w:rFonts w:ascii="Arial" w:hAnsi="Arial" w:cs="Arial"/>
          <w:sz w:val="24"/>
          <w:szCs w:val="24"/>
        </w:rPr>
      </w:pPr>
      <w:r w:rsidRPr="00826E90">
        <w:rPr>
          <w:rFonts w:ascii="Arial" w:hAnsi="Arial" w:cs="Arial"/>
          <w:color w:val="000000"/>
          <w:sz w:val="24"/>
          <w:szCs w:val="24"/>
        </w:rPr>
        <w:t xml:space="preserve">5.3     </w:t>
      </w:r>
      <w:r w:rsidRPr="00826E90">
        <w:rPr>
          <w:rFonts w:ascii="Arial" w:hAnsi="Arial" w:cs="Arial"/>
          <w:color w:val="000000"/>
          <w:sz w:val="24"/>
          <w:szCs w:val="24"/>
        </w:rPr>
        <w:tab/>
      </w:r>
      <w:r w:rsidRPr="00826E90">
        <w:rPr>
          <w:rFonts w:ascii="Arial" w:hAnsi="Arial" w:cs="Arial"/>
          <w:sz w:val="24"/>
          <w:szCs w:val="24"/>
        </w:rPr>
        <w:t>Administrace dokumentace k mateřským a rodičovským dovoleným zaměstnanců.</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Organizace praxe na oddělení </w:t>
      </w:r>
      <w:proofErr w:type="spellStart"/>
      <w:r w:rsidRPr="00826E90">
        <w:rPr>
          <w:rFonts w:ascii="Arial" w:hAnsi="Arial" w:cs="Arial"/>
          <w:sz w:val="24"/>
          <w:szCs w:val="24"/>
        </w:rPr>
        <w:t>PaM</w:t>
      </w:r>
      <w:proofErr w:type="spellEnd"/>
      <w:r w:rsidRPr="00826E90">
        <w:rPr>
          <w:rFonts w:ascii="Arial" w:hAnsi="Arial" w:cs="Arial"/>
          <w:sz w:val="24"/>
          <w:szCs w:val="24"/>
        </w:rPr>
        <w:t xml:space="preserve"> pro praktikanty ze SŠ. Řešení většího množství praxí pro studenty SŠ a VŠ včetně komunikace se studenty, rodiči, zástupci škol a vedoucími odborů. </w:t>
      </w:r>
    </w:p>
    <w:p w:rsidR="007424E2" w:rsidRPr="00826E90" w:rsidRDefault="007424E2" w:rsidP="00826E90">
      <w:pPr>
        <w:spacing w:after="0" w:line="240" w:lineRule="auto"/>
        <w:rPr>
          <w:rFonts w:ascii="Arial" w:hAnsi="Arial" w:cs="Arial"/>
          <w:sz w:val="24"/>
          <w:szCs w:val="24"/>
        </w:rPr>
      </w:pPr>
      <w:r w:rsidRPr="00826E90">
        <w:rPr>
          <w:rFonts w:ascii="Arial" w:hAnsi="Arial" w:cs="Arial"/>
          <w:color w:val="000000"/>
          <w:sz w:val="24"/>
          <w:szCs w:val="24"/>
        </w:rPr>
        <w:t>5.4</w:t>
      </w:r>
      <w:r w:rsidRPr="00826E90">
        <w:rPr>
          <w:rFonts w:ascii="Arial" w:hAnsi="Arial" w:cs="Arial"/>
          <w:color w:val="000000"/>
          <w:sz w:val="24"/>
          <w:szCs w:val="24"/>
        </w:rPr>
        <w:tab/>
        <w:t>Aktualizace evidence uchazečů o zaměstnání v elektronické i analogové podobě.</w:t>
      </w:r>
      <w:r w:rsidRPr="00826E90">
        <w:rPr>
          <w:rFonts w:ascii="Arial" w:hAnsi="Arial" w:cs="Arial"/>
          <w:sz w:val="24"/>
          <w:szCs w:val="24"/>
        </w:rPr>
        <w:t xml:space="preserve"> Aktualizace přehledu uchazečů zájemců o práci na dobu určitou v KS Programu</w:t>
      </w:r>
    </w:p>
    <w:p w:rsidR="007424E2" w:rsidRPr="00826E90" w:rsidRDefault="007424E2" w:rsidP="00826E90">
      <w:pPr>
        <w:spacing w:after="0" w:line="240" w:lineRule="auto"/>
        <w:rPr>
          <w:rFonts w:ascii="Arial" w:hAnsi="Arial" w:cs="Arial"/>
          <w:sz w:val="24"/>
          <w:szCs w:val="24"/>
        </w:rPr>
      </w:pPr>
    </w:p>
    <w:p w:rsidR="007424E2" w:rsidRPr="00826E90" w:rsidRDefault="007424E2" w:rsidP="00826E90">
      <w:pPr>
        <w:spacing w:after="0" w:line="240" w:lineRule="auto"/>
        <w:jc w:val="both"/>
        <w:rPr>
          <w:rFonts w:ascii="Arial" w:hAnsi="Arial" w:cs="Arial"/>
          <w:b/>
          <w:sz w:val="24"/>
          <w:szCs w:val="24"/>
          <w:u w:val="single"/>
        </w:rPr>
      </w:pPr>
    </w:p>
    <w:p w:rsidR="007424E2" w:rsidRPr="00826E90" w:rsidRDefault="007424E2" w:rsidP="00826E90">
      <w:pPr>
        <w:spacing w:after="0" w:line="240" w:lineRule="auto"/>
        <w:jc w:val="both"/>
        <w:rPr>
          <w:rFonts w:ascii="Arial" w:hAnsi="Arial" w:cs="Arial"/>
          <w:b/>
          <w:sz w:val="24"/>
          <w:szCs w:val="24"/>
          <w:u w:val="single"/>
        </w:rPr>
      </w:pPr>
      <w:r w:rsidRPr="00826E90">
        <w:rPr>
          <w:rFonts w:ascii="Arial" w:hAnsi="Arial" w:cs="Arial"/>
          <w:b/>
          <w:sz w:val="24"/>
          <w:szCs w:val="24"/>
          <w:u w:val="single"/>
        </w:rPr>
        <w:t>Oddělení péče o části města, krizové řízení a BOZP</w:t>
      </w:r>
    </w:p>
    <w:p w:rsidR="007424E2" w:rsidRPr="00826E90" w:rsidRDefault="007424E2" w:rsidP="00826E90">
      <w:pPr>
        <w:spacing w:after="0" w:line="240" w:lineRule="auto"/>
        <w:rPr>
          <w:rFonts w:ascii="Arial" w:hAnsi="Arial" w:cs="Arial"/>
          <w:b/>
          <w:sz w:val="24"/>
          <w:szCs w:val="24"/>
        </w:rPr>
      </w:pPr>
    </w:p>
    <w:p w:rsidR="007424E2" w:rsidRPr="00826E90" w:rsidRDefault="007424E2" w:rsidP="00826E90">
      <w:pPr>
        <w:spacing w:after="0" w:line="240" w:lineRule="auto"/>
        <w:rPr>
          <w:rFonts w:ascii="Arial" w:hAnsi="Arial" w:cs="Arial"/>
          <w:b/>
          <w:sz w:val="24"/>
          <w:szCs w:val="24"/>
        </w:rPr>
      </w:pPr>
      <w:r w:rsidRPr="00826E90">
        <w:rPr>
          <w:rFonts w:ascii="Arial" w:hAnsi="Arial" w:cs="Arial"/>
          <w:b/>
          <w:sz w:val="24"/>
          <w:szCs w:val="24"/>
        </w:rPr>
        <w:t>PÉČE O ČÁSTI MĚSTA:</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Průběžně probíhalo zveřejňování dokumentů ve vývěskách v částech města Jihlavy za účelem informovanosti občanů bydlících v těchto částech města Jihlavy (veřejné vyhlášky, oznámení o přerušení dodávek elektrické energie a pitné vody, </w:t>
      </w:r>
      <w:proofErr w:type="spellStart"/>
      <w:r w:rsidRPr="00826E90">
        <w:rPr>
          <w:rFonts w:ascii="Arial" w:hAnsi="Arial" w:cs="Arial"/>
          <w:sz w:val="24"/>
          <w:szCs w:val="24"/>
        </w:rPr>
        <w:t>atd</w:t>
      </w:r>
      <w:proofErr w:type="spellEnd"/>
      <w:r w:rsidRPr="00826E90">
        <w:rPr>
          <w:rFonts w:ascii="Arial" w:hAnsi="Arial" w:cs="Arial"/>
          <w:sz w:val="24"/>
          <w:szCs w:val="24"/>
        </w:rPr>
        <w:t>…),</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administrace podnětů a požadavků osadních výborů a jejich distribuce na kompetentní odbory Magistrátu města Jihlavy, včetně zajišťování zpětné vazby směrem k osadním výborům,</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administrace Fondu pro podporu aktivit v částech statutárního města Jihlavy, příjem pokladních dokladů a faktur a zajišťování jejich úhrady dle stanovených pravidel, komunikace s OV,</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zpracovávání a předkládání návrhů do Rady města Jihlavy a Zastupitelstva města Jihlavy týkajících se osadních výborů (změny v členské základně, rozpočtová opatření, atd.),</w:t>
      </w:r>
    </w:p>
    <w:p w:rsidR="007424E2" w:rsidRPr="00826E90" w:rsidRDefault="007424E2" w:rsidP="00826E90">
      <w:pPr>
        <w:spacing w:after="0" w:line="240" w:lineRule="auto"/>
        <w:ind w:hanging="142"/>
        <w:rPr>
          <w:rFonts w:ascii="Arial" w:hAnsi="Arial" w:cs="Arial"/>
          <w:sz w:val="24"/>
          <w:szCs w:val="24"/>
        </w:rPr>
      </w:pPr>
      <w:r w:rsidRPr="00826E90">
        <w:rPr>
          <w:rFonts w:ascii="Arial" w:hAnsi="Arial" w:cs="Arial"/>
          <w:sz w:val="24"/>
          <w:szCs w:val="24"/>
        </w:rPr>
        <w:t xml:space="preserve">  účast u „kulatého stolu“ na téma osadní výbory v Poslanecké sněmovně Parlamentu ČR v Praze.</w:t>
      </w:r>
    </w:p>
    <w:p w:rsidR="007424E2" w:rsidRPr="00826E90" w:rsidRDefault="007424E2" w:rsidP="00826E90">
      <w:pPr>
        <w:spacing w:after="0" w:line="240" w:lineRule="auto"/>
        <w:jc w:val="both"/>
        <w:rPr>
          <w:rFonts w:ascii="Arial" w:hAnsi="Arial" w:cs="Arial"/>
          <w:sz w:val="24"/>
          <w:szCs w:val="24"/>
        </w:rPr>
      </w:pP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Přehled čerpání finančních prostředků z Fondu pro podporu aktivit v částech statutárního města Jihlavy od 1. 1. 2025 do 30. 6. 2025:</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237"/>
      </w:tblGrid>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spacing w:after="0" w:line="240" w:lineRule="auto"/>
              <w:jc w:val="center"/>
              <w:rPr>
                <w:rFonts w:ascii="Arial" w:hAnsi="Arial" w:cs="Arial"/>
                <w:b/>
                <w:sz w:val="24"/>
                <w:szCs w:val="24"/>
              </w:rPr>
            </w:pPr>
            <w:r w:rsidRPr="00826E90">
              <w:rPr>
                <w:rFonts w:ascii="Arial" w:hAnsi="Arial" w:cs="Arial"/>
                <w:b/>
                <w:sz w:val="24"/>
                <w:szCs w:val="24"/>
              </w:rPr>
              <w:t>Část města</w:t>
            </w:r>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spacing w:after="0" w:line="240" w:lineRule="auto"/>
              <w:rPr>
                <w:rFonts w:ascii="Arial" w:hAnsi="Arial" w:cs="Arial"/>
                <w:b/>
                <w:sz w:val="24"/>
                <w:szCs w:val="24"/>
              </w:rPr>
            </w:pPr>
            <w:r w:rsidRPr="00826E90">
              <w:rPr>
                <w:rFonts w:ascii="Arial" w:hAnsi="Arial" w:cs="Arial"/>
                <w:b/>
                <w:sz w:val="24"/>
                <w:szCs w:val="24"/>
              </w:rPr>
              <w:t xml:space="preserve">                      Vyčerpáno   /      Zůstatek</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Antonínův Důl + Červený Kříž</w:t>
            </w:r>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51.961,54 /      453.039,66</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proofErr w:type="spellStart"/>
            <w:r w:rsidRPr="00826E90">
              <w:rPr>
                <w:rFonts w:ascii="Arial" w:eastAsia="Calibri" w:hAnsi="Arial" w:cs="Arial"/>
                <w:color w:val="000000"/>
                <w:sz w:val="24"/>
                <w:szCs w:val="24"/>
              </w:rPr>
              <w:t>Helenín</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18.883,54 /      584.653,64</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proofErr w:type="spellStart"/>
            <w:r w:rsidRPr="00826E90">
              <w:rPr>
                <w:rFonts w:ascii="Arial" w:eastAsia="Calibri" w:hAnsi="Arial" w:cs="Arial"/>
                <w:color w:val="000000"/>
                <w:sz w:val="24"/>
                <w:szCs w:val="24"/>
              </w:rPr>
              <w:t>Henčov</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4.440,30 /      130.281,09</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Heroltice</w:t>
            </w:r>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17.079,00 /      160.918,25</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Horní Kosov</w:t>
            </w:r>
          </w:p>
        </w:tc>
        <w:tc>
          <w:tcPr>
            <w:tcW w:w="6237" w:type="dxa"/>
            <w:tcBorders>
              <w:top w:val="single" w:sz="4" w:space="0" w:color="000000"/>
              <w:left w:val="single" w:sz="4" w:space="0" w:color="000000"/>
              <w:bottom w:val="single" w:sz="4" w:space="0" w:color="000000"/>
              <w:right w:val="single" w:sz="4" w:space="0" w:color="000000"/>
            </w:tcBorders>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127.136,00 /      362.769,46</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proofErr w:type="spellStart"/>
            <w:r w:rsidRPr="00826E90">
              <w:rPr>
                <w:rFonts w:ascii="Arial" w:eastAsia="Calibri" w:hAnsi="Arial" w:cs="Arial"/>
                <w:color w:val="000000"/>
                <w:sz w:val="24"/>
                <w:szCs w:val="24"/>
              </w:rPr>
              <w:t>Hosov</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42.411,00 /        25.007,96</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Hruškové Dvory</w:t>
            </w:r>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73.483,16 /      335.258,30</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Kosov</w:t>
            </w:r>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9.381,30 /      148.040,59</w:t>
            </w:r>
          </w:p>
        </w:tc>
      </w:tr>
      <w:tr w:rsidR="007424E2" w:rsidRPr="00826E90" w:rsidTr="00263F10">
        <w:trPr>
          <w:trHeight w:val="275"/>
        </w:trPr>
        <w:tc>
          <w:tcPr>
            <w:tcW w:w="3539" w:type="dxa"/>
            <w:tcBorders>
              <w:top w:val="single" w:sz="4" w:space="0" w:color="000000"/>
              <w:left w:val="single" w:sz="4" w:space="0" w:color="000000"/>
              <w:bottom w:val="single" w:sz="4" w:space="0" w:color="auto"/>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proofErr w:type="spellStart"/>
            <w:r w:rsidRPr="00826E90">
              <w:rPr>
                <w:rFonts w:ascii="Arial" w:eastAsia="Calibri" w:hAnsi="Arial" w:cs="Arial"/>
                <w:color w:val="000000"/>
                <w:sz w:val="24"/>
                <w:szCs w:val="24"/>
              </w:rPr>
              <w:t>Pávov</w:t>
            </w:r>
            <w:proofErr w:type="spellEnd"/>
          </w:p>
        </w:tc>
        <w:tc>
          <w:tcPr>
            <w:tcW w:w="6237" w:type="dxa"/>
            <w:tcBorders>
              <w:top w:val="single" w:sz="4" w:space="0" w:color="000000"/>
              <w:left w:val="single" w:sz="4" w:space="0" w:color="000000"/>
              <w:bottom w:val="single" w:sz="4" w:space="0" w:color="auto"/>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20.204,82 /      639.741,27</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proofErr w:type="spellStart"/>
            <w:r w:rsidRPr="00826E90">
              <w:rPr>
                <w:rFonts w:ascii="Arial" w:eastAsia="Calibri" w:hAnsi="Arial" w:cs="Arial"/>
                <w:color w:val="000000"/>
                <w:sz w:val="24"/>
                <w:szCs w:val="24"/>
              </w:rPr>
              <w:t>Pístov</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3.069,00 /        54.360,68</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Popice</w:t>
            </w:r>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24.000,00 /        97.381,89</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proofErr w:type="spellStart"/>
            <w:r w:rsidRPr="00826E90">
              <w:rPr>
                <w:rFonts w:ascii="Arial" w:eastAsia="Calibri" w:hAnsi="Arial" w:cs="Arial"/>
                <w:color w:val="000000"/>
                <w:sz w:val="24"/>
                <w:szCs w:val="24"/>
              </w:rPr>
              <w:t>Sasov</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0,00 /      135.507,09</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Staré Hory</w:t>
            </w:r>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79.929,34 /      315.983,33</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Vysoká</w:t>
            </w:r>
          </w:p>
        </w:tc>
        <w:tc>
          <w:tcPr>
            <w:tcW w:w="6237"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11.465,97 /      112.818,63</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proofErr w:type="spellStart"/>
            <w:r w:rsidRPr="00826E90">
              <w:rPr>
                <w:rFonts w:ascii="Arial" w:eastAsia="Calibri" w:hAnsi="Arial" w:cs="Arial"/>
                <w:color w:val="000000"/>
                <w:sz w:val="24"/>
                <w:szCs w:val="24"/>
              </w:rPr>
              <w:t>Zborná</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7424E2" w:rsidRPr="00826E90" w:rsidRDefault="007424E2" w:rsidP="00826E90">
            <w:pPr>
              <w:autoSpaceDE w:val="0"/>
              <w:adjustRightInd w:val="0"/>
              <w:spacing w:after="0" w:line="240" w:lineRule="auto"/>
              <w:rPr>
                <w:rFonts w:ascii="Arial" w:eastAsia="Calibri" w:hAnsi="Arial" w:cs="Arial"/>
                <w:color w:val="000000"/>
                <w:sz w:val="24"/>
                <w:szCs w:val="24"/>
              </w:rPr>
            </w:pPr>
            <w:r w:rsidRPr="00826E90">
              <w:rPr>
                <w:rFonts w:ascii="Arial" w:eastAsia="Calibri" w:hAnsi="Arial" w:cs="Arial"/>
                <w:color w:val="000000"/>
                <w:sz w:val="24"/>
                <w:szCs w:val="24"/>
              </w:rPr>
              <w:t xml:space="preserve">                          32.268,10 /        45.427,32</w:t>
            </w:r>
          </w:p>
        </w:tc>
      </w:tr>
      <w:tr w:rsidR="007424E2" w:rsidRPr="00826E90" w:rsidTr="00263F10">
        <w:tc>
          <w:tcPr>
            <w:tcW w:w="3539" w:type="dxa"/>
            <w:tcBorders>
              <w:top w:val="single" w:sz="4" w:space="0" w:color="000000"/>
              <w:left w:val="single" w:sz="4" w:space="0" w:color="000000"/>
              <w:bottom w:val="single" w:sz="4" w:space="0" w:color="000000"/>
              <w:right w:val="single" w:sz="4" w:space="0" w:color="000000"/>
            </w:tcBorders>
            <w:hideMark/>
          </w:tcPr>
          <w:p w:rsidR="007424E2" w:rsidRPr="00826E90" w:rsidRDefault="007424E2" w:rsidP="00826E90">
            <w:pPr>
              <w:autoSpaceDE w:val="0"/>
              <w:adjustRightInd w:val="0"/>
              <w:spacing w:after="0" w:line="240" w:lineRule="auto"/>
              <w:rPr>
                <w:rFonts w:ascii="Arial" w:eastAsia="Calibri" w:hAnsi="Arial" w:cs="Arial"/>
                <w:b/>
                <w:bCs/>
                <w:color w:val="000000"/>
                <w:sz w:val="24"/>
                <w:szCs w:val="24"/>
              </w:rPr>
            </w:pPr>
            <w:r w:rsidRPr="00826E90">
              <w:rPr>
                <w:rFonts w:ascii="Arial" w:eastAsia="Calibri" w:hAnsi="Arial" w:cs="Arial"/>
                <w:b/>
                <w:bCs/>
                <w:color w:val="000000"/>
                <w:sz w:val="24"/>
                <w:szCs w:val="24"/>
              </w:rPr>
              <w:t xml:space="preserve">CELKEM </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7424E2" w:rsidRPr="00826E90" w:rsidRDefault="007424E2" w:rsidP="00826E90">
            <w:pPr>
              <w:autoSpaceDE w:val="0"/>
              <w:adjustRightInd w:val="0"/>
              <w:spacing w:after="0" w:line="240" w:lineRule="auto"/>
              <w:rPr>
                <w:rFonts w:ascii="Arial" w:eastAsia="Calibri" w:hAnsi="Arial" w:cs="Arial"/>
                <w:b/>
                <w:bCs/>
                <w:color w:val="000000"/>
                <w:sz w:val="24"/>
                <w:szCs w:val="24"/>
              </w:rPr>
            </w:pPr>
            <w:r w:rsidRPr="00826E90">
              <w:rPr>
                <w:rFonts w:ascii="Arial" w:eastAsia="Calibri" w:hAnsi="Arial" w:cs="Arial"/>
                <w:b/>
                <w:bCs/>
                <w:color w:val="000000"/>
                <w:sz w:val="24"/>
                <w:szCs w:val="24"/>
              </w:rPr>
              <w:t xml:space="preserve">                        515.713,07 /   3,601.189,16</w:t>
            </w:r>
          </w:p>
        </w:tc>
      </w:tr>
    </w:tbl>
    <w:p w:rsidR="007424E2" w:rsidRPr="00826E90" w:rsidRDefault="007424E2" w:rsidP="00826E90">
      <w:pPr>
        <w:pStyle w:val="Odstavecseseznamem"/>
        <w:ind w:left="0"/>
        <w:jc w:val="both"/>
        <w:rPr>
          <w:rFonts w:ascii="Arial" w:hAnsi="Arial" w:cs="Arial"/>
          <w:sz w:val="24"/>
          <w:szCs w:val="24"/>
        </w:rPr>
      </w:pPr>
      <w:r w:rsidRPr="00826E90">
        <w:rPr>
          <w:rFonts w:ascii="Arial" w:hAnsi="Arial" w:cs="Arial"/>
          <w:sz w:val="24"/>
          <w:szCs w:val="24"/>
        </w:rPr>
        <w:t xml:space="preserve"> </w:t>
      </w:r>
    </w:p>
    <w:p w:rsidR="007424E2" w:rsidRPr="00826E90" w:rsidRDefault="007424E2" w:rsidP="00826E90">
      <w:pPr>
        <w:pStyle w:val="Odstavecseseznamem"/>
        <w:ind w:left="0"/>
        <w:jc w:val="both"/>
        <w:rPr>
          <w:rFonts w:ascii="Arial" w:hAnsi="Arial" w:cs="Arial"/>
          <w:b/>
          <w:sz w:val="24"/>
          <w:szCs w:val="24"/>
        </w:rPr>
      </w:pPr>
    </w:p>
    <w:p w:rsidR="00CE3C81" w:rsidRDefault="00CE3C81" w:rsidP="00826E90">
      <w:pPr>
        <w:pStyle w:val="Odstavecseseznamem"/>
        <w:ind w:left="0"/>
        <w:jc w:val="both"/>
        <w:rPr>
          <w:rFonts w:ascii="Arial" w:hAnsi="Arial" w:cs="Arial"/>
          <w:b/>
          <w:sz w:val="24"/>
          <w:szCs w:val="24"/>
        </w:rPr>
      </w:pPr>
    </w:p>
    <w:p w:rsidR="007424E2" w:rsidRPr="00826E90" w:rsidRDefault="007424E2" w:rsidP="00826E90">
      <w:pPr>
        <w:pStyle w:val="Odstavecseseznamem"/>
        <w:ind w:left="0"/>
        <w:jc w:val="both"/>
        <w:rPr>
          <w:rFonts w:ascii="Arial" w:hAnsi="Arial" w:cs="Arial"/>
          <w:b/>
          <w:sz w:val="24"/>
          <w:szCs w:val="24"/>
        </w:rPr>
      </w:pPr>
      <w:r w:rsidRPr="00826E90">
        <w:rPr>
          <w:rFonts w:ascii="Arial" w:hAnsi="Arial" w:cs="Arial"/>
          <w:b/>
          <w:sz w:val="24"/>
          <w:szCs w:val="24"/>
        </w:rPr>
        <w:lastRenderedPageBreak/>
        <w:t>KRIZOVÉ ŘÍZENÍ A OCHRANA OBYVATELSTVA:</w:t>
      </w:r>
    </w:p>
    <w:p w:rsidR="007424E2" w:rsidRPr="00826E90" w:rsidRDefault="007424E2" w:rsidP="00826E90">
      <w:pPr>
        <w:pStyle w:val="Odstavecseseznamem"/>
        <w:ind w:left="0"/>
        <w:jc w:val="both"/>
        <w:rPr>
          <w:rFonts w:ascii="Arial" w:hAnsi="Arial" w:cs="Arial"/>
          <w:sz w:val="24"/>
          <w:szCs w:val="24"/>
        </w:rPr>
      </w:pPr>
    </w:p>
    <w:p w:rsidR="007424E2" w:rsidRPr="00826E90" w:rsidRDefault="007424E2" w:rsidP="00C56931">
      <w:pPr>
        <w:pStyle w:val="Odstavecseseznamem"/>
        <w:numPr>
          <w:ilvl w:val="0"/>
          <w:numId w:val="10"/>
        </w:numPr>
        <w:ind w:left="0" w:hanging="357"/>
        <w:jc w:val="both"/>
        <w:rPr>
          <w:rFonts w:ascii="Arial" w:eastAsia="Times New Roman" w:hAnsi="Arial" w:cs="Arial"/>
          <w:sz w:val="24"/>
          <w:szCs w:val="24"/>
        </w:rPr>
      </w:pPr>
      <w:r w:rsidRPr="00826E90">
        <w:rPr>
          <w:rFonts w:ascii="Arial" w:eastAsia="Times New Roman" w:hAnsi="Arial" w:cs="Arial"/>
          <w:sz w:val="24"/>
          <w:szCs w:val="24"/>
        </w:rPr>
        <w:t>Zajištění pravidelné údržby elektrocentrál v majetku statutárního města Jihlavy;</w:t>
      </w:r>
      <w:r w:rsidRPr="00826E90">
        <w:rPr>
          <w:rFonts w:ascii="Arial" w:hAnsi="Arial" w:cs="Arial"/>
          <w:sz w:val="24"/>
          <w:szCs w:val="24"/>
        </w:rPr>
        <w:t xml:space="preserve"> na základě provozní prohlídky byl proveden servis koncových prvků JSVV (výměna baterií, reproduktorů, zákl. </w:t>
      </w:r>
      <w:proofErr w:type="gramStart"/>
      <w:r w:rsidRPr="00826E90">
        <w:rPr>
          <w:rFonts w:ascii="Arial" w:hAnsi="Arial" w:cs="Arial"/>
          <w:sz w:val="24"/>
          <w:szCs w:val="24"/>
        </w:rPr>
        <w:t>desek</w:t>
      </w:r>
      <w:proofErr w:type="gramEnd"/>
      <w:r w:rsidRPr="00826E90">
        <w:rPr>
          <w:rFonts w:ascii="Arial" w:hAnsi="Arial" w:cs="Arial"/>
          <w:sz w:val="24"/>
          <w:szCs w:val="24"/>
        </w:rPr>
        <w:t xml:space="preserve">, přijímačů, </w:t>
      </w:r>
      <w:proofErr w:type="spellStart"/>
      <w:r w:rsidRPr="00826E90">
        <w:rPr>
          <w:rFonts w:ascii="Arial" w:hAnsi="Arial" w:cs="Arial"/>
          <w:sz w:val="24"/>
          <w:szCs w:val="24"/>
        </w:rPr>
        <w:t>atd</w:t>
      </w:r>
      <w:proofErr w:type="spellEnd"/>
      <w:r w:rsidRPr="00826E90">
        <w:rPr>
          <w:rFonts w:ascii="Arial" w:hAnsi="Arial" w:cs="Arial"/>
          <w:sz w:val="24"/>
          <w:szCs w:val="24"/>
        </w:rPr>
        <w:t>…),</w:t>
      </w:r>
    </w:p>
    <w:p w:rsidR="007424E2" w:rsidRPr="00826E90" w:rsidRDefault="007424E2" w:rsidP="00C56931">
      <w:pPr>
        <w:pStyle w:val="Odstavecseseznamem"/>
        <w:numPr>
          <w:ilvl w:val="0"/>
          <w:numId w:val="10"/>
        </w:numPr>
        <w:ind w:left="0"/>
        <w:jc w:val="both"/>
        <w:rPr>
          <w:rFonts w:ascii="Arial" w:hAnsi="Arial" w:cs="Arial"/>
          <w:sz w:val="24"/>
          <w:szCs w:val="24"/>
        </w:rPr>
      </w:pPr>
      <w:r w:rsidRPr="00826E90">
        <w:rPr>
          <w:rFonts w:ascii="Arial" w:hAnsi="Arial" w:cs="Arial"/>
          <w:sz w:val="24"/>
          <w:szCs w:val="24"/>
        </w:rPr>
        <w:t xml:space="preserve">ve spolupráci s HZS Kraje Vysočina účast na kontrole krizové připravenosti u vybraných obcí správního obvodu ORP Jihlava, </w:t>
      </w:r>
    </w:p>
    <w:p w:rsidR="007424E2" w:rsidRPr="00826E90" w:rsidRDefault="007424E2" w:rsidP="00C56931">
      <w:pPr>
        <w:pStyle w:val="Odstavecseseznamem"/>
        <w:numPr>
          <w:ilvl w:val="0"/>
          <w:numId w:val="10"/>
        </w:numPr>
        <w:ind w:left="0"/>
        <w:jc w:val="both"/>
        <w:rPr>
          <w:rFonts w:ascii="Arial" w:hAnsi="Arial" w:cs="Arial"/>
          <w:sz w:val="24"/>
          <w:szCs w:val="24"/>
        </w:rPr>
      </w:pPr>
      <w:r w:rsidRPr="00826E90">
        <w:rPr>
          <w:rFonts w:ascii="Arial" w:hAnsi="Arial" w:cs="Arial"/>
          <w:sz w:val="24"/>
          <w:szCs w:val="24"/>
        </w:rPr>
        <w:t>spolupráce s KVV Jihlava ve věci „mobilizačního cvičení k ověření připravenosti a proveditelnosti odvodního řízení RESERVE RESOURCES 2025 – zajištění prostor a určení zástupce MMJ do odvodové komise,</w:t>
      </w:r>
    </w:p>
    <w:p w:rsidR="007424E2" w:rsidRPr="00826E90" w:rsidRDefault="007424E2" w:rsidP="00C56931">
      <w:pPr>
        <w:pStyle w:val="Odstavecseseznamem"/>
        <w:numPr>
          <w:ilvl w:val="0"/>
          <w:numId w:val="10"/>
        </w:numPr>
        <w:ind w:left="0"/>
        <w:jc w:val="both"/>
        <w:rPr>
          <w:rFonts w:ascii="Arial" w:hAnsi="Arial" w:cs="Arial"/>
          <w:sz w:val="24"/>
          <w:szCs w:val="24"/>
        </w:rPr>
      </w:pPr>
      <w:r w:rsidRPr="00826E90">
        <w:rPr>
          <w:rFonts w:ascii="Arial" w:hAnsi="Arial" w:cs="Arial"/>
          <w:sz w:val="24"/>
          <w:szCs w:val="24"/>
        </w:rPr>
        <w:t xml:space="preserve">práce v IS ARGIS a IS KRIZKOM, </w:t>
      </w:r>
    </w:p>
    <w:p w:rsidR="007424E2" w:rsidRPr="00826E90" w:rsidRDefault="007424E2" w:rsidP="00C56931">
      <w:pPr>
        <w:pStyle w:val="Odstavecseseznamem"/>
        <w:numPr>
          <w:ilvl w:val="0"/>
          <w:numId w:val="10"/>
        </w:numPr>
        <w:ind w:left="0"/>
        <w:jc w:val="both"/>
        <w:rPr>
          <w:rFonts w:ascii="Arial" w:hAnsi="Arial" w:cs="Arial"/>
          <w:sz w:val="24"/>
          <w:szCs w:val="24"/>
        </w:rPr>
      </w:pPr>
      <w:r w:rsidRPr="00826E90">
        <w:rPr>
          <w:rFonts w:ascii="Arial" w:hAnsi="Arial" w:cs="Arial"/>
          <w:sz w:val="24"/>
          <w:szCs w:val="24"/>
        </w:rPr>
        <w:t xml:space="preserve">účast na povodňových prohlídkách povodňového orgánu města, </w:t>
      </w:r>
    </w:p>
    <w:p w:rsidR="007424E2" w:rsidRPr="00826E90" w:rsidRDefault="007424E2" w:rsidP="00C56931">
      <w:pPr>
        <w:pStyle w:val="Odstavecseseznamem"/>
        <w:numPr>
          <w:ilvl w:val="0"/>
          <w:numId w:val="10"/>
        </w:numPr>
        <w:ind w:left="0"/>
        <w:jc w:val="both"/>
        <w:rPr>
          <w:rFonts w:ascii="Arial" w:hAnsi="Arial" w:cs="Arial"/>
          <w:sz w:val="24"/>
          <w:szCs w:val="24"/>
        </w:rPr>
      </w:pPr>
      <w:r w:rsidRPr="00826E90">
        <w:rPr>
          <w:rFonts w:ascii="Arial" w:hAnsi="Arial" w:cs="Arial"/>
          <w:sz w:val="24"/>
          <w:szCs w:val="24"/>
        </w:rPr>
        <w:t>účast na poradě KŘ ORP Kraje Vysočina v Kojetíně,</w:t>
      </w:r>
    </w:p>
    <w:p w:rsidR="007424E2" w:rsidRPr="00826E90" w:rsidRDefault="007424E2" w:rsidP="00C56931">
      <w:pPr>
        <w:pStyle w:val="Odstavecseseznamem"/>
        <w:numPr>
          <w:ilvl w:val="0"/>
          <w:numId w:val="10"/>
        </w:numPr>
        <w:ind w:left="0"/>
        <w:jc w:val="both"/>
        <w:rPr>
          <w:rFonts w:ascii="Arial" w:hAnsi="Arial" w:cs="Arial"/>
          <w:sz w:val="24"/>
          <w:szCs w:val="24"/>
        </w:rPr>
      </w:pPr>
      <w:r w:rsidRPr="00826E90">
        <w:rPr>
          <w:rFonts w:ascii="Arial" w:hAnsi="Arial" w:cs="Arial"/>
          <w:sz w:val="24"/>
          <w:szCs w:val="24"/>
        </w:rPr>
        <w:t>účast na cvičení složek IZS „HORIZONT 2025“,</w:t>
      </w:r>
    </w:p>
    <w:p w:rsidR="007424E2" w:rsidRPr="00826E90" w:rsidRDefault="007424E2" w:rsidP="00C56931">
      <w:pPr>
        <w:pStyle w:val="Odstavecseseznamem"/>
        <w:numPr>
          <w:ilvl w:val="0"/>
          <w:numId w:val="10"/>
        </w:numPr>
        <w:ind w:left="0"/>
        <w:jc w:val="both"/>
        <w:rPr>
          <w:rFonts w:ascii="Arial" w:hAnsi="Arial" w:cs="Arial"/>
          <w:sz w:val="24"/>
          <w:szCs w:val="24"/>
        </w:rPr>
      </w:pPr>
      <w:r w:rsidRPr="00826E90">
        <w:rPr>
          <w:rFonts w:ascii="Arial" w:hAnsi="Arial" w:cs="Arial"/>
          <w:sz w:val="24"/>
          <w:szCs w:val="24"/>
        </w:rPr>
        <w:t xml:space="preserve">účast na poradě pracovníků krizového řízení ORP se SSHR v obci Sázava, </w:t>
      </w:r>
    </w:p>
    <w:p w:rsidR="007424E2" w:rsidRPr="00826E90" w:rsidRDefault="007424E2" w:rsidP="00C56931">
      <w:pPr>
        <w:pStyle w:val="Odstavecseseznamem"/>
        <w:numPr>
          <w:ilvl w:val="0"/>
          <w:numId w:val="10"/>
        </w:numPr>
        <w:ind w:left="0"/>
        <w:jc w:val="both"/>
        <w:rPr>
          <w:rFonts w:ascii="Arial" w:hAnsi="Arial" w:cs="Arial"/>
          <w:sz w:val="24"/>
          <w:szCs w:val="24"/>
        </w:rPr>
      </w:pPr>
      <w:r w:rsidRPr="00826E90">
        <w:rPr>
          <w:rFonts w:ascii="Arial" w:hAnsi="Arial" w:cs="Arial"/>
          <w:sz w:val="24"/>
          <w:szCs w:val="24"/>
        </w:rPr>
        <w:t>I. zasedání Bezpečnostní rady statutárního města Jihlavy v roce 2025.</w:t>
      </w:r>
    </w:p>
    <w:p w:rsidR="007424E2" w:rsidRPr="00826E90" w:rsidRDefault="007424E2" w:rsidP="00826E90">
      <w:pPr>
        <w:pStyle w:val="Odstavecseseznamem"/>
        <w:ind w:left="0"/>
        <w:jc w:val="both"/>
        <w:rPr>
          <w:rFonts w:ascii="Arial" w:hAnsi="Arial" w:cs="Arial"/>
          <w:b/>
          <w:sz w:val="24"/>
          <w:szCs w:val="24"/>
        </w:rPr>
      </w:pPr>
    </w:p>
    <w:p w:rsidR="007424E2" w:rsidRPr="00826E90" w:rsidRDefault="007424E2" w:rsidP="00826E90">
      <w:pPr>
        <w:spacing w:after="0" w:line="240" w:lineRule="auto"/>
        <w:rPr>
          <w:rFonts w:ascii="Arial" w:hAnsi="Arial" w:cs="Arial"/>
          <w:b/>
          <w:sz w:val="24"/>
          <w:szCs w:val="24"/>
        </w:rPr>
      </w:pPr>
      <w:r w:rsidRPr="00826E90">
        <w:rPr>
          <w:rFonts w:ascii="Arial" w:hAnsi="Arial" w:cs="Arial"/>
          <w:b/>
          <w:sz w:val="24"/>
          <w:szCs w:val="24"/>
        </w:rPr>
        <w:t>Jednotky SDH statutárního města Jihlavy:</w:t>
      </w:r>
    </w:p>
    <w:p w:rsidR="007424E2" w:rsidRPr="00826E90" w:rsidRDefault="007424E2" w:rsidP="00C56931">
      <w:pPr>
        <w:numPr>
          <w:ilvl w:val="0"/>
          <w:numId w:val="9"/>
        </w:numPr>
        <w:spacing w:after="0" w:line="240" w:lineRule="auto"/>
        <w:ind w:left="0"/>
        <w:contextualSpacing/>
        <w:jc w:val="both"/>
        <w:rPr>
          <w:rFonts w:ascii="Arial" w:hAnsi="Arial" w:cs="Arial"/>
          <w:sz w:val="24"/>
          <w:szCs w:val="24"/>
        </w:rPr>
      </w:pPr>
      <w:r w:rsidRPr="00826E90">
        <w:rPr>
          <w:rFonts w:ascii="Arial" w:hAnsi="Arial" w:cs="Arial"/>
          <w:sz w:val="24"/>
          <w:szCs w:val="24"/>
        </w:rPr>
        <w:t xml:space="preserve">Administrace dokumentace členů jednotek sboru dobrovolných hasičů (uzavírání a ukončování dohod o členství, uzavírání dohod o provedení práce, lékařské prohlídky, </w:t>
      </w:r>
      <w:proofErr w:type="spellStart"/>
      <w:r w:rsidRPr="00826E90">
        <w:rPr>
          <w:rFonts w:ascii="Arial" w:hAnsi="Arial" w:cs="Arial"/>
          <w:sz w:val="24"/>
          <w:szCs w:val="24"/>
        </w:rPr>
        <w:t>atd</w:t>
      </w:r>
      <w:proofErr w:type="spellEnd"/>
      <w:r w:rsidRPr="00826E90">
        <w:rPr>
          <w:rFonts w:ascii="Arial" w:hAnsi="Arial" w:cs="Arial"/>
          <w:sz w:val="24"/>
          <w:szCs w:val="24"/>
        </w:rPr>
        <w:t>…), vedení evidence členů JSDH v softwaru KPO 6,</w:t>
      </w:r>
    </w:p>
    <w:p w:rsidR="007424E2" w:rsidRPr="00826E90" w:rsidRDefault="007424E2" w:rsidP="00C56931">
      <w:pPr>
        <w:numPr>
          <w:ilvl w:val="0"/>
          <w:numId w:val="9"/>
        </w:numPr>
        <w:spacing w:after="0" w:line="240" w:lineRule="auto"/>
        <w:ind w:left="0"/>
        <w:contextualSpacing/>
        <w:jc w:val="both"/>
        <w:rPr>
          <w:rFonts w:ascii="Arial" w:hAnsi="Arial" w:cs="Arial"/>
          <w:sz w:val="24"/>
          <w:szCs w:val="24"/>
        </w:rPr>
      </w:pPr>
      <w:r w:rsidRPr="00826E90">
        <w:rPr>
          <w:rFonts w:ascii="Arial" w:hAnsi="Arial" w:cs="Arial"/>
          <w:sz w:val="24"/>
          <w:szCs w:val="24"/>
        </w:rPr>
        <w:t>zajištění technických prohlídek a oprav požárních automobilů a techniky,</w:t>
      </w:r>
    </w:p>
    <w:p w:rsidR="007424E2" w:rsidRPr="00826E90" w:rsidRDefault="007424E2" w:rsidP="00C56931">
      <w:pPr>
        <w:numPr>
          <w:ilvl w:val="0"/>
          <w:numId w:val="9"/>
        </w:numPr>
        <w:spacing w:after="0" w:line="240" w:lineRule="auto"/>
        <w:ind w:left="0"/>
        <w:contextualSpacing/>
        <w:jc w:val="both"/>
        <w:rPr>
          <w:rFonts w:ascii="Arial" w:hAnsi="Arial" w:cs="Arial"/>
          <w:sz w:val="24"/>
          <w:szCs w:val="24"/>
        </w:rPr>
      </w:pPr>
      <w:r w:rsidRPr="00826E90">
        <w:rPr>
          <w:rFonts w:ascii="Arial" w:hAnsi="Arial" w:cs="Arial"/>
          <w:sz w:val="24"/>
          <w:szCs w:val="24"/>
        </w:rPr>
        <w:t>nákup náhradních dílů pro techniku v užívání JSDH statutárního města Jihlavy,</w:t>
      </w:r>
    </w:p>
    <w:p w:rsidR="007424E2" w:rsidRPr="00826E90" w:rsidRDefault="007424E2" w:rsidP="00C56931">
      <w:pPr>
        <w:numPr>
          <w:ilvl w:val="0"/>
          <w:numId w:val="9"/>
        </w:numPr>
        <w:spacing w:after="0" w:line="240" w:lineRule="auto"/>
        <w:ind w:left="0"/>
        <w:contextualSpacing/>
        <w:jc w:val="both"/>
        <w:rPr>
          <w:rFonts w:ascii="Arial" w:hAnsi="Arial" w:cs="Arial"/>
          <w:sz w:val="24"/>
          <w:szCs w:val="24"/>
        </w:rPr>
      </w:pPr>
      <w:r w:rsidRPr="00826E90">
        <w:rPr>
          <w:rFonts w:ascii="Arial" w:hAnsi="Arial" w:cs="Arial"/>
          <w:sz w:val="24"/>
          <w:szCs w:val="24"/>
        </w:rPr>
        <w:t xml:space="preserve">polep, předání, změna TP a zařazení velitelského vozidla Škoda Rapid do IZS, </w:t>
      </w:r>
    </w:p>
    <w:p w:rsidR="007424E2" w:rsidRPr="00826E90" w:rsidRDefault="007424E2" w:rsidP="00C56931">
      <w:pPr>
        <w:numPr>
          <w:ilvl w:val="0"/>
          <w:numId w:val="9"/>
        </w:numPr>
        <w:spacing w:after="0" w:line="240" w:lineRule="auto"/>
        <w:ind w:left="0" w:hanging="357"/>
        <w:contextualSpacing/>
        <w:jc w:val="both"/>
        <w:rPr>
          <w:rFonts w:ascii="Arial" w:hAnsi="Arial" w:cs="Arial"/>
          <w:sz w:val="24"/>
          <w:szCs w:val="24"/>
        </w:rPr>
      </w:pPr>
      <w:r w:rsidRPr="00826E90">
        <w:rPr>
          <w:rFonts w:ascii="Arial" w:hAnsi="Arial" w:cs="Arial"/>
          <w:sz w:val="24"/>
          <w:szCs w:val="24"/>
        </w:rPr>
        <w:t>průběžné tankování hasičské techniky,</w:t>
      </w:r>
    </w:p>
    <w:p w:rsidR="007424E2" w:rsidRPr="00826E90" w:rsidRDefault="007424E2" w:rsidP="00C56931">
      <w:pPr>
        <w:numPr>
          <w:ilvl w:val="0"/>
          <w:numId w:val="9"/>
        </w:numPr>
        <w:spacing w:after="0" w:line="240" w:lineRule="auto"/>
        <w:ind w:left="0" w:hanging="357"/>
        <w:contextualSpacing/>
        <w:jc w:val="both"/>
        <w:rPr>
          <w:rFonts w:ascii="Arial" w:hAnsi="Arial" w:cs="Arial"/>
          <w:sz w:val="24"/>
          <w:szCs w:val="24"/>
        </w:rPr>
      </w:pPr>
      <w:r w:rsidRPr="00826E90">
        <w:rPr>
          <w:rFonts w:ascii="Arial" w:hAnsi="Arial" w:cs="Arial"/>
          <w:sz w:val="24"/>
          <w:szCs w:val="24"/>
        </w:rPr>
        <w:t>průběžné pořizování materiálu, výzbroje a výstroje dle požadavků velitelů JSDH,</w:t>
      </w:r>
    </w:p>
    <w:p w:rsidR="007424E2" w:rsidRPr="00826E90" w:rsidRDefault="007424E2" w:rsidP="00C56931">
      <w:pPr>
        <w:numPr>
          <w:ilvl w:val="0"/>
          <w:numId w:val="9"/>
        </w:numPr>
        <w:spacing w:after="0" w:line="240" w:lineRule="auto"/>
        <w:ind w:left="0" w:hanging="357"/>
        <w:contextualSpacing/>
        <w:jc w:val="both"/>
        <w:rPr>
          <w:rFonts w:ascii="Arial" w:hAnsi="Arial" w:cs="Arial"/>
          <w:sz w:val="24"/>
          <w:szCs w:val="24"/>
        </w:rPr>
      </w:pPr>
      <w:r w:rsidRPr="00826E90">
        <w:rPr>
          <w:rFonts w:ascii="Arial" w:hAnsi="Arial" w:cs="Arial"/>
          <w:sz w:val="24"/>
          <w:szCs w:val="24"/>
        </w:rPr>
        <w:t>refundace mezd členům JSDH,</w:t>
      </w:r>
    </w:p>
    <w:p w:rsidR="007424E2" w:rsidRPr="00826E90" w:rsidRDefault="007424E2" w:rsidP="00C56931">
      <w:pPr>
        <w:numPr>
          <w:ilvl w:val="0"/>
          <w:numId w:val="9"/>
        </w:numPr>
        <w:spacing w:after="0" w:line="240" w:lineRule="auto"/>
        <w:ind w:left="0" w:hanging="357"/>
        <w:contextualSpacing/>
        <w:jc w:val="both"/>
        <w:rPr>
          <w:rFonts w:ascii="Arial" w:hAnsi="Arial" w:cs="Arial"/>
          <w:b/>
          <w:sz w:val="24"/>
          <w:szCs w:val="24"/>
        </w:rPr>
      </w:pPr>
      <w:r w:rsidRPr="00826E90">
        <w:rPr>
          <w:rFonts w:ascii="Arial" w:hAnsi="Arial" w:cs="Arial"/>
          <w:sz w:val="24"/>
          <w:szCs w:val="24"/>
        </w:rPr>
        <w:t>uzavření smlouvy o poskytnutí dotace z Fondu Vysočina – dotace na akceschopnost JPO (35tis.Kč pro JSDH Jihlava).</w:t>
      </w:r>
    </w:p>
    <w:p w:rsidR="007424E2" w:rsidRPr="00826E90" w:rsidRDefault="007424E2" w:rsidP="00826E90">
      <w:pPr>
        <w:spacing w:after="0" w:line="240" w:lineRule="auto"/>
        <w:contextualSpacing/>
        <w:jc w:val="both"/>
        <w:rPr>
          <w:rFonts w:ascii="Arial" w:hAnsi="Arial" w:cs="Arial"/>
          <w:b/>
          <w:sz w:val="24"/>
          <w:szCs w:val="24"/>
        </w:rPr>
      </w:pPr>
      <w:r w:rsidRPr="00826E90">
        <w:rPr>
          <w:rFonts w:ascii="Arial" w:hAnsi="Arial" w:cs="Arial"/>
          <w:b/>
          <w:sz w:val="24"/>
          <w:szCs w:val="24"/>
        </w:rPr>
        <w:t xml:space="preserve"> </w:t>
      </w:r>
    </w:p>
    <w:p w:rsidR="007424E2" w:rsidRPr="00826E90" w:rsidRDefault="007424E2" w:rsidP="00826E90">
      <w:pPr>
        <w:spacing w:after="0" w:line="240" w:lineRule="auto"/>
        <w:jc w:val="both"/>
        <w:rPr>
          <w:rFonts w:ascii="Arial" w:hAnsi="Arial" w:cs="Arial"/>
          <w:b/>
          <w:sz w:val="24"/>
          <w:szCs w:val="24"/>
        </w:rPr>
      </w:pPr>
      <w:r w:rsidRPr="00826E90">
        <w:rPr>
          <w:rFonts w:ascii="Arial" w:hAnsi="Arial" w:cs="Arial"/>
          <w:b/>
          <w:sz w:val="24"/>
          <w:szCs w:val="24"/>
        </w:rPr>
        <w:t xml:space="preserve">BOZP: </w:t>
      </w:r>
    </w:p>
    <w:p w:rsidR="007424E2" w:rsidRPr="00826E90" w:rsidRDefault="007424E2" w:rsidP="00C56931">
      <w:pPr>
        <w:numPr>
          <w:ilvl w:val="0"/>
          <w:numId w:val="8"/>
        </w:numPr>
        <w:spacing w:after="0" w:line="240" w:lineRule="auto"/>
        <w:ind w:left="0" w:hanging="284"/>
        <w:jc w:val="both"/>
        <w:rPr>
          <w:rFonts w:ascii="Arial" w:hAnsi="Arial" w:cs="Arial"/>
          <w:sz w:val="24"/>
          <w:szCs w:val="24"/>
        </w:rPr>
      </w:pPr>
      <w:r w:rsidRPr="00826E90">
        <w:rPr>
          <w:rFonts w:ascii="Arial" w:hAnsi="Arial" w:cs="Arial"/>
          <w:sz w:val="24"/>
          <w:szCs w:val="24"/>
        </w:rPr>
        <w:t>Vedení evidence zaměstnanců - školení, zdravotní prohlídky, personální změny,</w:t>
      </w:r>
    </w:p>
    <w:p w:rsidR="007424E2" w:rsidRPr="00826E90" w:rsidRDefault="007424E2" w:rsidP="00C56931">
      <w:pPr>
        <w:numPr>
          <w:ilvl w:val="0"/>
          <w:numId w:val="8"/>
        </w:numPr>
        <w:spacing w:after="0" w:line="240" w:lineRule="auto"/>
        <w:ind w:left="0" w:hanging="284"/>
        <w:jc w:val="both"/>
        <w:rPr>
          <w:rFonts w:ascii="Arial" w:hAnsi="Arial" w:cs="Arial"/>
          <w:sz w:val="24"/>
          <w:szCs w:val="24"/>
        </w:rPr>
      </w:pPr>
      <w:r w:rsidRPr="00826E90">
        <w:rPr>
          <w:rFonts w:ascii="Arial" w:hAnsi="Arial" w:cs="Arial"/>
          <w:sz w:val="24"/>
          <w:szCs w:val="24"/>
        </w:rPr>
        <w:t>vstupní školení pro nově nastupující zaměstnance a aktualizace podkladů na školení (prezentace),</w:t>
      </w:r>
    </w:p>
    <w:p w:rsidR="007424E2" w:rsidRPr="00826E90" w:rsidRDefault="007424E2" w:rsidP="00C56931">
      <w:pPr>
        <w:numPr>
          <w:ilvl w:val="0"/>
          <w:numId w:val="8"/>
        </w:numPr>
        <w:spacing w:after="0" w:line="240" w:lineRule="auto"/>
        <w:ind w:left="0" w:hanging="284"/>
        <w:jc w:val="both"/>
        <w:rPr>
          <w:rFonts w:ascii="Arial" w:hAnsi="Arial" w:cs="Arial"/>
          <w:sz w:val="24"/>
          <w:szCs w:val="24"/>
        </w:rPr>
      </w:pPr>
      <w:r w:rsidRPr="00826E90">
        <w:rPr>
          <w:rFonts w:ascii="Arial" w:hAnsi="Arial" w:cs="Arial"/>
          <w:sz w:val="24"/>
          <w:szCs w:val="24"/>
        </w:rPr>
        <w:t xml:space="preserve">periodické a mimořádné lékařské prohlídky zaměstnanců - příprava a organizace lékařských prohlídek - příprava žádostí a posudků MMJ + MP, </w:t>
      </w:r>
    </w:p>
    <w:p w:rsidR="007424E2" w:rsidRPr="00826E90" w:rsidRDefault="007424E2" w:rsidP="00C56931">
      <w:pPr>
        <w:numPr>
          <w:ilvl w:val="0"/>
          <w:numId w:val="8"/>
        </w:numPr>
        <w:spacing w:after="0" w:line="240" w:lineRule="auto"/>
        <w:ind w:left="0" w:hanging="284"/>
        <w:jc w:val="both"/>
        <w:rPr>
          <w:rFonts w:ascii="Arial" w:hAnsi="Arial" w:cs="Arial"/>
          <w:sz w:val="24"/>
          <w:szCs w:val="24"/>
        </w:rPr>
      </w:pPr>
      <w:r w:rsidRPr="00826E90">
        <w:rPr>
          <w:rFonts w:ascii="Arial" w:hAnsi="Arial" w:cs="Arial"/>
          <w:sz w:val="24"/>
          <w:szCs w:val="24"/>
        </w:rPr>
        <w:t>metodická pomoc pro vedoucí pracovníky úřadu při zpracovávání dokumentace k pracovním úrazům – MP a MMJ,</w:t>
      </w:r>
    </w:p>
    <w:p w:rsidR="007424E2" w:rsidRPr="00826E90" w:rsidRDefault="007424E2" w:rsidP="00C56931">
      <w:pPr>
        <w:numPr>
          <w:ilvl w:val="0"/>
          <w:numId w:val="8"/>
        </w:numPr>
        <w:spacing w:after="0" w:line="240" w:lineRule="auto"/>
        <w:ind w:left="0" w:hanging="284"/>
        <w:rPr>
          <w:rFonts w:ascii="Arial" w:hAnsi="Arial" w:cs="Arial"/>
          <w:sz w:val="24"/>
          <w:szCs w:val="24"/>
        </w:rPr>
      </w:pPr>
      <w:r w:rsidRPr="00826E90">
        <w:rPr>
          <w:rFonts w:ascii="Arial" w:hAnsi="Arial" w:cs="Arial"/>
          <w:sz w:val="24"/>
          <w:szCs w:val="24"/>
        </w:rPr>
        <w:t>účast na kontrolách zaměstnanců u odborů a útvarů MMJ na požití alkoholu,</w:t>
      </w:r>
    </w:p>
    <w:p w:rsidR="007424E2" w:rsidRPr="00826E90" w:rsidRDefault="007424E2" w:rsidP="00C56931">
      <w:pPr>
        <w:numPr>
          <w:ilvl w:val="0"/>
          <w:numId w:val="8"/>
        </w:numPr>
        <w:spacing w:after="0" w:line="240" w:lineRule="auto"/>
        <w:ind w:left="0"/>
        <w:jc w:val="both"/>
        <w:rPr>
          <w:rFonts w:ascii="Arial" w:hAnsi="Arial" w:cs="Arial"/>
          <w:sz w:val="24"/>
          <w:szCs w:val="24"/>
        </w:rPr>
      </w:pPr>
      <w:r w:rsidRPr="00826E90">
        <w:rPr>
          <w:rFonts w:ascii="Arial" w:hAnsi="Arial" w:cs="Arial"/>
          <w:sz w:val="24"/>
          <w:szCs w:val="24"/>
        </w:rPr>
        <w:t>průběžná aktualizace vnitřních předpisů a směrnic týkajících se činnosti oddělení.</w:t>
      </w:r>
    </w:p>
    <w:p w:rsidR="007424E2" w:rsidRPr="00826E90" w:rsidRDefault="007424E2" w:rsidP="00826E90">
      <w:pPr>
        <w:spacing w:after="0" w:line="240" w:lineRule="auto"/>
        <w:jc w:val="both"/>
        <w:rPr>
          <w:rFonts w:ascii="Arial" w:hAnsi="Arial" w:cs="Arial"/>
          <w:b/>
          <w:sz w:val="24"/>
          <w:szCs w:val="24"/>
        </w:rPr>
      </w:pPr>
    </w:p>
    <w:p w:rsidR="007424E2" w:rsidRPr="00826E90" w:rsidRDefault="007424E2" w:rsidP="00826E90">
      <w:pPr>
        <w:spacing w:after="0" w:line="240" w:lineRule="auto"/>
        <w:jc w:val="both"/>
        <w:rPr>
          <w:rFonts w:ascii="Arial" w:hAnsi="Arial" w:cs="Arial"/>
          <w:b/>
          <w:sz w:val="24"/>
          <w:szCs w:val="24"/>
        </w:rPr>
      </w:pPr>
      <w:r w:rsidRPr="00826E90">
        <w:rPr>
          <w:rFonts w:ascii="Arial" w:hAnsi="Arial" w:cs="Arial"/>
          <w:b/>
          <w:sz w:val="24"/>
          <w:szCs w:val="24"/>
        </w:rPr>
        <w:t>PO:</w:t>
      </w:r>
    </w:p>
    <w:p w:rsidR="007424E2" w:rsidRPr="00826E90" w:rsidRDefault="007424E2" w:rsidP="00C56931">
      <w:pPr>
        <w:numPr>
          <w:ilvl w:val="0"/>
          <w:numId w:val="11"/>
        </w:numPr>
        <w:spacing w:after="0" w:line="240" w:lineRule="auto"/>
        <w:ind w:left="0" w:hanging="284"/>
        <w:jc w:val="both"/>
        <w:rPr>
          <w:rFonts w:ascii="Arial" w:hAnsi="Arial" w:cs="Arial"/>
          <w:b/>
          <w:sz w:val="24"/>
          <w:szCs w:val="24"/>
        </w:rPr>
      </w:pPr>
      <w:r w:rsidRPr="00826E90">
        <w:rPr>
          <w:rFonts w:ascii="Arial" w:hAnsi="Arial" w:cs="Arial"/>
          <w:sz w:val="24"/>
          <w:szCs w:val="24"/>
        </w:rPr>
        <w:t>Realizace vstupních školení pro nově příchozí zaměstnance úřadu,</w:t>
      </w:r>
    </w:p>
    <w:p w:rsidR="007424E2" w:rsidRPr="00826E90" w:rsidRDefault="007424E2" w:rsidP="00C56931">
      <w:pPr>
        <w:numPr>
          <w:ilvl w:val="0"/>
          <w:numId w:val="11"/>
        </w:numPr>
        <w:spacing w:after="0" w:line="240" w:lineRule="auto"/>
        <w:ind w:left="0" w:hanging="284"/>
        <w:jc w:val="both"/>
        <w:rPr>
          <w:rFonts w:ascii="Arial" w:hAnsi="Arial" w:cs="Arial"/>
          <w:iCs/>
          <w:color w:val="000000"/>
          <w:sz w:val="24"/>
          <w:szCs w:val="24"/>
        </w:rPr>
      </w:pPr>
      <w:r w:rsidRPr="00826E90">
        <w:rPr>
          <w:rFonts w:ascii="Arial" w:hAnsi="Arial" w:cs="Arial"/>
          <w:sz w:val="24"/>
          <w:szCs w:val="24"/>
        </w:rPr>
        <w:t>zajištění revize protipožárních klapek v objektu Radniční restaurace,</w:t>
      </w:r>
    </w:p>
    <w:p w:rsidR="007424E2" w:rsidRPr="00826E90" w:rsidRDefault="007424E2" w:rsidP="00C56931">
      <w:pPr>
        <w:numPr>
          <w:ilvl w:val="0"/>
          <w:numId w:val="11"/>
        </w:numPr>
        <w:spacing w:after="0" w:line="240" w:lineRule="auto"/>
        <w:ind w:left="0" w:hanging="284"/>
        <w:jc w:val="both"/>
        <w:rPr>
          <w:rFonts w:ascii="Arial" w:hAnsi="Arial" w:cs="Arial"/>
          <w:iCs/>
          <w:color w:val="000000"/>
          <w:sz w:val="24"/>
          <w:szCs w:val="24"/>
        </w:rPr>
      </w:pPr>
      <w:r w:rsidRPr="00826E90">
        <w:rPr>
          <w:rFonts w:ascii="Arial" w:hAnsi="Arial" w:cs="Arial"/>
          <w:iCs/>
          <w:color w:val="000000"/>
          <w:sz w:val="24"/>
          <w:szCs w:val="24"/>
        </w:rPr>
        <w:t>provedení preventivních požárních prohlídek podle § 5 odst. 1 písm. e) zákona č. 133/1985 Sb. o požární ochraně.</w:t>
      </w:r>
    </w:p>
    <w:p w:rsidR="007424E2" w:rsidRPr="00826E90" w:rsidRDefault="007424E2" w:rsidP="00826E90">
      <w:pPr>
        <w:spacing w:after="0" w:line="240" w:lineRule="auto"/>
        <w:jc w:val="both"/>
        <w:rPr>
          <w:rFonts w:ascii="Arial" w:hAnsi="Arial" w:cs="Arial"/>
          <w:sz w:val="24"/>
          <w:szCs w:val="24"/>
        </w:rPr>
      </w:pPr>
    </w:p>
    <w:p w:rsidR="007424E2" w:rsidRPr="00826E90" w:rsidRDefault="007424E2" w:rsidP="00826E90">
      <w:pPr>
        <w:spacing w:after="0" w:line="240" w:lineRule="auto"/>
        <w:jc w:val="both"/>
        <w:rPr>
          <w:rFonts w:ascii="Arial" w:hAnsi="Arial" w:cs="Arial"/>
          <w:b/>
          <w:sz w:val="24"/>
          <w:szCs w:val="24"/>
        </w:rPr>
      </w:pPr>
      <w:r w:rsidRPr="00826E90">
        <w:rPr>
          <w:rFonts w:ascii="Arial" w:hAnsi="Arial" w:cs="Arial"/>
          <w:b/>
          <w:sz w:val="24"/>
          <w:szCs w:val="24"/>
        </w:rPr>
        <w:t>OSTATNÍ (další činnosti):</w:t>
      </w:r>
    </w:p>
    <w:p w:rsidR="007424E2" w:rsidRPr="00826E90" w:rsidRDefault="007424E2" w:rsidP="00C56931">
      <w:pPr>
        <w:numPr>
          <w:ilvl w:val="0"/>
          <w:numId w:val="12"/>
        </w:numPr>
        <w:spacing w:after="0" w:line="240" w:lineRule="auto"/>
        <w:ind w:left="0" w:hanging="284"/>
        <w:jc w:val="both"/>
        <w:rPr>
          <w:rFonts w:ascii="Arial" w:hAnsi="Arial" w:cs="Arial"/>
          <w:b/>
          <w:sz w:val="24"/>
          <w:szCs w:val="24"/>
        </w:rPr>
      </w:pPr>
      <w:r w:rsidRPr="00826E90">
        <w:rPr>
          <w:rFonts w:ascii="Arial" w:hAnsi="Arial" w:cs="Arial"/>
          <w:sz w:val="24"/>
          <w:szCs w:val="24"/>
        </w:rPr>
        <w:t xml:space="preserve">Byla prováděna pravidelná fyzická a poslechová kontrola funkčnosti Varovného a </w:t>
      </w:r>
      <w:proofErr w:type="spellStart"/>
      <w:r w:rsidRPr="00826E90">
        <w:rPr>
          <w:rFonts w:ascii="Arial" w:hAnsi="Arial" w:cs="Arial"/>
          <w:sz w:val="24"/>
          <w:szCs w:val="24"/>
        </w:rPr>
        <w:t>vyrozumívacího</w:t>
      </w:r>
      <w:proofErr w:type="spellEnd"/>
      <w:r w:rsidRPr="00826E90">
        <w:rPr>
          <w:rFonts w:ascii="Arial" w:hAnsi="Arial" w:cs="Arial"/>
          <w:sz w:val="24"/>
          <w:szCs w:val="24"/>
        </w:rPr>
        <w:t xml:space="preserve"> systému ORP Jihlava (každá první středa v měsíci),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podíl na provozování ubytování pro občany Ukrajiny formou nouzového ubytování na adrese Brněnská 20/29 v Jihlavě, vedení předepsané dokumentace ve webové aplikaci „HUMPO“ </w:t>
      </w:r>
      <w:r w:rsidRPr="00826E90">
        <w:rPr>
          <w:rFonts w:ascii="Arial" w:hAnsi="Arial" w:cs="Arial"/>
          <w:sz w:val="24"/>
          <w:szCs w:val="24"/>
        </w:rPr>
        <w:lastRenderedPageBreak/>
        <w:t>a pravidelné vykazování na Kraj Vysočina za účelem refundace finanční náhrady za ubytované osoby,</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spolupráce s ORM MMJ a ČČK Havlíčkův Brod na administraci projektu „Centrum humanitární pomoci v Jihlavě“ podpořeného finančními prostředky ze státního rozpočtu v rámci programu „Systém výzev na výdaje realizované v projektech obcí na podporu integrace držitelů dočasné ochrany na lokální úrovni v roce 2025“ (ul. Okružní v Jihlavě),</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správa rozpočtu pol. 5512, 5212, 6171, 3699; správa poplatku 304,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zajišťování finančních toků par. 6221 (podklady pro fakturaci humanitární pomoci – Ukrajinský dům),</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vedení dokumentace k mobilním telefonům a telekomunikačním službám (zajišťování nákupů a reklamací přístrojů, evidence, vyřazování a likvidace, správa firemních nákladů, tvorba přehledů, poptávková řízení na dodávku nových přístrojů, administrace a optimalizace služeb), uzavření smluv o centralizovaném zadávání veřejné zakázky na poskytovatele telekomunikačních služeb s příspěvkovými a obchodními organizacemi zřízenými či založenými městem,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evidence majetku v péči odboru přímo řízeného tajemníkem úřadu (zařazování, převody, vyřazování, likvidace), provedení inventur v souladu s plánem,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kontrola stavu hotovosti depozitních pokladen (veřejné opatrovnictví),</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tankování a údržba služebního automobilu,</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účast na školení řidičů,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ve spolupráci s KT a OI práce na změně vymezení hranic volebních okrsků ve správním území statutárního města Jihlavy,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revize sídel volebních místností, dojednání nových volebních místností pro volby do zastupitelstev obcí 2026 s ohledem na plánované změny hranic VO a bezbariérovost volebních místností,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nákup mobilních telefonů pro volby do PS PČR 2025 – ověřování </w:t>
      </w:r>
      <w:proofErr w:type="spellStart"/>
      <w:r w:rsidRPr="00826E90">
        <w:rPr>
          <w:rFonts w:ascii="Arial" w:hAnsi="Arial" w:cs="Arial"/>
          <w:sz w:val="24"/>
          <w:szCs w:val="24"/>
        </w:rPr>
        <w:t>eDokladů</w:t>
      </w:r>
      <w:proofErr w:type="spellEnd"/>
      <w:r w:rsidRPr="00826E90">
        <w:rPr>
          <w:rFonts w:ascii="Arial" w:hAnsi="Arial" w:cs="Arial"/>
          <w:sz w:val="24"/>
          <w:szCs w:val="24"/>
        </w:rPr>
        <w:t xml:space="preserve">,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 xml:space="preserve">likvidace volebního odpadu, </w:t>
      </w:r>
    </w:p>
    <w:p w:rsidR="007424E2" w:rsidRPr="00826E90" w:rsidRDefault="007424E2" w:rsidP="00C56931">
      <w:pPr>
        <w:numPr>
          <w:ilvl w:val="0"/>
          <w:numId w:val="12"/>
        </w:numPr>
        <w:spacing w:after="0" w:line="240" w:lineRule="auto"/>
        <w:ind w:left="0" w:hanging="284"/>
        <w:jc w:val="both"/>
        <w:rPr>
          <w:rFonts w:ascii="Arial" w:hAnsi="Arial" w:cs="Arial"/>
          <w:sz w:val="24"/>
          <w:szCs w:val="24"/>
        </w:rPr>
      </w:pPr>
      <w:r w:rsidRPr="00826E90">
        <w:rPr>
          <w:rFonts w:ascii="Arial" w:hAnsi="Arial" w:cs="Arial"/>
          <w:sz w:val="24"/>
          <w:szCs w:val="24"/>
        </w:rPr>
        <w:t>pravidelný nákup kancelářského materiálu pro odbor v přímé řídící působnosti tajemníka úřadu.</w:t>
      </w:r>
    </w:p>
    <w:p w:rsidR="007424E2" w:rsidRPr="00826E90" w:rsidRDefault="007424E2" w:rsidP="00826E90">
      <w:pPr>
        <w:spacing w:after="0" w:line="240" w:lineRule="auto"/>
        <w:rPr>
          <w:rFonts w:ascii="Arial" w:hAnsi="Arial" w:cs="Arial"/>
          <w:sz w:val="24"/>
          <w:szCs w:val="24"/>
        </w:rPr>
      </w:pPr>
    </w:p>
    <w:p w:rsidR="007424E2" w:rsidRPr="00826E90" w:rsidRDefault="007424E2" w:rsidP="00826E90">
      <w:pPr>
        <w:spacing w:after="0" w:line="240" w:lineRule="auto"/>
        <w:jc w:val="both"/>
        <w:rPr>
          <w:rFonts w:ascii="Arial" w:hAnsi="Arial" w:cs="Arial"/>
          <w:b/>
          <w:sz w:val="24"/>
          <w:szCs w:val="24"/>
          <w:u w:val="single"/>
        </w:rPr>
      </w:pPr>
      <w:r w:rsidRPr="00826E90">
        <w:rPr>
          <w:rFonts w:ascii="Arial" w:hAnsi="Arial" w:cs="Arial"/>
          <w:b/>
          <w:sz w:val="24"/>
          <w:szCs w:val="24"/>
          <w:u w:val="single"/>
        </w:rPr>
        <w:t>Opatrovnictví</w:t>
      </w:r>
    </w:p>
    <w:tbl>
      <w:tblPr>
        <w:tblW w:w="9639" w:type="dxa"/>
        <w:tblInd w:w="112" w:type="dxa"/>
        <w:tblLayout w:type="fixed"/>
        <w:tblCellMar>
          <w:left w:w="112" w:type="dxa"/>
          <w:right w:w="112" w:type="dxa"/>
        </w:tblCellMar>
        <w:tblLook w:val="04A0" w:firstRow="1" w:lastRow="0" w:firstColumn="1" w:lastColumn="0" w:noHBand="0" w:noVBand="1"/>
      </w:tblPr>
      <w:tblGrid>
        <w:gridCol w:w="7938"/>
        <w:gridCol w:w="1701"/>
      </w:tblGrid>
      <w:tr w:rsidR="007424E2" w:rsidRPr="00826E90" w:rsidTr="00263F10">
        <w:tc>
          <w:tcPr>
            <w:tcW w:w="7938" w:type="dxa"/>
            <w:hideMark/>
          </w:tcPr>
          <w:p w:rsidR="007424E2" w:rsidRPr="00826E90" w:rsidRDefault="007424E2" w:rsidP="00826E90">
            <w:pPr>
              <w:pStyle w:val="Zkladntext"/>
              <w:jc w:val="both"/>
              <w:rPr>
                <w:rFonts w:ascii="Arial" w:hAnsi="Arial" w:cs="Arial"/>
                <w:color w:val="000000"/>
                <w:szCs w:val="24"/>
              </w:rPr>
            </w:pPr>
            <w:r w:rsidRPr="00826E90">
              <w:rPr>
                <w:rFonts w:ascii="Arial" w:hAnsi="Arial" w:cs="Arial"/>
                <w:color w:val="000000"/>
                <w:szCs w:val="24"/>
              </w:rPr>
              <w:t xml:space="preserve">Počet </w:t>
            </w:r>
            <w:proofErr w:type="spellStart"/>
            <w:r w:rsidRPr="00826E90">
              <w:rPr>
                <w:rFonts w:ascii="Arial" w:hAnsi="Arial" w:cs="Arial"/>
                <w:color w:val="000000"/>
                <w:szCs w:val="24"/>
              </w:rPr>
              <w:t>opatrovanců</w:t>
            </w:r>
            <w:proofErr w:type="spellEnd"/>
            <w:r w:rsidRPr="00826E90">
              <w:rPr>
                <w:rFonts w:ascii="Arial" w:hAnsi="Arial" w:cs="Arial"/>
                <w:color w:val="000000"/>
                <w:szCs w:val="24"/>
              </w:rPr>
              <w:t xml:space="preserve"> k </w:t>
            </w:r>
            <w:proofErr w:type="gramStart"/>
            <w:r w:rsidRPr="00826E90">
              <w:rPr>
                <w:rFonts w:ascii="Arial" w:hAnsi="Arial" w:cs="Arial"/>
                <w:color w:val="000000"/>
                <w:szCs w:val="24"/>
              </w:rPr>
              <w:t>30.06.2025</w:t>
            </w:r>
            <w:proofErr w:type="gramEnd"/>
          </w:p>
        </w:tc>
        <w:tc>
          <w:tcPr>
            <w:tcW w:w="1701" w:type="dxa"/>
            <w:hideMark/>
          </w:tcPr>
          <w:p w:rsidR="007424E2" w:rsidRPr="00826E90" w:rsidRDefault="007424E2" w:rsidP="00826E90">
            <w:pPr>
              <w:pStyle w:val="Zkladntext"/>
              <w:jc w:val="center"/>
              <w:rPr>
                <w:rFonts w:ascii="Arial" w:hAnsi="Arial" w:cs="Arial"/>
                <w:color w:val="000000"/>
                <w:szCs w:val="24"/>
              </w:rPr>
            </w:pPr>
            <w:r w:rsidRPr="00826E90">
              <w:rPr>
                <w:rFonts w:ascii="Arial" w:hAnsi="Arial" w:cs="Arial"/>
                <w:color w:val="000000"/>
                <w:szCs w:val="24"/>
              </w:rPr>
              <w:t>77</w:t>
            </w:r>
          </w:p>
        </w:tc>
      </w:tr>
      <w:tr w:rsidR="007424E2" w:rsidRPr="00826E90" w:rsidTr="00263F10">
        <w:tc>
          <w:tcPr>
            <w:tcW w:w="7938" w:type="dxa"/>
            <w:hideMark/>
          </w:tcPr>
          <w:p w:rsidR="007424E2" w:rsidRPr="00826E90" w:rsidRDefault="007424E2" w:rsidP="00826E90">
            <w:pPr>
              <w:pStyle w:val="Zkladntext"/>
              <w:jc w:val="both"/>
              <w:rPr>
                <w:rFonts w:ascii="Arial" w:hAnsi="Arial" w:cs="Arial"/>
                <w:color w:val="000000"/>
                <w:szCs w:val="24"/>
              </w:rPr>
            </w:pPr>
            <w:r w:rsidRPr="00826E90">
              <w:rPr>
                <w:rFonts w:ascii="Arial" w:hAnsi="Arial" w:cs="Arial"/>
                <w:color w:val="000000"/>
                <w:szCs w:val="24"/>
              </w:rPr>
              <w:t>Opatrovnictví § 468 (zákon č. 89/2012 Sb., OZ)</w:t>
            </w:r>
          </w:p>
        </w:tc>
        <w:tc>
          <w:tcPr>
            <w:tcW w:w="1701" w:type="dxa"/>
            <w:hideMark/>
          </w:tcPr>
          <w:p w:rsidR="007424E2" w:rsidRPr="00826E90" w:rsidRDefault="007424E2" w:rsidP="00826E90">
            <w:pPr>
              <w:pStyle w:val="Zkladntext"/>
              <w:jc w:val="center"/>
              <w:rPr>
                <w:rFonts w:ascii="Arial" w:hAnsi="Arial" w:cs="Arial"/>
                <w:color w:val="000000"/>
                <w:szCs w:val="24"/>
              </w:rPr>
            </w:pPr>
            <w:r w:rsidRPr="00826E90">
              <w:rPr>
                <w:rFonts w:ascii="Arial" w:hAnsi="Arial" w:cs="Arial"/>
                <w:color w:val="000000"/>
                <w:szCs w:val="24"/>
              </w:rPr>
              <w:t>2</w:t>
            </w:r>
          </w:p>
        </w:tc>
      </w:tr>
      <w:tr w:rsidR="007424E2" w:rsidRPr="00826E90" w:rsidTr="00263F10">
        <w:tc>
          <w:tcPr>
            <w:tcW w:w="7938" w:type="dxa"/>
            <w:hideMark/>
          </w:tcPr>
          <w:p w:rsidR="007424E2" w:rsidRPr="00826E90" w:rsidRDefault="007424E2" w:rsidP="00826E90">
            <w:pPr>
              <w:pStyle w:val="Zkladntext"/>
              <w:jc w:val="both"/>
              <w:rPr>
                <w:rFonts w:ascii="Arial" w:hAnsi="Arial" w:cs="Arial"/>
                <w:color w:val="000000"/>
                <w:szCs w:val="24"/>
              </w:rPr>
            </w:pPr>
            <w:r w:rsidRPr="00826E90">
              <w:rPr>
                <w:rFonts w:ascii="Arial" w:hAnsi="Arial" w:cs="Arial"/>
                <w:color w:val="000000"/>
                <w:szCs w:val="24"/>
              </w:rPr>
              <w:t xml:space="preserve">Počet nových </w:t>
            </w:r>
            <w:proofErr w:type="spellStart"/>
            <w:r w:rsidRPr="00826E90">
              <w:rPr>
                <w:rFonts w:ascii="Arial" w:hAnsi="Arial" w:cs="Arial"/>
                <w:color w:val="000000"/>
                <w:szCs w:val="24"/>
              </w:rPr>
              <w:t>opatrovanců</w:t>
            </w:r>
            <w:proofErr w:type="spellEnd"/>
          </w:p>
        </w:tc>
        <w:tc>
          <w:tcPr>
            <w:tcW w:w="1701" w:type="dxa"/>
            <w:hideMark/>
          </w:tcPr>
          <w:p w:rsidR="007424E2" w:rsidRPr="00826E90" w:rsidRDefault="007424E2" w:rsidP="00826E90">
            <w:pPr>
              <w:pStyle w:val="Zkladntext"/>
              <w:jc w:val="center"/>
              <w:rPr>
                <w:rFonts w:ascii="Arial" w:hAnsi="Arial" w:cs="Arial"/>
                <w:color w:val="000000"/>
                <w:szCs w:val="24"/>
              </w:rPr>
            </w:pPr>
            <w:r w:rsidRPr="00826E90">
              <w:rPr>
                <w:rFonts w:ascii="Arial" w:hAnsi="Arial" w:cs="Arial"/>
                <w:color w:val="000000"/>
                <w:szCs w:val="24"/>
              </w:rPr>
              <w:t>3</w:t>
            </w:r>
          </w:p>
        </w:tc>
      </w:tr>
      <w:tr w:rsidR="007424E2" w:rsidRPr="00826E90" w:rsidTr="00263F10">
        <w:trPr>
          <w:trHeight w:val="217"/>
        </w:trPr>
        <w:tc>
          <w:tcPr>
            <w:tcW w:w="7938" w:type="dxa"/>
            <w:hideMark/>
          </w:tcPr>
          <w:p w:rsidR="007424E2" w:rsidRPr="00826E90" w:rsidRDefault="007424E2" w:rsidP="00826E90">
            <w:pPr>
              <w:pStyle w:val="Zkladntext"/>
              <w:jc w:val="both"/>
              <w:rPr>
                <w:rFonts w:ascii="Arial" w:hAnsi="Arial" w:cs="Arial"/>
                <w:color w:val="000000"/>
                <w:szCs w:val="24"/>
              </w:rPr>
            </w:pPr>
            <w:r w:rsidRPr="00826E90">
              <w:rPr>
                <w:rFonts w:ascii="Arial" w:hAnsi="Arial" w:cs="Arial"/>
                <w:color w:val="000000"/>
                <w:szCs w:val="24"/>
              </w:rPr>
              <w:t>Ukončená opatrovnictví</w:t>
            </w:r>
          </w:p>
        </w:tc>
        <w:tc>
          <w:tcPr>
            <w:tcW w:w="1701" w:type="dxa"/>
            <w:hideMark/>
          </w:tcPr>
          <w:p w:rsidR="007424E2" w:rsidRPr="00826E90" w:rsidRDefault="007424E2" w:rsidP="00826E90">
            <w:pPr>
              <w:pStyle w:val="Zkladntext"/>
              <w:jc w:val="center"/>
              <w:rPr>
                <w:rFonts w:ascii="Arial" w:hAnsi="Arial" w:cs="Arial"/>
                <w:color w:val="000000"/>
                <w:szCs w:val="24"/>
              </w:rPr>
            </w:pPr>
            <w:r w:rsidRPr="00826E90">
              <w:rPr>
                <w:rFonts w:ascii="Arial" w:hAnsi="Arial" w:cs="Arial"/>
                <w:color w:val="000000"/>
                <w:szCs w:val="24"/>
              </w:rPr>
              <w:t>2</w:t>
            </w:r>
          </w:p>
        </w:tc>
      </w:tr>
      <w:tr w:rsidR="007424E2" w:rsidRPr="00826E90" w:rsidTr="00263F10">
        <w:trPr>
          <w:trHeight w:val="217"/>
        </w:trPr>
        <w:tc>
          <w:tcPr>
            <w:tcW w:w="7938" w:type="dxa"/>
            <w:hideMark/>
          </w:tcPr>
          <w:p w:rsidR="007424E2" w:rsidRPr="00826E90" w:rsidRDefault="007424E2" w:rsidP="00826E90">
            <w:pPr>
              <w:pStyle w:val="Zkladntext"/>
              <w:jc w:val="both"/>
              <w:rPr>
                <w:rFonts w:ascii="Arial" w:hAnsi="Arial" w:cs="Arial"/>
                <w:color w:val="000000"/>
                <w:szCs w:val="24"/>
              </w:rPr>
            </w:pPr>
          </w:p>
        </w:tc>
        <w:tc>
          <w:tcPr>
            <w:tcW w:w="1701" w:type="dxa"/>
            <w:hideMark/>
          </w:tcPr>
          <w:p w:rsidR="007424E2" w:rsidRPr="00826E90" w:rsidRDefault="007424E2" w:rsidP="00826E90">
            <w:pPr>
              <w:pStyle w:val="Zkladntext"/>
              <w:jc w:val="center"/>
              <w:rPr>
                <w:rFonts w:ascii="Arial" w:hAnsi="Arial" w:cs="Arial"/>
                <w:color w:val="000000"/>
                <w:szCs w:val="24"/>
              </w:rPr>
            </w:pPr>
          </w:p>
        </w:tc>
      </w:tr>
      <w:tr w:rsidR="007424E2" w:rsidRPr="00826E90" w:rsidTr="00263F10">
        <w:tc>
          <w:tcPr>
            <w:tcW w:w="7938" w:type="dxa"/>
            <w:hideMark/>
          </w:tcPr>
          <w:p w:rsidR="007424E2" w:rsidRPr="00826E90" w:rsidRDefault="007424E2" w:rsidP="00826E90">
            <w:pPr>
              <w:pStyle w:val="Zkladntext"/>
              <w:jc w:val="both"/>
              <w:rPr>
                <w:rFonts w:ascii="Arial" w:hAnsi="Arial" w:cs="Arial"/>
                <w:color w:val="000000"/>
                <w:szCs w:val="24"/>
              </w:rPr>
            </w:pPr>
            <w:r w:rsidRPr="00826E90">
              <w:rPr>
                <w:rFonts w:ascii="Arial" w:hAnsi="Arial" w:cs="Arial"/>
                <w:color w:val="000000"/>
                <w:szCs w:val="24"/>
              </w:rPr>
              <w:t>Jednání u Okresního soudu v Jihlavě</w:t>
            </w:r>
          </w:p>
        </w:tc>
        <w:tc>
          <w:tcPr>
            <w:tcW w:w="1701" w:type="dxa"/>
            <w:hideMark/>
          </w:tcPr>
          <w:p w:rsidR="007424E2" w:rsidRPr="00826E90" w:rsidRDefault="007424E2" w:rsidP="00826E90">
            <w:pPr>
              <w:pStyle w:val="Zkladntext"/>
              <w:jc w:val="center"/>
              <w:rPr>
                <w:rFonts w:ascii="Arial" w:hAnsi="Arial" w:cs="Arial"/>
                <w:color w:val="000000"/>
                <w:szCs w:val="24"/>
              </w:rPr>
            </w:pPr>
            <w:r w:rsidRPr="00826E90">
              <w:rPr>
                <w:rFonts w:ascii="Arial" w:hAnsi="Arial" w:cs="Arial"/>
                <w:color w:val="000000"/>
                <w:szCs w:val="24"/>
              </w:rPr>
              <w:t>33</w:t>
            </w:r>
          </w:p>
        </w:tc>
      </w:tr>
      <w:tr w:rsidR="007424E2" w:rsidRPr="00826E90" w:rsidTr="00263F10">
        <w:tc>
          <w:tcPr>
            <w:tcW w:w="7938" w:type="dxa"/>
            <w:hideMark/>
          </w:tcPr>
          <w:p w:rsidR="007424E2" w:rsidRPr="00826E90" w:rsidRDefault="007424E2" w:rsidP="00826E90">
            <w:pPr>
              <w:pStyle w:val="Zkladntext"/>
              <w:jc w:val="both"/>
              <w:rPr>
                <w:rFonts w:ascii="Arial" w:hAnsi="Arial" w:cs="Arial"/>
                <w:color w:val="000000"/>
                <w:szCs w:val="24"/>
              </w:rPr>
            </w:pPr>
            <w:r w:rsidRPr="00826E90">
              <w:rPr>
                <w:rFonts w:ascii="Arial" w:hAnsi="Arial" w:cs="Arial"/>
                <w:color w:val="000000"/>
                <w:szCs w:val="24"/>
              </w:rPr>
              <w:t>Jednání u Krajského soudu v Brně a v Českých Budějovicích</w:t>
            </w:r>
          </w:p>
          <w:p w:rsidR="007424E2" w:rsidRPr="00826E90" w:rsidRDefault="007424E2" w:rsidP="00826E90">
            <w:pPr>
              <w:pStyle w:val="Zkladntext"/>
              <w:jc w:val="both"/>
              <w:rPr>
                <w:rFonts w:ascii="Arial" w:hAnsi="Arial" w:cs="Arial"/>
                <w:color w:val="000000"/>
                <w:szCs w:val="24"/>
              </w:rPr>
            </w:pPr>
            <w:r w:rsidRPr="00826E90">
              <w:rPr>
                <w:rFonts w:ascii="Arial" w:hAnsi="Arial" w:cs="Arial"/>
                <w:color w:val="000000"/>
                <w:szCs w:val="24"/>
              </w:rPr>
              <w:t>Dědické řízení</w:t>
            </w:r>
          </w:p>
          <w:p w:rsidR="007424E2" w:rsidRPr="00826E90" w:rsidRDefault="007424E2" w:rsidP="00826E90">
            <w:pPr>
              <w:pStyle w:val="Zkladntext"/>
              <w:jc w:val="both"/>
              <w:rPr>
                <w:rFonts w:ascii="Arial" w:hAnsi="Arial" w:cs="Arial"/>
                <w:color w:val="000000"/>
                <w:szCs w:val="24"/>
              </w:rPr>
            </w:pPr>
          </w:p>
        </w:tc>
        <w:tc>
          <w:tcPr>
            <w:tcW w:w="1701" w:type="dxa"/>
            <w:hideMark/>
          </w:tcPr>
          <w:p w:rsidR="007424E2" w:rsidRPr="00826E90" w:rsidRDefault="007424E2" w:rsidP="00826E90">
            <w:pPr>
              <w:pStyle w:val="Zkladntext"/>
              <w:jc w:val="center"/>
              <w:rPr>
                <w:rFonts w:ascii="Arial" w:hAnsi="Arial" w:cs="Arial"/>
                <w:color w:val="000000"/>
                <w:szCs w:val="24"/>
              </w:rPr>
            </w:pPr>
            <w:r w:rsidRPr="00826E90">
              <w:rPr>
                <w:rFonts w:ascii="Arial" w:hAnsi="Arial" w:cs="Arial"/>
                <w:color w:val="000000"/>
                <w:szCs w:val="24"/>
              </w:rPr>
              <w:t>2</w:t>
            </w:r>
          </w:p>
          <w:p w:rsidR="007424E2" w:rsidRPr="00826E90" w:rsidRDefault="007424E2" w:rsidP="00826E90">
            <w:pPr>
              <w:pStyle w:val="Zkladntext"/>
              <w:jc w:val="center"/>
              <w:rPr>
                <w:rFonts w:ascii="Arial" w:hAnsi="Arial" w:cs="Arial"/>
                <w:color w:val="000000"/>
                <w:szCs w:val="24"/>
              </w:rPr>
            </w:pPr>
            <w:r w:rsidRPr="00826E90">
              <w:rPr>
                <w:rFonts w:ascii="Arial" w:hAnsi="Arial" w:cs="Arial"/>
                <w:color w:val="000000"/>
                <w:szCs w:val="24"/>
              </w:rPr>
              <w:t>0</w:t>
            </w:r>
          </w:p>
        </w:tc>
      </w:tr>
      <w:tr w:rsidR="007424E2" w:rsidRPr="00826E90" w:rsidTr="00263F10">
        <w:tc>
          <w:tcPr>
            <w:tcW w:w="7938" w:type="dxa"/>
          </w:tcPr>
          <w:p w:rsidR="007424E2" w:rsidRPr="00826E90" w:rsidRDefault="007424E2" w:rsidP="00826E90">
            <w:pPr>
              <w:pStyle w:val="Zkladntext"/>
              <w:jc w:val="both"/>
              <w:rPr>
                <w:rFonts w:ascii="Arial" w:hAnsi="Arial" w:cs="Arial"/>
                <w:color w:val="000000"/>
                <w:szCs w:val="24"/>
              </w:rPr>
            </w:pPr>
          </w:p>
        </w:tc>
        <w:tc>
          <w:tcPr>
            <w:tcW w:w="1701" w:type="dxa"/>
          </w:tcPr>
          <w:p w:rsidR="007424E2" w:rsidRPr="00826E90" w:rsidRDefault="007424E2" w:rsidP="00826E90">
            <w:pPr>
              <w:pStyle w:val="Zkladntext"/>
              <w:jc w:val="center"/>
              <w:rPr>
                <w:rFonts w:ascii="Arial" w:hAnsi="Arial" w:cs="Arial"/>
                <w:color w:val="000000"/>
                <w:szCs w:val="24"/>
              </w:rPr>
            </w:pPr>
          </w:p>
        </w:tc>
      </w:tr>
    </w:tbl>
    <w:p w:rsidR="007424E2" w:rsidRPr="00826E90" w:rsidRDefault="007424E2" w:rsidP="00826E90">
      <w:pPr>
        <w:pStyle w:val="Zkladntext"/>
        <w:ind w:firstLine="112"/>
        <w:jc w:val="both"/>
        <w:rPr>
          <w:rFonts w:ascii="Arial" w:hAnsi="Arial" w:cs="Arial"/>
          <w:color w:val="000000"/>
          <w:szCs w:val="24"/>
        </w:rPr>
      </w:pPr>
      <w:r w:rsidRPr="00826E90">
        <w:rPr>
          <w:rFonts w:ascii="Arial" w:hAnsi="Arial" w:cs="Arial"/>
          <w:color w:val="000000"/>
          <w:szCs w:val="24"/>
        </w:rPr>
        <w:t>Opatrovnictví § 83 (zákon č. 292/2013 Sb., o zvláštních řízeních soudních)</w:t>
      </w:r>
      <w:r w:rsidRPr="00826E90">
        <w:rPr>
          <w:rFonts w:ascii="Arial" w:hAnsi="Arial" w:cs="Arial"/>
          <w:color w:val="000000"/>
          <w:szCs w:val="24"/>
        </w:rPr>
        <w:tab/>
        <w:t xml:space="preserve">  84</w:t>
      </w:r>
    </w:p>
    <w:tbl>
      <w:tblPr>
        <w:tblW w:w="9775" w:type="dxa"/>
        <w:tblLook w:val="01E0" w:firstRow="1" w:lastRow="1" w:firstColumn="1" w:lastColumn="1" w:noHBand="0" w:noVBand="0"/>
      </w:tblPr>
      <w:tblGrid>
        <w:gridCol w:w="8074"/>
        <w:gridCol w:w="1701"/>
      </w:tblGrid>
      <w:tr w:rsidR="007424E2" w:rsidRPr="00826E90" w:rsidTr="00263F10">
        <w:tc>
          <w:tcPr>
            <w:tcW w:w="8074" w:type="dxa"/>
          </w:tcPr>
          <w:p w:rsidR="007424E2" w:rsidRPr="00826E90" w:rsidRDefault="007424E2" w:rsidP="00826E90">
            <w:pPr>
              <w:spacing w:after="0" w:line="240" w:lineRule="auto"/>
              <w:rPr>
                <w:rFonts w:ascii="Arial" w:hAnsi="Arial" w:cs="Arial"/>
                <w:b/>
                <w:sz w:val="24"/>
                <w:szCs w:val="24"/>
              </w:rPr>
            </w:pPr>
            <w:r w:rsidRPr="00826E90">
              <w:rPr>
                <w:rFonts w:ascii="Arial" w:eastAsia="CheltenhamItcTOT-Ligh" w:hAnsi="Arial" w:cs="Arial"/>
                <w:sz w:val="24"/>
                <w:szCs w:val="24"/>
              </w:rPr>
              <w:t xml:space="preserve"> </w:t>
            </w:r>
          </w:p>
        </w:tc>
        <w:tc>
          <w:tcPr>
            <w:tcW w:w="1701" w:type="dxa"/>
          </w:tcPr>
          <w:p w:rsidR="007424E2" w:rsidRPr="00826E90" w:rsidRDefault="007424E2" w:rsidP="00826E90">
            <w:pPr>
              <w:spacing w:after="0" w:line="240" w:lineRule="auto"/>
              <w:jc w:val="center"/>
              <w:rPr>
                <w:rFonts w:ascii="Arial" w:hAnsi="Arial" w:cs="Arial"/>
                <w:sz w:val="24"/>
                <w:szCs w:val="24"/>
              </w:rPr>
            </w:pPr>
          </w:p>
        </w:tc>
      </w:tr>
    </w:tbl>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Statutární město Jihlava v rámci výkonu opatrovnické agendy zajišťuje: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w:t>
      </w:r>
      <w:r w:rsidRPr="00826E90">
        <w:rPr>
          <w:rFonts w:ascii="Arial" w:hAnsi="Arial" w:cs="Arial"/>
          <w:sz w:val="24"/>
          <w:szCs w:val="24"/>
        </w:rPr>
        <w:tab/>
        <w:t>výkon funkce veřejného opatrovníka</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     </w:t>
      </w:r>
      <w:r w:rsidRPr="00826E90">
        <w:rPr>
          <w:rFonts w:ascii="Arial" w:hAnsi="Arial" w:cs="Arial"/>
          <w:sz w:val="24"/>
          <w:szCs w:val="24"/>
        </w:rPr>
        <w:tab/>
        <w:t>základní poradenství v této problematice</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 </w:t>
      </w:r>
      <w:r w:rsidRPr="00826E90">
        <w:rPr>
          <w:rFonts w:ascii="Arial" w:hAnsi="Arial" w:cs="Arial"/>
          <w:sz w:val="24"/>
          <w:szCs w:val="24"/>
        </w:rPr>
        <w:tab/>
        <w:t xml:space="preserve">procesní opatrovnictví pro Okresní soud v Jihlavě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Základní právní předpisy: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89/2012 Sb., občanský zákoník, ve znění pozdějších právních předpisů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292/2013 Sb., zákon o zvláštních řízeních soudních, ve znění pozdějších právních předpisů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99/1963 Sb., občanský soudní řád, ve znění pozdějších právních předpisů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lastRenderedPageBreak/>
        <w:t>372/2011 Sb., Zákon o zdravotních službách, ve znění pozdějších právních předpisů</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Veřejný opatrovník je ustanoven na základě usnesení soudu, s pravomocemi, jejichž rozsah je jednoznačně vymezen soudem a s přihlédnutím k individuálním potřebám každého takovéhoto klienta. Veřejným opatrovníkem je vždy orgán místní zprávy tzn. v našem případě statutární město Jihlava. Veřejný opatrovník je ustanoven osobě, u které nebyla nalezena žádná jiná osoba (ať už z rodiny či z okolí), která by mohla anebo byla ochotna funkci opatrovníka vykonávat. Jmenování veřejného opatrovníka není vázáno na souhlas obce.</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Na základě stanoveného omezení pověřený opatrovník zajišťuje a spravuje dávky důchodového zabezpečení, dávky sociální péče a ostatní příjmy, hospodaří s těmito svěřenými finančními prostředky ve prospěch opatrovance, hradí dluhy, zajišťuje bydlení, zabezpečuje úhradu služeb s bydlením spojených, dále stravování, nákupy, lékařské ošetření, vyřizuje osobní záležitosti opatrovance, koupě, prodeje, pronájmy, spravuje movitý i nemovitý majetek apod. Podávány jsou rovněž návrhy na schválení právních úkonů, jež se vymykají obvyklým záležitostem.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Opatrovník zastupuje svého klienta při jednáních, zprostředkovává kontakt s dalšími institucemi, poskytovateli sociálních služeb apod.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Udržuje pravidelný kontakt s </w:t>
      </w:r>
      <w:proofErr w:type="spellStart"/>
      <w:r w:rsidRPr="00826E90">
        <w:rPr>
          <w:rFonts w:ascii="Arial" w:hAnsi="Arial" w:cs="Arial"/>
          <w:sz w:val="24"/>
          <w:szCs w:val="24"/>
        </w:rPr>
        <w:t>opatrovancem</w:t>
      </w:r>
      <w:proofErr w:type="spellEnd"/>
      <w:r w:rsidRPr="00826E90">
        <w:rPr>
          <w:rFonts w:ascii="Arial" w:hAnsi="Arial" w:cs="Arial"/>
          <w:sz w:val="24"/>
          <w:szCs w:val="24"/>
        </w:rPr>
        <w:t xml:space="preserve"> v jeho vlastní domácnosti event. v jiném zařízení, kde se nachází.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Vede jednoduché účetnictví o hospodaření s finančními prostředky opatrovaných osob. Hospodaření podléhá kontrolním mechanismům úřadu a příslušného okresního soudu. Každoročně je podávána soudu podrobná zpráva o situaci opatrovance. </w:t>
      </w:r>
    </w:p>
    <w:p w:rsidR="007424E2" w:rsidRPr="00826E90" w:rsidRDefault="007424E2" w:rsidP="00826E90">
      <w:pPr>
        <w:spacing w:after="0" w:line="240" w:lineRule="auto"/>
        <w:jc w:val="both"/>
        <w:rPr>
          <w:rFonts w:ascii="Arial" w:hAnsi="Arial" w:cs="Arial"/>
          <w:sz w:val="24"/>
          <w:szCs w:val="24"/>
        </w:rPr>
      </w:pP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Poskytování poradenství a pomoci jiným opatrovníkům soukromým i veřejným.</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Zajištění praxe studentce VŠPJ (jiné než v prvním čtvrtletí).</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Účast na metodické poradě KÚ.</w:t>
      </w:r>
    </w:p>
    <w:p w:rsidR="007424E2" w:rsidRPr="00826E90" w:rsidRDefault="007424E2" w:rsidP="00826E90">
      <w:pPr>
        <w:spacing w:after="0" w:line="240" w:lineRule="auto"/>
        <w:jc w:val="both"/>
        <w:rPr>
          <w:rFonts w:ascii="Arial" w:hAnsi="Arial" w:cs="Arial"/>
          <w:sz w:val="24"/>
          <w:szCs w:val="24"/>
        </w:rPr>
      </w:pP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Opět nárůst trestné činnosti u </w:t>
      </w:r>
      <w:proofErr w:type="spellStart"/>
      <w:r w:rsidRPr="00826E90">
        <w:rPr>
          <w:rFonts w:ascii="Arial" w:hAnsi="Arial" w:cs="Arial"/>
          <w:sz w:val="24"/>
          <w:szCs w:val="24"/>
        </w:rPr>
        <w:t>opatrovanců</w:t>
      </w:r>
      <w:proofErr w:type="spellEnd"/>
      <w:r w:rsidRPr="00826E90">
        <w:rPr>
          <w:rFonts w:ascii="Arial" w:hAnsi="Arial" w:cs="Arial"/>
          <w:sz w:val="24"/>
          <w:szCs w:val="24"/>
        </w:rPr>
        <w:t xml:space="preserve"> – zvýšení kontaktu s PČR. K dnešnímu datu pět </w:t>
      </w:r>
      <w:proofErr w:type="spellStart"/>
      <w:r w:rsidRPr="00826E90">
        <w:rPr>
          <w:rFonts w:ascii="Arial" w:hAnsi="Arial" w:cs="Arial"/>
          <w:sz w:val="24"/>
          <w:szCs w:val="24"/>
        </w:rPr>
        <w:t>opatrovanců</w:t>
      </w:r>
      <w:proofErr w:type="spellEnd"/>
      <w:r w:rsidRPr="00826E90">
        <w:rPr>
          <w:rFonts w:ascii="Arial" w:hAnsi="Arial" w:cs="Arial"/>
          <w:sz w:val="24"/>
          <w:szCs w:val="24"/>
        </w:rPr>
        <w:t xml:space="preserve"> odsouzených k výkonu trestu.</w:t>
      </w:r>
    </w:p>
    <w:p w:rsidR="007424E2" w:rsidRPr="00826E90" w:rsidRDefault="007424E2" w:rsidP="00826E90">
      <w:pPr>
        <w:spacing w:after="0" w:line="240" w:lineRule="auto"/>
        <w:jc w:val="both"/>
        <w:rPr>
          <w:rFonts w:ascii="Arial" w:hAnsi="Arial" w:cs="Arial"/>
          <w:sz w:val="24"/>
          <w:szCs w:val="24"/>
        </w:rPr>
      </w:pPr>
    </w:p>
    <w:p w:rsidR="007424E2" w:rsidRPr="00826E90" w:rsidRDefault="007424E2" w:rsidP="00826E90">
      <w:pPr>
        <w:spacing w:after="0" w:line="240" w:lineRule="auto"/>
        <w:jc w:val="both"/>
        <w:rPr>
          <w:rFonts w:ascii="Arial" w:hAnsi="Arial" w:cs="Arial"/>
          <w:sz w:val="24"/>
          <w:szCs w:val="24"/>
        </w:rPr>
      </w:pPr>
    </w:p>
    <w:p w:rsidR="007424E2" w:rsidRPr="00826E90" w:rsidRDefault="007424E2" w:rsidP="00826E90">
      <w:pPr>
        <w:spacing w:after="0" w:line="240" w:lineRule="auto"/>
        <w:jc w:val="both"/>
        <w:rPr>
          <w:rFonts w:ascii="Arial" w:hAnsi="Arial" w:cs="Arial"/>
          <w:b/>
          <w:sz w:val="24"/>
          <w:szCs w:val="24"/>
          <w:u w:val="single"/>
        </w:rPr>
      </w:pPr>
      <w:r w:rsidRPr="00826E90">
        <w:rPr>
          <w:rFonts w:ascii="Arial" w:hAnsi="Arial" w:cs="Arial"/>
          <w:b/>
          <w:sz w:val="24"/>
          <w:szCs w:val="24"/>
          <w:u w:val="single"/>
        </w:rPr>
        <w:t xml:space="preserve">Analytik a metodik  </w:t>
      </w:r>
    </w:p>
    <w:p w:rsidR="007424E2" w:rsidRPr="00826E90" w:rsidRDefault="007424E2" w:rsidP="00826E90">
      <w:pPr>
        <w:spacing w:after="0" w:line="240" w:lineRule="auto"/>
        <w:jc w:val="both"/>
        <w:rPr>
          <w:rFonts w:ascii="Arial" w:hAnsi="Arial" w:cs="Arial"/>
          <w:sz w:val="24"/>
          <w:szCs w:val="24"/>
        </w:rPr>
      </w:pPr>
      <w:r w:rsidRPr="00826E90">
        <w:rPr>
          <w:rFonts w:ascii="Arial" w:hAnsi="Arial" w:cs="Arial"/>
          <w:sz w:val="24"/>
          <w:szCs w:val="24"/>
        </w:rPr>
        <w:t xml:space="preserve">Kromě pravidelné agendy, kterou je sledování připravované a nové legislativy a metodických pokynů vybraných ústředních správních orgánů s možným dopadem na činnost vykonávanou na úřadě, byly v tomto čtvrtletí řešeny následující úkoly: </w:t>
      </w:r>
    </w:p>
    <w:p w:rsidR="007424E2" w:rsidRPr="00826E90" w:rsidRDefault="007424E2" w:rsidP="00826E90">
      <w:pPr>
        <w:spacing w:after="0" w:line="240" w:lineRule="auto"/>
        <w:jc w:val="both"/>
        <w:rPr>
          <w:rFonts w:ascii="Arial" w:hAnsi="Arial" w:cs="Arial"/>
          <w:b/>
          <w:sz w:val="24"/>
          <w:szCs w:val="24"/>
        </w:rPr>
      </w:pPr>
    </w:p>
    <w:p w:rsidR="007424E2" w:rsidRPr="00826E90" w:rsidRDefault="007424E2" w:rsidP="00826E90">
      <w:pPr>
        <w:spacing w:after="0" w:line="240" w:lineRule="auto"/>
        <w:jc w:val="both"/>
        <w:rPr>
          <w:rFonts w:ascii="Arial" w:hAnsi="Arial" w:cs="Arial"/>
          <w:b/>
          <w:sz w:val="24"/>
          <w:szCs w:val="24"/>
        </w:rPr>
      </w:pPr>
      <w:proofErr w:type="spellStart"/>
      <w:r w:rsidRPr="00826E90">
        <w:rPr>
          <w:rFonts w:ascii="Arial" w:hAnsi="Arial" w:cs="Arial"/>
          <w:b/>
          <w:sz w:val="24"/>
          <w:szCs w:val="24"/>
        </w:rPr>
        <w:t>Benchmarking</w:t>
      </w:r>
      <w:proofErr w:type="spellEnd"/>
      <w:r w:rsidRPr="00826E90">
        <w:rPr>
          <w:rFonts w:ascii="Arial" w:hAnsi="Arial" w:cs="Arial"/>
          <w:b/>
          <w:sz w:val="24"/>
          <w:szCs w:val="24"/>
        </w:rPr>
        <w:t xml:space="preserve"> – sběr a kontrola dat za rok 2024</w:t>
      </w:r>
    </w:p>
    <w:p w:rsidR="007424E2" w:rsidRPr="00826E90" w:rsidRDefault="007424E2" w:rsidP="00C56931">
      <w:pPr>
        <w:pStyle w:val="Odstavecseseznamem"/>
        <w:numPr>
          <w:ilvl w:val="0"/>
          <w:numId w:val="16"/>
        </w:numPr>
        <w:ind w:left="0" w:hanging="283"/>
        <w:jc w:val="both"/>
        <w:rPr>
          <w:rFonts w:ascii="Arial" w:hAnsi="Arial" w:cs="Arial"/>
          <w:i/>
          <w:sz w:val="24"/>
          <w:szCs w:val="24"/>
        </w:rPr>
      </w:pPr>
      <w:r w:rsidRPr="00826E90">
        <w:rPr>
          <w:rFonts w:ascii="Arial" w:hAnsi="Arial" w:cs="Arial"/>
          <w:sz w:val="24"/>
          <w:szCs w:val="24"/>
        </w:rPr>
        <w:t xml:space="preserve">dodatečný sběr: agendy životní prostředí </w:t>
      </w:r>
    </w:p>
    <w:p w:rsidR="007424E2" w:rsidRPr="00826E90" w:rsidRDefault="007424E2" w:rsidP="00C56931">
      <w:pPr>
        <w:pStyle w:val="Odstavecseseznamem"/>
        <w:numPr>
          <w:ilvl w:val="0"/>
          <w:numId w:val="16"/>
        </w:numPr>
        <w:ind w:left="0" w:hanging="283"/>
        <w:jc w:val="both"/>
        <w:rPr>
          <w:rFonts w:ascii="Arial" w:hAnsi="Arial" w:cs="Arial"/>
          <w:i/>
          <w:sz w:val="24"/>
          <w:szCs w:val="24"/>
        </w:rPr>
      </w:pPr>
      <w:r w:rsidRPr="00826E90">
        <w:rPr>
          <w:rFonts w:ascii="Arial" w:hAnsi="Arial" w:cs="Arial"/>
          <w:sz w:val="24"/>
          <w:szCs w:val="24"/>
        </w:rPr>
        <w:t>kontrola extrémů a opravy</w:t>
      </w:r>
    </w:p>
    <w:p w:rsidR="007424E2" w:rsidRPr="00826E90" w:rsidRDefault="007424E2" w:rsidP="00826E90">
      <w:pPr>
        <w:spacing w:after="0" w:line="240" w:lineRule="auto"/>
        <w:jc w:val="both"/>
        <w:rPr>
          <w:rFonts w:ascii="Arial" w:hAnsi="Arial" w:cs="Arial"/>
          <w:b/>
          <w:sz w:val="24"/>
          <w:szCs w:val="24"/>
        </w:rPr>
      </w:pPr>
    </w:p>
    <w:p w:rsidR="007424E2" w:rsidRPr="00826E90" w:rsidRDefault="007424E2" w:rsidP="00826E90">
      <w:pPr>
        <w:spacing w:after="0" w:line="240" w:lineRule="auto"/>
        <w:jc w:val="both"/>
        <w:rPr>
          <w:rFonts w:ascii="Arial" w:hAnsi="Arial" w:cs="Arial"/>
          <w:b/>
          <w:sz w:val="24"/>
          <w:szCs w:val="24"/>
        </w:rPr>
      </w:pPr>
      <w:proofErr w:type="spellStart"/>
      <w:r w:rsidRPr="00826E90">
        <w:rPr>
          <w:rFonts w:ascii="Arial" w:hAnsi="Arial" w:cs="Arial"/>
          <w:b/>
          <w:sz w:val="24"/>
          <w:szCs w:val="24"/>
        </w:rPr>
        <w:t>Benchmarking</w:t>
      </w:r>
      <w:proofErr w:type="spellEnd"/>
      <w:r w:rsidRPr="00826E90">
        <w:rPr>
          <w:rFonts w:ascii="Arial" w:hAnsi="Arial" w:cs="Arial"/>
          <w:b/>
          <w:sz w:val="24"/>
          <w:szCs w:val="24"/>
        </w:rPr>
        <w:t xml:space="preserve"> - ostatní</w:t>
      </w:r>
    </w:p>
    <w:p w:rsidR="007424E2" w:rsidRPr="00826E90" w:rsidRDefault="007424E2" w:rsidP="00C56931">
      <w:pPr>
        <w:pStyle w:val="Odstavecseseznamem"/>
        <w:numPr>
          <w:ilvl w:val="0"/>
          <w:numId w:val="13"/>
        </w:numPr>
        <w:ind w:left="0" w:hanging="284"/>
        <w:contextualSpacing w:val="0"/>
        <w:jc w:val="both"/>
        <w:rPr>
          <w:rFonts w:ascii="Arial" w:hAnsi="Arial" w:cs="Arial"/>
          <w:sz w:val="24"/>
          <w:szCs w:val="24"/>
        </w:rPr>
      </w:pPr>
      <w:r w:rsidRPr="00826E90">
        <w:rPr>
          <w:rFonts w:ascii="Arial" w:hAnsi="Arial" w:cs="Arial"/>
          <w:sz w:val="24"/>
          <w:szCs w:val="24"/>
        </w:rPr>
        <w:t xml:space="preserve">činnosti spojené s přechodem k nově vzniklé společnosti, poskytující městům služby v oblasti </w:t>
      </w:r>
      <w:proofErr w:type="spellStart"/>
      <w:r w:rsidRPr="00826E90">
        <w:rPr>
          <w:rFonts w:ascii="Arial" w:hAnsi="Arial" w:cs="Arial"/>
          <w:sz w:val="24"/>
          <w:szCs w:val="24"/>
        </w:rPr>
        <w:t>benchmarkingu</w:t>
      </w:r>
      <w:proofErr w:type="spellEnd"/>
      <w:r w:rsidRPr="00826E90">
        <w:rPr>
          <w:rFonts w:ascii="Arial" w:hAnsi="Arial" w:cs="Arial"/>
          <w:sz w:val="24"/>
          <w:szCs w:val="24"/>
        </w:rPr>
        <w:t xml:space="preserve"> ve veřejné správě (práce s analýzami, připomínky k ukazatelům)</w:t>
      </w:r>
    </w:p>
    <w:p w:rsidR="007424E2" w:rsidRPr="00826E90" w:rsidRDefault="007424E2" w:rsidP="00C56931">
      <w:pPr>
        <w:pStyle w:val="Odstavecseseznamem"/>
        <w:numPr>
          <w:ilvl w:val="0"/>
          <w:numId w:val="13"/>
        </w:numPr>
        <w:ind w:left="0" w:hanging="284"/>
        <w:contextualSpacing w:val="0"/>
        <w:jc w:val="both"/>
        <w:rPr>
          <w:rFonts w:ascii="Arial" w:hAnsi="Arial" w:cs="Arial"/>
          <w:sz w:val="24"/>
          <w:szCs w:val="24"/>
        </w:rPr>
      </w:pPr>
      <w:r w:rsidRPr="00826E90">
        <w:rPr>
          <w:rFonts w:ascii="Arial" w:hAnsi="Arial" w:cs="Arial"/>
          <w:sz w:val="24"/>
          <w:szCs w:val="24"/>
        </w:rPr>
        <w:t xml:space="preserve">příprava odpovědí a jejich zveřejňování v rámci </w:t>
      </w:r>
      <w:proofErr w:type="spellStart"/>
      <w:r w:rsidRPr="00826E90">
        <w:rPr>
          <w:rFonts w:ascii="Arial" w:hAnsi="Arial" w:cs="Arial"/>
          <w:sz w:val="24"/>
          <w:szCs w:val="24"/>
        </w:rPr>
        <w:t>minibenchmarkingu</w:t>
      </w:r>
      <w:proofErr w:type="spellEnd"/>
    </w:p>
    <w:p w:rsidR="007424E2" w:rsidRPr="00826E90" w:rsidRDefault="007424E2" w:rsidP="00C56931">
      <w:pPr>
        <w:pStyle w:val="Odstavecseseznamem"/>
        <w:numPr>
          <w:ilvl w:val="0"/>
          <w:numId w:val="13"/>
        </w:numPr>
        <w:ind w:left="0" w:hanging="284"/>
        <w:contextualSpacing w:val="0"/>
        <w:jc w:val="both"/>
        <w:rPr>
          <w:rFonts w:ascii="Arial" w:hAnsi="Arial" w:cs="Arial"/>
          <w:sz w:val="24"/>
          <w:szCs w:val="24"/>
        </w:rPr>
      </w:pPr>
      <w:r w:rsidRPr="00826E90">
        <w:rPr>
          <w:rFonts w:ascii="Arial" w:hAnsi="Arial" w:cs="Arial"/>
          <w:sz w:val="24"/>
          <w:szCs w:val="24"/>
        </w:rPr>
        <w:t>kompletace odpovědí na dotazy, kdy je tazatelem statutární město Jihlava</w:t>
      </w:r>
    </w:p>
    <w:p w:rsidR="007424E2" w:rsidRPr="00826E90" w:rsidRDefault="007424E2" w:rsidP="00C56931">
      <w:pPr>
        <w:pStyle w:val="Odstavecseseznamem"/>
        <w:numPr>
          <w:ilvl w:val="0"/>
          <w:numId w:val="13"/>
        </w:numPr>
        <w:ind w:left="0" w:hanging="284"/>
        <w:contextualSpacing w:val="0"/>
        <w:jc w:val="both"/>
        <w:rPr>
          <w:rFonts w:ascii="Arial" w:hAnsi="Arial" w:cs="Arial"/>
          <w:sz w:val="24"/>
          <w:szCs w:val="24"/>
        </w:rPr>
      </w:pPr>
      <w:r w:rsidRPr="00826E90">
        <w:rPr>
          <w:rFonts w:ascii="Arial" w:hAnsi="Arial" w:cs="Arial"/>
          <w:sz w:val="24"/>
          <w:szCs w:val="24"/>
        </w:rPr>
        <w:t>telefonický BM – dražby organizované obcemi</w:t>
      </w:r>
    </w:p>
    <w:p w:rsidR="007424E2" w:rsidRPr="00826E90" w:rsidRDefault="007424E2" w:rsidP="00826E90">
      <w:pPr>
        <w:spacing w:after="0" w:line="240" w:lineRule="auto"/>
        <w:jc w:val="both"/>
        <w:rPr>
          <w:rFonts w:ascii="Arial" w:hAnsi="Arial" w:cs="Arial"/>
          <w:b/>
          <w:sz w:val="24"/>
          <w:szCs w:val="24"/>
        </w:rPr>
      </w:pPr>
    </w:p>
    <w:p w:rsidR="007424E2" w:rsidRPr="00826E90" w:rsidRDefault="007424E2" w:rsidP="00826E90">
      <w:pPr>
        <w:spacing w:after="0" w:line="240" w:lineRule="auto"/>
        <w:jc w:val="both"/>
        <w:rPr>
          <w:rFonts w:ascii="Arial" w:hAnsi="Arial" w:cs="Arial"/>
          <w:b/>
          <w:sz w:val="24"/>
          <w:szCs w:val="24"/>
        </w:rPr>
      </w:pPr>
      <w:r w:rsidRPr="00826E90">
        <w:rPr>
          <w:rFonts w:ascii="Arial" w:hAnsi="Arial" w:cs="Arial"/>
          <w:b/>
          <w:sz w:val="24"/>
          <w:szCs w:val="24"/>
        </w:rPr>
        <w:t>Analýzy a přehledy</w:t>
      </w:r>
    </w:p>
    <w:p w:rsidR="007424E2" w:rsidRPr="00826E90" w:rsidRDefault="007424E2" w:rsidP="00C56931">
      <w:pPr>
        <w:pStyle w:val="Odstavecseseznamem"/>
        <w:numPr>
          <w:ilvl w:val="0"/>
          <w:numId w:val="14"/>
        </w:numPr>
        <w:ind w:left="0" w:hanging="283"/>
        <w:contextualSpacing w:val="0"/>
        <w:jc w:val="both"/>
        <w:rPr>
          <w:rFonts w:ascii="Arial" w:hAnsi="Arial" w:cs="Arial"/>
          <w:sz w:val="24"/>
          <w:szCs w:val="24"/>
          <w:u w:val="single"/>
        </w:rPr>
      </w:pPr>
      <w:r w:rsidRPr="00826E90">
        <w:rPr>
          <w:rFonts w:ascii="Arial" w:hAnsi="Arial" w:cs="Arial"/>
          <w:sz w:val="24"/>
          <w:szCs w:val="24"/>
          <w:u w:val="single"/>
        </w:rPr>
        <w:t>Průzkumy spokojenosti 2025</w:t>
      </w:r>
    </w:p>
    <w:p w:rsidR="007424E2" w:rsidRPr="00826E90" w:rsidRDefault="007424E2" w:rsidP="00C56931">
      <w:pPr>
        <w:pStyle w:val="Odstavecseseznamem"/>
        <w:numPr>
          <w:ilvl w:val="1"/>
          <w:numId w:val="14"/>
        </w:numPr>
        <w:ind w:left="0" w:hanging="284"/>
        <w:contextualSpacing w:val="0"/>
        <w:jc w:val="both"/>
        <w:rPr>
          <w:rFonts w:ascii="Arial" w:hAnsi="Arial" w:cs="Arial"/>
          <w:sz w:val="24"/>
          <w:szCs w:val="24"/>
        </w:rPr>
      </w:pPr>
      <w:r w:rsidRPr="00826E90">
        <w:rPr>
          <w:rFonts w:ascii="Arial" w:hAnsi="Arial" w:cs="Arial"/>
          <w:sz w:val="24"/>
          <w:szCs w:val="24"/>
        </w:rPr>
        <w:t>externích klientů (konzultační činnost pro VŠPJ)</w:t>
      </w:r>
    </w:p>
    <w:p w:rsidR="007424E2" w:rsidRPr="00826E90" w:rsidRDefault="007424E2" w:rsidP="00C56931">
      <w:pPr>
        <w:pStyle w:val="Odstavecseseznamem"/>
        <w:numPr>
          <w:ilvl w:val="1"/>
          <w:numId w:val="14"/>
        </w:numPr>
        <w:ind w:left="0" w:hanging="284"/>
        <w:contextualSpacing w:val="0"/>
        <w:jc w:val="both"/>
        <w:rPr>
          <w:rFonts w:ascii="Arial" w:hAnsi="Arial" w:cs="Arial"/>
          <w:sz w:val="24"/>
          <w:szCs w:val="24"/>
        </w:rPr>
      </w:pPr>
      <w:r w:rsidRPr="00826E90">
        <w:rPr>
          <w:rFonts w:ascii="Arial" w:hAnsi="Arial" w:cs="Arial"/>
          <w:sz w:val="24"/>
          <w:szCs w:val="24"/>
        </w:rPr>
        <w:lastRenderedPageBreak/>
        <w:t xml:space="preserve">interních klientů s činností servisních pracovišť (doplnění elektronicky sebraných dat o data odevzdaná v listinné podobě, vyhodnocení a zpracování závěrečné zprávy) </w:t>
      </w:r>
    </w:p>
    <w:p w:rsidR="007424E2" w:rsidRPr="00826E90" w:rsidRDefault="007424E2" w:rsidP="00C56931">
      <w:pPr>
        <w:pStyle w:val="Odstavecseseznamem"/>
        <w:numPr>
          <w:ilvl w:val="1"/>
          <w:numId w:val="14"/>
        </w:numPr>
        <w:ind w:left="0" w:hanging="284"/>
        <w:contextualSpacing w:val="0"/>
        <w:jc w:val="both"/>
        <w:rPr>
          <w:rFonts w:ascii="Arial" w:hAnsi="Arial" w:cs="Arial"/>
          <w:sz w:val="24"/>
          <w:szCs w:val="24"/>
        </w:rPr>
      </w:pPr>
      <w:r w:rsidRPr="00826E90">
        <w:rPr>
          <w:rFonts w:ascii="Arial" w:hAnsi="Arial" w:cs="Arial"/>
          <w:sz w:val="24"/>
          <w:szCs w:val="24"/>
        </w:rPr>
        <w:t>překážky u servisních pracovišť (doplnění elektronicky sebraných dat o data odevzdaná v listinné podobě, vyhodnocení a zpracování závěrečné zprávy)</w:t>
      </w:r>
    </w:p>
    <w:p w:rsidR="007424E2" w:rsidRPr="00826E90" w:rsidRDefault="007424E2" w:rsidP="00C56931">
      <w:pPr>
        <w:pStyle w:val="Odstavecseseznamem"/>
        <w:numPr>
          <w:ilvl w:val="1"/>
          <w:numId w:val="14"/>
        </w:numPr>
        <w:ind w:left="0" w:hanging="284"/>
        <w:contextualSpacing w:val="0"/>
        <w:jc w:val="both"/>
        <w:rPr>
          <w:rFonts w:ascii="Arial" w:hAnsi="Arial" w:cs="Arial"/>
          <w:sz w:val="24"/>
          <w:szCs w:val="24"/>
        </w:rPr>
      </w:pPr>
      <w:r w:rsidRPr="00826E90">
        <w:rPr>
          <w:rFonts w:ascii="Arial" w:hAnsi="Arial" w:cs="Arial"/>
          <w:sz w:val="24"/>
          <w:szCs w:val="24"/>
        </w:rPr>
        <w:t>testování využití AI pro zpracování dat z průzkumů a pro komunikaci výsledků</w:t>
      </w:r>
    </w:p>
    <w:p w:rsidR="007424E2" w:rsidRPr="00826E90" w:rsidRDefault="007424E2" w:rsidP="00C56931">
      <w:pPr>
        <w:pStyle w:val="Odstavecseseznamem"/>
        <w:numPr>
          <w:ilvl w:val="0"/>
          <w:numId w:val="14"/>
        </w:numPr>
        <w:ind w:left="0" w:hanging="283"/>
        <w:contextualSpacing w:val="0"/>
        <w:jc w:val="both"/>
        <w:rPr>
          <w:rFonts w:ascii="Arial" w:hAnsi="Arial" w:cs="Arial"/>
          <w:sz w:val="24"/>
          <w:szCs w:val="24"/>
        </w:rPr>
      </w:pPr>
      <w:r w:rsidRPr="00826E90">
        <w:rPr>
          <w:rFonts w:ascii="Arial" w:hAnsi="Arial" w:cs="Arial"/>
          <w:sz w:val="24"/>
          <w:szCs w:val="24"/>
          <w:u w:val="single"/>
        </w:rPr>
        <w:t>Výstupy z hodnocení zaměstnanců za rok 2024</w:t>
      </w:r>
      <w:r w:rsidRPr="00826E90">
        <w:rPr>
          <w:rFonts w:ascii="Arial" w:hAnsi="Arial" w:cs="Arial"/>
          <w:sz w:val="24"/>
          <w:szCs w:val="24"/>
        </w:rPr>
        <w:t xml:space="preserve"> (nedokončeno)</w:t>
      </w:r>
    </w:p>
    <w:p w:rsidR="007424E2" w:rsidRPr="00826E90" w:rsidRDefault="007424E2" w:rsidP="00C56931">
      <w:pPr>
        <w:pStyle w:val="Odstavecseseznamem"/>
        <w:numPr>
          <w:ilvl w:val="1"/>
          <w:numId w:val="14"/>
        </w:numPr>
        <w:ind w:left="0" w:hanging="284"/>
        <w:contextualSpacing w:val="0"/>
        <w:jc w:val="both"/>
        <w:rPr>
          <w:rFonts w:ascii="Arial" w:hAnsi="Arial" w:cs="Arial"/>
          <w:sz w:val="24"/>
          <w:szCs w:val="24"/>
        </w:rPr>
      </w:pPr>
      <w:r w:rsidRPr="00826E90">
        <w:rPr>
          <w:rFonts w:ascii="Arial" w:hAnsi="Arial" w:cs="Arial"/>
          <w:sz w:val="24"/>
          <w:szCs w:val="24"/>
        </w:rPr>
        <w:t xml:space="preserve">prověření možností automatizovaného vytváření sestav </w:t>
      </w:r>
      <w:r w:rsidRPr="00826E90">
        <w:rPr>
          <w:rFonts w:ascii="Arial" w:hAnsi="Arial" w:cs="Arial"/>
          <w:sz w:val="24"/>
          <w:szCs w:val="24"/>
          <w:u w:val="single"/>
        </w:rPr>
        <w:t>z KS programu</w:t>
      </w:r>
      <w:r w:rsidRPr="00826E90">
        <w:rPr>
          <w:rFonts w:ascii="Arial" w:hAnsi="Arial" w:cs="Arial"/>
          <w:sz w:val="24"/>
          <w:szCs w:val="24"/>
        </w:rPr>
        <w:t xml:space="preserve"> (testování a následná formulace požadavků na dodavatele SW – zatím nezodpovězeno)</w:t>
      </w:r>
    </w:p>
    <w:p w:rsidR="007424E2" w:rsidRPr="00826E90" w:rsidRDefault="007424E2" w:rsidP="00C56931">
      <w:pPr>
        <w:pStyle w:val="Odstavecseseznamem"/>
        <w:numPr>
          <w:ilvl w:val="1"/>
          <w:numId w:val="14"/>
        </w:numPr>
        <w:ind w:left="0" w:hanging="284"/>
        <w:contextualSpacing w:val="0"/>
        <w:jc w:val="both"/>
        <w:rPr>
          <w:rFonts w:ascii="Arial" w:hAnsi="Arial" w:cs="Arial"/>
          <w:sz w:val="24"/>
          <w:szCs w:val="24"/>
        </w:rPr>
      </w:pPr>
      <w:r w:rsidRPr="00826E90">
        <w:rPr>
          <w:rFonts w:ascii="Arial" w:hAnsi="Arial" w:cs="Arial"/>
          <w:sz w:val="24"/>
          <w:szCs w:val="24"/>
        </w:rPr>
        <w:t>ruční úprava dat, jejich čištění, třídění a vyhodnocení</w:t>
      </w:r>
    </w:p>
    <w:p w:rsidR="007424E2" w:rsidRPr="00826E90" w:rsidRDefault="007424E2" w:rsidP="00C56931">
      <w:pPr>
        <w:pStyle w:val="Odstavecseseznamem"/>
        <w:numPr>
          <w:ilvl w:val="0"/>
          <w:numId w:val="14"/>
        </w:numPr>
        <w:ind w:left="0" w:hanging="283"/>
        <w:contextualSpacing w:val="0"/>
        <w:jc w:val="both"/>
        <w:rPr>
          <w:rFonts w:ascii="Arial" w:hAnsi="Arial" w:cs="Arial"/>
          <w:sz w:val="24"/>
          <w:szCs w:val="24"/>
        </w:rPr>
      </w:pPr>
      <w:r w:rsidRPr="00826E90">
        <w:rPr>
          <w:rFonts w:ascii="Arial" w:hAnsi="Arial" w:cs="Arial"/>
          <w:sz w:val="24"/>
          <w:szCs w:val="24"/>
        </w:rPr>
        <w:t>Zpracování interní analýzy na základě požadavků pana tajemníka</w:t>
      </w:r>
    </w:p>
    <w:p w:rsidR="007424E2" w:rsidRPr="00826E90" w:rsidRDefault="007424E2" w:rsidP="00826E90">
      <w:pPr>
        <w:spacing w:after="0" w:line="240" w:lineRule="auto"/>
        <w:jc w:val="both"/>
        <w:rPr>
          <w:rFonts w:ascii="Arial" w:hAnsi="Arial" w:cs="Arial"/>
          <w:b/>
          <w:sz w:val="24"/>
          <w:szCs w:val="24"/>
        </w:rPr>
      </w:pPr>
    </w:p>
    <w:p w:rsidR="007424E2" w:rsidRPr="00826E90" w:rsidRDefault="007424E2" w:rsidP="00826E90">
      <w:pPr>
        <w:spacing w:after="0" w:line="240" w:lineRule="auto"/>
        <w:jc w:val="both"/>
        <w:rPr>
          <w:rFonts w:ascii="Arial" w:hAnsi="Arial" w:cs="Arial"/>
          <w:b/>
          <w:sz w:val="24"/>
          <w:szCs w:val="24"/>
        </w:rPr>
      </w:pPr>
      <w:r w:rsidRPr="00826E90">
        <w:rPr>
          <w:rFonts w:ascii="Arial" w:hAnsi="Arial" w:cs="Arial"/>
          <w:b/>
          <w:sz w:val="24"/>
          <w:szCs w:val="24"/>
        </w:rPr>
        <w:t>Ostatní</w:t>
      </w:r>
    </w:p>
    <w:p w:rsidR="007424E2" w:rsidRPr="00826E90" w:rsidRDefault="007424E2" w:rsidP="00C56931">
      <w:pPr>
        <w:pStyle w:val="Odstavecseseznamem"/>
        <w:numPr>
          <w:ilvl w:val="0"/>
          <w:numId w:val="15"/>
        </w:numPr>
        <w:ind w:left="0" w:hanging="283"/>
        <w:contextualSpacing w:val="0"/>
        <w:jc w:val="both"/>
        <w:rPr>
          <w:rFonts w:ascii="Arial" w:hAnsi="Arial" w:cs="Arial"/>
          <w:b/>
          <w:sz w:val="24"/>
          <w:szCs w:val="24"/>
        </w:rPr>
      </w:pPr>
      <w:r w:rsidRPr="00826E90">
        <w:rPr>
          <w:rFonts w:ascii="Arial" w:hAnsi="Arial" w:cs="Arial"/>
          <w:sz w:val="24"/>
          <w:szCs w:val="24"/>
        </w:rPr>
        <w:t>přípravné práce</w:t>
      </w:r>
    </w:p>
    <w:p w:rsidR="007424E2" w:rsidRPr="00826E90" w:rsidRDefault="007424E2" w:rsidP="00C56931">
      <w:pPr>
        <w:pStyle w:val="Odstavecseseznamem"/>
        <w:numPr>
          <w:ilvl w:val="1"/>
          <w:numId w:val="15"/>
        </w:numPr>
        <w:ind w:left="0" w:hanging="284"/>
        <w:contextualSpacing w:val="0"/>
        <w:jc w:val="both"/>
        <w:rPr>
          <w:rFonts w:ascii="Arial" w:hAnsi="Arial" w:cs="Arial"/>
          <w:b/>
          <w:sz w:val="24"/>
          <w:szCs w:val="24"/>
        </w:rPr>
      </w:pPr>
      <w:r w:rsidRPr="00826E90">
        <w:rPr>
          <w:rFonts w:ascii="Arial" w:hAnsi="Arial" w:cs="Arial"/>
          <w:sz w:val="24"/>
          <w:szCs w:val="24"/>
        </w:rPr>
        <w:t xml:space="preserve">možnosti elektronizace procesu schvalování a vykazování </w:t>
      </w:r>
      <w:proofErr w:type="spellStart"/>
      <w:r w:rsidRPr="00826E90">
        <w:rPr>
          <w:rFonts w:ascii="Arial" w:hAnsi="Arial" w:cs="Arial"/>
          <w:sz w:val="24"/>
          <w:szCs w:val="24"/>
        </w:rPr>
        <w:t>home</w:t>
      </w:r>
      <w:proofErr w:type="spellEnd"/>
      <w:r w:rsidRPr="00826E90">
        <w:rPr>
          <w:rFonts w:ascii="Arial" w:hAnsi="Arial" w:cs="Arial"/>
          <w:sz w:val="24"/>
          <w:szCs w:val="24"/>
        </w:rPr>
        <w:t xml:space="preserve"> </w:t>
      </w:r>
      <w:proofErr w:type="spellStart"/>
      <w:r w:rsidRPr="00826E90">
        <w:rPr>
          <w:rFonts w:ascii="Arial" w:hAnsi="Arial" w:cs="Arial"/>
          <w:sz w:val="24"/>
          <w:szCs w:val="24"/>
        </w:rPr>
        <w:t>office</w:t>
      </w:r>
      <w:proofErr w:type="spellEnd"/>
    </w:p>
    <w:p w:rsidR="007424E2" w:rsidRPr="00826E90" w:rsidRDefault="007424E2" w:rsidP="00C56931">
      <w:pPr>
        <w:pStyle w:val="Odstavecseseznamem"/>
        <w:numPr>
          <w:ilvl w:val="1"/>
          <w:numId w:val="15"/>
        </w:numPr>
        <w:ind w:left="0" w:hanging="284"/>
        <w:contextualSpacing w:val="0"/>
        <w:jc w:val="both"/>
        <w:rPr>
          <w:rFonts w:ascii="Arial" w:hAnsi="Arial" w:cs="Arial"/>
          <w:b/>
          <w:sz w:val="24"/>
          <w:szCs w:val="24"/>
        </w:rPr>
      </w:pPr>
      <w:r w:rsidRPr="00826E90">
        <w:rPr>
          <w:rFonts w:ascii="Arial" w:hAnsi="Arial" w:cs="Arial"/>
          <w:sz w:val="24"/>
          <w:szCs w:val="24"/>
        </w:rPr>
        <w:t>mapa úřadu a možnosti jejího využití v kombinaci s dalšími IS</w:t>
      </w:r>
    </w:p>
    <w:p w:rsidR="007424E2" w:rsidRPr="00826E90" w:rsidRDefault="007424E2" w:rsidP="00C56931">
      <w:pPr>
        <w:pStyle w:val="Odstavecseseznamem"/>
        <w:numPr>
          <w:ilvl w:val="0"/>
          <w:numId w:val="15"/>
        </w:numPr>
        <w:ind w:left="0"/>
        <w:contextualSpacing w:val="0"/>
        <w:jc w:val="both"/>
        <w:rPr>
          <w:rFonts w:ascii="Arial" w:hAnsi="Arial" w:cs="Arial"/>
          <w:sz w:val="24"/>
          <w:szCs w:val="24"/>
        </w:rPr>
      </w:pPr>
      <w:r w:rsidRPr="00826E90">
        <w:rPr>
          <w:rFonts w:ascii="Arial" w:hAnsi="Arial" w:cs="Arial"/>
          <w:sz w:val="24"/>
          <w:szCs w:val="24"/>
        </w:rPr>
        <w:t>příprava podkladů a témat pro zaškolení nově nastupujících vedoucích zaměstnanců (obecná část)</w:t>
      </w:r>
      <w:r w:rsidRPr="00826E90">
        <w:rPr>
          <w:rFonts w:ascii="Arial" w:hAnsi="Arial" w:cs="Arial"/>
          <w:b/>
          <w:sz w:val="24"/>
          <w:szCs w:val="24"/>
        </w:rPr>
        <w:t xml:space="preserve"> </w:t>
      </w:r>
      <w:r w:rsidRPr="00826E90">
        <w:rPr>
          <w:rFonts w:ascii="Arial" w:hAnsi="Arial" w:cs="Arial"/>
          <w:sz w:val="24"/>
          <w:szCs w:val="24"/>
        </w:rPr>
        <w:t>+ zaškolení 1 vedoucího zaměstnance</w:t>
      </w:r>
    </w:p>
    <w:p w:rsidR="007424E2" w:rsidRPr="00826E90" w:rsidRDefault="007424E2" w:rsidP="00C56931">
      <w:pPr>
        <w:pStyle w:val="Odstavecseseznamem"/>
        <w:numPr>
          <w:ilvl w:val="0"/>
          <w:numId w:val="15"/>
        </w:numPr>
        <w:ind w:left="0"/>
        <w:contextualSpacing w:val="0"/>
        <w:jc w:val="both"/>
        <w:rPr>
          <w:rFonts w:ascii="Arial" w:hAnsi="Arial" w:cs="Arial"/>
          <w:sz w:val="24"/>
          <w:szCs w:val="24"/>
        </w:rPr>
      </w:pPr>
      <w:r w:rsidRPr="00826E90">
        <w:rPr>
          <w:rFonts w:ascii="Arial" w:hAnsi="Arial" w:cs="Arial"/>
          <w:sz w:val="24"/>
          <w:szCs w:val="24"/>
        </w:rPr>
        <w:t>konzultační a metodická činnost (pro města sdružená v BMVS - indikátory stavu odpadového hospodářství, náklady na třídění odpadů, výpočet nákladů na 1 pracovníka SÚ, interně – využití dat z docházkových systémů)</w:t>
      </w:r>
    </w:p>
    <w:p w:rsidR="007424E2" w:rsidRPr="00826E90" w:rsidRDefault="007424E2" w:rsidP="00C56931">
      <w:pPr>
        <w:pStyle w:val="Odstavecseseznamem"/>
        <w:numPr>
          <w:ilvl w:val="0"/>
          <w:numId w:val="15"/>
        </w:numPr>
        <w:ind w:left="0"/>
        <w:contextualSpacing w:val="0"/>
        <w:jc w:val="both"/>
        <w:rPr>
          <w:rFonts w:ascii="Arial" w:hAnsi="Arial" w:cs="Arial"/>
          <w:sz w:val="24"/>
          <w:szCs w:val="24"/>
        </w:rPr>
      </w:pPr>
      <w:r w:rsidRPr="00826E90">
        <w:rPr>
          <w:rFonts w:ascii="Arial" w:hAnsi="Arial" w:cs="Arial"/>
          <w:sz w:val="24"/>
          <w:szCs w:val="24"/>
        </w:rPr>
        <w:t xml:space="preserve">článek do </w:t>
      </w:r>
      <w:proofErr w:type="spellStart"/>
      <w:r w:rsidRPr="00826E90">
        <w:rPr>
          <w:rFonts w:ascii="Arial" w:hAnsi="Arial" w:cs="Arial"/>
          <w:sz w:val="24"/>
          <w:szCs w:val="24"/>
        </w:rPr>
        <w:t>ERINu</w:t>
      </w:r>
      <w:proofErr w:type="spellEnd"/>
    </w:p>
    <w:p w:rsidR="001A2088" w:rsidRPr="00826E90" w:rsidRDefault="001A2088" w:rsidP="00826E90">
      <w:pPr>
        <w:spacing w:after="0" w:line="240" w:lineRule="auto"/>
        <w:rPr>
          <w:rFonts w:ascii="Arial" w:hAnsi="Arial" w:cs="Arial"/>
          <w:sz w:val="24"/>
          <w:szCs w:val="24"/>
        </w:rPr>
      </w:pPr>
    </w:p>
    <w:tbl>
      <w:tblPr>
        <w:tblW w:w="9514" w:type="dxa"/>
        <w:tblInd w:w="-30" w:type="dxa"/>
        <w:tblLayout w:type="fixed"/>
        <w:tblCellMar>
          <w:left w:w="70" w:type="dxa"/>
          <w:right w:w="70" w:type="dxa"/>
        </w:tblCellMar>
        <w:tblLook w:val="0000" w:firstRow="0" w:lastRow="0" w:firstColumn="0" w:lastColumn="0" w:noHBand="0" w:noVBand="0"/>
      </w:tblPr>
      <w:tblGrid>
        <w:gridCol w:w="6547"/>
        <w:gridCol w:w="1531"/>
        <w:gridCol w:w="1436"/>
      </w:tblGrid>
      <w:tr w:rsidR="008B45E6" w:rsidRPr="00826E90" w:rsidTr="008B45E6">
        <w:trPr>
          <w:trHeight w:val="970"/>
        </w:trPr>
        <w:tc>
          <w:tcPr>
            <w:tcW w:w="6547" w:type="dxa"/>
            <w:tcBorders>
              <w:top w:val="nil"/>
              <w:left w:val="nil"/>
              <w:bottom w:val="single" w:sz="12" w:space="0" w:color="auto"/>
              <w:right w:val="nil"/>
            </w:tcBorders>
          </w:tcPr>
          <w:p w:rsidR="00961EF7" w:rsidRDefault="00961EF7" w:rsidP="00826E90">
            <w:pPr>
              <w:autoSpaceDE w:val="0"/>
              <w:autoSpaceDN w:val="0"/>
              <w:adjustRightInd w:val="0"/>
              <w:spacing w:after="0" w:line="240" w:lineRule="auto"/>
              <w:rPr>
                <w:rFonts w:ascii="Arial" w:hAnsi="Arial" w:cs="Arial"/>
                <w:b/>
                <w:bCs/>
                <w:color w:val="000000"/>
                <w:sz w:val="24"/>
                <w:szCs w:val="24"/>
              </w:rPr>
            </w:pPr>
          </w:p>
          <w:p w:rsidR="008B45E6" w:rsidRPr="00961EF7" w:rsidRDefault="008B45E6" w:rsidP="00826E90">
            <w:pPr>
              <w:autoSpaceDE w:val="0"/>
              <w:autoSpaceDN w:val="0"/>
              <w:adjustRightInd w:val="0"/>
              <w:spacing w:after="0" w:line="240" w:lineRule="auto"/>
              <w:rPr>
                <w:rFonts w:ascii="Arial" w:hAnsi="Arial" w:cs="Arial"/>
                <w:b/>
                <w:bCs/>
                <w:color w:val="000000"/>
                <w:sz w:val="28"/>
                <w:szCs w:val="28"/>
              </w:rPr>
            </w:pPr>
            <w:r w:rsidRPr="00961EF7">
              <w:rPr>
                <w:rFonts w:ascii="Arial" w:hAnsi="Arial" w:cs="Arial"/>
                <w:b/>
                <w:bCs/>
                <w:color w:val="000000"/>
                <w:sz w:val="28"/>
                <w:szCs w:val="28"/>
              </w:rPr>
              <w:t>Organizační struktura statutárního města Jihlavy</w:t>
            </w:r>
          </w:p>
        </w:tc>
        <w:tc>
          <w:tcPr>
            <w:tcW w:w="1531" w:type="dxa"/>
            <w:tcBorders>
              <w:top w:val="nil"/>
              <w:left w:val="nil"/>
              <w:bottom w:val="single" w:sz="12" w:space="0" w:color="auto"/>
              <w:right w:val="nil"/>
            </w:tcBorders>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p>
        </w:tc>
        <w:tc>
          <w:tcPr>
            <w:tcW w:w="1436" w:type="dxa"/>
            <w:tcBorders>
              <w:top w:val="nil"/>
              <w:left w:val="nil"/>
              <w:bottom w:val="single" w:sz="12" w:space="0" w:color="auto"/>
              <w:right w:val="nil"/>
            </w:tcBorders>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p>
        </w:tc>
      </w:tr>
      <w:tr w:rsidR="008B45E6" w:rsidRPr="00826E90" w:rsidTr="008B45E6">
        <w:trPr>
          <w:trHeight w:val="1171"/>
        </w:trPr>
        <w:tc>
          <w:tcPr>
            <w:tcW w:w="6547" w:type="dxa"/>
            <w:tcBorders>
              <w:top w:val="single" w:sz="12" w:space="0" w:color="auto"/>
              <w:left w:val="single" w:sz="12" w:space="0" w:color="auto"/>
              <w:bottom w:val="single" w:sz="12"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p>
        </w:tc>
        <w:tc>
          <w:tcPr>
            <w:tcW w:w="1531" w:type="dxa"/>
            <w:tcBorders>
              <w:top w:val="single" w:sz="12" w:space="0" w:color="auto"/>
              <w:left w:val="nil"/>
              <w:bottom w:val="single" w:sz="12"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Schválená organizační struktura k      1. 6. 2025</w:t>
            </w:r>
          </w:p>
        </w:tc>
        <w:tc>
          <w:tcPr>
            <w:tcW w:w="1436" w:type="dxa"/>
            <w:tcBorders>
              <w:top w:val="single" w:sz="12" w:space="0" w:color="auto"/>
              <w:left w:val="single" w:sz="12" w:space="0" w:color="auto"/>
              <w:bottom w:val="single" w:sz="12"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Skutečnost k 1. 6. 2025</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útvary a agendy v přímé řídící působnosti primátora</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4</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útvar interního auditu a kontroly</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oddělení a agendy v přímé řídící působnosti tajemníka</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15</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tajemník</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asistentka tajemníka</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personalistiky a mezd</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péče o části města, krizové řízení a BOZP</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opatrovník/opatrovnice, koordinátor/</w:t>
            </w:r>
            <w:proofErr w:type="spellStart"/>
            <w:r w:rsidRPr="00826E90">
              <w:rPr>
                <w:rFonts w:ascii="Arial" w:hAnsi="Arial" w:cs="Arial"/>
                <w:color w:val="000000"/>
                <w:sz w:val="24"/>
                <w:szCs w:val="24"/>
              </w:rPr>
              <w:t>ka</w:t>
            </w:r>
            <w:proofErr w:type="spellEnd"/>
            <w:r w:rsidRPr="00826E90">
              <w:rPr>
                <w:rFonts w:ascii="Arial" w:hAnsi="Arial" w:cs="Arial"/>
                <w:color w:val="000000"/>
                <w:sz w:val="24"/>
                <w:szCs w:val="24"/>
              </w:rPr>
              <w:t xml:space="preserve"> prevence kriminality, metodik*</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kancelář primátora</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10</w:t>
            </w:r>
          </w:p>
        </w:tc>
      </w:tr>
      <w:tr w:rsidR="008B45E6" w:rsidRPr="00826E90" w:rsidTr="008B45E6">
        <w:trPr>
          <w:trHeight w:val="293"/>
        </w:trPr>
        <w:tc>
          <w:tcPr>
            <w:tcW w:w="6547" w:type="dxa"/>
            <w:tcBorders>
              <w:top w:val="nil"/>
              <w:left w:val="single" w:sz="12" w:space="0" w:color="auto"/>
              <w:bottom w:val="nil"/>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nil"/>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nil"/>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asistentky primátora a náměstků primátora*</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tiskové oddělení</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kancelář tajemníka</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51</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50</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hospodářské oddělení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právní oddělení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veřejných zakázek</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lastRenderedPageBreak/>
              <w:t>organizační oddělení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14</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14</w:t>
            </w:r>
          </w:p>
        </w:tc>
      </w:tr>
      <w:tr w:rsidR="008B45E6" w:rsidRPr="00826E90" w:rsidTr="008B45E6">
        <w:trPr>
          <w:trHeight w:val="293"/>
        </w:trPr>
        <w:tc>
          <w:tcPr>
            <w:tcW w:w="6547" w:type="dxa"/>
            <w:tcBorders>
              <w:top w:val="nil"/>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správy budov</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22</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23</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energetik*</w:t>
            </w:r>
          </w:p>
        </w:tc>
        <w:tc>
          <w:tcPr>
            <w:tcW w:w="1531" w:type="dxa"/>
            <w:tcBorders>
              <w:top w:val="nil"/>
              <w:left w:val="single" w:sz="12" w:space="0" w:color="auto"/>
              <w:bottom w:val="nil"/>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nil"/>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 xml:space="preserve">ekonomický odbor </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33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32</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účetnictví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10</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9</w:t>
            </w:r>
          </w:p>
        </w:tc>
      </w:tr>
      <w:tr w:rsidR="008B45E6" w:rsidRPr="00826E90" w:rsidTr="008B45E6">
        <w:trPr>
          <w:trHeight w:val="293"/>
        </w:trPr>
        <w:tc>
          <w:tcPr>
            <w:tcW w:w="6547" w:type="dxa"/>
            <w:tcBorders>
              <w:top w:val="nil"/>
              <w:left w:val="nil"/>
              <w:bottom w:val="nil"/>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správy daní a pohledávek</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13</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13</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analýz, rozpočtu a financování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úsek řízení obchodních společností</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odbor informatiky</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18</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18</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proofErr w:type="spellStart"/>
            <w:r w:rsidRPr="00826E90">
              <w:rPr>
                <w:rFonts w:ascii="Arial" w:hAnsi="Arial" w:cs="Arial"/>
                <w:color w:val="000000"/>
                <w:sz w:val="24"/>
                <w:szCs w:val="24"/>
              </w:rPr>
              <w:t>odělení</w:t>
            </w:r>
            <w:proofErr w:type="spellEnd"/>
            <w:r w:rsidRPr="00826E90">
              <w:rPr>
                <w:rFonts w:ascii="Arial" w:hAnsi="Arial" w:cs="Arial"/>
                <w:color w:val="000000"/>
                <w:sz w:val="24"/>
                <w:szCs w:val="24"/>
              </w:rPr>
              <w:t xml:space="preserve"> správy aplikací </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systémové podpory a sítí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8</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8</w:t>
            </w:r>
          </w:p>
        </w:tc>
      </w:tr>
      <w:tr w:rsidR="008B45E6" w:rsidRPr="00826E90" w:rsidTr="008B45E6">
        <w:trPr>
          <w:trHeight w:val="293"/>
        </w:trPr>
        <w:tc>
          <w:tcPr>
            <w:tcW w:w="6547" w:type="dxa"/>
            <w:tcBorders>
              <w:top w:val="nil"/>
              <w:left w:val="single" w:sz="12" w:space="0" w:color="auto"/>
              <w:bottom w:val="nil"/>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proofErr w:type="spellStart"/>
            <w:r w:rsidRPr="00826E90">
              <w:rPr>
                <w:rFonts w:ascii="Arial" w:hAnsi="Arial" w:cs="Arial"/>
                <w:color w:val="000000"/>
                <w:sz w:val="24"/>
                <w:szCs w:val="24"/>
              </w:rPr>
              <w:t>oddeělení</w:t>
            </w:r>
            <w:proofErr w:type="spellEnd"/>
            <w:r w:rsidRPr="00826E90">
              <w:rPr>
                <w:rFonts w:ascii="Arial" w:hAnsi="Arial" w:cs="Arial"/>
                <w:color w:val="000000"/>
                <w:sz w:val="24"/>
                <w:szCs w:val="24"/>
              </w:rPr>
              <w:t xml:space="preserve"> GIS</w:t>
            </w:r>
          </w:p>
        </w:tc>
        <w:tc>
          <w:tcPr>
            <w:tcW w:w="1531" w:type="dxa"/>
            <w:tcBorders>
              <w:top w:val="nil"/>
              <w:left w:val="single" w:sz="12" w:space="0" w:color="auto"/>
              <w:bottom w:val="nil"/>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nil"/>
              <w:left w:val="single" w:sz="12" w:space="0" w:color="auto"/>
              <w:bottom w:val="nil"/>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odbor školství, kultury a tělovýchovy</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15</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15</w:t>
            </w:r>
          </w:p>
        </w:tc>
      </w:tr>
      <w:tr w:rsidR="008B45E6" w:rsidRPr="00826E90" w:rsidTr="008B45E6">
        <w:trPr>
          <w:trHeight w:val="293"/>
        </w:trPr>
        <w:tc>
          <w:tcPr>
            <w:tcW w:w="6547"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školství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kultury a tělovýchovy</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r>
      <w:tr w:rsidR="008B45E6" w:rsidRPr="00826E90" w:rsidTr="008B45E6">
        <w:trPr>
          <w:trHeight w:val="293"/>
        </w:trPr>
        <w:tc>
          <w:tcPr>
            <w:tcW w:w="6547" w:type="dxa"/>
            <w:tcBorders>
              <w:top w:val="nil"/>
              <w:left w:val="single" w:sz="12" w:space="0" w:color="auto"/>
              <w:bottom w:val="nil"/>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rozvoje vzdělávání</w:t>
            </w:r>
          </w:p>
        </w:tc>
        <w:tc>
          <w:tcPr>
            <w:tcW w:w="1531" w:type="dxa"/>
            <w:tcBorders>
              <w:top w:val="nil"/>
              <w:left w:val="single" w:sz="12" w:space="0" w:color="auto"/>
              <w:bottom w:val="nil"/>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nil"/>
              <w:left w:val="single" w:sz="12" w:space="0" w:color="auto"/>
              <w:bottom w:val="nil"/>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odbor rozvoje města</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23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19</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investiční oddělení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11</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rozvoje</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nil"/>
              <w:left w:val="single" w:sz="12" w:space="0" w:color="auto"/>
              <w:bottom w:val="single" w:sz="12"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řízení ITI a územní spolupráce</w:t>
            </w:r>
          </w:p>
        </w:tc>
        <w:tc>
          <w:tcPr>
            <w:tcW w:w="1531" w:type="dxa"/>
            <w:tcBorders>
              <w:top w:val="nil"/>
              <w:left w:val="single" w:sz="12" w:space="0" w:color="auto"/>
              <w:bottom w:val="single" w:sz="12"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nil"/>
              <w:left w:val="single" w:sz="12" w:space="0" w:color="auto"/>
              <w:bottom w:val="single" w:sz="12"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odbor technických služeb</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13</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c>
          <w:tcPr>
            <w:tcW w:w="1436" w:type="dxa"/>
            <w:tcBorders>
              <w:top w:val="nil"/>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B45E6" w:rsidRPr="00826E90" w:rsidTr="008B45E6">
        <w:trPr>
          <w:trHeight w:val="293"/>
        </w:trPr>
        <w:tc>
          <w:tcPr>
            <w:tcW w:w="6547"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vodohospodářské oddělení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technické správy a podzemí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majetkový odbor</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32</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32</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evidence</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domů</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pozemkové oddělení</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9</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správy realit</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9</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odbor strategií a architektury</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9</w:t>
            </w:r>
          </w:p>
        </w:tc>
      </w:tr>
      <w:tr w:rsidR="008B45E6" w:rsidRPr="00826E90" w:rsidTr="008B45E6">
        <w:trPr>
          <w:trHeight w:val="293"/>
        </w:trPr>
        <w:tc>
          <w:tcPr>
            <w:tcW w:w="6547" w:type="dxa"/>
            <w:tcBorders>
              <w:top w:val="nil"/>
              <w:left w:val="single" w:sz="6"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6"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útvar městského architekta</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stavební úřad</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31</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28</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územně správní stavebního úřadu</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8</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stavebně správní stavebního úřadu</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9</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9</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lastRenderedPageBreak/>
              <w:t>oddělení stavebního dozoru stavebního úřadu</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B45E6" w:rsidRPr="00826E90" w:rsidTr="008B45E6">
        <w:trPr>
          <w:trHeight w:val="293"/>
        </w:trPr>
        <w:tc>
          <w:tcPr>
            <w:tcW w:w="6547" w:type="dxa"/>
            <w:tcBorders>
              <w:top w:val="single" w:sz="6" w:space="0" w:color="auto"/>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památkové péče</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nil"/>
              <w:left w:val="single" w:sz="12" w:space="0" w:color="auto"/>
              <w:bottom w:val="single" w:sz="6" w:space="0" w:color="auto"/>
              <w:right w:val="single" w:sz="6"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úřadu územního plánování</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obecní živnostenský úřad</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13</w:t>
            </w:r>
          </w:p>
        </w:tc>
        <w:tc>
          <w:tcPr>
            <w:tcW w:w="1436" w:type="dxa"/>
            <w:tcBorders>
              <w:top w:val="single" w:sz="12" w:space="0" w:color="auto"/>
              <w:left w:val="nil"/>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13</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registrační</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c>
          <w:tcPr>
            <w:tcW w:w="1436" w:type="dxa"/>
            <w:tcBorders>
              <w:top w:val="single" w:sz="6" w:space="0" w:color="auto"/>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kontrolní a správní</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c>
          <w:tcPr>
            <w:tcW w:w="1436" w:type="dxa"/>
            <w:tcBorders>
              <w:top w:val="single" w:sz="6" w:space="0" w:color="auto"/>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 xml:space="preserve">odbor životního prostředí </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29</w:t>
            </w:r>
          </w:p>
        </w:tc>
        <w:tc>
          <w:tcPr>
            <w:tcW w:w="1436" w:type="dxa"/>
            <w:tcBorders>
              <w:top w:val="single" w:sz="12" w:space="0" w:color="auto"/>
              <w:left w:val="nil"/>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29</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úředník/úřednice*</w:t>
            </w:r>
          </w:p>
        </w:tc>
        <w:tc>
          <w:tcPr>
            <w:tcW w:w="1531"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c>
          <w:tcPr>
            <w:tcW w:w="1436" w:type="dxa"/>
            <w:tcBorders>
              <w:top w:val="nil"/>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odpadového hospodářství a ochrany ovzduší</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c>
          <w:tcPr>
            <w:tcW w:w="1436" w:type="dxa"/>
            <w:tcBorders>
              <w:top w:val="single" w:sz="6" w:space="0" w:color="auto"/>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CD6354"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w:t>
            </w:r>
            <w:r w:rsidR="008B45E6" w:rsidRPr="00826E90">
              <w:rPr>
                <w:rFonts w:ascii="Arial" w:hAnsi="Arial" w:cs="Arial"/>
                <w:color w:val="000000"/>
                <w:sz w:val="24"/>
                <w:szCs w:val="24"/>
              </w:rPr>
              <w:t>ddělení vodního hospodářství - vodoprávní úřad</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c>
          <w:tcPr>
            <w:tcW w:w="1436" w:type="dxa"/>
            <w:tcBorders>
              <w:top w:val="single" w:sz="6" w:space="0" w:color="auto"/>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služeb v životním prostředí</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8</w:t>
            </w:r>
          </w:p>
        </w:tc>
        <w:tc>
          <w:tcPr>
            <w:tcW w:w="1436" w:type="dxa"/>
            <w:tcBorders>
              <w:top w:val="single" w:sz="6" w:space="0" w:color="auto"/>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ochrany přírody a krajiny, ZPF</w:t>
            </w:r>
          </w:p>
        </w:tc>
        <w:tc>
          <w:tcPr>
            <w:tcW w:w="1531" w:type="dxa"/>
            <w:tcBorders>
              <w:top w:val="single" w:sz="6" w:space="0" w:color="auto"/>
              <w:left w:val="single" w:sz="12" w:space="0" w:color="auto"/>
              <w:bottom w:val="single" w:sz="6" w:space="0" w:color="auto"/>
              <w:right w:val="single" w:sz="12" w:space="0" w:color="auto"/>
            </w:tcBorders>
            <w:shd w:val="solid" w:color="FFFFFF" w:fill="auto"/>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c>
          <w:tcPr>
            <w:tcW w:w="1436" w:type="dxa"/>
            <w:tcBorders>
              <w:top w:val="single" w:sz="6" w:space="0" w:color="auto"/>
              <w:left w:val="nil"/>
              <w:bottom w:val="single" w:sz="6" w:space="0" w:color="auto"/>
              <w:right w:val="single" w:sz="12" w:space="0" w:color="auto"/>
            </w:tcBorders>
            <w:shd w:val="solid" w:color="FFFFFF" w:fill="auto"/>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lesního hospodářství a myslivosti</w:t>
            </w:r>
          </w:p>
        </w:tc>
        <w:tc>
          <w:tcPr>
            <w:tcW w:w="1531" w:type="dxa"/>
            <w:tcBorders>
              <w:top w:val="single" w:sz="6" w:space="0" w:color="auto"/>
              <w:left w:val="single" w:sz="12" w:space="0" w:color="auto"/>
              <w:bottom w:val="single" w:sz="6" w:space="0" w:color="auto"/>
              <w:right w:val="single" w:sz="12" w:space="0" w:color="auto"/>
            </w:tcBorders>
            <w:shd w:val="solid" w:color="FFFFFF" w:fill="auto"/>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c>
          <w:tcPr>
            <w:tcW w:w="1436" w:type="dxa"/>
            <w:tcBorders>
              <w:top w:val="single" w:sz="6" w:space="0" w:color="auto"/>
              <w:left w:val="nil"/>
              <w:bottom w:val="single" w:sz="6" w:space="0" w:color="auto"/>
              <w:right w:val="single" w:sz="12" w:space="0" w:color="auto"/>
            </w:tcBorders>
            <w:shd w:val="solid" w:color="FFFFFF" w:fill="auto"/>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správní odbor</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26</w:t>
            </w:r>
          </w:p>
        </w:tc>
        <w:tc>
          <w:tcPr>
            <w:tcW w:w="1436" w:type="dxa"/>
            <w:tcBorders>
              <w:top w:val="single" w:sz="12" w:space="0" w:color="auto"/>
              <w:left w:val="nil"/>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27</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správní oddělení</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12</w:t>
            </w:r>
          </w:p>
        </w:tc>
        <w:tc>
          <w:tcPr>
            <w:tcW w:w="1436" w:type="dxa"/>
            <w:tcBorders>
              <w:top w:val="single" w:sz="6" w:space="0" w:color="auto"/>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13</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matrik</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c>
          <w:tcPr>
            <w:tcW w:w="1436" w:type="dxa"/>
            <w:tcBorders>
              <w:top w:val="single" w:sz="6" w:space="0" w:color="auto"/>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přestupkové oddělení</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c>
          <w:tcPr>
            <w:tcW w:w="1436" w:type="dxa"/>
            <w:tcBorders>
              <w:top w:val="single" w:sz="6" w:space="0" w:color="auto"/>
              <w:left w:val="nil"/>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odbor dopravy</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60</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59</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úředník/úřednice*</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silničního hospodářství a komunálních služeb</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18</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18</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registru řidičů</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11</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10</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registru vozidel</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10</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10</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dopravních přestupků</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18</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18</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 xml:space="preserve">odbor sociálních věcí </w:t>
            </w:r>
          </w:p>
        </w:tc>
        <w:tc>
          <w:tcPr>
            <w:tcW w:w="1531"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39</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37</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vedoucí odboru</w:t>
            </w:r>
          </w:p>
        </w:tc>
        <w:tc>
          <w:tcPr>
            <w:tcW w:w="1531"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sociální správy</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12</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12</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sociálně právní ochrany dětí</w:t>
            </w:r>
          </w:p>
        </w:tc>
        <w:tc>
          <w:tcPr>
            <w:tcW w:w="1531"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12</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12</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kurátorů pro děti a mládež</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r>
      <w:tr w:rsidR="008B45E6" w:rsidRPr="00826E90" w:rsidTr="008B45E6">
        <w:trPr>
          <w:trHeight w:val="293"/>
        </w:trPr>
        <w:tc>
          <w:tcPr>
            <w:tcW w:w="6547"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oddělení náhradní rodinné péče</w:t>
            </w:r>
          </w:p>
        </w:tc>
        <w:tc>
          <w:tcPr>
            <w:tcW w:w="1531"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8</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městská policie</w:t>
            </w:r>
          </w:p>
        </w:tc>
        <w:tc>
          <w:tcPr>
            <w:tcW w:w="1531" w:type="dxa"/>
            <w:tcBorders>
              <w:top w:val="single" w:sz="12" w:space="0" w:color="auto"/>
              <w:left w:val="single" w:sz="12" w:space="0" w:color="auto"/>
              <w:bottom w:val="single" w:sz="12" w:space="0" w:color="auto"/>
              <w:right w:val="nil"/>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86</w:t>
            </w:r>
          </w:p>
        </w:tc>
        <w:tc>
          <w:tcPr>
            <w:tcW w:w="1436" w:type="dxa"/>
            <w:tcBorders>
              <w:top w:val="single" w:sz="12" w:space="0" w:color="auto"/>
              <w:left w:val="single" w:sz="12" w:space="0" w:color="auto"/>
              <w:bottom w:val="single" w:sz="12" w:space="0" w:color="auto"/>
              <w:right w:val="single" w:sz="12" w:space="0" w:color="auto"/>
            </w:tcBorders>
            <w:shd w:val="solid" w:color="CCFFCC"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84</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ředitel</w:t>
            </w:r>
          </w:p>
        </w:tc>
        <w:tc>
          <w:tcPr>
            <w:tcW w:w="1531"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1436" w:type="dxa"/>
            <w:tcBorders>
              <w:top w:val="nil"/>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operační a obvodová služba</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66</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65</w:t>
            </w:r>
          </w:p>
        </w:tc>
      </w:tr>
      <w:tr w:rsidR="008B45E6" w:rsidRPr="00826E90" w:rsidTr="008B45E6">
        <w:trPr>
          <w:trHeight w:val="293"/>
        </w:trPr>
        <w:tc>
          <w:tcPr>
            <w:tcW w:w="6547" w:type="dxa"/>
            <w:tcBorders>
              <w:top w:val="nil"/>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úsek logistické služby, útulku, skupiny prevence kriminality</w:t>
            </w:r>
          </w:p>
        </w:tc>
        <w:tc>
          <w:tcPr>
            <w:tcW w:w="1531" w:type="dxa"/>
            <w:tcBorders>
              <w:top w:val="single" w:sz="6" w:space="0" w:color="auto"/>
              <w:left w:val="single" w:sz="12" w:space="0" w:color="auto"/>
              <w:bottom w:val="single" w:sz="6" w:space="0" w:color="auto"/>
              <w:right w:val="nil"/>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19</w:t>
            </w:r>
          </w:p>
        </w:tc>
        <w:tc>
          <w:tcPr>
            <w:tcW w:w="1436" w:type="dxa"/>
            <w:tcBorders>
              <w:top w:val="single" w:sz="6" w:space="0" w:color="auto"/>
              <w:left w:val="single" w:sz="12" w:space="0" w:color="auto"/>
              <w:bottom w:val="single" w:sz="6" w:space="0" w:color="auto"/>
              <w:right w:val="single" w:sz="12" w:space="0" w:color="auto"/>
            </w:tcBorders>
          </w:tcPr>
          <w:p w:rsidR="008B45E6" w:rsidRPr="00826E90" w:rsidRDefault="008B45E6"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18</w:t>
            </w:r>
          </w:p>
        </w:tc>
      </w:tr>
      <w:tr w:rsidR="008B45E6" w:rsidRPr="00826E90" w:rsidTr="008B45E6">
        <w:trPr>
          <w:trHeight w:val="293"/>
        </w:trPr>
        <w:tc>
          <w:tcPr>
            <w:tcW w:w="6547" w:type="dxa"/>
            <w:tcBorders>
              <w:top w:val="single" w:sz="12" w:space="0" w:color="auto"/>
              <w:left w:val="single" w:sz="12" w:space="0" w:color="auto"/>
              <w:bottom w:val="single" w:sz="12" w:space="0" w:color="auto"/>
              <w:right w:val="nil"/>
            </w:tcBorders>
            <w:shd w:val="solid" w:color="FFFF99" w:fill="auto"/>
          </w:tcPr>
          <w:p w:rsidR="008B45E6" w:rsidRPr="00826E90" w:rsidRDefault="008B45E6" w:rsidP="00826E90">
            <w:pPr>
              <w:autoSpaceDE w:val="0"/>
              <w:autoSpaceDN w:val="0"/>
              <w:adjustRightInd w:val="0"/>
              <w:spacing w:after="0" w:line="240" w:lineRule="auto"/>
              <w:rPr>
                <w:rFonts w:ascii="Arial" w:hAnsi="Arial" w:cs="Arial"/>
                <w:b/>
                <w:bCs/>
                <w:color w:val="000000"/>
                <w:sz w:val="24"/>
                <w:szCs w:val="24"/>
              </w:rPr>
            </w:pPr>
            <w:r w:rsidRPr="00826E90">
              <w:rPr>
                <w:rFonts w:ascii="Arial" w:hAnsi="Arial" w:cs="Arial"/>
                <w:b/>
                <w:bCs/>
                <w:color w:val="000000"/>
                <w:sz w:val="24"/>
                <w:szCs w:val="24"/>
              </w:rPr>
              <w:t>Celkem</w:t>
            </w:r>
          </w:p>
        </w:tc>
        <w:tc>
          <w:tcPr>
            <w:tcW w:w="1531" w:type="dxa"/>
            <w:tcBorders>
              <w:top w:val="single" w:sz="12" w:space="0" w:color="auto"/>
              <w:left w:val="single" w:sz="12" w:space="0" w:color="auto"/>
              <w:bottom w:val="single" w:sz="12" w:space="0" w:color="auto"/>
              <w:right w:val="single" w:sz="12" w:space="0" w:color="auto"/>
            </w:tcBorders>
            <w:shd w:val="solid" w:color="FFFF99"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509</w:t>
            </w:r>
          </w:p>
        </w:tc>
        <w:tc>
          <w:tcPr>
            <w:tcW w:w="1436" w:type="dxa"/>
            <w:tcBorders>
              <w:top w:val="single" w:sz="12" w:space="0" w:color="auto"/>
              <w:left w:val="single" w:sz="12" w:space="0" w:color="auto"/>
              <w:bottom w:val="single" w:sz="12" w:space="0" w:color="auto"/>
              <w:right w:val="single" w:sz="12" w:space="0" w:color="auto"/>
            </w:tcBorders>
            <w:shd w:val="solid" w:color="FFFF99" w:fill="auto"/>
          </w:tcPr>
          <w:p w:rsidR="008B45E6" w:rsidRPr="00826E90" w:rsidRDefault="008B45E6" w:rsidP="00826E90">
            <w:pPr>
              <w:autoSpaceDE w:val="0"/>
              <w:autoSpaceDN w:val="0"/>
              <w:adjustRightInd w:val="0"/>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492</w:t>
            </w:r>
          </w:p>
        </w:tc>
      </w:tr>
      <w:tr w:rsidR="008B45E6" w:rsidRPr="00826E90" w:rsidTr="008B45E6">
        <w:trPr>
          <w:trHeight w:val="293"/>
        </w:trPr>
        <w:tc>
          <w:tcPr>
            <w:tcW w:w="6547" w:type="dxa"/>
            <w:tcBorders>
              <w:top w:val="nil"/>
              <w:left w:val="nil"/>
              <w:bottom w:val="nil"/>
              <w:right w:val="nil"/>
            </w:tcBorders>
          </w:tcPr>
          <w:p w:rsidR="008B45E6" w:rsidRPr="00826E90" w:rsidRDefault="008B45E6" w:rsidP="00826E90">
            <w:pPr>
              <w:autoSpaceDE w:val="0"/>
              <w:autoSpaceDN w:val="0"/>
              <w:adjustRightInd w:val="0"/>
              <w:spacing w:after="0" w:line="240" w:lineRule="auto"/>
              <w:jc w:val="right"/>
              <w:rPr>
                <w:rFonts w:ascii="Arial" w:hAnsi="Arial" w:cs="Arial"/>
                <w:color w:val="000000"/>
                <w:sz w:val="24"/>
                <w:szCs w:val="24"/>
              </w:rPr>
            </w:pPr>
          </w:p>
        </w:tc>
        <w:tc>
          <w:tcPr>
            <w:tcW w:w="1531" w:type="dxa"/>
            <w:tcBorders>
              <w:top w:val="nil"/>
              <w:left w:val="nil"/>
              <w:bottom w:val="nil"/>
              <w:right w:val="nil"/>
            </w:tcBorders>
          </w:tcPr>
          <w:p w:rsidR="008B45E6" w:rsidRPr="00826E90" w:rsidRDefault="008B45E6" w:rsidP="00826E90">
            <w:pPr>
              <w:autoSpaceDE w:val="0"/>
              <w:autoSpaceDN w:val="0"/>
              <w:adjustRightInd w:val="0"/>
              <w:spacing w:after="0" w:line="240" w:lineRule="auto"/>
              <w:jc w:val="right"/>
              <w:rPr>
                <w:rFonts w:ascii="Arial" w:hAnsi="Arial" w:cs="Arial"/>
                <w:color w:val="000000"/>
                <w:sz w:val="24"/>
                <w:szCs w:val="24"/>
              </w:rPr>
            </w:pPr>
          </w:p>
        </w:tc>
        <w:tc>
          <w:tcPr>
            <w:tcW w:w="1436" w:type="dxa"/>
            <w:tcBorders>
              <w:top w:val="nil"/>
              <w:left w:val="nil"/>
              <w:bottom w:val="nil"/>
              <w:right w:val="nil"/>
            </w:tcBorders>
          </w:tcPr>
          <w:p w:rsidR="008B45E6" w:rsidRPr="00826E90" w:rsidRDefault="008B45E6" w:rsidP="00826E90">
            <w:pPr>
              <w:autoSpaceDE w:val="0"/>
              <w:autoSpaceDN w:val="0"/>
              <w:adjustRightInd w:val="0"/>
              <w:spacing w:after="0" w:line="240" w:lineRule="auto"/>
              <w:jc w:val="right"/>
              <w:rPr>
                <w:rFonts w:ascii="Arial" w:hAnsi="Arial" w:cs="Arial"/>
                <w:color w:val="000000"/>
                <w:sz w:val="24"/>
                <w:szCs w:val="24"/>
              </w:rPr>
            </w:pPr>
          </w:p>
        </w:tc>
      </w:tr>
      <w:tr w:rsidR="008B45E6" w:rsidRPr="00826E90" w:rsidTr="008B45E6">
        <w:trPr>
          <w:trHeight w:val="293"/>
        </w:trPr>
        <w:tc>
          <w:tcPr>
            <w:tcW w:w="6547" w:type="dxa"/>
            <w:tcBorders>
              <w:top w:val="nil"/>
              <w:left w:val="nil"/>
              <w:bottom w:val="nil"/>
              <w:right w:val="nil"/>
            </w:tcBorders>
          </w:tcPr>
          <w:p w:rsidR="008B45E6" w:rsidRPr="00826E90" w:rsidRDefault="008B45E6" w:rsidP="00826E90">
            <w:pPr>
              <w:autoSpaceDE w:val="0"/>
              <w:autoSpaceDN w:val="0"/>
              <w:adjustRightInd w:val="0"/>
              <w:spacing w:after="0" w:line="240" w:lineRule="auto"/>
              <w:jc w:val="right"/>
              <w:rPr>
                <w:rFonts w:ascii="Arial" w:hAnsi="Arial" w:cs="Arial"/>
                <w:color w:val="000000"/>
                <w:sz w:val="24"/>
                <w:szCs w:val="24"/>
              </w:rPr>
            </w:pPr>
          </w:p>
        </w:tc>
        <w:tc>
          <w:tcPr>
            <w:tcW w:w="1531" w:type="dxa"/>
            <w:tcBorders>
              <w:top w:val="nil"/>
              <w:left w:val="nil"/>
              <w:bottom w:val="nil"/>
              <w:right w:val="nil"/>
            </w:tcBorders>
          </w:tcPr>
          <w:p w:rsidR="008B45E6" w:rsidRPr="00826E90" w:rsidRDefault="008B45E6" w:rsidP="00826E90">
            <w:pPr>
              <w:autoSpaceDE w:val="0"/>
              <w:autoSpaceDN w:val="0"/>
              <w:adjustRightInd w:val="0"/>
              <w:spacing w:after="0" w:line="240" w:lineRule="auto"/>
              <w:jc w:val="right"/>
              <w:rPr>
                <w:rFonts w:ascii="Arial" w:hAnsi="Arial" w:cs="Arial"/>
                <w:color w:val="000000"/>
                <w:sz w:val="24"/>
                <w:szCs w:val="24"/>
              </w:rPr>
            </w:pPr>
            <w:r w:rsidRPr="00826E90">
              <w:rPr>
                <w:rFonts w:ascii="Arial" w:hAnsi="Arial" w:cs="Arial"/>
                <w:color w:val="000000"/>
                <w:sz w:val="24"/>
                <w:szCs w:val="24"/>
              </w:rPr>
              <w:t>423</w:t>
            </w:r>
          </w:p>
        </w:tc>
        <w:tc>
          <w:tcPr>
            <w:tcW w:w="1436" w:type="dxa"/>
            <w:tcBorders>
              <w:top w:val="nil"/>
              <w:left w:val="nil"/>
              <w:bottom w:val="nil"/>
              <w:right w:val="nil"/>
            </w:tcBorders>
          </w:tcPr>
          <w:p w:rsidR="008B45E6" w:rsidRPr="00826E90" w:rsidRDefault="008B45E6" w:rsidP="00826E90">
            <w:pPr>
              <w:autoSpaceDE w:val="0"/>
              <w:autoSpaceDN w:val="0"/>
              <w:adjustRightInd w:val="0"/>
              <w:spacing w:after="0" w:line="240" w:lineRule="auto"/>
              <w:jc w:val="right"/>
              <w:rPr>
                <w:rFonts w:ascii="Arial" w:hAnsi="Arial" w:cs="Arial"/>
                <w:color w:val="000000"/>
                <w:sz w:val="24"/>
                <w:szCs w:val="24"/>
              </w:rPr>
            </w:pPr>
            <w:r w:rsidRPr="00826E90">
              <w:rPr>
                <w:rFonts w:ascii="Arial" w:hAnsi="Arial" w:cs="Arial"/>
                <w:color w:val="000000"/>
                <w:sz w:val="24"/>
                <w:szCs w:val="24"/>
              </w:rPr>
              <w:t>408</w:t>
            </w:r>
          </w:p>
        </w:tc>
      </w:tr>
      <w:tr w:rsidR="008B45E6" w:rsidRPr="00826E90" w:rsidTr="008B45E6">
        <w:trPr>
          <w:trHeight w:val="293"/>
        </w:trPr>
        <w:tc>
          <w:tcPr>
            <w:tcW w:w="6547" w:type="dxa"/>
            <w:tcBorders>
              <w:top w:val="nil"/>
              <w:left w:val="nil"/>
              <w:bottom w:val="nil"/>
              <w:right w:val="nil"/>
            </w:tcBorders>
          </w:tcPr>
          <w:p w:rsidR="008B45E6" w:rsidRDefault="008B45E6"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 xml:space="preserve">* funkční místa v přímé řídící působnosti VO </w:t>
            </w:r>
          </w:p>
          <w:p w:rsidR="00961EF7" w:rsidRDefault="00961EF7" w:rsidP="00826E90">
            <w:pPr>
              <w:autoSpaceDE w:val="0"/>
              <w:autoSpaceDN w:val="0"/>
              <w:adjustRightInd w:val="0"/>
              <w:spacing w:after="0" w:line="240" w:lineRule="auto"/>
              <w:rPr>
                <w:rFonts w:ascii="Arial" w:hAnsi="Arial" w:cs="Arial"/>
                <w:color w:val="000000"/>
                <w:sz w:val="24"/>
                <w:szCs w:val="24"/>
              </w:rPr>
            </w:pPr>
          </w:p>
          <w:p w:rsidR="00961EF7" w:rsidRDefault="00961EF7" w:rsidP="00826E90">
            <w:pPr>
              <w:autoSpaceDE w:val="0"/>
              <w:autoSpaceDN w:val="0"/>
              <w:adjustRightInd w:val="0"/>
              <w:spacing w:after="0" w:line="240" w:lineRule="auto"/>
              <w:rPr>
                <w:rFonts w:ascii="Arial" w:hAnsi="Arial" w:cs="Arial"/>
                <w:color w:val="000000"/>
                <w:sz w:val="24"/>
                <w:szCs w:val="24"/>
              </w:rPr>
            </w:pPr>
          </w:p>
          <w:p w:rsidR="00961EF7" w:rsidRPr="00826E90" w:rsidRDefault="00961EF7" w:rsidP="00826E90">
            <w:pPr>
              <w:autoSpaceDE w:val="0"/>
              <w:autoSpaceDN w:val="0"/>
              <w:adjustRightInd w:val="0"/>
              <w:spacing w:after="0" w:line="240" w:lineRule="auto"/>
              <w:rPr>
                <w:rFonts w:ascii="Arial" w:hAnsi="Arial" w:cs="Arial"/>
                <w:color w:val="000000"/>
                <w:sz w:val="24"/>
                <w:szCs w:val="24"/>
              </w:rPr>
            </w:pPr>
          </w:p>
        </w:tc>
        <w:tc>
          <w:tcPr>
            <w:tcW w:w="1531" w:type="dxa"/>
            <w:tcBorders>
              <w:top w:val="nil"/>
              <w:left w:val="nil"/>
              <w:bottom w:val="nil"/>
              <w:right w:val="nil"/>
            </w:tcBorders>
          </w:tcPr>
          <w:p w:rsidR="008B45E6" w:rsidRPr="00826E90" w:rsidRDefault="008B45E6" w:rsidP="00826E90">
            <w:pPr>
              <w:autoSpaceDE w:val="0"/>
              <w:autoSpaceDN w:val="0"/>
              <w:adjustRightInd w:val="0"/>
              <w:spacing w:after="0" w:line="240" w:lineRule="auto"/>
              <w:jc w:val="right"/>
              <w:rPr>
                <w:rFonts w:ascii="Arial" w:hAnsi="Arial" w:cs="Arial"/>
                <w:color w:val="000000"/>
                <w:sz w:val="24"/>
                <w:szCs w:val="24"/>
              </w:rPr>
            </w:pPr>
          </w:p>
        </w:tc>
        <w:tc>
          <w:tcPr>
            <w:tcW w:w="1436" w:type="dxa"/>
            <w:tcBorders>
              <w:top w:val="nil"/>
              <w:left w:val="nil"/>
              <w:bottom w:val="nil"/>
              <w:right w:val="nil"/>
            </w:tcBorders>
          </w:tcPr>
          <w:p w:rsidR="008B45E6" w:rsidRPr="00826E90" w:rsidRDefault="008B45E6" w:rsidP="00826E90">
            <w:pPr>
              <w:autoSpaceDE w:val="0"/>
              <w:autoSpaceDN w:val="0"/>
              <w:adjustRightInd w:val="0"/>
              <w:spacing w:after="0" w:line="240" w:lineRule="auto"/>
              <w:jc w:val="right"/>
              <w:rPr>
                <w:rFonts w:ascii="Arial" w:hAnsi="Arial" w:cs="Arial"/>
                <w:color w:val="000000"/>
                <w:sz w:val="24"/>
                <w:szCs w:val="24"/>
              </w:rPr>
            </w:pPr>
          </w:p>
        </w:tc>
      </w:tr>
    </w:tbl>
    <w:p w:rsidR="008B45E6" w:rsidRPr="00826E90" w:rsidRDefault="008B45E6" w:rsidP="00826E90">
      <w:pPr>
        <w:spacing w:after="0" w:line="240" w:lineRule="auto"/>
        <w:rPr>
          <w:rFonts w:ascii="Arial" w:hAnsi="Arial" w:cs="Arial"/>
          <w:sz w:val="24"/>
          <w:szCs w:val="24"/>
        </w:rPr>
      </w:pPr>
    </w:p>
    <w:p w:rsidR="001A2088" w:rsidRPr="00826E90" w:rsidRDefault="001A2088" w:rsidP="00826E90">
      <w:pPr>
        <w:spacing w:after="0" w:line="240" w:lineRule="auto"/>
        <w:rPr>
          <w:rFonts w:ascii="Arial" w:hAnsi="Arial" w:cs="Arial"/>
          <w:sz w:val="24"/>
          <w:szCs w:val="24"/>
        </w:rPr>
      </w:pPr>
    </w:p>
    <w:p w:rsidR="001A2088" w:rsidRPr="00826E90" w:rsidRDefault="001A2088"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7D3D47" w:rsidRPr="00826E90" w:rsidTr="00263F10">
        <w:trPr>
          <w:trHeight w:val="567"/>
        </w:trPr>
        <w:tc>
          <w:tcPr>
            <w:tcW w:w="9062" w:type="dxa"/>
            <w:gridSpan w:val="4"/>
            <w:vAlign w:val="center"/>
          </w:tcPr>
          <w:p w:rsidR="007D3D47" w:rsidRPr="00826E90" w:rsidRDefault="007D3D47"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64384" behindDoc="1" locked="0" layoutInCell="1" allowOverlap="1" wp14:anchorId="402D8387" wp14:editId="2D1B9BA0">
                  <wp:simplePos x="0" y="0"/>
                  <wp:positionH relativeFrom="column">
                    <wp:posOffset>1295400</wp:posOffset>
                  </wp:positionH>
                  <wp:positionV relativeFrom="page">
                    <wp:posOffset>-6350</wp:posOffset>
                  </wp:positionV>
                  <wp:extent cx="2260600" cy="360045"/>
                  <wp:effectExtent l="0" t="0" r="6350" b="1905"/>
                  <wp:wrapNone/>
                  <wp:docPr id="4" name="Obrázek 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D3D47" w:rsidRPr="00826E90" w:rsidTr="00263F10">
        <w:trPr>
          <w:trHeight w:val="567"/>
        </w:trPr>
        <w:tc>
          <w:tcPr>
            <w:tcW w:w="6548" w:type="dxa"/>
            <w:gridSpan w:val="3"/>
            <w:vAlign w:val="center"/>
          </w:tcPr>
          <w:p w:rsidR="007D3D47" w:rsidRPr="00826E90" w:rsidRDefault="007D3D47"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7D3D47" w:rsidRPr="00826E90" w:rsidRDefault="007D3D47"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7D3D47" w:rsidRPr="00826E90" w:rsidTr="00263F10">
        <w:trPr>
          <w:trHeight w:val="567"/>
        </w:trPr>
        <w:tc>
          <w:tcPr>
            <w:tcW w:w="1412" w:type="dxa"/>
            <w:vAlign w:val="center"/>
          </w:tcPr>
          <w:p w:rsidR="007D3D47" w:rsidRPr="00826E90" w:rsidRDefault="007D3D47"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7D3D47" w:rsidRPr="00826E90" w:rsidRDefault="007D3D47" w:rsidP="00826E90">
            <w:pPr>
              <w:spacing w:after="0" w:line="240" w:lineRule="auto"/>
              <w:jc w:val="both"/>
              <w:rPr>
                <w:rFonts w:ascii="Arial" w:hAnsi="Arial" w:cs="Arial"/>
                <w:b/>
                <w:sz w:val="24"/>
                <w:szCs w:val="24"/>
              </w:rPr>
            </w:pPr>
            <w:r w:rsidRPr="00826E90">
              <w:rPr>
                <w:rFonts w:ascii="Arial" w:hAnsi="Arial" w:cs="Arial"/>
                <w:b/>
                <w:sz w:val="24"/>
                <w:szCs w:val="24"/>
              </w:rPr>
              <w:t>Bc. Vladislava Hudečková</w:t>
            </w:r>
          </w:p>
        </w:tc>
        <w:tc>
          <w:tcPr>
            <w:tcW w:w="1684" w:type="dxa"/>
            <w:vAlign w:val="center"/>
          </w:tcPr>
          <w:p w:rsidR="007D3D47" w:rsidRPr="00826E90" w:rsidRDefault="007D3D47"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7D3D47" w:rsidRPr="00826E90" w:rsidRDefault="007D3D47" w:rsidP="00826E90">
            <w:pPr>
              <w:spacing w:after="0" w:line="240" w:lineRule="auto"/>
              <w:jc w:val="both"/>
              <w:rPr>
                <w:rFonts w:ascii="Arial" w:hAnsi="Arial" w:cs="Arial"/>
                <w:b/>
                <w:sz w:val="24"/>
                <w:szCs w:val="24"/>
              </w:rPr>
            </w:pPr>
            <w:bookmarkStart w:id="3" w:name="KT"/>
            <w:r w:rsidRPr="00826E90">
              <w:rPr>
                <w:rFonts w:ascii="Arial" w:hAnsi="Arial" w:cs="Arial"/>
                <w:b/>
                <w:sz w:val="24"/>
                <w:szCs w:val="24"/>
              </w:rPr>
              <w:t>KT</w:t>
            </w:r>
            <w:bookmarkEnd w:id="3"/>
          </w:p>
        </w:tc>
      </w:tr>
    </w:tbl>
    <w:p w:rsidR="001A2088" w:rsidRPr="00826E90" w:rsidRDefault="001A2088" w:rsidP="00826E90">
      <w:pPr>
        <w:spacing w:after="0" w:line="240" w:lineRule="auto"/>
        <w:rPr>
          <w:rFonts w:ascii="Arial" w:hAnsi="Arial" w:cs="Arial"/>
          <w:sz w:val="24"/>
          <w:szCs w:val="24"/>
        </w:rPr>
      </w:pPr>
    </w:p>
    <w:p w:rsidR="001F2B95" w:rsidRPr="00826E90" w:rsidRDefault="001F2B95" w:rsidP="00826E90">
      <w:pPr>
        <w:spacing w:after="0" w:line="240" w:lineRule="auto"/>
        <w:rPr>
          <w:rFonts w:ascii="Arial" w:hAnsi="Arial" w:cs="Arial"/>
          <w:b/>
          <w:color w:val="FF0000"/>
          <w:sz w:val="24"/>
          <w:szCs w:val="24"/>
          <w:u w:val="single"/>
        </w:rPr>
      </w:pPr>
      <w:r w:rsidRPr="00826E90">
        <w:rPr>
          <w:rFonts w:ascii="Arial" w:hAnsi="Arial" w:cs="Arial"/>
          <w:b/>
          <w:color w:val="FF0000"/>
          <w:sz w:val="24"/>
          <w:szCs w:val="24"/>
          <w:u w:val="single"/>
        </w:rPr>
        <w:t>Organizační oddělení</w:t>
      </w:r>
    </w:p>
    <w:p w:rsidR="001F2B95" w:rsidRPr="00826E90" w:rsidRDefault="001F2B95" w:rsidP="00826E90">
      <w:pPr>
        <w:pStyle w:val="Zkladntext2"/>
        <w:rPr>
          <w:rFonts w:ascii="Arial" w:hAnsi="Arial" w:cs="Arial"/>
          <w:szCs w:val="24"/>
        </w:rPr>
      </w:pPr>
    </w:p>
    <w:p w:rsidR="001F2B95" w:rsidRPr="00826E90" w:rsidRDefault="001F2B95" w:rsidP="00826E90">
      <w:pPr>
        <w:pStyle w:val="Odstavecseseznamem"/>
        <w:ind w:left="0"/>
        <w:rPr>
          <w:rFonts w:ascii="Arial" w:hAnsi="Arial" w:cs="Arial"/>
          <w:b/>
          <w:sz w:val="24"/>
          <w:szCs w:val="24"/>
        </w:rPr>
      </w:pPr>
      <w:r w:rsidRPr="00826E90">
        <w:rPr>
          <w:rFonts w:ascii="Arial" w:hAnsi="Arial" w:cs="Arial"/>
          <w:b/>
          <w:sz w:val="24"/>
          <w:szCs w:val="24"/>
        </w:rPr>
        <w:t xml:space="preserve">MIC </w:t>
      </w:r>
    </w:p>
    <w:p w:rsidR="001F2B95" w:rsidRPr="00826E90" w:rsidRDefault="001F2B95" w:rsidP="00C56931">
      <w:pPr>
        <w:pStyle w:val="Odstavecseseznamem"/>
        <w:numPr>
          <w:ilvl w:val="0"/>
          <w:numId w:val="17"/>
        </w:numPr>
        <w:ind w:left="0"/>
        <w:jc w:val="both"/>
        <w:rPr>
          <w:rFonts w:ascii="Arial" w:hAnsi="Arial" w:cs="Arial"/>
          <w:sz w:val="24"/>
          <w:szCs w:val="24"/>
        </w:rPr>
      </w:pPr>
      <w:r w:rsidRPr="00826E90">
        <w:rPr>
          <w:rFonts w:ascii="Arial" w:hAnsi="Arial" w:cs="Arial"/>
          <w:sz w:val="24"/>
          <w:szCs w:val="24"/>
        </w:rPr>
        <w:t>Koordinace 90 akcí v prostorách historické radnice (včetně přípravy 2 zasedání ZM a 1 pracovního semináře ZM).</w:t>
      </w:r>
    </w:p>
    <w:p w:rsidR="001F2B95" w:rsidRPr="00826E90" w:rsidRDefault="001F2B95" w:rsidP="00C56931">
      <w:pPr>
        <w:pStyle w:val="Odstavecseseznamem"/>
        <w:numPr>
          <w:ilvl w:val="0"/>
          <w:numId w:val="17"/>
        </w:numPr>
        <w:ind w:left="0"/>
        <w:rPr>
          <w:rFonts w:ascii="Arial" w:hAnsi="Arial" w:cs="Arial"/>
          <w:sz w:val="24"/>
          <w:szCs w:val="24"/>
        </w:rPr>
      </w:pPr>
      <w:r w:rsidRPr="00826E90">
        <w:rPr>
          <w:rFonts w:ascii="Arial" w:hAnsi="Arial" w:cs="Arial"/>
          <w:sz w:val="24"/>
          <w:szCs w:val="24"/>
        </w:rPr>
        <w:t>V prostorách dvou radničních vestibulů bylo uspořádáno 5 výstav.</w:t>
      </w:r>
    </w:p>
    <w:p w:rsidR="001F2B95" w:rsidRPr="00826E90" w:rsidRDefault="001F2B95" w:rsidP="00826E90">
      <w:pPr>
        <w:pStyle w:val="Odstavecseseznamem"/>
        <w:ind w:left="0"/>
        <w:rPr>
          <w:rFonts w:ascii="Arial" w:hAnsi="Arial" w:cs="Arial"/>
          <w:b/>
          <w:sz w:val="24"/>
          <w:szCs w:val="24"/>
        </w:rPr>
      </w:pPr>
    </w:p>
    <w:p w:rsidR="001F2B95" w:rsidRPr="00826E90" w:rsidRDefault="001F2B95" w:rsidP="00826E90">
      <w:pPr>
        <w:pStyle w:val="Odstavecseseznamem"/>
        <w:ind w:left="0"/>
        <w:rPr>
          <w:rFonts w:ascii="Arial" w:hAnsi="Arial" w:cs="Arial"/>
          <w:b/>
          <w:sz w:val="24"/>
          <w:szCs w:val="24"/>
        </w:rPr>
      </w:pPr>
      <w:r w:rsidRPr="00826E90">
        <w:rPr>
          <w:rFonts w:ascii="Arial" w:hAnsi="Arial" w:cs="Arial"/>
          <w:b/>
          <w:sz w:val="24"/>
          <w:szCs w:val="24"/>
        </w:rPr>
        <w:t>Centrální evidence smluv</w:t>
      </w:r>
    </w:p>
    <w:p w:rsidR="001F2B95" w:rsidRPr="00826E90" w:rsidRDefault="001F2B95" w:rsidP="00C56931">
      <w:pPr>
        <w:pStyle w:val="Odstavecseseznamem"/>
        <w:numPr>
          <w:ilvl w:val="0"/>
          <w:numId w:val="17"/>
        </w:numPr>
        <w:ind w:left="0"/>
        <w:jc w:val="both"/>
        <w:rPr>
          <w:rFonts w:ascii="Arial" w:hAnsi="Arial" w:cs="Arial"/>
          <w:sz w:val="24"/>
          <w:szCs w:val="24"/>
        </w:rPr>
      </w:pPr>
      <w:r w:rsidRPr="00826E90">
        <w:rPr>
          <w:rFonts w:ascii="Arial" w:hAnsi="Arial" w:cs="Arial"/>
          <w:sz w:val="24"/>
          <w:szCs w:val="24"/>
        </w:rPr>
        <w:t xml:space="preserve">Bylo zaevidováno 522 smluv a 114 dodatků smluv. </w:t>
      </w:r>
    </w:p>
    <w:p w:rsidR="001F2B95" w:rsidRPr="00826E90" w:rsidRDefault="001F2B95" w:rsidP="00826E90">
      <w:pPr>
        <w:pStyle w:val="Odstavecseseznamem"/>
        <w:ind w:left="0"/>
        <w:jc w:val="center"/>
        <w:rPr>
          <w:rFonts w:ascii="Arial" w:hAnsi="Arial" w:cs="Arial"/>
          <w:sz w:val="24"/>
          <w:szCs w:val="24"/>
        </w:rPr>
      </w:pPr>
      <w:r w:rsidRPr="00826E90">
        <w:rPr>
          <w:rFonts w:ascii="Arial" w:hAnsi="Arial" w:cs="Arial"/>
          <w:noProof/>
          <w:sz w:val="24"/>
          <w:szCs w:val="24"/>
          <w:lang w:eastAsia="cs-CZ"/>
        </w:rPr>
        <w:drawing>
          <wp:inline distT="0" distB="0" distL="0" distR="0">
            <wp:extent cx="5042535" cy="2362200"/>
            <wp:effectExtent l="0" t="0" r="5715" b="0"/>
            <wp:docPr id="12" name="Graf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F2B95" w:rsidRPr="00826E90" w:rsidRDefault="001F2B95" w:rsidP="00826E90">
      <w:pPr>
        <w:pStyle w:val="Odstavecseseznamem"/>
        <w:ind w:left="0"/>
        <w:jc w:val="both"/>
        <w:rPr>
          <w:rFonts w:ascii="Arial" w:hAnsi="Arial" w:cs="Arial"/>
          <w:sz w:val="24"/>
          <w:szCs w:val="24"/>
        </w:rPr>
      </w:pPr>
    </w:p>
    <w:p w:rsidR="001F2B95" w:rsidRPr="00826E90" w:rsidRDefault="001F2B95" w:rsidP="00826E90">
      <w:pPr>
        <w:pStyle w:val="Odstavecseseznamem"/>
        <w:ind w:left="0"/>
        <w:jc w:val="both"/>
        <w:rPr>
          <w:rFonts w:ascii="Arial" w:hAnsi="Arial" w:cs="Arial"/>
          <w:b/>
          <w:sz w:val="24"/>
          <w:szCs w:val="24"/>
        </w:rPr>
      </w:pPr>
      <w:r w:rsidRPr="00826E90">
        <w:rPr>
          <w:rFonts w:ascii="Arial" w:hAnsi="Arial" w:cs="Arial"/>
          <w:b/>
          <w:sz w:val="24"/>
          <w:szCs w:val="24"/>
        </w:rPr>
        <w:t>Podatelna</w:t>
      </w:r>
    </w:p>
    <w:p w:rsidR="001F2B95" w:rsidRPr="00826E90" w:rsidRDefault="001F2B95" w:rsidP="00C56931">
      <w:pPr>
        <w:pStyle w:val="Odstavecseseznamem"/>
        <w:numPr>
          <w:ilvl w:val="0"/>
          <w:numId w:val="18"/>
        </w:numPr>
        <w:ind w:left="0"/>
        <w:jc w:val="both"/>
        <w:rPr>
          <w:rFonts w:ascii="Arial" w:hAnsi="Arial" w:cs="Arial"/>
          <w:sz w:val="24"/>
          <w:szCs w:val="24"/>
        </w:rPr>
      </w:pPr>
      <w:r w:rsidRPr="00826E90">
        <w:rPr>
          <w:rFonts w:ascii="Arial" w:hAnsi="Arial" w:cs="Arial"/>
          <w:sz w:val="24"/>
          <w:szCs w:val="24"/>
        </w:rPr>
        <w:t>Doručená doporučená pošta - bylo přijato 15.290 ks doporučené pošty, z toho 5320 ks bylo doručeno prostřednictvím České pošty nebo osobně a 9.970 ks bylo doručeno do datové schránky města (tj. do datové schránky bylo doručeno téměř 65,5% objemu doručené pošty).</w:t>
      </w:r>
    </w:p>
    <w:p w:rsidR="001F2B95" w:rsidRPr="00826E90" w:rsidRDefault="001F2B95" w:rsidP="00826E90">
      <w:pPr>
        <w:pStyle w:val="Odstavecseseznamem"/>
        <w:ind w:left="0"/>
        <w:jc w:val="center"/>
        <w:rPr>
          <w:rFonts w:ascii="Arial" w:hAnsi="Arial" w:cs="Arial"/>
          <w:sz w:val="24"/>
          <w:szCs w:val="24"/>
        </w:rPr>
      </w:pPr>
      <w:r w:rsidRPr="00826E90">
        <w:rPr>
          <w:rFonts w:ascii="Arial" w:hAnsi="Arial" w:cs="Arial"/>
          <w:noProof/>
          <w:sz w:val="24"/>
          <w:szCs w:val="24"/>
          <w:lang w:eastAsia="cs-CZ"/>
        </w:rPr>
        <w:drawing>
          <wp:inline distT="0" distB="0" distL="0" distR="0">
            <wp:extent cx="4672965" cy="2586355"/>
            <wp:effectExtent l="0" t="0" r="13335" b="4445"/>
            <wp:docPr id="11" name="Graf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F2B95" w:rsidRPr="00826E90" w:rsidRDefault="001F2B95" w:rsidP="00C56931">
      <w:pPr>
        <w:pStyle w:val="Odstavecseseznamem"/>
        <w:numPr>
          <w:ilvl w:val="0"/>
          <w:numId w:val="18"/>
        </w:numPr>
        <w:ind w:left="0"/>
        <w:jc w:val="both"/>
        <w:rPr>
          <w:rFonts w:ascii="Arial" w:hAnsi="Arial" w:cs="Arial"/>
          <w:sz w:val="24"/>
          <w:szCs w:val="24"/>
        </w:rPr>
      </w:pPr>
      <w:r w:rsidRPr="00826E90">
        <w:rPr>
          <w:rFonts w:ascii="Arial" w:hAnsi="Arial" w:cs="Arial"/>
          <w:sz w:val="24"/>
          <w:szCs w:val="24"/>
        </w:rPr>
        <w:t xml:space="preserve">Odesílaná doporučená pošta – bylo odesláno 27.893 ks doporučených zásilek, z toho v listinné formě prostřednictvím České pošty 5.751 ks, elektronicky 18.439 ks </w:t>
      </w:r>
      <w:r w:rsidRPr="00826E90">
        <w:rPr>
          <w:rFonts w:ascii="Arial" w:hAnsi="Arial" w:cs="Arial"/>
          <w:sz w:val="24"/>
          <w:szCs w:val="24"/>
        </w:rPr>
        <w:lastRenderedPageBreak/>
        <w:t>(prostřednictvím datové schránky a e-podatelny) a službou dopis on-line 3.703 ks. Elektronicky tedy bylo odesláno cca 79% objemu odesílané pošty.</w:t>
      </w:r>
    </w:p>
    <w:p w:rsidR="001F2B95" w:rsidRPr="00826E90" w:rsidRDefault="001F2B95" w:rsidP="00826E90">
      <w:pPr>
        <w:pStyle w:val="Odstavecseseznamem"/>
        <w:ind w:left="0"/>
        <w:jc w:val="center"/>
        <w:rPr>
          <w:rFonts w:ascii="Arial" w:hAnsi="Arial" w:cs="Arial"/>
          <w:sz w:val="24"/>
          <w:szCs w:val="24"/>
        </w:rPr>
      </w:pPr>
      <w:r w:rsidRPr="00826E90">
        <w:rPr>
          <w:rFonts w:ascii="Arial" w:hAnsi="Arial" w:cs="Arial"/>
          <w:noProof/>
          <w:sz w:val="24"/>
          <w:szCs w:val="24"/>
          <w:lang w:eastAsia="cs-CZ"/>
        </w:rPr>
        <w:drawing>
          <wp:inline distT="0" distB="0" distL="0" distR="0">
            <wp:extent cx="4997450" cy="2672080"/>
            <wp:effectExtent l="0" t="0" r="12700" b="13970"/>
            <wp:docPr id="10" name="Graf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F2B95" w:rsidRPr="00826E90" w:rsidRDefault="001F2B95" w:rsidP="00C56931">
      <w:pPr>
        <w:pStyle w:val="Odstavecseseznamem"/>
        <w:numPr>
          <w:ilvl w:val="0"/>
          <w:numId w:val="18"/>
        </w:numPr>
        <w:ind w:left="0"/>
        <w:jc w:val="both"/>
        <w:rPr>
          <w:rFonts w:ascii="Arial" w:hAnsi="Arial" w:cs="Arial"/>
          <w:sz w:val="24"/>
          <w:szCs w:val="24"/>
        </w:rPr>
      </w:pPr>
      <w:r w:rsidRPr="00826E90">
        <w:rPr>
          <w:rFonts w:ascii="Arial" w:hAnsi="Arial" w:cs="Arial"/>
          <w:sz w:val="24"/>
          <w:szCs w:val="24"/>
        </w:rPr>
        <w:t>Bylo odesláno 2.356 ks obyčejných zásilek.</w:t>
      </w:r>
    </w:p>
    <w:p w:rsidR="001F2B95" w:rsidRPr="00826E90" w:rsidRDefault="001F2B95" w:rsidP="00C56931">
      <w:pPr>
        <w:pStyle w:val="Odstavecseseznamem"/>
        <w:numPr>
          <w:ilvl w:val="0"/>
          <w:numId w:val="19"/>
        </w:numPr>
        <w:ind w:left="0"/>
        <w:jc w:val="both"/>
        <w:rPr>
          <w:rFonts w:ascii="Arial" w:hAnsi="Arial" w:cs="Arial"/>
          <w:sz w:val="24"/>
          <w:szCs w:val="24"/>
        </w:rPr>
      </w:pPr>
      <w:r w:rsidRPr="00826E90">
        <w:rPr>
          <w:rFonts w:ascii="Arial" w:hAnsi="Arial" w:cs="Arial"/>
          <w:sz w:val="24"/>
          <w:szCs w:val="24"/>
        </w:rPr>
        <w:t>Náklady na poštovné za toto období činí za doporučené a obyčejné zásilky 785442,70 Kč. Za zásilky doručované službou dopis on-line je to 492.555,48 Kč.</w:t>
      </w:r>
    </w:p>
    <w:p w:rsidR="001F2B95" w:rsidRPr="00826E90" w:rsidRDefault="001F2B95" w:rsidP="00826E90">
      <w:pPr>
        <w:pStyle w:val="Odstavecseseznamem"/>
        <w:ind w:left="0"/>
        <w:jc w:val="center"/>
        <w:rPr>
          <w:rFonts w:ascii="Arial" w:hAnsi="Arial" w:cs="Arial"/>
          <w:sz w:val="24"/>
          <w:szCs w:val="24"/>
        </w:rPr>
      </w:pPr>
      <w:r w:rsidRPr="00826E90">
        <w:rPr>
          <w:rFonts w:ascii="Arial" w:hAnsi="Arial" w:cs="Arial"/>
          <w:noProof/>
          <w:sz w:val="24"/>
          <w:szCs w:val="24"/>
          <w:lang w:eastAsia="cs-CZ"/>
        </w:rPr>
        <w:drawing>
          <wp:inline distT="0" distB="0" distL="0" distR="0">
            <wp:extent cx="4502785" cy="2389505"/>
            <wp:effectExtent l="0" t="0" r="12065" b="10795"/>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F2B95" w:rsidRPr="00826E90" w:rsidRDefault="001F2B95" w:rsidP="00C56931">
      <w:pPr>
        <w:pStyle w:val="Odstavecseseznamem"/>
        <w:numPr>
          <w:ilvl w:val="0"/>
          <w:numId w:val="19"/>
        </w:numPr>
        <w:ind w:left="0"/>
        <w:jc w:val="both"/>
        <w:rPr>
          <w:rFonts w:ascii="Arial" w:hAnsi="Arial" w:cs="Arial"/>
          <w:sz w:val="24"/>
          <w:szCs w:val="24"/>
        </w:rPr>
      </w:pPr>
      <w:r w:rsidRPr="00826E90">
        <w:rPr>
          <w:rFonts w:ascii="Arial" w:hAnsi="Arial" w:cs="Arial"/>
          <w:sz w:val="24"/>
          <w:szCs w:val="24"/>
        </w:rPr>
        <w:t>Podatelna provedla elektronické zpracování faktur doručených datovou schránkou  - 429ks, e-podatelnou 1712ks a listinnou formou – 222 ks.</w:t>
      </w:r>
    </w:p>
    <w:p w:rsidR="001F2B95" w:rsidRPr="00826E90" w:rsidRDefault="001F2B95" w:rsidP="00C56931">
      <w:pPr>
        <w:pStyle w:val="Odstavecseseznamem"/>
        <w:numPr>
          <w:ilvl w:val="0"/>
          <w:numId w:val="19"/>
        </w:numPr>
        <w:ind w:left="0"/>
        <w:jc w:val="both"/>
        <w:rPr>
          <w:rFonts w:ascii="Arial" w:hAnsi="Arial" w:cs="Arial"/>
          <w:sz w:val="24"/>
          <w:szCs w:val="24"/>
        </w:rPr>
      </w:pPr>
      <w:r w:rsidRPr="00826E90">
        <w:rPr>
          <w:rFonts w:ascii="Arial" w:hAnsi="Arial" w:cs="Arial"/>
          <w:sz w:val="24"/>
          <w:szCs w:val="24"/>
        </w:rPr>
        <w:t>Podatelna provedla 454 úkonů autorizované konverze z moci úřední.</w:t>
      </w:r>
    </w:p>
    <w:p w:rsidR="001F2B95" w:rsidRPr="00826E90" w:rsidRDefault="001F2B95" w:rsidP="00826E90">
      <w:pPr>
        <w:pStyle w:val="Odstavecseseznamem"/>
        <w:ind w:left="0"/>
        <w:rPr>
          <w:rFonts w:ascii="Arial" w:hAnsi="Arial" w:cs="Arial"/>
          <w:b/>
          <w:sz w:val="24"/>
          <w:szCs w:val="24"/>
        </w:rPr>
      </w:pPr>
    </w:p>
    <w:p w:rsidR="001F2B95" w:rsidRPr="00826E90" w:rsidRDefault="001F2B95" w:rsidP="00826E90">
      <w:pPr>
        <w:pStyle w:val="Odstavecseseznamem"/>
        <w:ind w:left="0"/>
        <w:rPr>
          <w:rFonts w:ascii="Arial" w:hAnsi="Arial" w:cs="Arial"/>
          <w:b/>
          <w:sz w:val="24"/>
          <w:szCs w:val="24"/>
        </w:rPr>
      </w:pPr>
      <w:r w:rsidRPr="00826E90">
        <w:rPr>
          <w:rFonts w:ascii="Arial" w:hAnsi="Arial" w:cs="Arial"/>
          <w:b/>
          <w:sz w:val="24"/>
          <w:szCs w:val="24"/>
        </w:rPr>
        <w:t xml:space="preserve">Spisovna </w:t>
      </w:r>
    </w:p>
    <w:p w:rsidR="001F2B95" w:rsidRPr="00826E90" w:rsidRDefault="001F2B95" w:rsidP="00C56931">
      <w:pPr>
        <w:pStyle w:val="Odstavecseseznamem"/>
        <w:numPr>
          <w:ilvl w:val="0"/>
          <w:numId w:val="20"/>
        </w:numPr>
        <w:ind w:left="0"/>
        <w:jc w:val="both"/>
        <w:rPr>
          <w:rFonts w:ascii="Arial" w:hAnsi="Arial" w:cs="Arial"/>
          <w:sz w:val="24"/>
          <w:szCs w:val="24"/>
        </w:rPr>
      </w:pPr>
      <w:r w:rsidRPr="00826E90">
        <w:rPr>
          <w:rFonts w:ascii="Arial" w:hAnsi="Arial" w:cs="Arial"/>
          <w:sz w:val="24"/>
          <w:szCs w:val="24"/>
        </w:rPr>
        <w:t xml:space="preserve">Spisovna převzala, utřídila a uložila nový spisový materiál v objemu 376 kartonů spisů tj. cca 45bm předaných spisů – především z odborů OD, KT, EO, OŠKT a KP. A dále pak 619 spisů stavebního úřadu. </w:t>
      </w:r>
    </w:p>
    <w:p w:rsidR="001F2B95" w:rsidRPr="00826E90" w:rsidRDefault="001F2B95" w:rsidP="00826E90">
      <w:pPr>
        <w:pStyle w:val="Odstavecseseznamem"/>
        <w:ind w:left="0"/>
        <w:jc w:val="center"/>
        <w:rPr>
          <w:rFonts w:ascii="Arial" w:hAnsi="Arial" w:cs="Arial"/>
          <w:sz w:val="24"/>
          <w:szCs w:val="24"/>
        </w:rPr>
      </w:pPr>
      <w:r w:rsidRPr="00826E90">
        <w:rPr>
          <w:rFonts w:ascii="Arial" w:hAnsi="Arial" w:cs="Arial"/>
          <w:noProof/>
          <w:sz w:val="24"/>
          <w:szCs w:val="24"/>
          <w:lang w:eastAsia="cs-CZ"/>
        </w:rPr>
        <w:lastRenderedPageBreak/>
        <w:drawing>
          <wp:inline distT="0" distB="0" distL="0" distR="0">
            <wp:extent cx="4502785" cy="2122170"/>
            <wp:effectExtent l="0" t="0" r="12065" b="11430"/>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F2B95" w:rsidRPr="00826E90" w:rsidRDefault="001F2B95" w:rsidP="00C56931">
      <w:pPr>
        <w:pStyle w:val="Odstavecseseznamem"/>
        <w:numPr>
          <w:ilvl w:val="0"/>
          <w:numId w:val="20"/>
        </w:numPr>
        <w:ind w:left="0" w:hanging="283"/>
        <w:jc w:val="both"/>
        <w:rPr>
          <w:rFonts w:ascii="Arial" w:hAnsi="Arial" w:cs="Arial"/>
          <w:sz w:val="24"/>
          <w:szCs w:val="24"/>
        </w:rPr>
      </w:pPr>
      <w:r w:rsidRPr="00826E90">
        <w:rPr>
          <w:rFonts w:ascii="Arial" w:hAnsi="Arial" w:cs="Arial"/>
          <w:sz w:val="24"/>
          <w:szCs w:val="24"/>
        </w:rPr>
        <w:t xml:space="preserve">Výpůjční služby spisovny – 268 absenčních a 3464 prezenčních výpůjček uložených spisových materiálů. </w:t>
      </w:r>
    </w:p>
    <w:p w:rsidR="001F2B95" w:rsidRPr="00826E90" w:rsidRDefault="001F2B95" w:rsidP="00C56931">
      <w:pPr>
        <w:pStyle w:val="Odstavecseseznamem"/>
        <w:numPr>
          <w:ilvl w:val="0"/>
          <w:numId w:val="20"/>
        </w:numPr>
        <w:ind w:left="0"/>
        <w:jc w:val="both"/>
        <w:rPr>
          <w:rFonts w:ascii="Arial" w:hAnsi="Arial" w:cs="Arial"/>
          <w:sz w:val="24"/>
          <w:szCs w:val="24"/>
        </w:rPr>
      </w:pPr>
      <w:r w:rsidRPr="00826E90">
        <w:rPr>
          <w:rFonts w:ascii="Arial" w:hAnsi="Arial" w:cs="Arial"/>
          <w:sz w:val="24"/>
          <w:szCs w:val="24"/>
        </w:rPr>
        <w:t>Odborná knihovna pro zaměstnance  -  63 absenčních výpůjček knih a periodik.</w:t>
      </w:r>
    </w:p>
    <w:p w:rsidR="001F2B95" w:rsidRPr="00826E90" w:rsidRDefault="001F2B95" w:rsidP="00826E90">
      <w:pPr>
        <w:pStyle w:val="Odstavecseseznamem"/>
        <w:ind w:left="0"/>
        <w:rPr>
          <w:rFonts w:ascii="Arial" w:hAnsi="Arial" w:cs="Arial"/>
          <w:b/>
          <w:sz w:val="24"/>
          <w:szCs w:val="24"/>
        </w:rPr>
      </w:pPr>
    </w:p>
    <w:p w:rsidR="001F2B95" w:rsidRPr="00826E90" w:rsidRDefault="001F2B95" w:rsidP="00826E90">
      <w:pPr>
        <w:pStyle w:val="Odstavecseseznamem"/>
        <w:ind w:left="0"/>
        <w:rPr>
          <w:rFonts w:ascii="Arial" w:hAnsi="Arial" w:cs="Arial"/>
          <w:b/>
          <w:sz w:val="24"/>
          <w:szCs w:val="24"/>
        </w:rPr>
      </w:pPr>
      <w:r w:rsidRPr="00826E90">
        <w:rPr>
          <w:rFonts w:ascii="Arial" w:hAnsi="Arial" w:cs="Arial"/>
          <w:b/>
          <w:sz w:val="24"/>
          <w:szCs w:val="24"/>
        </w:rPr>
        <w:t>Ostatní činnosti</w:t>
      </w:r>
    </w:p>
    <w:p w:rsidR="001F2B95" w:rsidRPr="00826E90" w:rsidRDefault="001F2B95" w:rsidP="00C56931">
      <w:pPr>
        <w:pStyle w:val="Odstavecseseznamem"/>
        <w:numPr>
          <w:ilvl w:val="0"/>
          <w:numId w:val="20"/>
        </w:numPr>
        <w:ind w:left="0"/>
        <w:jc w:val="both"/>
        <w:rPr>
          <w:rFonts w:ascii="Arial" w:hAnsi="Arial" w:cs="Arial"/>
          <w:sz w:val="24"/>
          <w:szCs w:val="24"/>
        </w:rPr>
      </w:pPr>
      <w:r w:rsidRPr="00826E90">
        <w:rPr>
          <w:rFonts w:ascii="Arial" w:hAnsi="Arial" w:cs="Arial"/>
          <w:sz w:val="24"/>
          <w:szCs w:val="24"/>
        </w:rPr>
        <w:t>Dokončení realizace skartačního řízení.</w:t>
      </w:r>
    </w:p>
    <w:p w:rsidR="001F2B95" w:rsidRPr="00826E90" w:rsidRDefault="001F2B95" w:rsidP="00C56931">
      <w:pPr>
        <w:pStyle w:val="Odstavecseseznamem"/>
        <w:numPr>
          <w:ilvl w:val="0"/>
          <w:numId w:val="20"/>
        </w:numPr>
        <w:ind w:left="0"/>
        <w:jc w:val="both"/>
        <w:rPr>
          <w:rFonts w:ascii="Arial" w:hAnsi="Arial" w:cs="Arial"/>
          <w:sz w:val="24"/>
          <w:szCs w:val="24"/>
        </w:rPr>
      </w:pPr>
      <w:r w:rsidRPr="00826E90">
        <w:rPr>
          <w:rFonts w:ascii="Arial" w:hAnsi="Arial" w:cs="Arial"/>
          <w:sz w:val="24"/>
          <w:szCs w:val="24"/>
        </w:rPr>
        <w:t>Příprava a realizace školení spisové služby pro školy a PO v souvislosti se zavedením spisové služby (ve spolupráci s OI). Průběžná metodická pomoc školám.</w:t>
      </w:r>
    </w:p>
    <w:p w:rsidR="001F2B95" w:rsidRPr="00826E90" w:rsidRDefault="001F2B95" w:rsidP="00C56931">
      <w:pPr>
        <w:pStyle w:val="Odstavecseseznamem"/>
        <w:numPr>
          <w:ilvl w:val="0"/>
          <w:numId w:val="20"/>
        </w:numPr>
        <w:ind w:left="0"/>
        <w:jc w:val="both"/>
        <w:rPr>
          <w:rFonts w:ascii="Arial" w:hAnsi="Arial" w:cs="Arial"/>
          <w:sz w:val="24"/>
          <w:szCs w:val="24"/>
        </w:rPr>
      </w:pPr>
      <w:r w:rsidRPr="00826E90">
        <w:rPr>
          <w:rFonts w:ascii="Arial" w:hAnsi="Arial" w:cs="Arial"/>
          <w:sz w:val="24"/>
          <w:szCs w:val="24"/>
        </w:rPr>
        <w:t>Účast v pracovní skupině k aktualizaci volebních okrsků na území města v souvislosti se změnou volebního zákona.</w:t>
      </w:r>
    </w:p>
    <w:p w:rsidR="001F2B95" w:rsidRPr="00826E90" w:rsidRDefault="001F2B95" w:rsidP="00C56931">
      <w:pPr>
        <w:pStyle w:val="Odstavecseseznamem"/>
        <w:numPr>
          <w:ilvl w:val="0"/>
          <w:numId w:val="20"/>
        </w:numPr>
        <w:ind w:left="0"/>
        <w:jc w:val="both"/>
        <w:rPr>
          <w:rFonts w:ascii="Arial" w:hAnsi="Arial" w:cs="Arial"/>
          <w:sz w:val="24"/>
          <w:szCs w:val="24"/>
        </w:rPr>
      </w:pPr>
      <w:r w:rsidRPr="00826E90">
        <w:rPr>
          <w:rFonts w:ascii="Arial" w:hAnsi="Arial" w:cs="Arial"/>
          <w:sz w:val="24"/>
          <w:szCs w:val="24"/>
        </w:rPr>
        <w:t xml:space="preserve">Účast v pracovní skupině pro AI v praxi úřadů. </w:t>
      </w:r>
    </w:p>
    <w:p w:rsidR="001F2B95" w:rsidRPr="00826E90" w:rsidRDefault="001F2B95" w:rsidP="00C56931">
      <w:pPr>
        <w:pStyle w:val="Odstavecseseznamem"/>
        <w:numPr>
          <w:ilvl w:val="0"/>
          <w:numId w:val="20"/>
        </w:numPr>
        <w:ind w:left="0"/>
        <w:jc w:val="both"/>
        <w:rPr>
          <w:rFonts w:ascii="Arial" w:hAnsi="Arial" w:cs="Arial"/>
          <w:sz w:val="24"/>
          <w:szCs w:val="24"/>
        </w:rPr>
      </w:pPr>
      <w:r w:rsidRPr="00826E90">
        <w:rPr>
          <w:rFonts w:ascii="Arial" w:hAnsi="Arial" w:cs="Arial"/>
          <w:sz w:val="24"/>
          <w:szCs w:val="24"/>
        </w:rPr>
        <w:t xml:space="preserve">Příprava a realizace setkání bývalých zaměstnanců ve dnech 14 a </w:t>
      </w:r>
      <w:proofErr w:type="gramStart"/>
      <w:r w:rsidRPr="00826E90">
        <w:rPr>
          <w:rFonts w:ascii="Arial" w:hAnsi="Arial" w:cs="Arial"/>
          <w:sz w:val="24"/>
          <w:szCs w:val="24"/>
        </w:rPr>
        <w:t>21.05.2025</w:t>
      </w:r>
      <w:proofErr w:type="gramEnd"/>
      <w:r w:rsidRPr="00826E90">
        <w:rPr>
          <w:rFonts w:ascii="Arial" w:hAnsi="Arial" w:cs="Arial"/>
          <w:sz w:val="24"/>
          <w:szCs w:val="24"/>
        </w:rPr>
        <w:t xml:space="preserve"> (ve spolupráci s OŠKT a KP).</w:t>
      </w:r>
    </w:p>
    <w:p w:rsidR="001F2B95" w:rsidRPr="00826E90" w:rsidRDefault="001F2B95" w:rsidP="00C56931">
      <w:pPr>
        <w:pStyle w:val="Odstavecseseznamem"/>
        <w:numPr>
          <w:ilvl w:val="0"/>
          <w:numId w:val="20"/>
        </w:numPr>
        <w:ind w:left="0"/>
        <w:jc w:val="both"/>
        <w:rPr>
          <w:rFonts w:ascii="Arial" w:hAnsi="Arial" w:cs="Arial"/>
          <w:sz w:val="24"/>
          <w:szCs w:val="24"/>
        </w:rPr>
      </w:pPr>
      <w:r w:rsidRPr="00826E90">
        <w:rPr>
          <w:rFonts w:ascii="Arial" w:hAnsi="Arial" w:cs="Arial"/>
          <w:sz w:val="24"/>
          <w:szCs w:val="24"/>
        </w:rPr>
        <w:t xml:space="preserve">Příprava a realizace výstavy a odborných přednášek pro školy veřejnost </w:t>
      </w:r>
      <w:proofErr w:type="gramStart"/>
      <w:r w:rsidRPr="00826E90">
        <w:rPr>
          <w:rFonts w:ascii="Arial" w:hAnsi="Arial" w:cs="Arial"/>
          <w:sz w:val="24"/>
          <w:szCs w:val="24"/>
        </w:rPr>
        <w:t>5.5.2025</w:t>
      </w:r>
      <w:proofErr w:type="gramEnd"/>
      <w:r w:rsidRPr="00826E90">
        <w:rPr>
          <w:rFonts w:ascii="Arial" w:hAnsi="Arial" w:cs="Arial"/>
          <w:sz w:val="24"/>
          <w:szCs w:val="24"/>
        </w:rPr>
        <w:t xml:space="preserve"> k 80. výročí konce 2. světové války (ve spolupráci s OŠKT a KP).</w:t>
      </w:r>
    </w:p>
    <w:p w:rsidR="001F2B95" w:rsidRPr="00826E90" w:rsidRDefault="001F2B95" w:rsidP="00826E90">
      <w:pPr>
        <w:spacing w:after="0" w:line="240" w:lineRule="auto"/>
        <w:jc w:val="both"/>
        <w:rPr>
          <w:rFonts w:ascii="Arial" w:hAnsi="Arial" w:cs="Arial"/>
          <w:sz w:val="24"/>
          <w:szCs w:val="24"/>
        </w:rPr>
      </w:pPr>
    </w:p>
    <w:p w:rsidR="001F2B95" w:rsidRPr="00826E90" w:rsidRDefault="001F2B95" w:rsidP="00826E90">
      <w:pPr>
        <w:spacing w:after="0" w:line="240" w:lineRule="auto"/>
        <w:rPr>
          <w:rFonts w:ascii="Arial" w:hAnsi="Arial" w:cs="Arial"/>
          <w:sz w:val="24"/>
          <w:szCs w:val="24"/>
        </w:rPr>
      </w:pP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p>
    <w:p w:rsidR="001F2B95" w:rsidRPr="00301EDF" w:rsidRDefault="001F2B95" w:rsidP="00826E90">
      <w:pPr>
        <w:spacing w:after="0" w:line="240" w:lineRule="auto"/>
        <w:jc w:val="both"/>
        <w:rPr>
          <w:rFonts w:ascii="Arial" w:hAnsi="Arial" w:cs="Arial"/>
          <w:b/>
          <w:sz w:val="24"/>
          <w:szCs w:val="24"/>
        </w:rPr>
      </w:pPr>
      <w:r w:rsidRPr="00301EDF">
        <w:rPr>
          <w:rFonts w:ascii="Arial" w:hAnsi="Arial" w:cs="Arial"/>
          <w:b/>
          <w:sz w:val="24"/>
          <w:szCs w:val="24"/>
          <w:u w:val="single"/>
        </w:rPr>
        <w:t>Právní oddělení</w:t>
      </w:r>
      <w:r w:rsidRPr="00301EDF">
        <w:rPr>
          <w:rFonts w:ascii="Arial" w:hAnsi="Arial" w:cs="Arial"/>
          <w:b/>
          <w:sz w:val="24"/>
          <w:szCs w:val="24"/>
        </w:rPr>
        <w:t xml:space="preserve"> </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8"/>
        </w:numPr>
        <w:spacing w:after="0" w:line="240" w:lineRule="auto"/>
        <w:ind w:left="0"/>
        <w:rPr>
          <w:rFonts w:ascii="Arial" w:hAnsi="Arial" w:cs="Arial"/>
          <w:sz w:val="24"/>
          <w:szCs w:val="24"/>
        </w:rPr>
      </w:pPr>
      <w:r w:rsidRPr="00826E90">
        <w:rPr>
          <w:rFonts w:ascii="Arial" w:hAnsi="Arial" w:cs="Arial"/>
          <w:sz w:val="24"/>
          <w:szCs w:val="24"/>
        </w:rPr>
        <w:t>zpracování, kontrola, připomínkování a úprava smluvních dokumentů v působnosti kanceláře tajemníka a smluvních dokumentů dle požadavků jednotlivých odborů a útvarů magistrátu:</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smlouvy o dílo včetně dodatků – řešení smluvních záležitostí v součinnosti s věcně příslušnými odbory a útvary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smlouvy o výkonu technického dozoru investora, bezpečnosti a ochrany zdraví při práci a autorského dozoru – řešení smluvních záležitostí v součinnosti s věcně příslušnými odbory a útvary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smlouvy o poskytnutí dotací včetně dodatků k těmto smlouvám v součinnosti s věcně příslušnými odbory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nájemní smlouvy a směnné smlouvy v součinnosti s majetkovým odborem (nebytové prostory, garáže a byty) v součinnosti s majetkovým odborem</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smlouva o postoupení smlouvy pro poskytování služby „hlášenírozhlasu.cz“ v součinnosti s odborem informatiky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návrh na uzavření smluv o centralizovaném zadávání v součinnosti s odborem informatiky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příprava rámcové smlouvy na údržbu travnatých ploch a sběr listoví v součinnosti s odborem životního prostředí</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licenční smlouvy o veřejném provozování hudebních děl pro kancelář primátora a pro odbor školství, kultury a tělovýchovy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řešení smluv na problematiku „</w:t>
      </w:r>
      <w:proofErr w:type="spellStart"/>
      <w:r w:rsidRPr="00826E90">
        <w:rPr>
          <w:rFonts w:ascii="Arial" w:hAnsi="Arial" w:cs="Arial"/>
          <w:sz w:val="24"/>
          <w:szCs w:val="24"/>
        </w:rPr>
        <w:t>mural</w:t>
      </w:r>
      <w:proofErr w:type="spellEnd"/>
      <w:r w:rsidRPr="00826E90">
        <w:rPr>
          <w:rFonts w:ascii="Arial" w:hAnsi="Arial" w:cs="Arial"/>
          <w:sz w:val="24"/>
          <w:szCs w:val="24"/>
        </w:rPr>
        <w:t xml:space="preserve"> art“ pro odbor školství, kultury a tělovýchovy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lastRenderedPageBreak/>
        <w:t>kupní smlouva na dodávku a instalaci vánočního osvětlení pro odbor školství, kultury a tělovýchovy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plánovací smlouvy pro odbor strategií a architektury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dodatky nájemních smluv s příspěvkovými organizacemi města v součinnosti s odborem školství, kultury a tělovýchovy</w:t>
      </w:r>
    </w:p>
    <w:p w:rsidR="001F2B95" w:rsidRPr="00826E90" w:rsidRDefault="001F2B95" w:rsidP="00C56931">
      <w:pPr>
        <w:numPr>
          <w:ilvl w:val="1"/>
          <w:numId w:val="78"/>
        </w:numPr>
        <w:spacing w:after="0" w:line="240" w:lineRule="auto"/>
        <w:ind w:left="0"/>
        <w:rPr>
          <w:rFonts w:ascii="Arial" w:hAnsi="Arial" w:cs="Arial"/>
          <w:sz w:val="24"/>
          <w:szCs w:val="24"/>
        </w:rPr>
      </w:pPr>
      <w:proofErr w:type="spellStart"/>
      <w:r w:rsidRPr="00826E90">
        <w:rPr>
          <w:rFonts w:ascii="Arial" w:hAnsi="Arial" w:cs="Arial"/>
          <w:sz w:val="24"/>
          <w:szCs w:val="24"/>
        </w:rPr>
        <w:t>pachtovní</w:t>
      </w:r>
      <w:proofErr w:type="spellEnd"/>
      <w:r w:rsidRPr="00826E90">
        <w:rPr>
          <w:rFonts w:ascii="Arial" w:hAnsi="Arial" w:cs="Arial"/>
          <w:sz w:val="24"/>
          <w:szCs w:val="24"/>
        </w:rPr>
        <w:t xml:space="preserve"> smlouvy a jejich dodatky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dodatky ke smlouvám o výkonu funkce členů orgánů obchodních společností města</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kupní smlouvy na převod vodohospodářské infrastruktury v součinnosti s odborem technických služeb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konzultace a kontroly dalších smluv a jejich dodatků dle požadavků a potřeb odborů a útvarů magistrátu</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8"/>
        </w:numPr>
        <w:spacing w:after="0" w:line="240" w:lineRule="auto"/>
        <w:ind w:left="0"/>
        <w:rPr>
          <w:rFonts w:ascii="Arial" w:hAnsi="Arial" w:cs="Arial"/>
          <w:sz w:val="24"/>
          <w:szCs w:val="24"/>
        </w:rPr>
      </w:pPr>
      <w:r w:rsidRPr="00826E90">
        <w:rPr>
          <w:rFonts w:ascii="Arial" w:hAnsi="Arial" w:cs="Arial"/>
          <w:sz w:val="24"/>
          <w:szCs w:val="24"/>
        </w:rPr>
        <w:t>záležitosti soudních žalob a zastupování města při soudních jednáních:</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součinnost s pověřeným advokátem včetně přípravy spisu a podkladů ve věci žaloby o určení vlastnictví nemovitosti Masarykovo náměstí čp. 100 a podání odvolání v této věci (spor na základě Benešových dekretů a restitučních zákonů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součinnost s pověřeným advokátem včetně shromažďování podkladů ve věci žaloby na zaplacení náhrady za používání veřejného prostranství v okolí Vodního ráje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soudní jednání a zpracování vyjádření ve věci náhrady za užívání veřejného osvětlení v části Popice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ústní jednání ve sporném řízení správním o vyplacení sporné dotace na obnovu nemovité kulturní památky (Husova ulice)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příprava dohody o narovnání ve věci náhrady škody za poškození kanalizační přípojky (Tylova ulice)</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soudní jednání u Krajského soudu v Brně ve věci náhrady škody za poškození kanalizační přípojky (Tylova ulice)</w:t>
      </w:r>
    </w:p>
    <w:p w:rsidR="001F2B95" w:rsidRPr="00826E90" w:rsidRDefault="001F2B95" w:rsidP="00826E90">
      <w:pPr>
        <w:spacing w:after="0" w:line="240" w:lineRule="auto"/>
        <w:rPr>
          <w:rFonts w:ascii="Arial" w:hAnsi="Arial" w:cs="Arial"/>
          <w:sz w:val="24"/>
          <w:szCs w:val="24"/>
        </w:rPr>
      </w:pPr>
      <w:r w:rsidRPr="00826E90">
        <w:rPr>
          <w:rFonts w:ascii="Arial" w:hAnsi="Arial" w:cs="Arial"/>
          <w:sz w:val="24"/>
          <w:szCs w:val="24"/>
        </w:rPr>
        <w:t xml:space="preserve"> </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9"/>
        </w:numPr>
        <w:spacing w:after="0" w:line="240" w:lineRule="auto"/>
        <w:ind w:left="0"/>
        <w:rPr>
          <w:rFonts w:ascii="Arial" w:hAnsi="Arial" w:cs="Arial"/>
          <w:sz w:val="24"/>
          <w:szCs w:val="24"/>
        </w:rPr>
      </w:pPr>
      <w:r w:rsidRPr="00826E90">
        <w:rPr>
          <w:rFonts w:ascii="Arial" w:hAnsi="Arial" w:cs="Arial"/>
          <w:sz w:val="24"/>
          <w:szCs w:val="24"/>
        </w:rPr>
        <w:t>vypracování a poskytování stanovisek, vyjádření, právních rozborů a konzultací dle požadavků jednotlivých odborů a útvarů magistrátu, samosprávy a městské policie:</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aktualizace Zásad pro převod nemovitých věcí ve vlastnictví města v součinnosti s majetkovým odborem</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aktualizace Řádu pro konání výběrových řízení formou dražby v součinnosti s majetkovým odborem a řešení problematiky dražeb v součinnosti s majetkovým odborem</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aktualizace Mechanismu hospodaření s byty ve vlastnictví města v součinnosti s majetkovým odborem</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aktualizace Pravidel pro pronájem bytů v domech Husova 16 a Joštova 3 v Jihlavě v součinnosti s majetkovým odborem</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řešení problematiky objednávek včetně aktualizace procesu a registrace objednávek v součinnosti s ekonomickým odborem</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problematika komunikačního napojení v součinnosti s odborem dopravy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problematika podjatosti v řízení vedeném odborem dopravy a stavebním úřadem</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řešení problematiky poskytované veřejné podpory</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9"/>
        </w:numPr>
        <w:spacing w:after="0" w:line="240" w:lineRule="auto"/>
        <w:ind w:left="0"/>
        <w:rPr>
          <w:rFonts w:ascii="Arial" w:hAnsi="Arial" w:cs="Arial"/>
          <w:sz w:val="24"/>
          <w:szCs w:val="24"/>
        </w:rPr>
      </w:pPr>
      <w:r w:rsidRPr="00826E90">
        <w:rPr>
          <w:rFonts w:ascii="Arial" w:hAnsi="Arial" w:cs="Arial"/>
          <w:sz w:val="24"/>
          <w:szCs w:val="24"/>
        </w:rPr>
        <w:t>zpracování připomínek k návrhům zákonů, prováděcích vyhlášek a nařízení:</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1"/>
          <w:numId w:val="79"/>
        </w:numPr>
        <w:spacing w:after="0" w:line="240" w:lineRule="auto"/>
        <w:ind w:left="0"/>
        <w:rPr>
          <w:rFonts w:ascii="Arial" w:hAnsi="Arial" w:cs="Arial"/>
          <w:sz w:val="24"/>
          <w:szCs w:val="24"/>
        </w:rPr>
      </w:pPr>
      <w:r w:rsidRPr="00826E90">
        <w:rPr>
          <w:rFonts w:ascii="Arial" w:hAnsi="Arial" w:cs="Arial"/>
          <w:sz w:val="24"/>
          <w:szCs w:val="24"/>
        </w:rPr>
        <w:t xml:space="preserve">návrh vyhlášky o stanovení uznatelných výdajů územních samosprávných celků spojených s volbami </w:t>
      </w:r>
    </w:p>
    <w:p w:rsidR="001F2B95" w:rsidRPr="00826E90" w:rsidRDefault="001F2B95" w:rsidP="00C56931">
      <w:pPr>
        <w:numPr>
          <w:ilvl w:val="1"/>
          <w:numId w:val="79"/>
        </w:numPr>
        <w:spacing w:after="0" w:line="240" w:lineRule="auto"/>
        <w:ind w:left="0"/>
        <w:rPr>
          <w:rFonts w:ascii="Arial" w:hAnsi="Arial" w:cs="Arial"/>
          <w:sz w:val="24"/>
          <w:szCs w:val="24"/>
        </w:rPr>
      </w:pPr>
      <w:r w:rsidRPr="00826E90">
        <w:rPr>
          <w:rFonts w:ascii="Arial" w:hAnsi="Arial" w:cs="Arial"/>
          <w:sz w:val="24"/>
          <w:szCs w:val="24"/>
        </w:rPr>
        <w:t>návrh nařízení vlády o vymezení pojmů běžná údržba a drobné opravy související s užíváním bytu</w:t>
      </w:r>
    </w:p>
    <w:p w:rsidR="001F2B95" w:rsidRPr="00826E90" w:rsidRDefault="001F2B95" w:rsidP="00C56931">
      <w:pPr>
        <w:numPr>
          <w:ilvl w:val="1"/>
          <w:numId w:val="79"/>
        </w:numPr>
        <w:spacing w:after="0" w:line="240" w:lineRule="auto"/>
        <w:ind w:left="0"/>
        <w:rPr>
          <w:rFonts w:ascii="Arial" w:hAnsi="Arial" w:cs="Arial"/>
          <w:sz w:val="24"/>
          <w:szCs w:val="24"/>
        </w:rPr>
      </w:pPr>
      <w:r w:rsidRPr="00826E90">
        <w:rPr>
          <w:rFonts w:ascii="Arial" w:hAnsi="Arial" w:cs="Arial"/>
          <w:sz w:val="24"/>
          <w:szCs w:val="24"/>
        </w:rPr>
        <w:lastRenderedPageBreak/>
        <w:t>návrh nařízení vlády o základních službách a kritériích významnosti</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9"/>
        </w:numPr>
        <w:spacing w:after="0" w:line="240" w:lineRule="auto"/>
        <w:ind w:left="0"/>
        <w:rPr>
          <w:rFonts w:ascii="Arial" w:hAnsi="Arial" w:cs="Arial"/>
          <w:sz w:val="24"/>
          <w:szCs w:val="24"/>
        </w:rPr>
      </w:pPr>
      <w:r w:rsidRPr="00826E90">
        <w:rPr>
          <w:rFonts w:ascii="Arial" w:hAnsi="Arial" w:cs="Arial"/>
          <w:sz w:val="24"/>
          <w:szCs w:val="24"/>
        </w:rPr>
        <w:t>legislativní příprava obecně závazných vyhlášek a nařízení města:</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1"/>
          <w:numId w:val="79"/>
        </w:numPr>
        <w:spacing w:after="0" w:line="240" w:lineRule="auto"/>
        <w:ind w:left="0"/>
        <w:rPr>
          <w:rFonts w:ascii="Arial" w:hAnsi="Arial" w:cs="Arial"/>
          <w:sz w:val="24"/>
          <w:szCs w:val="24"/>
        </w:rPr>
      </w:pPr>
      <w:r w:rsidRPr="00826E90">
        <w:rPr>
          <w:rFonts w:ascii="Arial" w:hAnsi="Arial" w:cs="Arial"/>
          <w:sz w:val="24"/>
          <w:szCs w:val="24"/>
        </w:rPr>
        <w:t>změna nařízení o placeném stání vozidel</w:t>
      </w:r>
    </w:p>
    <w:p w:rsidR="001F2B95" w:rsidRPr="00826E90" w:rsidRDefault="001F2B95" w:rsidP="00826E90">
      <w:pPr>
        <w:spacing w:after="0" w:line="240" w:lineRule="auto"/>
        <w:rPr>
          <w:rFonts w:ascii="Arial" w:hAnsi="Arial" w:cs="Arial"/>
          <w:sz w:val="24"/>
          <w:szCs w:val="24"/>
        </w:rPr>
      </w:pPr>
      <w:r w:rsidRPr="00826E90">
        <w:rPr>
          <w:rFonts w:ascii="Arial" w:hAnsi="Arial" w:cs="Arial"/>
          <w:sz w:val="24"/>
          <w:szCs w:val="24"/>
        </w:rPr>
        <w:t xml:space="preserve"> </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8"/>
        </w:numPr>
        <w:spacing w:after="0" w:line="240" w:lineRule="auto"/>
        <w:ind w:left="0"/>
        <w:rPr>
          <w:rFonts w:ascii="Arial" w:hAnsi="Arial" w:cs="Arial"/>
          <w:sz w:val="24"/>
          <w:szCs w:val="24"/>
        </w:rPr>
      </w:pPr>
      <w:r w:rsidRPr="00826E90">
        <w:rPr>
          <w:rFonts w:ascii="Arial" w:hAnsi="Arial" w:cs="Arial"/>
          <w:sz w:val="24"/>
          <w:szCs w:val="24"/>
        </w:rPr>
        <w:t xml:space="preserve">zpracování, konzultace a připomínkování vydávaných vnitřních předpisů magistrátu a dalších aktů vnitřní povahy magistrátu a města a jejich změn: </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aktualizace směrnice o evidenci smluv a uveřejňování podle zákona o registru smluv </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8"/>
        </w:numPr>
        <w:spacing w:after="0" w:line="240" w:lineRule="auto"/>
        <w:ind w:left="0"/>
        <w:rPr>
          <w:rFonts w:ascii="Arial" w:hAnsi="Arial" w:cs="Arial"/>
          <w:sz w:val="24"/>
          <w:szCs w:val="24"/>
        </w:rPr>
      </w:pPr>
      <w:r w:rsidRPr="00826E90">
        <w:rPr>
          <w:rFonts w:ascii="Arial" w:hAnsi="Arial" w:cs="Arial"/>
          <w:sz w:val="24"/>
          <w:szCs w:val="24"/>
        </w:rPr>
        <w:t>zpracování, konzultace a kontrola návrhů pro jednání Zastupitelstva města Jihlavy a Rady města Jihlavy dle aktuální potřeby a požadavků jednotlivých odborů a útvarů magistrátu</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8"/>
        </w:numPr>
        <w:spacing w:after="0" w:line="240" w:lineRule="auto"/>
        <w:ind w:left="0"/>
        <w:rPr>
          <w:rFonts w:ascii="Arial" w:hAnsi="Arial" w:cs="Arial"/>
          <w:sz w:val="24"/>
          <w:szCs w:val="24"/>
        </w:rPr>
      </w:pPr>
      <w:r w:rsidRPr="00826E90">
        <w:rPr>
          <w:rFonts w:ascii="Arial" w:hAnsi="Arial" w:cs="Arial"/>
          <w:sz w:val="24"/>
          <w:szCs w:val="24"/>
        </w:rPr>
        <w:t xml:space="preserve">vypracovávání právních posouzení návrhů předkládaných Zastupitelstvu města Jihlavy a Radě města Jihlavy </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8"/>
        </w:numPr>
        <w:spacing w:after="0" w:line="240" w:lineRule="auto"/>
        <w:ind w:left="0"/>
        <w:rPr>
          <w:rFonts w:ascii="Arial" w:hAnsi="Arial" w:cs="Arial"/>
          <w:sz w:val="24"/>
          <w:szCs w:val="24"/>
        </w:rPr>
      </w:pPr>
      <w:r w:rsidRPr="00826E90">
        <w:rPr>
          <w:rFonts w:ascii="Arial" w:hAnsi="Arial" w:cs="Arial"/>
          <w:sz w:val="24"/>
          <w:szCs w:val="24"/>
        </w:rPr>
        <w:t>vedení evidence obecně závazných vyhlášek a nařízení města a evidence vnitřních předpisů magistrátu</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78"/>
        </w:numPr>
        <w:spacing w:after="0" w:line="240" w:lineRule="auto"/>
        <w:ind w:left="0"/>
        <w:rPr>
          <w:rFonts w:ascii="Arial" w:hAnsi="Arial" w:cs="Arial"/>
          <w:sz w:val="24"/>
          <w:szCs w:val="24"/>
        </w:rPr>
      </w:pPr>
      <w:r w:rsidRPr="00826E90">
        <w:rPr>
          <w:rFonts w:ascii="Arial" w:hAnsi="Arial" w:cs="Arial"/>
          <w:sz w:val="24"/>
          <w:szCs w:val="24"/>
        </w:rPr>
        <w:t>přijímání a vyřizování oznámení o konání shromáždění dle zákona o právu shromažďovacím:</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přijato a vyřízeno 7 oznámení o konání shromáždění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poskytování ústních konzultací ve věcech shromažďovacího práva</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vedení ústřední evidence přijatých petic, stížností a podnětů, žádostí o informace dle zákona o svobodném přístupu k informacím a žádostí členů zastupitelstva města o informace dle zákona o obcích a zabezpečování jejich vyřizování: </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přijato 19 stížností – 9 stížností zůstává v řešení, ostatní vyřízeny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 xml:space="preserve">přijato 18 podnětů občanů – 3 podněty zůstávají v řešení, ostatní vyřízeny </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přijato 39 žádostí o informace dle zákona o svobodném přístupu k informacím – 4 žádostí zůstávají v řešení (plynou lhůty pro stanovenou úhradu, pro doplnění žádosti na základě výzvy a lhůta pro vyřízení žádosti), ostatní vyřízeny</w:t>
      </w:r>
    </w:p>
    <w:p w:rsidR="001F2B95" w:rsidRPr="00826E90" w:rsidRDefault="001F2B95" w:rsidP="00C56931">
      <w:pPr>
        <w:numPr>
          <w:ilvl w:val="1"/>
          <w:numId w:val="78"/>
        </w:numPr>
        <w:spacing w:after="0" w:line="240" w:lineRule="auto"/>
        <w:ind w:left="0"/>
        <w:rPr>
          <w:rFonts w:ascii="Arial" w:hAnsi="Arial" w:cs="Arial"/>
          <w:sz w:val="24"/>
          <w:szCs w:val="24"/>
        </w:rPr>
      </w:pPr>
      <w:r w:rsidRPr="00826E90">
        <w:rPr>
          <w:rFonts w:ascii="Arial" w:hAnsi="Arial" w:cs="Arial"/>
          <w:sz w:val="24"/>
          <w:szCs w:val="24"/>
        </w:rPr>
        <w:t>přijata 1 žádost člena zastupitelstva města o poskytnutí informace dle zákona o obcích - vyřízena</w:t>
      </w:r>
    </w:p>
    <w:p w:rsidR="001F2B95" w:rsidRPr="00826E90" w:rsidRDefault="001F2B95" w:rsidP="00826E90">
      <w:pPr>
        <w:spacing w:after="0" w:line="240" w:lineRule="auto"/>
        <w:rPr>
          <w:rFonts w:ascii="Arial" w:hAnsi="Arial" w:cs="Arial"/>
          <w:sz w:val="24"/>
          <w:szCs w:val="24"/>
        </w:rPr>
      </w:pPr>
    </w:p>
    <w:p w:rsidR="001F2B95" w:rsidRPr="00826E90" w:rsidRDefault="001F2B95" w:rsidP="00826E90">
      <w:pPr>
        <w:spacing w:after="0" w:line="240" w:lineRule="auto"/>
        <w:jc w:val="center"/>
        <w:rPr>
          <w:rFonts w:ascii="Arial" w:hAnsi="Arial" w:cs="Arial"/>
          <w:sz w:val="24"/>
          <w:szCs w:val="24"/>
        </w:rPr>
      </w:pPr>
      <w:r w:rsidRPr="00826E90">
        <w:rPr>
          <w:rFonts w:ascii="Arial" w:hAnsi="Arial" w:cs="Arial"/>
          <w:noProof/>
          <w:sz w:val="24"/>
          <w:szCs w:val="24"/>
          <w:lang w:eastAsia="cs-CZ"/>
        </w:rPr>
        <w:lastRenderedPageBreak/>
        <w:drawing>
          <wp:inline distT="0" distB="0" distL="0" distR="0">
            <wp:extent cx="5675630" cy="2543175"/>
            <wp:effectExtent l="0" t="0" r="1270" b="9525"/>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F2B95" w:rsidRPr="00826E90" w:rsidRDefault="001F2B95" w:rsidP="00826E90">
      <w:pPr>
        <w:spacing w:after="0" w:line="240" w:lineRule="auto"/>
        <w:rPr>
          <w:rFonts w:ascii="Arial" w:hAnsi="Arial" w:cs="Arial"/>
          <w:sz w:val="24"/>
          <w:szCs w:val="24"/>
        </w:rPr>
      </w:pPr>
    </w:p>
    <w:p w:rsidR="001F2B95" w:rsidRPr="00826E90" w:rsidRDefault="001F2B95" w:rsidP="00826E90">
      <w:pPr>
        <w:spacing w:after="0" w:line="240" w:lineRule="auto"/>
        <w:rPr>
          <w:rFonts w:ascii="Arial" w:hAnsi="Arial" w:cs="Arial"/>
          <w:sz w:val="24"/>
          <w:szCs w:val="24"/>
        </w:rPr>
      </w:pP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b/>
          <w:sz w:val="24"/>
          <w:szCs w:val="24"/>
        </w:rPr>
        <w:t>Agenda GDPR</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stanovisko k přístupu ke kamerám městské policie a předávání osobních údajů </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stanovisko k požadavku na poskytování základních osobních údajů o zaměstnancích příspěvkové organizace za účelem provedení personálního auditu a návrh zpracovatelské smlouvy</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posouzení návrhu smlouvy o poskytnutí licence softwarové aplikace „Hasičům.cz“ a zpracování návrhu zpracovatelské smlouvy k uvedené licenční smlouvě za účelem varování zaměstnanců města </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řešení </w:t>
      </w:r>
      <w:proofErr w:type="spellStart"/>
      <w:r w:rsidRPr="00826E90">
        <w:rPr>
          <w:rFonts w:ascii="Arial" w:hAnsi="Arial" w:cs="Arial"/>
          <w:sz w:val="24"/>
          <w:szCs w:val="24"/>
        </w:rPr>
        <w:t>anonymizace</w:t>
      </w:r>
      <w:proofErr w:type="spellEnd"/>
      <w:r w:rsidRPr="00826E90">
        <w:rPr>
          <w:rFonts w:ascii="Arial" w:hAnsi="Arial" w:cs="Arial"/>
          <w:sz w:val="24"/>
          <w:szCs w:val="24"/>
        </w:rPr>
        <w:t xml:space="preserve"> ID DS v dokumentech majetkového odboru</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vstupní školení zaměstnanců v oblasti ochrany osobních údajů v souladu s nařízením Evropského parlamentu a Rady (EU) 2016/679 – proškoleno 13 osob </w:t>
      </w:r>
    </w:p>
    <w:p w:rsidR="001F2B95" w:rsidRPr="00826E90" w:rsidRDefault="001F2B95" w:rsidP="00826E90">
      <w:pPr>
        <w:spacing w:after="0" w:line="240" w:lineRule="auto"/>
        <w:rPr>
          <w:rFonts w:ascii="Arial" w:hAnsi="Arial" w:cs="Arial"/>
          <w:sz w:val="24"/>
          <w:szCs w:val="24"/>
        </w:rPr>
      </w:pP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Vodohospodářská problematika (SVAK)</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pokračující průběžné zajišťování administrace v součinnosti s příslušnou advokátní kanceláří v souvislosti s řízením ve věci správní žaloby proti Krajskému úřadu Kraje Vysočina o určení vlastnictví úpravny vody </w:t>
      </w:r>
      <w:proofErr w:type="spellStart"/>
      <w:r w:rsidRPr="00826E90">
        <w:rPr>
          <w:rFonts w:ascii="Arial" w:hAnsi="Arial" w:cs="Arial"/>
          <w:sz w:val="24"/>
          <w:szCs w:val="24"/>
        </w:rPr>
        <w:t>Hosov</w:t>
      </w:r>
      <w:proofErr w:type="spellEnd"/>
      <w:r w:rsidRPr="00826E90">
        <w:rPr>
          <w:rFonts w:ascii="Arial" w:hAnsi="Arial" w:cs="Arial"/>
          <w:sz w:val="24"/>
          <w:szCs w:val="24"/>
        </w:rPr>
        <w:t xml:space="preserve">, vyklizení věci a předání vodohospodářského majetku úpravny vody </w:t>
      </w:r>
      <w:proofErr w:type="spellStart"/>
      <w:r w:rsidRPr="00826E90">
        <w:rPr>
          <w:rFonts w:ascii="Arial" w:hAnsi="Arial" w:cs="Arial"/>
          <w:sz w:val="24"/>
          <w:szCs w:val="24"/>
        </w:rPr>
        <w:t>Hosov</w:t>
      </w:r>
      <w:proofErr w:type="spellEnd"/>
      <w:r w:rsidRPr="00826E90">
        <w:rPr>
          <w:rFonts w:ascii="Arial" w:hAnsi="Arial" w:cs="Arial"/>
          <w:sz w:val="24"/>
          <w:szCs w:val="24"/>
        </w:rPr>
        <w:t xml:space="preserve"> (pokračování soudního sporu u Krajského soudu v Brně a u Krajského úřadu Kraje Vysočina).</w:t>
      </w:r>
    </w:p>
    <w:p w:rsidR="001F2B95" w:rsidRPr="00826E90" w:rsidRDefault="001F2B95" w:rsidP="00826E90">
      <w:pPr>
        <w:spacing w:after="0" w:line="240" w:lineRule="auto"/>
        <w:rPr>
          <w:rFonts w:ascii="Arial" w:hAnsi="Arial" w:cs="Arial"/>
          <w:sz w:val="24"/>
          <w:szCs w:val="24"/>
        </w:rPr>
      </w:pPr>
    </w:p>
    <w:p w:rsidR="001F2B95" w:rsidRPr="00826E90" w:rsidRDefault="001F2B95" w:rsidP="00826E90">
      <w:pPr>
        <w:spacing w:after="0" w:line="240" w:lineRule="auto"/>
        <w:rPr>
          <w:rFonts w:ascii="Arial" w:hAnsi="Arial" w:cs="Arial"/>
          <w:sz w:val="24"/>
          <w:szCs w:val="24"/>
        </w:rPr>
      </w:pPr>
    </w:p>
    <w:p w:rsidR="001F2B95" w:rsidRPr="00301EDF" w:rsidRDefault="001F2B95" w:rsidP="00826E90">
      <w:pPr>
        <w:pStyle w:val="Nadpis3"/>
        <w:jc w:val="left"/>
        <w:rPr>
          <w:rFonts w:ascii="Arial" w:hAnsi="Arial" w:cs="Arial"/>
          <w:szCs w:val="24"/>
        </w:rPr>
      </w:pPr>
      <w:r w:rsidRPr="00301EDF">
        <w:rPr>
          <w:rFonts w:ascii="Arial" w:hAnsi="Arial" w:cs="Arial"/>
          <w:szCs w:val="24"/>
        </w:rPr>
        <w:t>Oddělení veřejných zakázek</w:t>
      </w:r>
    </w:p>
    <w:p w:rsidR="001F2B95" w:rsidRPr="00826E90" w:rsidRDefault="001F2B95" w:rsidP="00826E90">
      <w:pPr>
        <w:spacing w:after="0" w:line="240" w:lineRule="auto"/>
        <w:rPr>
          <w:rFonts w:ascii="Arial" w:hAnsi="Arial" w:cs="Arial"/>
          <w:sz w:val="24"/>
          <w:szCs w:val="24"/>
        </w:rPr>
      </w:pPr>
    </w:p>
    <w:p w:rsidR="001F2B95" w:rsidRPr="00826E90" w:rsidRDefault="001F2B95" w:rsidP="00826E90">
      <w:pPr>
        <w:spacing w:after="0" w:line="240" w:lineRule="auto"/>
        <w:rPr>
          <w:rFonts w:ascii="Arial" w:hAnsi="Arial" w:cs="Arial"/>
          <w:b/>
          <w:sz w:val="24"/>
          <w:szCs w:val="24"/>
        </w:rPr>
      </w:pPr>
      <w:r w:rsidRPr="00826E90">
        <w:rPr>
          <w:rFonts w:ascii="Arial" w:hAnsi="Arial" w:cs="Arial"/>
          <w:b/>
          <w:sz w:val="24"/>
          <w:szCs w:val="24"/>
        </w:rPr>
        <w:t>Veřejné zakázky dokončené v 2.Q2025:</w:t>
      </w:r>
    </w:p>
    <w:p w:rsidR="001F2B95" w:rsidRPr="00826E90" w:rsidRDefault="001F2B95" w:rsidP="00826E90">
      <w:pPr>
        <w:spacing w:after="0" w:line="240" w:lineRule="auto"/>
        <w:rPr>
          <w:rFonts w:ascii="Arial" w:hAnsi="Arial" w:cs="Arial"/>
          <w:b/>
          <w:sz w:val="24"/>
          <w:szCs w:val="24"/>
        </w:rPr>
      </w:pP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ZPŘ – ORM - Vodovod ul. Evžena Rošického</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OŘ - OI - Informační systém pro práci s elektronickými dokumenty – II. část – reportní rozhraní</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OŘ - OI - Informační systém pro práci s elektronickými dokumenty – III. část – systém pro správu elektronických dokumentů</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OŘ – ORM - Dostupné nájemní bydlení – městské domy – projektová a inženýrská činnost – I. část – Karoliny Světlé </w:t>
      </w:r>
      <w:proofErr w:type="gramStart"/>
      <w:r w:rsidRPr="00826E90">
        <w:rPr>
          <w:rFonts w:ascii="Arial" w:hAnsi="Arial" w:cs="Arial"/>
          <w:sz w:val="24"/>
          <w:szCs w:val="24"/>
        </w:rPr>
        <w:t>č.p.</w:t>
      </w:r>
      <w:proofErr w:type="gramEnd"/>
      <w:r w:rsidRPr="00826E90">
        <w:rPr>
          <w:rFonts w:ascii="Arial" w:hAnsi="Arial" w:cs="Arial"/>
          <w:sz w:val="24"/>
          <w:szCs w:val="24"/>
        </w:rPr>
        <w:t xml:space="preserve"> 13 a 15 a Boženy Němcové č.p. 4 – ZRUŠENÉ</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OŘ - OI - Informační systém pro práci s elektronickými dokumenty – IV. Část</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OŘ </w:t>
      </w:r>
      <w:proofErr w:type="spellStart"/>
      <w:r w:rsidRPr="00826E90">
        <w:rPr>
          <w:rFonts w:ascii="Arial" w:hAnsi="Arial" w:cs="Arial"/>
          <w:sz w:val="24"/>
          <w:szCs w:val="24"/>
        </w:rPr>
        <w:t>podlim</w:t>
      </w:r>
      <w:proofErr w:type="spellEnd"/>
      <w:r w:rsidRPr="00826E90">
        <w:rPr>
          <w:rFonts w:ascii="Arial" w:hAnsi="Arial" w:cs="Arial"/>
          <w:sz w:val="24"/>
          <w:szCs w:val="24"/>
        </w:rPr>
        <w:t>. – ORM  - Rozvoj odborných výukových prostor včetně vybavení na základních školách v Jihlavě – II. etapa – ZŠ Havlíčkova – ZRUŠENÉ</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lastRenderedPageBreak/>
        <w:t>OŘ – OD – Provozování systému sdílených jízdních kol</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ZPŘ - OTS - Rekonstrukce vírového separátoru ul. Polenská, Jihlava – ZRUŠENO (0 NABÍDEK)</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ZPŘ - OTS - Rekonstrukce vírového separátoru ul. Polenská, Jihlava – OPAKOVANÉ ZADÁVÁNÍ</w:t>
      </w:r>
    </w:p>
    <w:p w:rsidR="001F2B95" w:rsidRPr="00826E90" w:rsidRDefault="001F2B95" w:rsidP="00826E90">
      <w:pPr>
        <w:spacing w:after="0" w:line="240" w:lineRule="auto"/>
        <w:rPr>
          <w:rFonts w:ascii="Arial" w:hAnsi="Arial" w:cs="Arial"/>
          <w:b/>
          <w:sz w:val="24"/>
          <w:szCs w:val="24"/>
        </w:rPr>
      </w:pPr>
    </w:p>
    <w:p w:rsidR="001F2B95" w:rsidRPr="00826E90" w:rsidRDefault="001F2B95" w:rsidP="00826E90">
      <w:pPr>
        <w:spacing w:after="0" w:line="240" w:lineRule="auto"/>
        <w:rPr>
          <w:rFonts w:ascii="Arial" w:hAnsi="Arial" w:cs="Arial"/>
          <w:b/>
          <w:sz w:val="24"/>
          <w:szCs w:val="24"/>
        </w:rPr>
      </w:pP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Aktuálně probíhající veřejné zakázky:</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C56931">
      <w:pPr>
        <w:numPr>
          <w:ilvl w:val="0"/>
          <w:numId w:val="80"/>
        </w:numPr>
        <w:spacing w:after="0" w:line="240" w:lineRule="auto"/>
        <w:ind w:left="0"/>
        <w:jc w:val="both"/>
        <w:rPr>
          <w:rFonts w:ascii="Arial" w:hAnsi="Arial" w:cs="Arial"/>
          <w:sz w:val="24"/>
          <w:szCs w:val="24"/>
        </w:rPr>
      </w:pPr>
      <w:r w:rsidRPr="00826E90">
        <w:rPr>
          <w:rFonts w:ascii="Arial" w:hAnsi="Arial" w:cs="Arial"/>
          <w:sz w:val="24"/>
          <w:szCs w:val="24"/>
        </w:rPr>
        <w:t xml:space="preserve">OŘ – ORM - Dostupné nájemní bydlení – městské domy – projektová a inženýrská činnost – I. část – Karoliny Světlé </w:t>
      </w:r>
      <w:proofErr w:type="gramStart"/>
      <w:r w:rsidRPr="00826E90">
        <w:rPr>
          <w:rFonts w:ascii="Arial" w:hAnsi="Arial" w:cs="Arial"/>
          <w:sz w:val="24"/>
          <w:szCs w:val="24"/>
        </w:rPr>
        <w:t>č.p.</w:t>
      </w:r>
      <w:proofErr w:type="gramEnd"/>
      <w:r w:rsidRPr="00826E90">
        <w:rPr>
          <w:rFonts w:ascii="Arial" w:hAnsi="Arial" w:cs="Arial"/>
          <w:sz w:val="24"/>
          <w:szCs w:val="24"/>
        </w:rPr>
        <w:t xml:space="preserve"> 13 a 15 a Boženy Němcové č.p. 4 II. – OPAKOVANÉ ZADÁVÁNÍ</w:t>
      </w:r>
    </w:p>
    <w:p w:rsidR="001F2B95" w:rsidRPr="00826E90" w:rsidRDefault="001F2B95" w:rsidP="00C56931">
      <w:pPr>
        <w:numPr>
          <w:ilvl w:val="0"/>
          <w:numId w:val="80"/>
        </w:numPr>
        <w:spacing w:after="0" w:line="240" w:lineRule="auto"/>
        <w:ind w:left="0"/>
        <w:jc w:val="both"/>
        <w:rPr>
          <w:rFonts w:ascii="Arial" w:hAnsi="Arial" w:cs="Arial"/>
          <w:sz w:val="24"/>
          <w:szCs w:val="24"/>
        </w:rPr>
      </w:pPr>
      <w:r w:rsidRPr="00826E90">
        <w:rPr>
          <w:rFonts w:ascii="Arial" w:hAnsi="Arial" w:cs="Arial"/>
          <w:sz w:val="24"/>
          <w:szCs w:val="24"/>
        </w:rPr>
        <w:t>ZPŘ – OD - Rekonstrukce, úpravy a rozšiřování stávajících zpevněných i nezpevněných ploch sloužících k parkování – část sídliště U Hřbitova – OPAKOVANÉ ZADÁVÁNÍ</w:t>
      </w:r>
    </w:p>
    <w:p w:rsidR="001F2B95" w:rsidRPr="00826E90" w:rsidRDefault="001F2B95" w:rsidP="00C56931">
      <w:pPr>
        <w:numPr>
          <w:ilvl w:val="0"/>
          <w:numId w:val="80"/>
        </w:numPr>
        <w:spacing w:after="0" w:line="240" w:lineRule="auto"/>
        <w:ind w:left="0"/>
        <w:jc w:val="both"/>
        <w:rPr>
          <w:rFonts w:ascii="Arial" w:hAnsi="Arial" w:cs="Arial"/>
          <w:sz w:val="24"/>
          <w:szCs w:val="24"/>
        </w:rPr>
      </w:pPr>
      <w:r w:rsidRPr="00826E90">
        <w:rPr>
          <w:rFonts w:ascii="Arial" w:hAnsi="Arial" w:cs="Arial"/>
          <w:sz w:val="24"/>
          <w:szCs w:val="24"/>
        </w:rPr>
        <w:t>ZPŘ – MO - Pod Rozhlednou 10, Jihlava - Oprava plochých střech nad ubytovacími pavilony Domova pro seniory Jihlava (pavilon A)</w:t>
      </w:r>
    </w:p>
    <w:p w:rsidR="001F2B95" w:rsidRPr="00826E90" w:rsidRDefault="001F2B95" w:rsidP="00C56931">
      <w:pPr>
        <w:numPr>
          <w:ilvl w:val="0"/>
          <w:numId w:val="80"/>
        </w:numPr>
        <w:spacing w:after="0" w:line="240" w:lineRule="auto"/>
        <w:ind w:left="0"/>
        <w:jc w:val="both"/>
        <w:rPr>
          <w:rFonts w:ascii="Arial" w:hAnsi="Arial" w:cs="Arial"/>
          <w:sz w:val="24"/>
          <w:szCs w:val="24"/>
        </w:rPr>
      </w:pPr>
      <w:r w:rsidRPr="00826E90">
        <w:rPr>
          <w:rFonts w:ascii="Arial" w:hAnsi="Arial" w:cs="Arial"/>
          <w:sz w:val="24"/>
          <w:szCs w:val="24"/>
        </w:rPr>
        <w:t>OŘ – OŽP – Sečení 2026 a dále</w:t>
      </w:r>
    </w:p>
    <w:p w:rsidR="001F2B95" w:rsidRPr="00826E90" w:rsidRDefault="001F2B95" w:rsidP="00C56931">
      <w:pPr>
        <w:numPr>
          <w:ilvl w:val="0"/>
          <w:numId w:val="80"/>
        </w:numPr>
        <w:spacing w:after="0" w:line="240" w:lineRule="auto"/>
        <w:ind w:left="0"/>
        <w:jc w:val="both"/>
        <w:rPr>
          <w:rFonts w:ascii="Arial" w:hAnsi="Arial" w:cs="Arial"/>
          <w:sz w:val="24"/>
          <w:szCs w:val="24"/>
        </w:rPr>
      </w:pPr>
      <w:r w:rsidRPr="00826E90">
        <w:rPr>
          <w:rFonts w:ascii="Arial" w:hAnsi="Arial" w:cs="Arial"/>
          <w:sz w:val="24"/>
          <w:szCs w:val="24"/>
        </w:rPr>
        <w:t>ZPŘ – OD – Jihozápadní trolejbusová tangenta, Jihlava – část veřejné osvětlení v ul. Žižkova, Hradební</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b/>
          <w:bCs/>
          <w:sz w:val="24"/>
          <w:szCs w:val="24"/>
        </w:rPr>
        <w:t>Ostatní činnosti při zajišťování veřejných zakázek</w:t>
      </w:r>
      <w:r w:rsidRPr="00826E90">
        <w:rPr>
          <w:rFonts w:ascii="Arial" w:hAnsi="Arial" w:cs="Arial"/>
          <w:sz w:val="24"/>
          <w:szCs w:val="24"/>
        </w:rPr>
        <w:t>:</w:t>
      </w:r>
    </w:p>
    <w:p w:rsidR="001F2B95" w:rsidRPr="00826E90" w:rsidRDefault="001F2B95" w:rsidP="00826E90">
      <w:pPr>
        <w:spacing w:after="0" w:line="240" w:lineRule="auto"/>
        <w:rPr>
          <w:rFonts w:ascii="Arial" w:hAnsi="Arial" w:cs="Arial"/>
          <w:sz w:val="24"/>
          <w:szCs w:val="24"/>
        </w:rPr>
      </w:pP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Kontrola usnesení z RM </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Dodatek č. 1 – Provozování systému sdílených jízdních kol</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Dodatek č. 1 – Tisk Zpravodaje</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Dodatek č. 2 - Rekonstrukce rozvodů elektro, vody a topení, Masarykovo nám. 100/66 a 99/67</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Dodatek č. 5 - Oprava tři mostů úl. Brněnská, Jihlava</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VARIACE HMA</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Účast na pohovorech</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 xml:space="preserve">Zaučování nových kolegů </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Zajištění skutečně uhrazených cen pro zákonné zakázky a ukončení VZ</w:t>
      </w:r>
    </w:p>
    <w:p w:rsidR="001F2B95" w:rsidRPr="00826E90" w:rsidRDefault="001F2B95" w:rsidP="00C56931">
      <w:pPr>
        <w:numPr>
          <w:ilvl w:val="0"/>
          <w:numId w:val="80"/>
        </w:numPr>
        <w:spacing w:after="0" w:line="240" w:lineRule="auto"/>
        <w:ind w:left="0"/>
        <w:rPr>
          <w:rFonts w:ascii="Arial" w:hAnsi="Arial" w:cs="Arial"/>
          <w:sz w:val="24"/>
          <w:szCs w:val="24"/>
        </w:rPr>
      </w:pPr>
      <w:r w:rsidRPr="00826E90">
        <w:rPr>
          <w:rFonts w:ascii="Arial" w:hAnsi="Arial" w:cs="Arial"/>
          <w:sz w:val="24"/>
          <w:szCs w:val="24"/>
        </w:rPr>
        <w:t>Úklid provozů Brány Jihlavy, příspěvkové organizace – Součinnost při vytváření VZMR pro Bránu Jihlavy</w:t>
      </w:r>
    </w:p>
    <w:p w:rsidR="001F2B95" w:rsidRPr="00826E90" w:rsidRDefault="001F2B95" w:rsidP="00826E90">
      <w:pPr>
        <w:spacing w:after="0" w:line="240" w:lineRule="auto"/>
        <w:rPr>
          <w:rFonts w:ascii="Arial" w:hAnsi="Arial" w:cs="Arial"/>
          <w:sz w:val="24"/>
          <w:szCs w:val="24"/>
        </w:rPr>
      </w:pPr>
    </w:p>
    <w:p w:rsidR="001F2B95" w:rsidRPr="00301EDF" w:rsidRDefault="001F2B95" w:rsidP="00826E90">
      <w:pPr>
        <w:keepNext/>
        <w:spacing w:after="0" w:line="240" w:lineRule="auto"/>
        <w:outlineLvl w:val="2"/>
        <w:rPr>
          <w:rFonts w:ascii="Arial" w:hAnsi="Arial" w:cs="Arial"/>
          <w:b/>
          <w:sz w:val="24"/>
          <w:szCs w:val="24"/>
          <w:u w:val="single"/>
        </w:rPr>
      </w:pPr>
      <w:r w:rsidRPr="00301EDF">
        <w:rPr>
          <w:rFonts w:ascii="Arial" w:hAnsi="Arial" w:cs="Arial"/>
          <w:b/>
          <w:sz w:val="24"/>
          <w:szCs w:val="24"/>
          <w:u w:val="single"/>
        </w:rPr>
        <w:t>Hospodářské oddělení</w:t>
      </w:r>
    </w:p>
    <w:p w:rsidR="001F2B95" w:rsidRPr="00826E90" w:rsidRDefault="001F2B95" w:rsidP="00826E90">
      <w:pPr>
        <w:keepNext/>
        <w:spacing w:after="0" w:line="240" w:lineRule="auto"/>
        <w:outlineLvl w:val="2"/>
        <w:rPr>
          <w:rFonts w:ascii="Arial" w:hAnsi="Arial" w:cs="Arial"/>
          <w:b/>
          <w:color w:val="FF0000"/>
          <w:sz w:val="24"/>
          <w:szCs w:val="24"/>
          <w:u w:val="single"/>
        </w:rPr>
      </w:pPr>
    </w:p>
    <w:p w:rsidR="001F2B95" w:rsidRPr="00826E90" w:rsidRDefault="001F2B95" w:rsidP="00C56931">
      <w:pPr>
        <w:pStyle w:val="Odstavecseseznamem"/>
        <w:numPr>
          <w:ilvl w:val="0"/>
          <w:numId w:val="81"/>
        </w:numPr>
        <w:ind w:left="0"/>
        <w:rPr>
          <w:rFonts w:ascii="Arial" w:hAnsi="Arial" w:cs="Arial"/>
          <w:sz w:val="24"/>
          <w:szCs w:val="24"/>
        </w:rPr>
      </w:pPr>
      <w:r w:rsidRPr="00826E90">
        <w:rPr>
          <w:rFonts w:ascii="Arial" w:hAnsi="Arial" w:cs="Arial"/>
          <w:sz w:val="24"/>
          <w:szCs w:val="24"/>
        </w:rPr>
        <w:t>V průběhu 2. Q na pokladnách probíhala především úhrada komunálního odpadu.  Zároveň vypomáháme EO při zadávání mailových adres, které následně zadávají do systému pro zasílání informací ohledně správních poplatků. Za toto čtvrtletí bylo provedeno 7 293  pokladních operací. Během čtvrtletí pokladna zajišťovala provoz za uzavřenou pokladnu OŽP z důvodu nemoci a dovolené.</w:t>
      </w:r>
    </w:p>
    <w:p w:rsidR="001F2B95" w:rsidRPr="00826E90" w:rsidRDefault="001F2B95" w:rsidP="00826E90">
      <w:pPr>
        <w:pStyle w:val="Odstavecseseznamem"/>
        <w:ind w:left="0"/>
        <w:jc w:val="center"/>
        <w:rPr>
          <w:rFonts w:ascii="Arial" w:hAnsi="Arial" w:cs="Arial"/>
          <w:sz w:val="24"/>
          <w:szCs w:val="24"/>
        </w:rPr>
      </w:pPr>
      <w:r w:rsidRPr="00826E90">
        <w:rPr>
          <w:rFonts w:ascii="Arial" w:hAnsi="Arial" w:cs="Arial"/>
          <w:noProof/>
          <w:sz w:val="24"/>
          <w:szCs w:val="24"/>
          <w:lang w:eastAsia="cs-CZ"/>
        </w:rPr>
        <w:lastRenderedPageBreak/>
        <w:drawing>
          <wp:inline distT="0" distB="0" distL="0" distR="0">
            <wp:extent cx="4568825" cy="2475230"/>
            <wp:effectExtent l="0" t="0" r="3175" b="1270"/>
            <wp:docPr id="6"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F2B95" w:rsidRPr="00826E90" w:rsidRDefault="001F2B95" w:rsidP="00826E90">
      <w:pPr>
        <w:pStyle w:val="Odstavecseseznamem"/>
        <w:ind w:left="0"/>
        <w:rPr>
          <w:rFonts w:ascii="Arial" w:hAnsi="Arial" w:cs="Arial"/>
          <w:sz w:val="24"/>
          <w:szCs w:val="24"/>
        </w:rPr>
      </w:pPr>
    </w:p>
    <w:p w:rsidR="001F2B95" w:rsidRPr="00826E90" w:rsidRDefault="001F2B95" w:rsidP="00C56931">
      <w:pPr>
        <w:pStyle w:val="Odstavecseseznamem"/>
        <w:numPr>
          <w:ilvl w:val="0"/>
          <w:numId w:val="82"/>
        </w:numPr>
        <w:ind w:left="0"/>
        <w:rPr>
          <w:rFonts w:ascii="Arial" w:hAnsi="Arial" w:cs="Arial"/>
          <w:sz w:val="24"/>
          <w:szCs w:val="24"/>
        </w:rPr>
      </w:pPr>
      <w:r w:rsidRPr="00826E90">
        <w:rPr>
          <w:rFonts w:ascii="Arial" w:hAnsi="Arial" w:cs="Arial"/>
          <w:sz w:val="24"/>
          <w:szCs w:val="24"/>
        </w:rPr>
        <w:t>Za toto období bylo provedeno 45</w:t>
      </w:r>
      <w:r w:rsidRPr="00826E90">
        <w:rPr>
          <w:rFonts w:ascii="Arial" w:hAnsi="Arial" w:cs="Arial"/>
          <w:color w:val="FF0000"/>
          <w:sz w:val="24"/>
          <w:szCs w:val="24"/>
        </w:rPr>
        <w:t xml:space="preserve"> </w:t>
      </w:r>
      <w:r w:rsidRPr="00826E90">
        <w:rPr>
          <w:rFonts w:ascii="Arial" w:hAnsi="Arial" w:cs="Arial"/>
          <w:sz w:val="24"/>
          <w:szCs w:val="24"/>
        </w:rPr>
        <w:t>objednávek, 57</w:t>
      </w:r>
      <w:r w:rsidRPr="00826E90">
        <w:rPr>
          <w:rFonts w:ascii="Arial" w:hAnsi="Arial" w:cs="Arial"/>
          <w:color w:val="FF0000"/>
          <w:sz w:val="24"/>
          <w:szCs w:val="24"/>
        </w:rPr>
        <w:t xml:space="preserve"> </w:t>
      </w:r>
      <w:r w:rsidRPr="00826E90">
        <w:rPr>
          <w:rFonts w:ascii="Arial" w:hAnsi="Arial" w:cs="Arial"/>
          <w:sz w:val="24"/>
          <w:szCs w:val="24"/>
        </w:rPr>
        <w:t xml:space="preserve">poukazů a 224 faktur. Proběhla kontrola realizace objednávek vystavených na nákup služeb a zboží v roce 2025, dodržení splatnosti faktur, dokladů ve výdajové a příjmové pokladně, využívání služebních vozidel, docházky zaměstnanců, čerpání provozního rozpočtu, plnění plánu vzdělávání a proběhlo hodnocení zaměstnanců za rok 2024. </w:t>
      </w:r>
    </w:p>
    <w:p w:rsidR="001F2B95" w:rsidRPr="00826E90" w:rsidRDefault="001F2B95" w:rsidP="00826E90">
      <w:pPr>
        <w:pStyle w:val="Odstavecseseznamem"/>
        <w:ind w:left="0"/>
        <w:rPr>
          <w:rFonts w:ascii="Arial" w:hAnsi="Arial" w:cs="Arial"/>
          <w:sz w:val="24"/>
          <w:szCs w:val="24"/>
        </w:rPr>
      </w:pPr>
    </w:p>
    <w:p w:rsidR="001F2B95" w:rsidRPr="00826E90" w:rsidRDefault="001F2B95" w:rsidP="00826E90">
      <w:pPr>
        <w:pStyle w:val="Odstavecseseznamem"/>
        <w:ind w:left="0"/>
        <w:rPr>
          <w:rFonts w:ascii="Arial" w:hAnsi="Arial" w:cs="Arial"/>
          <w:sz w:val="24"/>
          <w:szCs w:val="24"/>
        </w:rPr>
      </w:pPr>
    </w:p>
    <w:p w:rsidR="001F2B95" w:rsidRPr="00826E90" w:rsidRDefault="001F2B95" w:rsidP="00C56931">
      <w:pPr>
        <w:pStyle w:val="Odstavecseseznamem"/>
        <w:numPr>
          <w:ilvl w:val="0"/>
          <w:numId w:val="81"/>
        </w:numPr>
        <w:ind w:left="0" w:hanging="283"/>
        <w:rPr>
          <w:rFonts w:ascii="Arial" w:hAnsi="Arial" w:cs="Arial"/>
          <w:sz w:val="24"/>
          <w:szCs w:val="24"/>
        </w:rPr>
      </w:pPr>
      <w:r w:rsidRPr="00826E90">
        <w:rPr>
          <w:rFonts w:ascii="Arial" w:hAnsi="Arial" w:cs="Arial"/>
          <w:sz w:val="24"/>
          <w:szCs w:val="24"/>
        </w:rPr>
        <w:t xml:space="preserve">Plánování služebních jízd a jejich koordinace dle požadavků samosprávy a pracovníků MMJ. Řidiči zajišťovali nákupy, služby pro jednotlivé odbory a připravovali služební vozidla na STK, servisní prohlídky, provoz a údržbu referentských vozidel, přípravu na plánové přezouvání </w:t>
      </w:r>
      <w:proofErr w:type="spellStart"/>
      <w:r w:rsidRPr="00826E90">
        <w:rPr>
          <w:rFonts w:ascii="Arial" w:hAnsi="Arial" w:cs="Arial"/>
          <w:sz w:val="24"/>
          <w:szCs w:val="24"/>
        </w:rPr>
        <w:t>pneu</w:t>
      </w:r>
      <w:proofErr w:type="spellEnd"/>
      <w:r w:rsidRPr="00826E90">
        <w:rPr>
          <w:rFonts w:ascii="Arial" w:hAnsi="Arial" w:cs="Arial"/>
          <w:sz w:val="24"/>
          <w:szCs w:val="24"/>
        </w:rPr>
        <w:t xml:space="preserve"> u služebních vozidel. Proběhlo plánované školení řidičů po 2 letech. Celkové množství ujetých kilometrů za čtvrtletí u služebních řidičů bylo 14 636 km, u řidiče na dohodu bylo 2 071 km, u  referentských vozidel 37 198 km a samosprávy 10 570 km.</w:t>
      </w:r>
    </w:p>
    <w:p w:rsidR="001F2B95" w:rsidRPr="00826E90" w:rsidRDefault="001F2B95" w:rsidP="00826E90">
      <w:pPr>
        <w:pStyle w:val="Odstavecseseznamem"/>
        <w:ind w:left="0"/>
        <w:rPr>
          <w:rFonts w:ascii="Arial" w:hAnsi="Arial" w:cs="Arial"/>
          <w:sz w:val="24"/>
          <w:szCs w:val="24"/>
        </w:rPr>
      </w:pPr>
      <w:r w:rsidRPr="00826E90">
        <w:rPr>
          <w:rFonts w:ascii="Arial" w:hAnsi="Arial" w:cs="Arial"/>
          <w:noProof/>
          <w:sz w:val="24"/>
          <w:szCs w:val="24"/>
          <w:lang w:eastAsia="cs-CZ"/>
        </w:rPr>
        <w:drawing>
          <wp:inline distT="0" distB="0" distL="0" distR="0">
            <wp:extent cx="6139815" cy="2016760"/>
            <wp:effectExtent l="0" t="0" r="13335" b="2540"/>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F2B95" w:rsidRPr="00826E90" w:rsidRDefault="001F2B95" w:rsidP="00826E90">
      <w:pPr>
        <w:pStyle w:val="Odstavecseseznamem"/>
        <w:ind w:left="0"/>
        <w:rPr>
          <w:rFonts w:ascii="Arial" w:hAnsi="Arial" w:cs="Arial"/>
          <w:color w:val="FF0000"/>
          <w:sz w:val="24"/>
          <w:szCs w:val="24"/>
        </w:rPr>
      </w:pPr>
    </w:p>
    <w:p w:rsidR="001F2B95" w:rsidRPr="00826E90" w:rsidRDefault="001F2B95" w:rsidP="00C56931">
      <w:pPr>
        <w:pStyle w:val="Odstavecseseznamem"/>
        <w:numPr>
          <w:ilvl w:val="0"/>
          <w:numId w:val="21"/>
        </w:numPr>
        <w:ind w:left="0" w:hanging="283"/>
        <w:rPr>
          <w:rFonts w:ascii="Arial" w:hAnsi="Arial" w:cs="Arial"/>
          <w:sz w:val="24"/>
          <w:szCs w:val="24"/>
        </w:rPr>
      </w:pPr>
      <w:r w:rsidRPr="00826E90">
        <w:rPr>
          <w:rFonts w:ascii="Arial" w:hAnsi="Arial" w:cs="Arial"/>
          <w:sz w:val="24"/>
          <w:szCs w:val="24"/>
        </w:rPr>
        <w:t xml:space="preserve">Na provozovně pošta Partner+ byl za toto období prodej cenin, kolků, losů, dálničních kuponů a dobití SIM karet v celkové hodnotě za 54 484,10  Kč. Počet finančních transakcí a transakcí ČP byl     2 937 ks a 1 475 ks podaných balíků. Celková provize pro MMJ činila za II. Q 2025 včetně DPH     34 830,21 Kč. Na základě uzavřené smlouvy se Sazkou a.s. od 23. 10. 23 byla na provozovně </w:t>
      </w:r>
      <w:proofErr w:type="gramStart"/>
      <w:r w:rsidRPr="00826E90">
        <w:rPr>
          <w:rFonts w:ascii="Arial" w:hAnsi="Arial" w:cs="Arial"/>
          <w:sz w:val="24"/>
          <w:szCs w:val="24"/>
        </w:rPr>
        <w:t>za</w:t>
      </w:r>
      <w:proofErr w:type="gramEnd"/>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II. Q  2025  odměna za činnost obstaravatele v celkové hodnotě  7 739,30 Kč.</w:t>
      </w:r>
    </w:p>
    <w:p w:rsidR="001F2B95" w:rsidRPr="00826E90" w:rsidRDefault="001F2B95" w:rsidP="00826E90">
      <w:pPr>
        <w:pStyle w:val="Odstavecseseznamem"/>
        <w:ind w:left="0"/>
        <w:rPr>
          <w:rFonts w:ascii="Arial" w:hAnsi="Arial" w:cs="Arial"/>
          <w:sz w:val="24"/>
          <w:szCs w:val="24"/>
        </w:rPr>
      </w:pPr>
    </w:p>
    <w:p w:rsidR="001F2B95" w:rsidRPr="00826E90" w:rsidRDefault="001F2B95" w:rsidP="00826E90">
      <w:pPr>
        <w:pStyle w:val="Odstavecseseznamem"/>
        <w:ind w:left="0"/>
        <w:rPr>
          <w:rFonts w:ascii="Arial" w:hAnsi="Arial" w:cs="Arial"/>
          <w:sz w:val="24"/>
          <w:szCs w:val="24"/>
        </w:rPr>
      </w:pPr>
    </w:p>
    <w:p w:rsidR="001F2B95" w:rsidRPr="00826E90" w:rsidRDefault="001F2B95" w:rsidP="00C56931">
      <w:pPr>
        <w:pStyle w:val="Odstavecseseznamem"/>
        <w:numPr>
          <w:ilvl w:val="0"/>
          <w:numId w:val="82"/>
        </w:numPr>
        <w:ind w:left="0"/>
        <w:rPr>
          <w:rFonts w:ascii="Arial" w:hAnsi="Arial" w:cs="Arial"/>
          <w:sz w:val="24"/>
          <w:szCs w:val="24"/>
        </w:rPr>
      </w:pPr>
      <w:r w:rsidRPr="00826E90">
        <w:rPr>
          <w:rFonts w:ascii="Arial" w:hAnsi="Arial" w:cs="Arial"/>
          <w:sz w:val="24"/>
          <w:szCs w:val="24"/>
        </w:rPr>
        <w:t>Proběhla příprava letní dovolené pro zaměstnance nově v </w:t>
      </w:r>
      <w:proofErr w:type="spellStart"/>
      <w:r w:rsidRPr="00826E90">
        <w:rPr>
          <w:rFonts w:ascii="Arial" w:hAnsi="Arial" w:cs="Arial"/>
          <w:sz w:val="24"/>
          <w:szCs w:val="24"/>
        </w:rPr>
        <w:t>autocampu</w:t>
      </w:r>
      <w:proofErr w:type="spellEnd"/>
      <w:r w:rsidRPr="00826E90">
        <w:rPr>
          <w:rFonts w:ascii="Arial" w:hAnsi="Arial" w:cs="Arial"/>
          <w:sz w:val="24"/>
          <w:szCs w:val="24"/>
        </w:rPr>
        <w:t xml:space="preserve"> U Pískovny, úhrada nájemného, převoz a zprovoznění karavanu na místě.</w:t>
      </w:r>
    </w:p>
    <w:p w:rsidR="001F2B95" w:rsidRPr="00826E90" w:rsidRDefault="001F2B95" w:rsidP="00826E90">
      <w:pPr>
        <w:pStyle w:val="Odstavecseseznamem"/>
        <w:ind w:left="0"/>
        <w:rPr>
          <w:rFonts w:ascii="Arial" w:hAnsi="Arial" w:cs="Arial"/>
          <w:color w:val="FF0000"/>
          <w:sz w:val="24"/>
          <w:szCs w:val="24"/>
        </w:rPr>
      </w:pP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 xml:space="preserve"> </w:t>
      </w:r>
    </w:p>
    <w:p w:rsidR="001F2B95" w:rsidRPr="00826E90" w:rsidRDefault="001F2B95" w:rsidP="00C56931">
      <w:pPr>
        <w:pStyle w:val="Odstavecseseznamem"/>
        <w:numPr>
          <w:ilvl w:val="0"/>
          <w:numId w:val="21"/>
        </w:numPr>
        <w:ind w:left="0" w:hanging="283"/>
        <w:rPr>
          <w:rFonts w:ascii="Arial" w:hAnsi="Arial" w:cs="Arial"/>
          <w:sz w:val="24"/>
          <w:szCs w:val="24"/>
        </w:rPr>
      </w:pPr>
      <w:r w:rsidRPr="00826E90">
        <w:rPr>
          <w:rFonts w:ascii="Arial" w:hAnsi="Arial" w:cs="Arial"/>
          <w:sz w:val="24"/>
          <w:szCs w:val="24"/>
        </w:rPr>
        <w:lastRenderedPageBreak/>
        <w:t>Na konci čtvrtletí byla provedena fyzická a účetní kontrola všech pokladen hospodářského oddělení KT, kontrola dodržování rozsahu práce u zaměstnanců na dohodu a proveden zápis o kontrole oddělení.</w:t>
      </w:r>
    </w:p>
    <w:p w:rsidR="001F2B95" w:rsidRPr="00826E90" w:rsidRDefault="001F2B95" w:rsidP="00826E90">
      <w:pPr>
        <w:pStyle w:val="Odstavecseseznamem"/>
        <w:ind w:left="0"/>
        <w:rPr>
          <w:rFonts w:ascii="Arial" w:hAnsi="Arial" w:cs="Arial"/>
          <w:sz w:val="24"/>
          <w:szCs w:val="24"/>
        </w:rPr>
      </w:pPr>
    </w:p>
    <w:p w:rsidR="001F2B95" w:rsidRPr="00D71C8F" w:rsidRDefault="001F2B95" w:rsidP="00826E90">
      <w:pPr>
        <w:spacing w:after="0" w:line="240" w:lineRule="auto"/>
        <w:rPr>
          <w:rFonts w:ascii="Arial" w:hAnsi="Arial" w:cs="Arial"/>
          <w:b/>
          <w:sz w:val="24"/>
          <w:szCs w:val="24"/>
          <w:u w:val="single"/>
        </w:rPr>
      </w:pPr>
      <w:r w:rsidRPr="00D71C8F">
        <w:rPr>
          <w:rFonts w:ascii="Arial" w:hAnsi="Arial" w:cs="Arial"/>
          <w:b/>
          <w:sz w:val="24"/>
          <w:szCs w:val="24"/>
          <w:u w:val="single"/>
        </w:rPr>
        <w:t>Oddělení správy budov</w:t>
      </w:r>
    </w:p>
    <w:p w:rsidR="001F2B95" w:rsidRPr="00826E90" w:rsidRDefault="001F2B95" w:rsidP="00826E90">
      <w:pPr>
        <w:spacing w:after="0" w:line="240" w:lineRule="auto"/>
        <w:rPr>
          <w:rFonts w:ascii="Arial" w:hAnsi="Arial" w:cs="Arial"/>
          <w:sz w:val="24"/>
          <w:szCs w:val="24"/>
        </w:rPr>
      </w:pP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Opravy a údržba:</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826E90">
      <w:pPr>
        <w:pStyle w:val="Zkladntextodsazen"/>
        <w:spacing w:after="0"/>
        <w:ind w:left="0"/>
        <w:rPr>
          <w:rFonts w:ascii="Arial" w:hAnsi="Arial" w:cs="Arial"/>
        </w:rPr>
      </w:pPr>
      <w:r w:rsidRPr="00826E90">
        <w:rPr>
          <w:rFonts w:ascii="Arial" w:hAnsi="Arial" w:cs="Arial"/>
        </w:rPr>
        <w:t>Oddělení správy budov i v tomto období zajišťovalo běžnou údržbu, kontrolu stavu objektů spojenou s jejich opravami a zajišťování pravidelných kontrol a revizí.</w:t>
      </w:r>
    </w:p>
    <w:p w:rsidR="001F2B95" w:rsidRPr="00826E90" w:rsidRDefault="001F2B95" w:rsidP="00826E90">
      <w:pPr>
        <w:pStyle w:val="Zkladntextodsazen"/>
        <w:spacing w:after="0"/>
        <w:ind w:left="0"/>
        <w:rPr>
          <w:rFonts w:ascii="Arial" w:hAnsi="Arial" w:cs="Arial"/>
        </w:rPr>
      </w:pPr>
      <w:r w:rsidRPr="00826E90">
        <w:rPr>
          <w:rFonts w:ascii="Arial" w:hAnsi="Arial" w:cs="Arial"/>
        </w:rPr>
        <w:t>Ve 2Q2025 pokračovala realizace investiční akce Rekonstrukce rozvodů elektro, vody a topení, Masarykovo nám. 100/66 a 99/67, Jihlava. Na konci měsíce června byla hotová stavba předána k užívání. V objektu ale dále pokračuje rekonstrukce veřejných WC, která bude dokončena v polovině srpna 2025.</w:t>
      </w:r>
    </w:p>
    <w:p w:rsidR="001F2B95" w:rsidRPr="00826E90" w:rsidRDefault="001F2B95" w:rsidP="00826E90">
      <w:pPr>
        <w:pStyle w:val="Zkladntextodsazen"/>
        <w:spacing w:after="0"/>
        <w:ind w:left="0"/>
        <w:rPr>
          <w:rFonts w:ascii="Arial" w:hAnsi="Arial" w:cs="Arial"/>
        </w:rPr>
      </w:pPr>
      <w:r w:rsidRPr="00826E90">
        <w:rPr>
          <w:rFonts w:ascii="Arial" w:hAnsi="Arial" w:cs="Arial"/>
        </w:rPr>
        <w:t>Byla zahájena a dokončena další investiční akce – Výměna oken, Třebízského 16. V celém objektu došlo k výměně oken, včetně lokálních oprav fasády a vnitřních maleb. Součástí této investiční akce byla i výměna vchodových dveří, včetně osazení dveří vrátníkem. Pracovníci oddělení správy budov se podíleli na přípravách (stěhování nábytku, zakrývání nábytku plachtami, přemisťování nábytku)</w:t>
      </w:r>
    </w:p>
    <w:p w:rsidR="001F2B95" w:rsidRPr="00826E90" w:rsidRDefault="001F2B95" w:rsidP="00826E90">
      <w:pPr>
        <w:pStyle w:val="Zkladntextodsazen"/>
        <w:spacing w:after="0"/>
        <w:ind w:left="0"/>
        <w:rPr>
          <w:rFonts w:ascii="Arial" w:hAnsi="Arial" w:cs="Arial"/>
        </w:rPr>
      </w:pPr>
      <w:r w:rsidRPr="00826E90">
        <w:rPr>
          <w:rFonts w:ascii="Arial" w:hAnsi="Arial" w:cs="Arial"/>
        </w:rPr>
        <w:t>Na odboru dopravy byl nově zřízen sklad z kontejneru, pracovníci správy budov zajistili přestěhování stávajícího skladu do nově uzpůsobeného prostoru, včetně zajištění nové elektroinstalace. Místnost bývalého skladu byla upravena na kancelář (výmalba, pokládka nové podlahové krytiny).</w:t>
      </w:r>
    </w:p>
    <w:p w:rsidR="001F2B95" w:rsidRPr="00826E90" w:rsidRDefault="001F2B95" w:rsidP="00826E90">
      <w:pPr>
        <w:pStyle w:val="Zkladntextodsazen"/>
        <w:spacing w:after="0"/>
        <w:ind w:left="0"/>
        <w:rPr>
          <w:rFonts w:ascii="Arial" w:hAnsi="Arial" w:cs="Arial"/>
        </w:rPr>
      </w:pPr>
      <w:r w:rsidRPr="00826E90">
        <w:rPr>
          <w:rFonts w:ascii="Arial" w:hAnsi="Arial" w:cs="Arial"/>
        </w:rPr>
        <w:t xml:space="preserve">Ve 2Q2025 byla dokončena rekonstrukce vinárny v budově Hluboká 3, pracovníci OSB zajistili stěhování a montáž vybavení. </w:t>
      </w:r>
    </w:p>
    <w:p w:rsidR="001F2B95" w:rsidRPr="00826E90" w:rsidRDefault="001F2B95" w:rsidP="00826E90">
      <w:pPr>
        <w:pStyle w:val="Zkladntextodsazen"/>
        <w:spacing w:after="0"/>
        <w:ind w:left="0"/>
        <w:rPr>
          <w:rFonts w:ascii="Arial" w:hAnsi="Arial" w:cs="Arial"/>
        </w:rPr>
      </w:pPr>
      <w:r w:rsidRPr="00826E90">
        <w:rPr>
          <w:rFonts w:ascii="Arial" w:hAnsi="Arial" w:cs="Arial"/>
        </w:rPr>
        <w:t>Byly zprovozněny kanceláře v 1. NP budovy Hluboká 3, kam se v 2Q2025 přestěhovala část majetkového odboru. Pracovníci OSB se podíleli na stěhování. Současně byly zkultivovány kanceláře po stěhování majetkového odboru v budově Čajkovského 5 (výmalba, stěhování).</w:t>
      </w:r>
    </w:p>
    <w:p w:rsidR="001F2B95" w:rsidRPr="00826E90" w:rsidRDefault="001F2B95" w:rsidP="00826E90">
      <w:pPr>
        <w:pStyle w:val="Zkladntextodsazen"/>
        <w:spacing w:after="0"/>
        <w:ind w:left="0"/>
        <w:rPr>
          <w:rFonts w:ascii="Arial" w:hAnsi="Arial" w:cs="Arial"/>
        </w:rPr>
      </w:pPr>
      <w:r w:rsidRPr="00826E90">
        <w:rPr>
          <w:rFonts w:ascii="Arial" w:hAnsi="Arial" w:cs="Arial"/>
        </w:rPr>
        <w:t xml:space="preserve">Po přívalových deštích došlo k havárii na střeše v budově Vrchlického 16 (zatečení, propadlé promočené stropní kazety). Pracovníci OSB se podíleli na opravě střechy. </w:t>
      </w:r>
    </w:p>
    <w:p w:rsidR="001F2B95" w:rsidRPr="00826E90" w:rsidRDefault="001F2B95" w:rsidP="00826E90">
      <w:pPr>
        <w:pStyle w:val="Zkladntextodsazen"/>
        <w:spacing w:after="0"/>
        <w:ind w:left="0"/>
        <w:rPr>
          <w:rFonts w:ascii="Arial" w:hAnsi="Arial" w:cs="Arial"/>
        </w:rPr>
      </w:pPr>
      <w:r w:rsidRPr="00826E90">
        <w:rPr>
          <w:rFonts w:ascii="Arial" w:hAnsi="Arial" w:cs="Arial"/>
        </w:rPr>
        <w:t xml:space="preserve">Dále jsme zahájili projektovou přípravu na nové investiční akce – Rekonstrukce části sociálního zařízení, Joštova 3, Rekonstrukce části sociálního zařízení Tyršova 18 a Oprava sociálních zařízení v budově Hluboká 8. </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 xml:space="preserve">Další akce, na kterých se podílelo odd. </w:t>
      </w:r>
      <w:proofErr w:type="gramStart"/>
      <w:r w:rsidRPr="00826E90">
        <w:rPr>
          <w:rFonts w:ascii="Arial" w:hAnsi="Arial" w:cs="Arial"/>
          <w:b/>
          <w:sz w:val="24"/>
          <w:szCs w:val="24"/>
        </w:rPr>
        <w:t>správy</w:t>
      </w:r>
      <w:proofErr w:type="gramEnd"/>
      <w:r w:rsidRPr="00826E90">
        <w:rPr>
          <w:rFonts w:ascii="Arial" w:hAnsi="Arial" w:cs="Arial"/>
          <w:b/>
          <w:sz w:val="24"/>
          <w:szCs w:val="24"/>
        </w:rPr>
        <w:t xml:space="preserve"> budov:</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C56931">
      <w:pPr>
        <w:pStyle w:val="TEXTDOPISU"/>
        <w:numPr>
          <w:ilvl w:val="0"/>
          <w:numId w:val="82"/>
        </w:numPr>
        <w:ind w:left="0"/>
        <w:rPr>
          <w:rFonts w:cs="Arial"/>
          <w:sz w:val="24"/>
          <w:szCs w:val="24"/>
        </w:rPr>
      </w:pPr>
      <w:r w:rsidRPr="00826E90">
        <w:rPr>
          <w:rFonts w:cs="Arial"/>
          <w:sz w:val="24"/>
          <w:szCs w:val="24"/>
        </w:rPr>
        <w:t>zajišťování nasvícení Mariánského sloupu, v rámci akcí schválených radou města</w:t>
      </w:r>
    </w:p>
    <w:p w:rsidR="001F2B95" w:rsidRPr="00826E90" w:rsidRDefault="001F2B95" w:rsidP="00C56931">
      <w:pPr>
        <w:pStyle w:val="TEXTDOPISU"/>
        <w:numPr>
          <w:ilvl w:val="0"/>
          <w:numId w:val="82"/>
        </w:numPr>
        <w:ind w:left="0"/>
        <w:rPr>
          <w:rFonts w:cs="Arial"/>
          <w:sz w:val="24"/>
          <w:szCs w:val="24"/>
        </w:rPr>
      </w:pPr>
      <w:r w:rsidRPr="00826E90">
        <w:rPr>
          <w:rFonts w:cs="Arial"/>
          <w:sz w:val="24"/>
          <w:szCs w:val="24"/>
        </w:rPr>
        <w:t>zajišťování a přesun vybavení pro besedy s občany v rámci zavádění nových parkovacích zón, (větší množství židlí, lavic, stolů a dalšího vybavení, zejména při besedách na ulici Znojemská)</w:t>
      </w:r>
    </w:p>
    <w:p w:rsidR="001F2B95" w:rsidRPr="00826E90" w:rsidRDefault="001F2B95" w:rsidP="00C56931">
      <w:pPr>
        <w:pStyle w:val="TEXTDOPISU"/>
        <w:numPr>
          <w:ilvl w:val="0"/>
          <w:numId w:val="82"/>
        </w:numPr>
        <w:ind w:left="0"/>
        <w:rPr>
          <w:rFonts w:cs="Arial"/>
          <w:sz w:val="24"/>
          <w:szCs w:val="24"/>
        </w:rPr>
      </w:pPr>
      <w:r w:rsidRPr="00826E90">
        <w:rPr>
          <w:rFonts w:cs="Arial"/>
          <w:sz w:val="24"/>
          <w:szCs w:val="24"/>
        </w:rPr>
        <w:t>stěhování většího množství materiálu při otvírání cyklostezky</w:t>
      </w:r>
    </w:p>
    <w:p w:rsidR="001F2B95" w:rsidRPr="00826E90" w:rsidRDefault="001F2B95" w:rsidP="00C56931">
      <w:pPr>
        <w:pStyle w:val="TEXTDOPISU"/>
        <w:numPr>
          <w:ilvl w:val="0"/>
          <w:numId w:val="82"/>
        </w:numPr>
        <w:ind w:left="0"/>
        <w:rPr>
          <w:rFonts w:cs="Arial"/>
          <w:sz w:val="24"/>
          <w:szCs w:val="24"/>
        </w:rPr>
      </w:pPr>
      <w:r w:rsidRPr="00826E90">
        <w:rPr>
          <w:rFonts w:cs="Arial"/>
          <w:sz w:val="24"/>
          <w:szCs w:val="24"/>
        </w:rPr>
        <w:t>spolupráce při organizaci u příležitosti otevírání psího hřiště</w:t>
      </w:r>
    </w:p>
    <w:p w:rsidR="001F2B95" w:rsidRPr="00826E90" w:rsidRDefault="001F2B95" w:rsidP="00C56931">
      <w:pPr>
        <w:pStyle w:val="TEXTDOPISU"/>
        <w:numPr>
          <w:ilvl w:val="0"/>
          <w:numId w:val="82"/>
        </w:numPr>
        <w:ind w:left="0"/>
        <w:rPr>
          <w:rFonts w:cs="Arial"/>
          <w:sz w:val="24"/>
          <w:szCs w:val="24"/>
        </w:rPr>
      </w:pPr>
      <w:r w:rsidRPr="00826E90">
        <w:rPr>
          <w:rFonts w:cs="Arial"/>
          <w:sz w:val="24"/>
          <w:szCs w:val="24"/>
        </w:rPr>
        <w:t>malování kanceláří (kancelář náměstka primátora, údržba)</w:t>
      </w:r>
    </w:p>
    <w:p w:rsidR="001F2B95" w:rsidRPr="00826E90" w:rsidRDefault="001F2B95" w:rsidP="00C56931">
      <w:pPr>
        <w:pStyle w:val="TEXTDOPISU"/>
        <w:numPr>
          <w:ilvl w:val="0"/>
          <w:numId w:val="82"/>
        </w:numPr>
        <w:ind w:left="0"/>
        <w:rPr>
          <w:rFonts w:cs="Arial"/>
          <w:sz w:val="24"/>
          <w:szCs w:val="24"/>
        </w:rPr>
      </w:pPr>
      <w:r w:rsidRPr="00826E90">
        <w:rPr>
          <w:rFonts w:cs="Arial"/>
          <w:sz w:val="24"/>
          <w:szCs w:val="24"/>
        </w:rPr>
        <w:t>jarní údržba zeleně v okolí budov ve správě KT</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Úsek úklidu</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826E90">
      <w:pPr>
        <w:pStyle w:val="TEXTDOPISU"/>
        <w:ind w:firstLine="360"/>
        <w:rPr>
          <w:rFonts w:cs="Arial"/>
          <w:sz w:val="24"/>
          <w:szCs w:val="24"/>
        </w:rPr>
      </w:pPr>
      <w:r w:rsidRPr="00826E90">
        <w:rPr>
          <w:rFonts w:cs="Arial"/>
          <w:sz w:val="24"/>
          <w:szCs w:val="24"/>
        </w:rPr>
        <w:t xml:space="preserve">Na tomto úseku je nutné vždy zajistit úklid všech prostor pro tento úsek určený. Je ovšem nutné říci, že v době náhlých onemocnění, nečekaných dovolených, je velmi obtížné tuto situaci vždy adekvátně řešit, i za využití osob pracujících pro úřad na dohodu o provedení práce. Je snaha takovéto mezery vyplňovat co nejvíce zaměstnanci na úklid na hlavní </w:t>
      </w:r>
      <w:r w:rsidRPr="00826E90">
        <w:rPr>
          <w:rFonts w:cs="Arial"/>
          <w:sz w:val="24"/>
          <w:szCs w:val="24"/>
        </w:rPr>
        <w:lastRenderedPageBreak/>
        <w:t xml:space="preserve">pracovní poměr, aby ve svém volnu vypomohly s úseky, jež je nutné uklidit. Ovšem s ohledem na finanční ohodnocení to někdy nebývá ze strany zaměstnanců výrazně kladně přijímáno. Samozřejmě dalším problémem jsou dlouhodobé nemoci, kdy je nutné trvale daný úsek na delší čas vyřešit. Zde se snažíme dlouhodobě nemocné nahrazovat pracovníky, kteří mají zájem o uzavření smlouvy na pracovní poměr za dlouhodobě nemocné. </w:t>
      </w:r>
    </w:p>
    <w:p w:rsidR="001F2B95" w:rsidRPr="00826E90" w:rsidRDefault="001F2B95" w:rsidP="00826E90">
      <w:pPr>
        <w:pStyle w:val="TEXTDOPISU"/>
        <w:ind w:firstLine="360"/>
        <w:rPr>
          <w:rFonts w:cs="Arial"/>
          <w:sz w:val="24"/>
          <w:szCs w:val="24"/>
        </w:rPr>
      </w:pPr>
      <w:r w:rsidRPr="00826E90">
        <w:rPr>
          <w:rFonts w:cs="Arial"/>
          <w:sz w:val="24"/>
          <w:szCs w:val="24"/>
        </w:rPr>
        <w:t xml:space="preserve">Jinak je nutné konstatovat, že byl také zveřejněn inzerát na nábor nových zaměstnanců, zejména na DPOČ a DPP. Ovšem při sdělení výše </w:t>
      </w:r>
      <w:proofErr w:type="spellStart"/>
      <w:r w:rsidRPr="00826E90">
        <w:rPr>
          <w:rFonts w:cs="Arial"/>
          <w:sz w:val="24"/>
          <w:szCs w:val="24"/>
        </w:rPr>
        <w:t>fin</w:t>
      </w:r>
      <w:proofErr w:type="spellEnd"/>
      <w:r w:rsidRPr="00826E90">
        <w:rPr>
          <w:rFonts w:cs="Arial"/>
          <w:sz w:val="24"/>
          <w:szCs w:val="24"/>
        </w:rPr>
        <w:t xml:space="preserve">. </w:t>
      </w:r>
      <w:proofErr w:type="gramStart"/>
      <w:r w:rsidRPr="00826E90">
        <w:rPr>
          <w:rFonts w:cs="Arial"/>
          <w:sz w:val="24"/>
          <w:szCs w:val="24"/>
        </w:rPr>
        <w:t>odměny</w:t>
      </w:r>
      <w:proofErr w:type="gramEnd"/>
      <w:r w:rsidRPr="00826E90">
        <w:rPr>
          <w:rFonts w:cs="Arial"/>
          <w:sz w:val="24"/>
          <w:szCs w:val="24"/>
        </w:rPr>
        <w:t xml:space="preserve">, která je tzv. </w:t>
      </w:r>
      <w:proofErr w:type="spellStart"/>
      <w:r w:rsidRPr="00826E90">
        <w:rPr>
          <w:rFonts w:cs="Arial"/>
          <w:sz w:val="24"/>
          <w:szCs w:val="24"/>
        </w:rPr>
        <w:t>dohodářům</w:t>
      </w:r>
      <w:proofErr w:type="spellEnd"/>
      <w:r w:rsidRPr="00826E90">
        <w:rPr>
          <w:rFonts w:cs="Arial"/>
          <w:sz w:val="24"/>
          <w:szCs w:val="24"/>
        </w:rPr>
        <w:t xml:space="preserve"> vyplácena, tedy  130,-Kč/1 hod. hrubého, není ze strany zájemců kladně přijímána. V případě, že by se tato částka navýšila na rozmezí alespoň 150-160,-Kč hrubého, je možné usuzovat, že by se zvýšil počet zájemců o úklid. V případě zvýšeného zájmů by bylo možné tedy i vybírat zájemce a ne přijímat všechny, kteří se přihlásí.  Je naprosto zřejmé, že úklid, jako jeho odměňování, je co do počtu obsazených míst na konci zájmu zainteresovaných osob. Nicméně, každý hned pozná, jestli má pracoviště uklizené v nějaké přívětivé normě, nebo se  necítí dobře.      </w:t>
      </w:r>
    </w:p>
    <w:p w:rsidR="001F2B95" w:rsidRPr="00826E90" w:rsidRDefault="001F2B95" w:rsidP="00826E90">
      <w:pPr>
        <w:pStyle w:val="TEXTDOPISU"/>
        <w:ind w:firstLine="360"/>
        <w:rPr>
          <w:rFonts w:cs="Arial"/>
          <w:sz w:val="24"/>
          <w:szCs w:val="24"/>
        </w:rPr>
      </w:pPr>
      <w:r w:rsidRPr="00826E90">
        <w:rPr>
          <w:rFonts w:cs="Arial"/>
          <w:sz w:val="24"/>
          <w:szCs w:val="24"/>
        </w:rPr>
        <w:t>Jinak úsek úklidu se snaží, v rámci svých možností, zajišťov</w:t>
      </w:r>
      <w:r w:rsidR="00D71C8F">
        <w:rPr>
          <w:rFonts w:cs="Arial"/>
          <w:sz w:val="24"/>
          <w:szCs w:val="24"/>
        </w:rPr>
        <w:t>at úklid v takové kvalitě, aby z</w:t>
      </w:r>
      <w:r w:rsidRPr="00826E90">
        <w:rPr>
          <w:rFonts w:cs="Arial"/>
          <w:sz w:val="24"/>
          <w:szCs w:val="24"/>
        </w:rPr>
        <w:t>e strany zaměstnanců a veřejnosti nebyly opodstatněné stížnosti.</w:t>
      </w:r>
    </w:p>
    <w:p w:rsidR="001F2B95" w:rsidRPr="00826E90" w:rsidRDefault="001F2B95" w:rsidP="00826E90">
      <w:pPr>
        <w:pStyle w:val="TEXTDOPISU"/>
        <w:rPr>
          <w:rFonts w:cs="Arial"/>
          <w:sz w:val="24"/>
          <w:szCs w:val="24"/>
        </w:rPr>
      </w:pPr>
      <w:r w:rsidRPr="00826E90">
        <w:rPr>
          <w:rFonts w:cs="Arial"/>
          <w:sz w:val="24"/>
          <w:szCs w:val="24"/>
        </w:rPr>
        <w:t xml:space="preserve">Úsek úklidu se také výrazně podílí, nad rámec své běžné činnosti, na úklidu spojeným s investičními akcemi, které jsou plánovány, ale vzniká při nich nepořádek, který zasahuje do běžných prostor, případně po rekonstrukci vzniká uvnitř rekonstruovaných prostor. </w:t>
      </w:r>
    </w:p>
    <w:p w:rsidR="001F2B95" w:rsidRPr="00826E90" w:rsidRDefault="001F2B95" w:rsidP="00826E90">
      <w:pPr>
        <w:pStyle w:val="TEXTDOPISU"/>
        <w:ind w:firstLine="708"/>
        <w:rPr>
          <w:rFonts w:cs="Arial"/>
          <w:sz w:val="24"/>
          <w:szCs w:val="24"/>
        </w:rPr>
      </w:pPr>
      <w:r w:rsidRPr="00826E90">
        <w:rPr>
          <w:rFonts w:cs="Arial"/>
          <w:sz w:val="24"/>
          <w:szCs w:val="24"/>
        </w:rPr>
        <w:t xml:space="preserve"> Za největší zásah do prostor úklidu je nutné považovat výměnu oken Třebízského 16, Jihlava-živnostenský úřad. Správa budov ve spojení s živnostenským úřadem se snažila zajistit chod a co nejméně omezovat úřední hodiny. Ovšem právě z těchto důvodů také docházelo k tomu, že pracovníci fy zajišťující výměnu, se na různé úseky museli opakovaně vracet. Spolu s danou výměnou, i vracení na již částečně udělané úseky, toto mělo za následek značné i opakované znečištění. Zde je nutné vyzdvihnout práci na úseku úklidu pí. </w:t>
      </w:r>
      <w:proofErr w:type="spellStart"/>
      <w:r w:rsidRPr="00826E90">
        <w:rPr>
          <w:rFonts w:cs="Arial"/>
          <w:sz w:val="24"/>
          <w:szCs w:val="24"/>
        </w:rPr>
        <w:t>Huďové</w:t>
      </w:r>
      <w:proofErr w:type="spellEnd"/>
      <w:r w:rsidRPr="00826E90">
        <w:rPr>
          <w:rFonts w:cs="Arial"/>
          <w:sz w:val="24"/>
          <w:szCs w:val="24"/>
        </w:rPr>
        <w:t>, která i mimo běžnou pracovní dobu, i v době svého volna, docházela na pracoviště a snažila se co nejvíce určitou část budovy uklidit, aby mohla být zaměstnanci využívána.</w:t>
      </w:r>
    </w:p>
    <w:p w:rsidR="001F2B95" w:rsidRPr="00826E90" w:rsidRDefault="001F2B95" w:rsidP="00826E90">
      <w:pPr>
        <w:pStyle w:val="TEXTDOPISU"/>
        <w:ind w:firstLine="708"/>
        <w:rPr>
          <w:rFonts w:cs="Arial"/>
          <w:sz w:val="24"/>
          <w:szCs w:val="24"/>
        </w:rPr>
      </w:pPr>
      <w:r w:rsidRPr="00826E90">
        <w:rPr>
          <w:rFonts w:cs="Arial"/>
          <w:sz w:val="24"/>
          <w:szCs w:val="24"/>
        </w:rPr>
        <w:t xml:space="preserve">Mimo výměny oken na Třebízského je na místě zmínit další mimořádné úkoly:  </w:t>
      </w:r>
    </w:p>
    <w:p w:rsidR="001F2B95" w:rsidRPr="00826E90" w:rsidRDefault="001F2B95" w:rsidP="00826E90">
      <w:pPr>
        <w:pStyle w:val="TEXTDOPISU"/>
        <w:rPr>
          <w:rFonts w:cs="Arial"/>
          <w:sz w:val="24"/>
          <w:szCs w:val="24"/>
        </w:rPr>
      </w:pPr>
      <w:r w:rsidRPr="00826E90">
        <w:rPr>
          <w:rFonts w:cs="Arial"/>
          <w:sz w:val="24"/>
          <w:szCs w:val="24"/>
        </w:rPr>
        <w:t>-úklid po výměně světel personální oddělení</w:t>
      </w:r>
    </w:p>
    <w:p w:rsidR="001F2B95" w:rsidRPr="00826E90" w:rsidRDefault="001F2B95" w:rsidP="00826E90">
      <w:pPr>
        <w:pStyle w:val="TEXTDOPISU"/>
        <w:rPr>
          <w:rFonts w:cs="Arial"/>
          <w:sz w:val="24"/>
          <w:szCs w:val="24"/>
        </w:rPr>
      </w:pPr>
      <w:r w:rsidRPr="00826E90">
        <w:rPr>
          <w:rFonts w:cs="Arial"/>
          <w:sz w:val="24"/>
          <w:szCs w:val="24"/>
        </w:rPr>
        <w:t>-úklid po výmalbě veřejných WC v budově Masarykovo nám. 1</w:t>
      </w:r>
    </w:p>
    <w:p w:rsidR="001F2B95" w:rsidRPr="00826E90" w:rsidRDefault="001F2B95" w:rsidP="00826E90">
      <w:pPr>
        <w:pStyle w:val="TEXTDOPISU"/>
        <w:rPr>
          <w:rFonts w:cs="Arial"/>
          <w:sz w:val="24"/>
          <w:szCs w:val="24"/>
        </w:rPr>
      </w:pPr>
      <w:r w:rsidRPr="00826E90">
        <w:rPr>
          <w:rFonts w:cs="Arial"/>
          <w:sz w:val="24"/>
          <w:szCs w:val="24"/>
        </w:rPr>
        <w:t xml:space="preserve">-úklid po výmalbě kanceláří a kuchyňky Čajkovského 5, Jihlava </w:t>
      </w:r>
    </w:p>
    <w:p w:rsidR="001F2B95" w:rsidRPr="00826E90" w:rsidRDefault="001F2B95" w:rsidP="00826E90">
      <w:pPr>
        <w:pStyle w:val="TEXTDOPISU"/>
        <w:rPr>
          <w:rFonts w:cs="Arial"/>
          <w:sz w:val="24"/>
          <w:szCs w:val="24"/>
        </w:rPr>
      </w:pPr>
      <w:r w:rsidRPr="00826E90">
        <w:rPr>
          <w:rFonts w:cs="Arial"/>
          <w:sz w:val="24"/>
          <w:szCs w:val="24"/>
        </w:rPr>
        <w:t>-úklid nečistot na chodbách spojených s bouracími pracemi bývalé Radniční restaurace</w:t>
      </w:r>
    </w:p>
    <w:p w:rsidR="001F2B95" w:rsidRPr="00826E90" w:rsidRDefault="001F2B95" w:rsidP="00826E90">
      <w:pPr>
        <w:pStyle w:val="TEXTDOPISU"/>
        <w:rPr>
          <w:rFonts w:cs="Arial"/>
          <w:sz w:val="24"/>
          <w:szCs w:val="24"/>
        </w:rPr>
      </w:pPr>
      <w:r w:rsidRPr="00826E90">
        <w:rPr>
          <w:rFonts w:cs="Arial"/>
          <w:sz w:val="24"/>
          <w:szCs w:val="24"/>
        </w:rPr>
        <w:t>-úklid kanceláře - bývalého skladu, odbor dopravy</w:t>
      </w:r>
    </w:p>
    <w:p w:rsidR="001F2B95" w:rsidRPr="00826E90" w:rsidRDefault="001F2B95" w:rsidP="00826E90">
      <w:pPr>
        <w:pStyle w:val="TEXTDOPISU"/>
        <w:rPr>
          <w:rFonts w:cs="Arial"/>
          <w:sz w:val="24"/>
          <w:szCs w:val="24"/>
        </w:rPr>
      </w:pPr>
      <w:r w:rsidRPr="00826E90">
        <w:rPr>
          <w:rFonts w:cs="Arial"/>
          <w:sz w:val="24"/>
          <w:szCs w:val="24"/>
        </w:rPr>
        <w:t xml:space="preserve">-úklid po výmalbě p. </w:t>
      </w:r>
      <w:proofErr w:type="spellStart"/>
      <w:r w:rsidRPr="00826E90">
        <w:rPr>
          <w:rFonts w:cs="Arial"/>
          <w:sz w:val="24"/>
          <w:szCs w:val="24"/>
        </w:rPr>
        <w:t>Piáček</w:t>
      </w:r>
      <w:proofErr w:type="spellEnd"/>
    </w:p>
    <w:p w:rsidR="001F2B95" w:rsidRPr="00826E90" w:rsidRDefault="001F2B95" w:rsidP="00826E90">
      <w:pPr>
        <w:pStyle w:val="TEXTDOPISU"/>
        <w:rPr>
          <w:rFonts w:cs="Arial"/>
          <w:sz w:val="24"/>
          <w:szCs w:val="24"/>
        </w:rPr>
      </w:pPr>
      <w:r w:rsidRPr="00826E90">
        <w:rPr>
          <w:rFonts w:cs="Arial"/>
          <w:sz w:val="24"/>
          <w:szCs w:val="24"/>
        </w:rPr>
        <w:t xml:space="preserve">-mytí oken špatně přístupných a na úsecích, kde není trvale obsazen pracovníkem úklidu </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826E90">
      <w:pPr>
        <w:spacing w:after="0" w:line="240" w:lineRule="auto"/>
        <w:rPr>
          <w:rFonts w:ascii="Arial" w:hAnsi="Arial" w:cs="Arial"/>
          <w:sz w:val="24"/>
          <w:szCs w:val="24"/>
        </w:rPr>
      </w:pPr>
    </w:p>
    <w:p w:rsidR="001F2B95" w:rsidRPr="00DB4B30" w:rsidRDefault="001F2B95" w:rsidP="00826E90">
      <w:pPr>
        <w:spacing w:after="0" w:line="240" w:lineRule="auto"/>
        <w:jc w:val="both"/>
        <w:rPr>
          <w:rFonts w:ascii="Arial" w:hAnsi="Arial" w:cs="Arial"/>
          <w:b/>
          <w:sz w:val="24"/>
          <w:szCs w:val="24"/>
          <w:u w:val="single"/>
        </w:rPr>
      </w:pPr>
      <w:r w:rsidRPr="00DB4B30">
        <w:rPr>
          <w:rFonts w:ascii="Arial" w:hAnsi="Arial" w:cs="Arial"/>
          <w:b/>
          <w:sz w:val="24"/>
          <w:szCs w:val="24"/>
          <w:u w:val="single"/>
        </w:rPr>
        <w:t>Energetika</w:t>
      </w:r>
    </w:p>
    <w:p w:rsidR="001F2B95" w:rsidRPr="00826E90" w:rsidRDefault="001F2B95" w:rsidP="00826E90">
      <w:pPr>
        <w:spacing w:after="0" w:line="240" w:lineRule="auto"/>
        <w:jc w:val="both"/>
        <w:rPr>
          <w:rFonts w:ascii="Arial" w:hAnsi="Arial" w:cs="Arial"/>
          <w:b/>
          <w:color w:val="FF0000"/>
          <w:sz w:val="24"/>
          <w:szCs w:val="24"/>
          <w:u w:val="single"/>
        </w:rPr>
      </w:pPr>
    </w:p>
    <w:p w:rsidR="001F2B95" w:rsidRPr="00826E90" w:rsidRDefault="001F2B95" w:rsidP="00C56931">
      <w:pPr>
        <w:pStyle w:val="Odstavecseseznamem"/>
        <w:numPr>
          <w:ilvl w:val="0"/>
          <w:numId w:val="22"/>
        </w:numPr>
        <w:ind w:left="0"/>
        <w:rPr>
          <w:rFonts w:ascii="Arial" w:hAnsi="Arial" w:cs="Arial"/>
          <w:sz w:val="24"/>
          <w:szCs w:val="24"/>
        </w:rPr>
      </w:pPr>
      <w:r w:rsidRPr="00826E90">
        <w:rPr>
          <w:rFonts w:ascii="Arial" w:hAnsi="Arial" w:cs="Arial"/>
          <w:sz w:val="24"/>
          <w:szCs w:val="24"/>
        </w:rPr>
        <w:t xml:space="preserve">Zadávání dat do aplikace </w:t>
      </w:r>
      <w:proofErr w:type="spellStart"/>
      <w:r w:rsidRPr="00826E90">
        <w:rPr>
          <w:rFonts w:ascii="Arial" w:hAnsi="Arial" w:cs="Arial"/>
          <w:sz w:val="24"/>
          <w:szCs w:val="24"/>
        </w:rPr>
        <w:t>Energy</w:t>
      </w:r>
      <w:proofErr w:type="spellEnd"/>
      <w:r w:rsidRPr="00826E90">
        <w:rPr>
          <w:rFonts w:ascii="Arial" w:hAnsi="Arial" w:cs="Arial"/>
          <w:sz w:val="24"/>
          <w:szCs w:val="24"/>
        </w:rPr>
        <w:t xml:space="preserve"> Broker, kontrola dat v EB</w:t>
      </w:r>
    </w:p>
    <w:p w:rsidR="001F2B95" w:rsidRPr="00826E90" w:rsidRDefault="001F2B95" w:rsidP="00C56931">
      <w:pPr>
        <w:pStyle w:val="Odstavecseseznamem"/>
        <w:numPr>
          <w:ilvl w:val="0"/>
          <w:numId w:val="22"/>
        </w:numPr>
        <w:ind w:left="0"/>
        <w:rPr>
          <w:rFonts w:ascii="Arial" w:hAnsi="Arial" w:cs="Arial"/>
          <w:sz w:val="24"/>
          <w:szCs w:val="24"/>
        </w:rPr>
      </w:pPr>
      <w:r w:rsidRPr="00826E90">
        <w:rPr>
          <w:rFonts w:ascii="Arial" w:hAnsi="Arial" w:cs="Arial"/>
          <w:sz w:val="24"/>
          <w:szCs w:val="24"/>
        </w:rPr>
        <w:t xml:space="preserve">dokončení II. etapy zpracování PENB (odevzdáno </w:t>
      </w:r>
      <w:proofErr w:type="gramStart"/>
      <w:r w:rsidRPr="00826E90">
        <w:rPr>
          <w:rFonts w:ascii="Arial" w:hAnsi="Arial" w:cs="Arial"/>
          <w:sz w:val="24"/>
          <w:szCs w:val="24"/>
        </w:rPr>
        <w:t>30.6.2025</w:t>
      </w:r>
      <w:proofErr w:type="gramEnd"/>
      <w:r w:rsidRPr="00826E90">
        <w:rPr>
          <w:rFonts w:ascii="Arial" w:hAnsi="Arial" w:cs="Arial"/>
          <w:sz w:val="24"/>
          <w:szCs w:val="24"/>
        </w:rPr>
        <w:t xml:space="preserve"> celkem 33 PENB)</w:t>
      </w:r>
    </w:p>
    <w:p w:rsidR="001F2B95" w:rsidRPr="00826E90" w:rsidRDefault="001F2B95" w:rsidP="00C56931">
      <w:pPr>
        <w:pStyle w:val="Odstavecseseznamem"/>
        <w:numPr>
          <w:ilvl w:val="0"/>
          <w:numId w:val="22"/>
        </w:numPr>
        <w:ind w:left="0"/>
        <w:rPr>
          <w:rFonts w:ascii="Arial" w:hAnsi="Arial" w:cs="Arial"/>
          <w:sz w:val="24"/>
          <w:szCs w:val="24"/>
        </w:rPr>
      </w:pPr>
      <w:r w:rsidRPr="00826E90">
        <w:rPr>
          <w:rFonts w:ascii="Arial" w:hAnsi="Arial" w:cs="Arial"/>
          <w:sz w:val="24"/>
          <w:szCs w:val="24"/>
        </w:rPr>
        <w:t>sledování vývoje cen na trhu s energiemi, postupná fixace cen energií na r. 2026 a 2027</w:t>
      </w:r>
    </w:p>
    <w:p w:rsidR="001F2B95" w:rsidRPr="00826E90" w:rsidRDefault="001F2B95" w:rsidP="00C56931">
      <w:pPr>
        <w:pStyle w:val="Odstavecseseznamem"/>
        <w:numPr>
          <w:ilvl w:val="0"/>
          <w:numId w:val="22"/>
        </w:numPr>
        <w:ind w:left="0"/>
        <w:rPr>
          <w:rFonts w:ascii="Arial" w:hAnsi="Arial" w:cs="Arial"/>
          <w:sz w:val="24"/>
          <w:szCs w:val="24"/>
        </w:rPr>
      </w:pPr>
      <w:r w:rsidRPr="00826E90">
        <w:rPr>
          <w:rFonts w:ascii="Arial" w:hAnsi="Arial" w:cs="Arial"/>
          <w:sz w:val="24"/>
          <w:szCs w:val="24"/>
        </w:rPr>
        <w:t xml:space="preserve">Přenos dat od SMJ a JK přes importační šablony do </w:t>
      </w:r>
      <w:proofErr w:type="spellStart"/>
      <w:r w:rsidRPr="00826E90">
        <w:rPr>
          <w:rFonts w:ascii="Arial" w:hAnsi="Arial" w:cs="Arial"/>
          <w:sz w:val="24"/>
          <w:szCs w:val="24"/>
        </w:rPr>
        <w:t>Energy</w:t>
      </w:r>
      <w:proofErr w:type="spellEnd"/>
      <w:r w:rsidRPr="00826E90">
        <w:rPr>
          <w:rFonts w:ascii="Arial" w:hAnsi="Arial" w:cs="Arial"/>
          <w:sz w:val="24"/>
          <w:szCs w:val="24"/>
        </w:rPr>
        <w:t xml:space="preserve"> Brokeru</w:t>
      </w:r>
    </w:p>
    <w:p w:rsidR="001F2B95" w:rsidRPr="00826E90" w:rsidRDefault="001F2B95" w:rsidP="00C56931">
      <w:pPr>
        <w:pStyle w:val="Odstavecseseznamem"/>
        <w:numPr>
          <w:ilvl w:val="0"/>
          <w:numId w:val="22"/>
        </w:numPr>
        <w:ind w:left="0"/>
        <w:rPr>
          <w:rFonts w:ascii="Arial" w:hAnsi="Arial" w:cs="Arial"/>
          <w:sz w:val="24"/>
          <w:szCs w:val="24"/>
        </w:rPr>
      </w:pPr>
      <w:r w:rsidRPr="00826E90">
        <w:rPr>
          <w:rFonts w:ascii="Arial" w:hAnsi="Arial" w:cs="Arial"/>
          <w:sz w:val="24"/>
          <w:szCs w:val="24"/>
        </w:rPr>
        <w:t xml:space="preserve">setkání v rámci projektu </w:t>
      </w:r>
      <w:proofErr w:type="spellStart"/>
      <w:r w:rsidRPr="00826E90">
        <w:rPr>
          <w:rFonts w:ascii="Arial" w:hAnsi="Arial" w:cs="Arial"/>
          <w:sz w:val="24"/>
          <w:szCs w:val="24"/>
        </w:rPr>
        <w:t>JETforCE</w:t>
      </w:r>
      <w:proofErr w:type="spellEnd"/>
      <w:r w:rsidRPr="00826E90">
        <w:rPr>
          <w:rFonts w:ascii="Arial" w:hAnsi="Arial" w:cs="Arial"/>
          <w:sz w:val="24"/>
          <w:szCs w:val="24"/>
        </w:rPr>
        <w:t xml:space="preserve"> v Telči s projektovými partnery, prezentace pilotního projektu v MŠ Bystrouška, Na Dolech</w:t>
      </w:r>
    </w:p>
    <w:p w:rsidR="001F2B95" w:rsidRPr="00826E90" w:rsidRDefault="001F2B95" w:rsidP="00C56931">
      <w:pPr>
        <w:pStyle w:val="Odstavecseseznamem"/>
        <w:numPr>
          <w:ilvl w:val="0"/>
          <w:numId w:val="22"/>
        </w:numPr>
        <w:ind w:left="0"/>
        <w:rPr>
          <w:rFonts w:ascii="Arial" w:hAnsi="Arial" w:cs="Arial"/>
          <w:sz w:val="24"/>
          <w:szCs w:val="24"/>
        </w:rPr>
      </w:pPr>
      <w:r w:rsidRPr="00826E90">
        <w:rPr>
          <w:rFonts w:ascii="Arial" w:hAnsi="Arial" w:cs="Arial"/>
          <w:sz w:val="24"/>
          <w:szCs w:val="24"/>
        </w:rPr>
        <w:t>zadání zpracování analýzy dodávek teplé vody pro ZŠ Kollárova</w:t>
      </w:r>
    </w:p>
    <w:p w:rsidR="001F2B95" w:rsidRDefault="001F2B95" w:rsidP="00826E90">
      <w:pPr>
        <w:spacing w:after="0" w:line="240" w:lineRule="auto"/>
        <w:jc w:val="both"/>
        <w:rPr>
          <w:rFonts w:ascii="Arial" w:hAnsi="Arial" w:cs="Arial"/>
          <w:color w:val="FF0000"/>
          <w:sz w:val="24"/>
          <w:szCs w:val="24"/>
        </w:rPr>
      </w:pPr>
    </w:p>
    <w:p w:rsidR="00DB4B30" w:rsidRPr="00826E90" w:rsidRDefault="00DB4B30" w:rsidP="00826E90">
      <w:pPr>
        <w:spacing w:after="0" w:line="240" w:lineRule="auto"/>
        <w:jc w:val="both"/>
        <w:rPr>
          <w:rFonts w:ascii="Arial" w:hAnsi="Arial" w:cs="Arial"/>
          <w:color w:val="FF0000"/>
          <w:sz w:val="24"/>
          <w:szCs w:val="24"/>
        </w:rPr>
      </w:pPr>
    </w:p>
    <w:p w:rsidR="001A2088" w:rsidRPr="00826E90" w:rsidRDefault="001A2088"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1F2B95" w:rsidRPr="00826E90" w:rsidTr="00263F10">
        <w:trPr>
          <w:trHeight w:val="567"/>
        </w:trPr>
        <w:tc>
          <w:tcPr>
            <w:tcW w:w="9062" w:type="dxa"/>
            <w:gridSpan w:val="4"/>
            <w:vAlign w:val="center"/>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66432" behindDoc="1" locked="0" layoutInCell="1" allowOverlap="1" wp14:anchorId="144EC04B" wp14:editId="2C33BA3D">
                  <wp:simplePos x="0" y="0"/>
                  <wp:positionH relativeFrom="column">
                    <wp:posOffset>1295400</wp:posOffset>
                  </wp:positionH>
                  <wp:positionV relativeFrom="page">
                    <wp:posOffset>-6350</wp:posOffset>
                  </wp:positionV>
                  <wp:extent cx="2260600" cy="360045"/>
                  <wp:effectExtent l="0" t="0" r="6350" b="1905"/>
                  <wp:wrapNone/>
                  <wp:docPr id="13" name="Obrázek 1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F2B95" w:rsidRPr="00826E90" w:rsidTr="00263F10">
        <w:trPr>
          <w:trHeight w:val="567"/>
        </w:trPr>
        <w:tc>
          <w:tcPr>
            <w:tcW w:w="6548" w:type="dxa"/>
            <w:gridSpan w:val="3"/>
            <w:vAlign w:val="center"/>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1F2B95" w:rsidRPr="00826E90" w:rsidTr="00263F10">
        <w:trPr>
          <w:trHeight w:val="567"/>
        </w:trPr>
        <w:tc>
          <w:tcPr>
            <w:tcW w:w="1412" w:type="dxa"/>
            <w:vAlign w:val="center"/>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Mgr. Bc. Jan Jaroš, MPA</w:t>
            </w:r>
          </w:p>
        </w:tc>
        <w:tc>
          <w:tcPr>
            <w:tcW w:w="1684" w:type="dxa"/>
            <w:vAlign w:val="center"/>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1F2B95" w:rsidRPr="00826E90" w:rsidRDefault="001F2B95" w:rsidP="00826E90">
            <w:pPr>
              <w:spacing w:after="0" w:line="240" w:lineRule="auto"/>
              <w:jc w:val="both"/>
              <w:rPr>
                <w:rFonts w:ascii="Arial" w:hAnsi="Arial" w:cs="Arial"/>
                <w:b/>
                <w:sz w:val="24"/>
                <w:szCs w:val="24"/>
              </w:rPr>
            </w:pPr>
            <w:bookmarkStart w:id="4" w:name="EO"/>
            <w:r w:rsidRPr="00826E90">
              <w:rPr>
                <w:rFonts w:ascii="Arial" w:hAnsi="Arial" w:cs="Arial"/>
                <w:b/>
                <w:sz w:val="24"/>
                <w:szCs w:val="24"/>
              </w:rPr>
              <w:t>EO</w:t>
            </w:r>
            <w:bookmarkEnd w:id="4"/>
          </w:p>
        </w:tc>
      </w:tr>
    </w:tbl>
    <w:p w:rsidR="001A2088" w:rsidRPr="00826E90" w:rsidRDefault="001A2088" w:rsidP="00826E90">
      <w:pPr>
        <w:spacing w:after="0" w:line="240" w:lineRule="auto"/>
        <w:rPr>
          <w:rFonts w:ascii="Arial" w:hAnsi="Arial" w:cs="Arial"/>
          <w:sz w:val="24"/>
          <w:szCs w:val="24"/>
        </w:rPr>
      </w:pPr>
    </w:p>
    <w:p w:rsidR="001F2B95" w:rsidRPr="00826E90" w:rsidRDefault="001F2B95" w:rsidP="00C56931">
      <w:pPr>
        <w:numPr>
          <w:ilvl w:val="0"/>
          <w:numId w:val="23"/>
        </w:numPr>
        <w:spacing w:after="0" w:line="240" w:lineRule="auto"/>
        <w:ind w:left="0"/>
        <w:rPr>
          <w:rFonts w:ascii="Arial" w:hAnsi="Arial" w:cs="Arial"/>
          <w:b/>
          <w:sz w:val="24"/>
          <w:szCs w:val="24"/>
        </w:rPr>
      </w:pPr>
      <w:r w:rsidRPr="00826E90">
        <w:rPr>
          <w:rFonts w:ascii="Arial" w:hAnsi="Arial" w:cs="Arial"/>
          <w:b/>
          <w:sz w:val="24"/>
          <w:szCs w:val="24"/>
        </w:rPr>
        <w:t>Vedoucí odboru</w:t>
      </w:r>
    </w:p>
    <w:p w:rsidR="001F2B95" w:rsidRPr="00826E90" w:rsidRDefault="001F2B95" w:rsidP="00826E90">
      <w:pPr>
        <w:pStyle w:val="Odstavecseseznamem"/>
        <w:ind w:left="0"/>
        <w:contextualSpacing w:val="0"/>
        <w:jc w:val="both"/>
        <w:rPr>
          <w:rFonts w:ascii="Arial" w:hAnsi="Arial" w:cs="Arial"/>
          <w:sz w:val="24"/>
          <w:szCs w:val="24"/>
        </w:rPr>
      </w:pPr>
      <w:r w:rsidRPr="00826E90">
        <w:rPr>
          <w:rFonts w:ascii="Arial" w:hAnsi="Arial" w:cs="Arial"/>
          <w:sz w:val="24"/>
          <w:szCs w:val="24"/>
        </w:rPr>
        <w:t>Mimo dalších činností, jednání a vedení EO:</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Účast na jednáních RM a zasedání ZM, seminářích ZM;</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Účast na valných hromadách společností založených městem;</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Účast na dozorčích radách společností založených městem;</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Účast na jednáních Finančního výboru Zastupitelstva města Jihlavy – tajemník;</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Účast na investičních poradách;</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Účast na jednáních k úpravám investičního plánu města;</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Účast na jednáních řídící pracovní skupiny „Systém parkování“;</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Účast na jednáních řídícího výboru a pracovních skupin ITI JSA;</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Řízení ekonomické části projektu „Jednotné řízení příspěvkových organizací a obchodních společností“;</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Člen pracovní skupiny pro AI;</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Řízení procesů a transakční dokumentace v rámci prodeje obchodního podílu společnosti HC Dukla Jihlava, s.r.o.</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Realizace pravidelných setkání s jednateli obchodních společností města;</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Pokračování realizace záměru fungování finanční kontroly (správci rozpočtu);</w:t>
      </w:r>
    </w:p>
    <w:p w:rsidR="001F2B95" w:rsidRPr="00826E90" w:rsidRDefault="001F2B95" w:rsidP="00C56931">
      <w:pPr>
        <w:pStyle w:val="Odstavecseseznamem"/>
        <w:numPr>
          <w:ilvl w:val="0"/>
          <w:numId w:val="25"/>
        </w:numPr>
        <w:ind w:left="0"/>
        <w:jc w:val="both"/>
        <w:rPr>
          <w:rFonts w:ascii="Arial" w:hAnsi="Arial" w:cs="Arial"/>
          <w:sz w:val="24"/>
          <w:szCs w:val="24"/>
        </w:rPr>
      </w:pPr>
      <w:r w:rsidRPr="00826E90">
        <w:rPr>
          <w:rFonts w:ascii="Arial" w:hAnsi="Arial" w:cs="Arial"/>
          <w:sz w:val="24"/>
          <w:szCs w:val="24"/>
        </w:rPr>
        <w:t>Průběžné schůzky se zástupci bank za účelem zjišťování aktuálních informací trhu.</w:t>
      </w:r>
    </w:p>
    <w:p w:rsidR="001F2B95" w:rsidRPr="00826E90" w:rsidRDefault="001F2B95" w:rsidP="00826E90">
      <w:pPr>
        <w:pStyle w:val="Odstavecseseznamem"/>
        <w:ind w:left="0"/>
        <w:jc w:val="both"/>
        <w:rPr>
          <w:rFonts w:ascii="Arial" w:hAnsi="Arial" w:cs="Arial"/>
          <w:sz w:val="24"/>
          <w:szCs w:val="24"/>
        </w:rPr>
      </w:pPr>
    </w:p>
    <w:p w:rsidR="001F2B95" w:rsidRPr="00826E90" w:rsidRDefault="001F2B95" w:rsidP="00C56931">
      <w:pPr>
        <w:numPr>
          <w:ilvl w:val="0"/>
          <w:numId w:val="23"/>
        </w:numPr>
        <w:spacing w:after="0" w:line="240" w:lineRule="auto"/>
        <w:ind w:left="0"/>
        <w:rPr>
          <w:rFonts w:ascii="Arial" w:hAnsi="Arial" w:cs="Arial"/>
          <w:b/>
          <w:sz w:val="24"/>
          <w:szCs w:val="24"/>
        </w:rPr>
      </w:pPr>
      <w:r w:rsidRPr="00826E90">
        <w:rPr>
          <w:rFonts w:ascii="Arial" w:hAnsi="Arial" w:cs="Arial"/>
          <w:b/>
          <w:sz w:val="24"/>
          <w:szCs w:val="24"/>
        </w:rPr>
        <w:t>Úsek řízení obchodních společností</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Za 2. čtvrtletí 2025 byly Radě města Jihlavy předloženy návrhy těchto obchodních společností města:</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SLUŽBY MĚSTA JIHLAVY s.r.o. (1 návrh);</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Horácká multifunkční aréna, s.r.o. (1 návrh).</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Smlouvy, dohody a dodatky uzavřené v 2. čtvrtletní 2025 na základě usnesení Rady města Jihlavy:</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proofErr w:type="spellStart"/>
      <w:r w:rsidRPr="00826E90">
        <w:rPr>
          <w:rFonts w:ascii="Arial" w:hAnsi="Arial" w:cs="Arial"/>
          <w:color w:val="000000"/>
          <w:sz w:val="24"/>
          <w:szCs w:val="24"/>
        </w:rPr>
        <w:t>Pachtovní</w:t>
      </w:r>
      <w:proofErr w:type="spellEnd"/>
      <w:r w:rsidRPr="00826E90">
        <w:rPr>
          <w:rFonts w:ascii="Arial" w:hAnsi="Arial" w:cs="Arial"/>
          <w:color w:val="000000"/>
          <w:sz w:val="24"/>
          <w:szCs w:val="24"/>
        </w:rPr>
        <w:t xml:space="preserve"> smlouva uzavřená mezi statutárním městem Jihlava a společností Horácká multifunkční aréna, s.r.o.</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Dodatek č. 7 k </w:t>
      </w:r>
      <w:proofErr w:type="spellStart"/>
      <w:r w:rsidRPr="00826E90">
        <w:rPr>
          <w:rFonts w:ascii="Arial" w:hAnsi="Arial" w:cs="Arial"/>
          <w:color w:val="000000"/>
          <w:sz w:val="24"/>
          <w:szCs w:val="24"/>
        </w:rPr>
        <w:t>Pachtovní</w:t>
      </w:r>
      <w:proofErr w:type="spellEnd"/>
      <w:r w:rsidRPr="00826E90">
        <w:rPr>
          <w:rFonts w:ascii="Arial" w:hAnsi="Arial" w:cs="Arial"/>
          <w:color w:val="000000"/>
          <w:sz w:val="24"/>
          <w:szCs w:val="24"/>
        </w:rPr>
        <w:t xml:space="preserve"> smlouvě ev. č. 920/KP/2020 ze dne 28. 7. 2020 uzavřené mezi statutárním městem Jihlava a společností SLUŽBY MĚSTA JIHLAVY s.r.o.</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Za 2. čtvrtletí 2025 byly Radě města Jihlavy při výkonu působnosti valné hromady předloženy návrhy těchto obchodních společností města:</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Dopravní podnik města Jihlavy, a.s. (6 návrhů);</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Prádelna a čistírna Jihlava, s.r.o. (5 návrhů);</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Služby města Jihlavy, s.r.o. (7 návrhů);</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Správa městských lesů Jihlava, s.r.o. (8 návrhů);</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Horácká multifunkční aréna, s.r.o. (5 návrhů);</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HC Dukla Jihlava, s.r.o. (5 návrhů);</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TENISCENTRUM JIHLAVA, a.s. (11 návrhů).</w:t>
      </w:r>
    </w:p>
    <w:p w:rsidR="001F2B95" w:rsidRPr="00826E90" w:rsidRDefault="001F2B95" w:rsidP="00826E90">
      <w:pPr>
        <w:spacing w:after="0" w:line="240" w:lineRule="auto"/>
        <w:jc w:val="both"/>
        <w:rPr>
          <w:rFonts w:ascii="Arial" w:hAnsi="Arial" w:cs="Arial"/>
          <w:b/>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lastRenderedPageBreak/>
        <w:t>Smlouvy, dohody a dodatky uzavřené v 2. čtvrtletní 2025 na základě usnesení Rady města Jihlavy při výkonu působnosti valné hromady:</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Dohoda o ukončení Smlouvy o spolupráci ze dne 6. 2. 2025 uzavřená mezi společností HC Dukla Jihlava s.r.o. a panem Bedřichem </w:t>
      </w:r>
      <w:proofErr w:type="spellStart"/>
      <w:r w:rsidRPr="00826E90">
        <w:rPr>
          <w:rFonts w:ascii="Arial" w:hAnsi="Arial" w:cs="Arial"/>
          <w:color w:val="000000"/>
          <w:sz w:val="24"/>
          <w:szCs w:val="24"/>
        </w:rPr>
        <w:t>Ščerbanem</w:t>
      </w:r>
      <w:proofErr w:type="spellEnd"/>
      <w:r w:rsidRPr="00826E90">
        <w:rPr>
          <w:rFonts w:ascii="Arial" w:hAnsi="Arial" w:cs="Arial"/>
          <w:color w:val="000000"/>
          <w:sz w:val="24"/>
          <w:szCs w:val="24"/>
        </w:rPr>
        <w:t xml:space="preserve">; </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Dodatek č. 2 ke Smlouvě o výkonu funkce člena představenstva uzavřené meziobchodní společností Dopravní podnik města Jihlavy, a.s. a panem Ing. Petrem </w:t>
      </w:r>
      <w:proofErr w:type="spellStart"/>
      <w:r w:rsidRPr="00826E90">
        <w:rPr>
          <w:rFonts w:ascii="Arial" w:hAnsi="Arial" w:cs="Arial"/>
          <w:color w:val="000000"/>
          <w:sz w:val="24"/>
          <w:szCs w:val="24"/>
        </w:rPr>
        <w:t>Piáčkem</w:t>
      </w:r>
      <w:proofErr w:type="spellEnd"/>
      <w:r w:rsidRPr="00826E90">
        <w:rPr>
          <w:rFonts w:ascii="Arial" w:hAnsi="Arial" w:cs="Arial"/>
          <w:color w:val="000000"/>
          <w:sz w:val="24"/>
          <w:szCs w:val="24"/>
        </w:rPr>
        <w:t xml:space="preserve">; </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bCs/>
          <w:color w:val="000000"/>
          <w:sz w:val="24"/>
          <w:szCs w:val="24"/>
        </w:rPr>
        <w:t>Smlouva o poskytnutí příplatku mimo základní kapitál společnosti HC Dukla Jihlava, s.r.o.;</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proofErr w:type="spellStart"/>
      <w:r w:rsidRPr="00826E90">
        <w:rPr>
          <w:rFonts w:ascii="Arial" w:hAnsi="Arial" w:cs="Arial"/>
          <w:color w:val="000000"/>
          <w:sz w:val="24"/>
          <w:szCs w:val="24"/>
        </w:rPr>
        <w:t>Pachtovní</w:t>
      </w:r>
      <w:proofErr w:type="spellEnd"/>
      <w:r w:rsidRPr="00826E90">
        <w:rPr>
          <w:rFonts w:ascii="Arial" w:hAnsi="Arial" w:cs="Arial"/>
          <w:color w:val="000000"/>
          <w:sz w:val="24"/>
          <w:szCs w:val="24"/>
        </w:rPr>
        <w:t xml:space="preserve"> smlouva uzavřená mezi statutárním městem Jihlava a společností Horácká multifunkční aréna, s.r.o.;</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Smlouva o zápůjčce uzavřená mezi společnostmi SLUŽBY MĚSTA JIHLAVY s.r.o. a TENISCENTRM JIHLAVA, a.s.;</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Smlouva o provedení auditu uzavřená mezi společností Správa městských lesů Jihlava, s.r.o. a Ing. Miroslavem Klímou, oprávněného provádět auditorskou činnost;</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Dodatek č. 7 k </w:t>
      </w:r>
      <w:proofErr w:type="spellStart"/>
      <w:r w:rsidRPr="00826E90">
        <w:rPr>
          <w:rFonts w:ascii="Arial" w:hAnsi="Arial" w:cs="Arial"/>
          <w:color w:val="000000"/>
          <w:sz w:val="24"/>
          <w:szCs w:val="24"/>
        </w:rPr>
        <w:t>Pachtovní</w:t>
      </w:r>
      <w:proofErr w:type="spellEnd"/>
      <w:r w:rsidRPr="00826E90">
        <w:rPr>
          <w:rFonts w:ascii="Arial" w:hAnsi="Arial" w:cs="Arial"/>
          <w:color w:val="000000"/>
          <w:sz w:val="24"/>
          <w:szCs w:val="24"/>
        </w:rPr>
        <w:t xml:space="preserve"> smlouvě ev. č.  920/KP/2020 – areál Na Stoupách, uzavřené mezi statutárním městem Jihlava a společností SLUŽBY MĚSTA JIHLAVY s.r.o.;</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Smlouva o úvěru mezi obchodní společností SLUŽBY MĚSTA JIHLAVY s.r.o a Komerční bankou;</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Dodatek č. 7 ke Smlouvě o výkonu funkce uzavřené mezi společností HC Dukla Jihlava, s.r.o. a panem Bedřichem </w:t>
      </w:r>
      <w:proofErr w:type="spellStart"/>
      <w:r w:rsidRPr="00826E90">
        <w:rPr>
          <w:rFonts w:ascii="Arial" w:hAnsi="Arial" w:cs="Arial"/>
          <w:color w:val="000000"/>
          <w:sz w:val="24"/>
          <w:szCs w:val="24"/>
        </w:rPr>
        <w:t>Ščerbanem</w:t>
      </w:r>
      <w:proofErr w:type="spellEnd"/>
      <w:r w:rsidRPr="00826E90">
        <w:rPr>
          <w:rFonts w:ascii="Arial" w:hAnsi="Arial" w:cs="Arial"/>
          <w:color w:val="000000"/>
          <w:sz w:val="24"/>
          <w:szCs w:val="24"/>
        </w:rPr>
        <w:t>;</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Nájemní a podnájemní smlouva uzavřená mezi společnostmi SLUŽBY MĚSTA JIHLAVY s.r.o. a TENISCENTRUM JIHLAVA, a.s.</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Za 2. čtvrtletí 2025 byly Zastupitelstvu města Jihlavy předloženy návrhy těchto obchodních společností města:</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Služby města Jihlavy, s.r.o. (1 návrh);</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HC Dukla Jihlava, s.r.o. (6 návrhů);</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Dopravní podnik města Jihlavy, a.s. (2 návrhy);</w:t>
      </w:r>
    </w:p>
    <w:p w:rsidR="001F2B95" w:rsidRPr="00826E90" w:rsidRDefault="001F2B95" w:rsidP="00C56931">
      <w:pPr>
        <w:numPr>
          <w:ilvl w:val="0"/>
          <w:numId w:val="27"/>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TENISCENTRUM JIHLAVA, a.s. (3 návrhy).</w:t>
      </w:r>
    </w:p>
    <w:p w:rsidR="001F2B95" w:rsidRPr="00826E90" w:rsidRDefault="001F2B95" w:rsidP="00826E90">
      <w:pPr>
        <w:spacing w:after="0" w:line="240" w:lineRule="auto"/>
        <w:jc w:val="both"/>
        <w:rPr>
          <w:rFonts w:ascii="Arial" w:hAnsi="Arial" w:cs="Arial"/>
          <w:b/>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Smlouvy, dohody a dodatky uzavřené na základě usnesení Zastupitelstva města Jihlavy:</w:t>
      </w:r>
    </w:p>
    <w:p w:rsidR="001F2B95" w:rsidRPr="00826E90" w:rsidRDefault="001F2B95" w:rsidP="00C56931">
      <w:pPr>
        <w:numPr>
          <w:ilvl w:val="0"/>
          <w:numId w:val="8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Změna stanov obchodní společnosti TENISCENTRUM JIHLAVA, a.s.;</w:t>
      </w:r>
    </w:p>
    <w:p w:rsidR="001F2B95" w:rsidRPr="00826E90" w:rsidRDefault="001F2B95" w:rsidP="00C56931">
      <w:pPr>
        <w:numPr>
          <w:ilvl w:val="0"/>
          <w:numId w:val="8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Změna stanov obchodní společnosti Dopravní podnik města Jihlavy, a.s.;</w:t>
      </w:r>
    </w:p>
    <w:p w:rsidR="001F2B95" w:rsidRPr="00826E90" w:rsidRDefault="001F2B95" w:rsidP="00C56931">
      <w:pPr>
        <w:numPr>
          <w:ilvl w:val="0"/>
          <w:numId w:val="8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Smlouva o úpisu akcií uzavřená mezi statutárním městem Jihlava a obchodní společností Dopravní podnik města Jihlavy, a.s.;</w:t>
      </w:r>
    </w:p>
    <w:p w:rsidR="001F2B95" w:rsidRPr="00826E90" w:rsidRDefault="001F2B95" w:rsidP="00C56931">
      <w:pPr>
        <w:numPr>
          <w:ilvl w:val="0"/>
          <w:numId w:val="8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Smlouva o úpisu akcií uzavřená mezi statutárním městem Jihlava a obchodní společností TENISCENTRUM JIHLAVA, a.s.</w:t>
      </w:r>
    </w:p>
    <w:p w:rsidR="001F2B95" w:rsidRPr="00826E90" w:rsidRDefault="001F2B95" w:rsidP="00826E90">
      <w:pPr>
        <w:spacing w:after="0" w:line="240" w:lineRule="auto"/>
        <w:jc w:val="both"/>
        <w:rPr>
          <w:rFonts w:ascii="Arial" w:hAnsi="Arial" w:cs="Arial"/>
          <w:b/>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b/>
          <w:color w:val="000000"/>
          <w:sz w:val="24"/>
          <w:szCs w:val="24"/>
        </w:rPr>
        <w:t>Ostatní činnost:</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Součinnost s notářem - příprava dokladů pro rezignaci a volbu nových členů představenstva a dozorčí rady společnosti TENISCENTRUM JIHLAVA, a.s.;</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Zpracování podmínek výběrového řízení na jednatele / jednatelku společnosti Správa městských lesů Jihlava, s.r.o.;</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Spolupráce s notářem při zápise změn stanov společnosti TENISCENTRUM JIHLAVA, a.s. od obchodního rejstříku;</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Spolupráce s notářem při zápise změn stanov společnosti Dopravní podnik města Jihlavy, a.s. od obchodního rejstříku;</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Příprava a realizace výjezdního zasedání obchodních společností města;</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Příprava a uzavření Smlouvy o výkonu funkce členů člena představenstva OS TENISCENTRUM JIHLAVA, a.s.;</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Příprava a uzavření Smlouvy o výkonu funkce členů člena dozorčí rady OS TENISCENTRUM JIHLAVA, a.s.;</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lastRenderedPageBreak/>
        <w:t>Spolupráce při přípravě nájemní a podnájemní smlouvy mezi SMJ s.r.o. a TC JI, a.s.;</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Příprava článku do časopisu ERIN;</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Spolupráce na přípravě podkladů pro prodej obchodního podílu HC Dukla Jihlava, s.r.o.;</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Příprava a uzavření dodatku ke Smlouvě o výkonu funkce jednatele OS HC Dukla Jihlava, s.r.o.;</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Účast na dozorčích radách a představenstvech obchodních společností města;</w:t>
      </w:r>
    </w:p>
    <w:p w:rsidR="001F2B95" w:rsidRPr="00826E90" w:rsidRDefault="001F2B95" w:rsidP="00C56931">
      <w:pPr>
        <w:numPr>
          <w:ilvl w:val="0"/>
          <w:numId w:val="28"/>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Kontrola zápisů v OR týkající se OS.</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C56931">
      <w:pPr>
        <w:numPr>
          <w:ilvl w:val="0"/>
          <w:numId w:val="23"/>
        </w:numPr>
        <w:spacing w:after="0" w:line="240" w:lineRule="auto"/>
        <w:ind w:left="0"/>
        <w:rPr>
          <w:rFonts w:ascii="Arial" w:hAnsi="Arial" w:cs="Arial"/>
          <w:b/>
          <w:sz w:val="24"/>
          <w:szCs w:val="24"/>
        </w:rPr>
      </w:pPr>
      <w:r w:rsidRPr="00826E90">
        <w:rPr>
          <w:rFonts w:ascii="Arial" w:hAnsi="Arial" w:cs="Arial"/>
          <w:b/>
          <w:sz w:val="24"/>
          <w:szCs w:val="24"/>
        </w:rPr>
        <w:t>Oddělení analýz, rozpočtu a financování</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V průběhu II. čtvrtletí 2025 bylo provedeno </w:t>
      </w:r>
      <w:r w:rsidRPr="00826E90">
        <w:rPr>
          <w:rFonts w:ascii="Arial" w:hAnsi="Arial" w:cs="Arial"/>
          <w:b/>
          <w:color w:val="000000"/>
          <w:sz w:val="24"/>
          <w:szCs w:val="24"/>
        </w:rPr>
        <w:t>61 rozpočtových opatření</w:t>
      </w:r>
      <w:r w:rsidRPr="00826E90">
        <w:rPr>
          <w:rFonts w:ascii="Arial" w:hAnsi="Arial" w:cs="Arial"/>
          <w:color w:val="000000"/>
          <w:sz w:val="24"/>
          <w:szCs w:val="24"/>
        </w:rPr>
        <w:t>, z toho 36 rozpočtových opatření bylo provedeno na základě schválení RM, 4 rozpočtová opatření provedl EO v rámci stanoveného rozsahu pro provádění rozpočtových opatření. Zbývajících 21 rozpočtových opatření schválilo na základě předložených návrhů na provedení rozpočtového opatření ZM. Za II. čtvrtletí také bylo provedeno 45 změn rozpisu rozpočtu.</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Hlavními činnostmi v II. čtvrtletí na úseku rozpočtu bylo</w:t>
      </w:r>
      <w:r w:rsidRPr="00826E90">
        <w:rPr>
          <w:rFonts w:ascii="Arial" w:hAnsi="Arial" w:cs="Arial"/>
          <w:b/>
          <w:color w:val="000000"/>
          <w:sz w:val="24"/>
          <w:szCs w:val="24"/>
        </w:rPr>
        <w:t xml:space="preserve"> rozdělení zbývající části disponibilního zůstatku za rok 2024 </w:t>
      </w:r>
      <w:r w:rsidRPr="00826E90">
        <w:rPr>
          <w:rFonts w:ascii="Arial" w:hAnsi="Arial" w:cs="Arial"/>
          <w:color w:val="000000"/>
          <w:sz w:val="24"/>
          <w:szCs w:val="24"/>
        </w:rPr>
        <w:t xml:space="preserve">(materiál schválen na 19. zasedání v ZM v dubnu 2025), </w:t>
      </w:r>
      <w:r w:rsidRPr="00826E90">
        <w:rPr>
          <w:rFonts w:ascii="Arial" w:hAnsi="Arial" w:cs="Arial"/>
          <w:b/>
          <w:color w:val="000000"/>
          <w:sz w:val="24"/>
          <w:szCs w:val="24"/>
        </w:rPr>
        <w:t>dokončení závěrečného účtu za rok 2024, tvorba střednědobého výhledu rozpočtu na roky 2026–2028, zpracování hlavních zásad při sestavování a projednávání rozpočtu na rok 2026</w:t>
      </w:r>
      <w:r w:rsidRPr="00826E90">
        <w:rPr>
          <w:rFonts w:ascii="Arial" w:hAnsi="Arial" w:cs="Arial"/>
          <w:color w:val="000000"/>
          <w:sz w:val="24"/>
          <w:szCs w:val="24"/>
        </w:rPr>
        <w:t xml:space="preserve"> (všechny dokumenty byly schváleny na 20. zasedání ZM v červnu 2025) </w:t>
      </w:r>
      <w:r w:rsidRPr="00826E90">
        <w:rPr>
          <w:rFonts w:ascii="Arial" w:hAnsi="Arial" w:cs="Arial"/>
          <w:b/>
          <w:color w:val="000000"/>
          <w:sz w:val="24"/>
          <w:szCs w:val="24"/>
        </w:rPr>
        <w:t>a samotná tvorba podkladu pro návrh rozpočtu 2026, který byl rozeslán na odbory MMJ a MP</w:t>
      </w:r>
      <w:r w:rsidRPr="00826E90">
        <w:rPr>
          <w:rFonts w:ascii="Arial" w:hAnsi="Arial" w:cs="Arial"/>
          <w:color w:val="000000"/>
          <w:sz w:val="24"/>
          <w:szCs w:val="24"/>
        </w:rPr>
        <w:t xml:space="preserve">. V oblasti analýz byl zpracován přehled podpor pro HC Dukla Jihlava, s.r.o. a DUKLA Jihlava - </w:t>
      </w:r>
      <w:proofErr w:type="gramStart"/>
      <w:r w:rsidRPr="00826E90">
        <w:rPr>
          <w:rFonts w:ascii="Arial" w:hAnsi="Arial" w:cs="Arial"/>
          <w:color w:val="000000"/>
          <w:sz w:val="24"/>
          <w:szCs w:val="24"/>
        </w:rPr>
        <w:t xml:space="preserve">mládež, </w:t>
      </w:r>
      <w:proofErr w:type="spellStart"/>
      <w:r w:rsidRPr="00826E90">
        <w:rPr>
          <w:rFonts w:ascii="Arial" w:hAnsi="Arial" w:cs="Arial"/>
          <w:color w:val="000000"/>
          <w:sz w:val="24"/>
          <w:szCs w:val="24"/>
        </w:rPr>
        <w:t>z.s</w:t>
      </w:r>
      <w:proofErr w:type="spellEnd"/>
      <w:r w:rsidRPr="00826E90">
        <w:rPr>
          <w:rFonts w:ascii="Arial" w:hAnsi="Arial" w:cs="Arial"/>
          <w:color w:val="000000"/>
          <w:sz w:val="24"/>
          <w:szCs w:val="24"/>
        </w:rPr>
        <w:t>.</w:t>
      </w:r>
      <w:proofErr w:type="gramEnd"/>
      <w:r w:rsidRPr="00826E90">
        <w:rPr>
          <w:rFonts w:ascii="Arial" w:hAnsi="Arial" w:cs="Arial"/>
          <w:color w:val="000000"/>
          <w:sz w:val="24"/>
          <w:szCs w:val="24"/>
        </w:rPr>
        <w:t xml:space="preserve"> od roku 2021. V neposlední řadě se pracovníci zabývali přípravou materiálů a zpracováním stanovisek materiálů a zpracováním analýz pro vedení města na ZM, zpracováním stanovisek pro návrhy ostatních odborů MMJ a MP pro zasedání ZM v květnu a červnu 2025, přípravou materiálů pro zasedání RM a plněním přijatých usnesení.</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color w:val="000000"/>
          <w:sz w:val="24"/>
          <w:szCs w:val="24"/>
        </w:rPr>
        <w:t xml:space="preserve">V oblasti </w:t>
      </w:r>
      <w:r w:rsidRPr="00826E90">
        <w:rPr>
          <w:rFonts w:ascii="Arial" w:hAnsi="Arial" w:cs="Arial"/>
          <w:b/>
          <w:color w:val="000000"/>
          <w:sz w:val="24"/>
          <w:szCs w:val="24"/>
        </w:rPr>
        <w:t>metodické pomoci</w:t>
      </w:r>
      <w:r w:rsidRPr="00826E90">
        <w:rPr>
          <w:rFonts w:ascii="Arial" w:hAnsi="Arial" w:cs="Arial"/>
          <w:color w:val="000000"/>
          <w:sz w:val="24"/>
          <w:szCs w:val="24"/>
        </w:rPr>
        <w:t xml:space="preserve"> pracovníci průběžně poskytovali pomoc odborům MMJ a MP při určení rozpočtové skladby, rozpisu rozpočtu či formulaci usnesení ve věci rozpočtového opatření. V rámci přehledu o plnění rozpočtu upozorňovali jednotlivé odbory na vzniklé nedostatky a návrhy nápravných opatření. </w:t>
      </w:r>
    </w:p>
    <w:p w:rsidR="001F2B95" w:rsidRPr="00826E90" w:rsidRDefault="001F2B95" w:rsidP="00826E90">
      <w:pPr>
        <w:spacing w:after="0" w:line="240" w:lineRule="auto"/>
        <w:jc w:val="both"/>
        <w:rPr>
          <w:rFonts w:ascii="Arial" w:hAnsi="Arial" w:cs="Arial"/>
          <w:b/>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V květnu na 73. schůzi byl RM schválen návrh na </w:t>
      </w:r>
      <w:r w:rsidRPr="00826E90">
        <w:rPr>
          <w:rFonts w:ascii="Arial" w:hAnsi="Arial" w:cs="Arial"/>
          <w:b/>
          <w:color w:val="000000"/>
          <w:sz w:val="24"/>
          <w:szCs w:val="24"/>
        </w:rPr>
        <w:t>zhodnocení finančních prostředků</w:t>
      </w:r>
      <w:r w:rsidRPr="00826E90">
        <w:rPr>
          <w:rFonts w:ascii="Arial" w:hAnsi="Arial" w:cs="Arial"/>
          <w:color w:val="000000"/>
          <w:sz w:val="24"/>
          <w:szCs w:val="24"/>
        </w:rPr>
        <w:t xml:space="preserve"> u vybraných bankovních institucí ve výši 180 mil. Kč. Celkem bylo osloveno 14 různých institucí, z nichž byly vybrány 2 s ohledem na ekonomickou výhodnost nabídky. Finanční prostředky navržené ke zhodnocení jsou určené na realizace akcí, u kterých má EO informace o nutnosti použití až později, případně se jedná o, v tuto chvíli, volné prostředky.</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Na úseku správců rozpočtu byla v II. čtvrtletí v rámci </w:t>
      </w:r>
      <w:r w:rsidRPr="00826E90">
        <w:rPr>
          <w:rFonts w:ascii="Arial" w:hAnsi="Arial" w:cs="Arial"/>
          <w:b/>
          <w:color w:val="000000"/>
          <w:sz w:val="24"/>
          <w:szCs w:val="24"/>
        </w:rPr>
        <w:t>metodické pomoci</w:t>
      </w:r>
      <w:r w:rsidRPr="00826E90">
        <w:rPr>
          <w:rFonts w:ascii="Arial" w:hAnsi="Arial" w:cs="Arial"/>
          <w:color w:val="000000"/>
          <w:sz w:val="24"/>
          <w:szCs w:val="24"/>
        </w:rPr>
        <w:t xml:space="preserve"> průběžně poskytována pomoc odborům MMJ a MP v oblasti čerpání rozpočtu, vazby dokladů na finanční krytí v objednávce, smlouvě, limitovaném příslibu či určení rozpočtové skladby. Pracovníky byl testován nový postup možnosti zpracování vratek v modulu Příjmy. </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 oblasti porušení rozpočtové kázně nedošlo za II. čtvrtletí k žádnému vyměření odvodu ani penále za prodlení odvodu.</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V souvislosti se správou kapitálových záměrů a oprav byla prováděna pravidelná činnost v podobě zadávání předložených nových záměrů na investičních poradách do modulu Rozvojové plány a projekty IS VERA (dále jen „modul“) dle Metodiky pro správu kapitálových </w:t>
      </w:r>
      <w:r w:rsidRPr="00826E90">
        <w:rPr>
          <w:rFonts w:ascii="Arial" w:hAnsi="Arial" w:cs="Arial"/>
          <w:color w:val="000000"/>
          <w:sz w:val="24"/>
          <w:szCs w:val="24"/>
        </w:rPr>
        <w:lastRenderedPageBreak/>
        <w:t xml:space="preserve">záměrů a oprav statutárního města Jihlavy (dále jen „Metodika“), dále v podobě aktualizace údajů v modulu dle usnesení ZM a RM, požadavků odborů a průběžných úprav investičního plánu statutárního města Jihlavy (dále jen „investiční plán“). Dále byla provedena </w:t>
      </w:r>
      <w:r w:rsidRPr="00826E90">
        <w:rPr>
          <w:rFonts w:ascii="Arial" w:hAnsi="Arial" w:cs="Arial"/>
          <w:b/>
          <w:color w:val="000000"/>
          <w:sz w:val="24"/>
          <w:szCs w:val="24"/>
        </w:rPr>
        <w:t>pravidelná aktualizace investičního plánu</w:t>
      </w:r>
      <w:r w:rsidRPr="00826E90">
        <w:rPr>
          <w:rFonts w:ascii="Arial" w:hAnsi="Arial" w:cs="Arial"/>
          <w:color w:val="000000"/>
          <w:sz w:val="24"/>
          <w:szCs w:val="24"/>
        </w:rPr>
        <w:t xml:space="preserve"> na základě podkladů od odborů MMJ a MP a dle požadavků zástupců vedení města, která byla předložena na projednání ZM na jeho 20. zasedání v červnu 2025. Na témže zasedání ZM byla schválena </w:t>
      </w:r>
      <w:r w:rsidRPr="00826E90">
        <w:rPr>
          <w:rFonts w:ascii="Arial" w:hAnsi="Arial" w:cs="Arial"/>
          <w:b/>
          <w:color w:val="000000"/>
          <w:sz w:val="24"/>
          <w:szCs w:val="24"/>
        </w:rPr>
        <w:t>aktualizace Metodiky včetně přílohy v podobě Pravidel pro schvalování závazků financování akcí</w:t>
      </w:r>
      <w:r w:rsidRPr="00826E90">
        <w:rPr>
          <w:rFonts w:ascii="Arial" w:hAnsi="Arial" w:cs="Arial"/>
          <w:color w:val="000000"/>
          <w:sz w:val="24"/>
          <w:szCs w:val="24"/>
        </w:rPr>
        <w:t xml:space="preserve">. Zásadní úpravou ve výše uvedených dokumentech byla změna hranice pro evidenci oprav z 6 mil. Kč na 9 mil. Kč bez DPH na základě novelizace zákona č. 134/2016 Sb., o zadávání veřejných zakázek. V investičním plánu navíc došlo k přepracování jeho úvodní strany, kdy nově jde o predikci hospodaření statutárního města Jihlavy za příslušné období investičního plánu s vyčleněnými hodnotami týkajících se Plánu financování obnovy vodovodů a kanalizací města Jihlavy. V souladu s Metodikou byly </w:t>
      </w:r>
      <w:r w:rsidRPr="00826E90">
        <w:rPr>
          <w:rFonts w:ascii="Arial" w:hAnsi="Arial" w:cs="Arial"/>
          <w:b/>
          <w:color w:val="000000"/>
          <w:sz w:val="24"/>
          <w:szCs w:val="24"/>
        </w:rPr>
        <w:t xml:space="preserve">do podkladu pro návrh rozpočtu na rok 2026 překlopeny záměry a akce z aktuální verze investičního plánu </w:t>
      </w:r>
      <w:r w:rsidRPr="00826E90">
        <w:rPr>
          <w:rFonts w:ascii="Arial" w:hAnsi="Arial" w:cs="Arial"/>
          <w:color w:val="000000"/>
          <w:sz w:val="24"/>
          <w:szCs w:val="24"/>
        </w:rPr>
        <w:t xml:space="preserve">s prioritou 1 (včetně priority RM1) a s výhledem odhadovaných nákladů na rok 2026. </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I nadále probíhala spolupráce s OI na </w:t>
      </w:r>
      <w:r w:rsidRPr="00826E90">
        <w:rPr>
          <w:rFonts w:ascii="Arial" w:hAnsi="Arial" w:cs="Arial"/>
          <w:b/>
          <w:color w:val="000000"/>
          <w:sz w:val="24"/>
          <w:szCs w:val="24"/>
        </w:rPr>
        <w:t>úpravě mapové aplikace GIS</w:t>
      </w:r>
      <w:r w:rsidRPr="00826E90">
        <w:rPr>
          <w:rFonts w:ascii="Arial" w:hAnsi="Arial" w:cs="Arial"/>
          <w:color w:val="000000"/>
          <w:sz w:val="24"/>
          <w:szCs w:val="24"/>
        </w:rPr>
        <w:t xml:space="preserve"> využívající údaje zadané do modulu </w:t>
      </w:r>
      <w:r w:rsidRPr="00826E90">
        <w:rPr>
          <w:rFonts w:ascii="Arial" w:hAnsi="Arial" w:cs="Arial"/>
          <w:b/>
          <w:color w:val="000000"/>
          <w:sz w:val="24"/>
          <w:szCs w:val="24"/>
        </w:rPr>
        <w:t>k vizuálnímu zobrazení investičního plánu města</w:t>
      </w:r>
      <w:r w:rsidRPr="00826E90">
        <w:rPr>
          <w:rFonts w:ascii="Arial" w:hAnsi="Arial" w:cs="Arial"/>
          <w:color w:val="000000"/>
          <w:sz w:val="24"/>
          <w:szCs w:val="24"/>
        </w:rPr>
        <w:t xml:space="preserve"> a také kontrola plnění požadavků města na úpravu modulu od společnosti VERA s následnou komunikací s touto společností.</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V rámci projektu JSŘPOOS byla vyhodnocována a kontrolována ekonomická data zasílaná čtvrtletně městskými obchodními společnosti na základě uložené povinnosti spolupracovat s městem Jihlava. Vedle této pravidelné činnosti byla po zaslání dat za poslední čtvrtletí roku 2024 (po účetní závěrce) provedena </w:t>
      </w:r>
      <w:r w:rsidRPr="00826E90">
        <w:rPr>
          <w:rFonts w:ascii="Arial" w:hAnsi="Arial" w:cs="Arial"/>
          <w:b/>
          <w:color w:val="000000"/>
          <w:sz w:val="24"/>
          <w:szCs w:val="24"/>
        </w:rPr>
        <w:t>komparace ekonomických dat zaslaných v rámci JSŘPOOS v průběhu roku 2024 s jejich hodnotami vykázanými v příloze účetní závěrky</w:t>
      </w:r>
      <w:r w:rsidRPr="00826E90">
        <w:rPr>
          <w:rFonts w:ascii="Arial" w:hAnsi="Arial" w:cs="Arial"/>
          <w:color w:val="000000"/>
          <w:sz w:val="24"/>
          <w:szCs w:val="24"/>
        </w:rPr>
        <w:t xml:space="preserve"> (tj. v rozvaze a výsledovce) </w:t>
      </w:r>
      <w:r w:rsidRPr="00826E90">
        <w:rPr>
          <w:rFonts w:ascii="Arial" w:hAnsi="Arial" w:cs="Arial"/>
          <w:b/>
          <w:color w:val="000000"/>
          <w:sz w:val="24"/>
          <w:szCs w:val="24"/>
        </w:rPr>
        <w:t>za rok 2024</w:t>
      </w:r>
      <w:r w:rsidRPr="00826E90">
        <w:rPr>
          <w:rFonts w:ascii="Arial" w:hAnsi="Arial" w:cs="Arial"/>
          <w:color w:val="000000"/>
          <w:sz w:val="24"/>
          <w:szCs w:val="24"/>
        </w:rPr>
        <w:t>. V případě zjištění rozdílů byla společnost požádána o aktualizaci poskytnutých ekonomických dat v rámci JSŘPOOS, v případě nedodání byla společnost vyzvána k nápravě.</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Nově bylo schváleno Radou města Jihlavy </w:t>
      </w:r>
      <w:r w:rsidRPr="00826E90">
        <w:rPr>
          <w:rFonts w:ascii="Arial" w:hAnsi="Arial" w:cs="Arial"/>
          <w:b/>
          <w:color w:val="000000"/>
          <w:sz w:val="24"/>
          <w:szCs w:val="24"/>
        </w:rPr>
        <w:t>uložení povinností v rámci projektu JSŘPOOS</w:t>
      </w:r>
      <w:r w:rsidRPr="00826E90">
        <w:rPr>
          <w:rFonts w:ascii="Arial" w:hAnsi="Arial" w:cs="Arial"/>
          <w:color w:val="000000"/>
          <w:sz w:val="24"/>
          <w:szCs w:val="24"/>
        </w:rPr>
        <w:t xml:space="preserve"> pro tyto společnosti:</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w:t>
      </w:r>
      <w:r w:rsidRPr="00826E90">
        <w:rPr>
          <w:rFonts w:ascii="Arial" w:hAnsi="Arial" w:cs="Arial"/>
          <w:color w:val="000000"/>
          <w:sz w:val="24"/>
          <w:szCs w:val="24"/>
        </w:rPr>
        <w:tab/>
        <w:t xml:space="preserve"> Horácká multifunkční aréna, s.r.o. (usnesení č. 3815/25-RM ze dne 29. 5. 2025) – povinnost uložena od 1. 10. 2025,</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w:t>
      </w:r>
      <w:r w:rsidRPr="00826E90">
        <w:rPr>
          <w:rFonts w:ascii="Arial" w:hAnsi="Arial" w:cs="Arial"/>
          <w:color w:val="000000"/>
          <w:sz w:val="24"/>
          <w:szCs w:val="24"/>
        </w:rPr>
        <w:tab/>
        <w:t>TENISCENTRUM JIHLAVA, a.s. (usnesení č. 3885/25-RM ze dne 26. 5. 2025) – povinnost uložena zpětně od 1. 1. 2025.</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 případě společnosti HC Dukla Jihlava, s.r.o. bylo uložení povinností v rámci projektu JSŘPOOS s ohledem na prodej části podílu k 1. 7. 2025 zrušeno.</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 průběhu II. čtvrtletí také pracovníci OARF spolupracovali s několika praktikanty, kteří na EO absolvovali povinnou praxi, a byl vypracován seznam nesplněných požadavků zaslaných na klientskou podporu VERA od roku 2022 včetně testování implementace změn v systému jako podklad pro jednání mezi vedením města a společností VERA.</w:t>
      </w:r>
    </w:p>
    <w:p w:rsidR="001F2B95" w:rsidRPr="00826E90" w:rsidRDefault="001F2B95" w:rsidP="00C56931">
      <w:pPr>
        <w:numPr>
          <w:ilvl w:val="0"/>
          <w:numId w:val="23"/>
        </w:numPr>
        <w:spacing w:after="0" w:line="240" w:lineRule="auto"/>
        <w:ind w:left="0"/>
        <w:rPr>
          <w:rFonts w:ascii="Arial" w:hAnsi="Arial" w:cs="Arial"/>
          <w:b/>
          <w:sz w:val="24"/>
          <w:szCs w:val="24"/>
        </w:rPr>
      </w:pPr>
      <w:r w:rsidRPr="00826E90">
        <w:rPr>
          <w:rFonts w:ascii="Arial" w:hAnsi="Arial" w:cs="Arial"/>
          <w:b/>
          <w:sz w:val="24"/>
          <w:szCs w:val="24"/>
        </w:rPr>
        <w:t>Oddělení správy daní a pohledávek</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 hodnoceném období bylo na oddělení zpracováno celkem </w:t>
      </w:r>
      <w:r w:rsidRPr="00826E90">
        <w:rPr>
          <w:rFonts w:ascii="Arial" w:hAnsi="Arial" w:cs="Arial"/>
          <w:b/>
          <w:sz w:val="24"/>
          <w:szCs w:val="24"/>
        </w:rPr>
        <w:t>1 475 došlých písemností a vypraveno 1 835 vlastních písemností.</w:t>
      </w:r>
      <w:r w:rsidRPr="00826E90">
        <w:rPr>
          <w:rFonts w:ascii="Arial" w:hAnsi="Arial" w:cs="Arial"/>
          <w:sz w:val="24"/>
          <w:szCs w:val="24"/>
        </w:rPr>
        <w:t xml:space="preserve"> </w:t>
      </w:r>
    </w:p>
    <w:p w:rsidR="001F2B95" w:rsidRPr="00826E90" w:rsidRDefault="001F2B95" w:rsidP="00826E90">
      <w:pPr>
        <w:spacing w:after="0" w:line="240" w:lineRule="auto"/>
        <w:jc w:val="both"/>
        <w:rPr>
          <w:rFonts w:ascii="Arial" w:hAnsi="Arial" w:cs="Arial"/>
          <w:sz w:val="24"/>
          <w:szCs w:val="24"/>
        </w:rPr>
      </w:pPr>
    </w:p>
    <w:p w:rsidR="001F2B95" w:rsidRPr="00826E90" w:rsidRDefault="001F2B95" w:rsidP="00C56931">
      <w:pPr>
        <w:numPr>
          <w:ilvl w:val="0"/>
          <w:numId w:val="26"/>
        </w:numPr>
        <w:spacing w:after="0" w:line="240" w:lineRule="auto"/>
        <w:ind w:left="0" w:hanging="357"/>
        <w:rPr>
          <w:rFonts w:ascii="Arial" w:hAnsi="Arial" w:cs="Arial"/>
          <w:b/>
          <w:sz w:val="24"/>
          <w:szCs w:val="24"/>
        </w:rPr>
      </w:pPr>
      <w:r w:rsidRPr="00826E90">
        <w:rPr>
          <w:rFonts w:ascii="Arial" w:hAnsi="Arial" w:cs="Arial"/>
          <w:b/>
          <w:sz w:val="24"/>
          <w:szCs w:val="24"/>
        </w:rPr>
        <w:t>Úsek místních poplatků</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Ve vykazovaném období bylo na úseku zpracováno celkem </w:t>
      </w:r>
      <w:r w:rsidRPr="00826E90">
        <w:rPr>
          <w:rFonts w:ascii="Arial" w:hAnsi="Arial" w:cs="Arial"/>
          <w:b/>
          <w:sz w:val="24"/>
          <w:szCs w:val="24"/>
        </w:rPr>
        <w:t>416 došlých písemností a vypraveno 151 vlastních písemností.</w:t>
      </w:r>
      <w:r w:rsidRPr="00826E90">
        <w:rPr>
          <w:rFonts w:ascii="Arial" w:hAnsi="Arial" w:cs="Arial"/>
          <w:sz w:val="24"/>
          <w:szCs w:val="24"/>
        </w:rPr>
        <w:t xml:space="preserve"> </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lastRenderedPageBreak/>
        <w:t xml:space="preserve">Na přepážkách bylo obslouženo celkem </w:t>
      </w:r>
      <w:r w:rsidRPr="00826E90">
        <w:rPr>
          <w:rFonts w:ascii="Arial" w:hAnsi="Arial" w:cs="Arial"/>
          <w:b/>
          <w:sz w:val="24"/>
          <w:szCs w:val="24"/>
        </w:rPr>
        <w:t xml:space="preserve">1 223 </w:t>
      </w:r>
      <w:r w:rsidRPr="00826E90">
        <w:rPr>
          <w:rFonts w:ascii="Arial" w:hAnsi="Arial" w:cs="Arial"/>
          <w:sz w:val="24"/>
          <w:szCs w:val="24"/>
        </w:rPr>
        <w:t>klientů (z toho 997 klientů řešilo místní poplatek za obecní systém odpadového hospodářství, 226</w:t>
      </w:r>
      <w:r w:rsidRPr="00826E90">
        <w:rPr>
          <w:rFonts w:ascii="Arial" w:hAnsi="Arial" w:cs="Arial"/>
          <w:b/>
          <w:sz w:val="24"/>
          <w:szCs w:val="24"/>
        </w:rPr>
        <w:t xml:space="preserve"> </w:t>
      </w:r>
      <w:r w:rsidRPr="00826E90">
        <w:rPr>
          <w:rFonts w:ascii="Arial" w:hAnsi="Arial" w:cs="Arial"/>
          <w:sz w:val="24"/>
          <w:szCs w:val="24"/>
        </w:rPr>
        <w:t xml:space="preserve">klientů řešilo poplatek ze psů, u poplatku z pobytu není údaj sledován). </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Z celkového počtu obsloužených klientů uhradilo na přepážkách </w:t>
      </w:r>
      <w:r w:rsidRPr="00826E90">
        <w:rPr>
          <w:rFonts w:ascii="Arial" w:hAnsi="Arial" w:cs="Arial"/>
          <w:b/>
          <w:sz w:val="24"/>
          <w:szCs w:val="24"/>
        </w:rPr>
        <w:t xml:space="preserve">551 </w:t>
      </w:r>
      <w:r w:rsidRPr="00826E90">
        <w:rPr>
          <w:rFonts w:ascii="Arial" w:hAnsi="Arial" w:cs="Arial"/>
          <w:sz w:val="24"/>
          <w:szCs w:val="24"/>
        </w:rPr>
        <w:t xml:space="preserve">klientů prostřednictvím platební karty místní poplatky v celkové výši </w:t>
      </w:r>
      <w:r w:rsidRPr="00826E90">
        <w:rPr>
          <w:rFonts w:ascii="Arial" w:hAnsi="Arial" w:cs="Arial"/>
          <w:b/>
          <w:sz w:val="24"/>
          <w:szCs w:val="24"/>
        </w:rPr>
        <w:t>847 574,00</w:t>
      </w:r>
      <w:r w:rsidRPr="00826E90">
        <w:rPr>
          <w:rFonts w:ascii="Arial" w:hAnsi="Arial" w:cs="Arial"/>
          <w:sz w:val="24"/>
          <w:szCs w:val="24"/>
        </w:rPr>
        <w:t xml:space="preserve"> </w:t>
      </w:r>
      <w:r w:rsidRPr="00826E90">
        <w:rPr>
          <w:rFonts w:ascii="Arial" w:hAnsi="Arial" w:cs="Arial"/>
          <w:b/>
          <w:sz w:val="24"/>
          <w:szCs w:val="24"/>
        </w:rPr>
        <w:t>Kč</w:t>
      </w:r>
      <w:r w:rsidRPr="00826E90">
        <w:rPr>
          <w:rFonts w:ascii="Arial" w:hAnsi="Arial" w:cs="Arial"/>
          <w:sz w:val="24"/>
          <w:szCs w:val="24"/>
        </w:rPr>
        <w:t>.</w:t>
      </w:r>
    </w:p>
    <w:p w:rsidR="001F2B95" w:rsidRPr="00826E90" w:rsidRDefault="001F2B95" w:rsidP="00826E90">
      <w:pPr>
        <w:spacing w:after="0" w:line="240" w:lineRule="auto"/>
        <w:jc w:val="both"/>
        <w:rPr>
          <w:rFonts w:ascii="Arial" w:hAnsi="Arial" w:cs="Arial"/>
          <w:sz w:val="24"/>
          <w:szCs w:val="24"/>
        </w:rPr>
      </w:pPr>
    </w:p>
    <w:p w:rsidR="001F2B95" w:rsidRPr="00826E90" w:rsidRDefault="001F2B95" w:rsidP="00826E90">
      <w:pPr>
        <w:spacing w:after="0" w:line="240" w:lineRule="auto"/>
        <w:jc w:val="both"/>
        <w:rPr>
          <w:rFonts w:ascii="Arial" w:hAnsi="Arial" w:cs="Arial"/>
          <w:sz w:val="24"/>
          <w:szCs w:val="24"/>
          <w:u w:val="single"/>
        </w:rPr>
      </w:pPr>
      <w:r w:rsidRPr="00826E90">
        <w:rPr>
          <w:rFonts w:ascii="Arial" w:hAnsi="Arial" w:cs="Arial"/>
          <w:sz w:val="24"/>
          <w:szCs w:val="24"/>
          <w:u w:val="single"/>
        </w:rPr>
        <w:t>Místní poplatek za obecní systém odpadového hospodářství</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Sazba místního poplatku činí v letošním roce 804 Kč, lhůta splatnosti poplatku za poplatkové období kalendářního roku 2025 uplynula dne 30. 6. 2025.  </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K datu splatnosti bylo na místním poplatku vybráno celkem </w:t>
      </w:r>
      <w:r w:rsidRPr="00826E90">
        <w:rPr>
          <w:rFonts w:ascii="Arial" w:hAnsi="Arial" w:cs="Arial"/>
          <w:b/>
          <w:sz w:val="24"/>
          <w:szCs w:val="24"/>
        </w:rPr>
        <w:t>27 836 115,29 Kč</w:t>
      </w:r>
      <w:r w:rsidRPr="00826E90">
        <w:rPr>
          <w:rFonts w:ascii="Arial" w:hAnsi="Arial" w:cs="Arial"/>
          <w:sz w:val="24"/>
          <w:szCs w:val="24"/>
        </w:rPr>
        <w:t xml:space="preserve">, což představuje </w:t>
      </w:r>
      <w:r w:rsidRPr="00826E90">
        <w:rPr>
          <w:rFonts w:ascii="Arial" w:hAnsi="Arial" w:cs="Arial"/>
          <w:b/>
          <w:sz w:val="24"/>
          <w:szCs w:val="24"/>
        </w:rPr>
        <w:t>71,4 %</w:t>
      </w:r>
      <w:r w:rsidRPr="00826E90">
        <w:rPr>
          <w:rFonts w:ascii="Arial" w:hAnsi="Arial" w:cs="Arial"/>
          <w:sz w:val="24"/>
          <w:szCs w:val="24"/>
        </w:rPr>
        <w:t xml:space="preserve"> z celkové vyměřené částky na místním poplatku za poplatkové období roku 2025. K uvedenému datu nebylo uhrazeno celkem </w:t>
      </w:r>
      <w:r w:rsidRPr="00826E90">
        <w:rPr>
          <w:rFonts w:ascii="Arial" w:hAnsi="Arial" w:cs="Arial"/>
          <w:b/>
          <w:sz w:val="24"/>
          <w:szCs w:val="24"/>
        </w:rPr>
        <w:t xml:space="preserve">14 889 poplatkových povinností, nedoplatky za poplatkové období roku 2025 činí celkově částku </w:t>
      </w:r>
      <w:r w:rsidRPr="00826E90">
        <w:rPr>
          <w:rFonts w:ascii="Arial" w:hAnsi="Arial" w:cs="Arial"/>
          <w:b/>
          <w:sz w:val="24"/>
          <w:szCs w:val="24"/>
        </w:rPr>
        <w:br/>
        <w:t>11 128 711,71 Kč</w:t>
      </w:r>
      <w:r w:rsidRPr="00826E90">
        <w:rPr>
          <w:rFonts w:ascii="Arial" w:hAnsi="Arial" w:cs="Arial"/>
          <w:sz w:val="24"/>
          <w:szCs w:val="24"/>
        </w:rPr>
        <w:t>.</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Na základě avíz z ROB byly provedeny v </w:t>
      </w:r>
      <w:proofErr w:type="gramStart"/>
      <w:r w:rsidRPr="00826E90">
        <w:rPr>
          <w:rFonts w:ascii="Arial" w:hAnsi="Arial" w:cs="Arial"/>
          <w:sz w:val="24"/>
          <w:szCs w:val="24"/>
        </w:rPr>
        <w:t>IS</w:t>
      </w:r>
      <w:proofErr w:type="gramEnd"/>
      <w:r w:rsidRPr="00826E90">
        <w:rPr>
          <w:rFonts w:ascii="Arial" w:hAnsi="Arial" w:cs="Arial"/>
          <w:sz w:val="24"/>
          <w:szCs w:val="24"/>
        </w:rPr>
        <w:t xml:space="preserve"> VERA </w:t>
      </w:r>
      <w:r w:rsidRPr="00826E90">
        <w:rPr>
          <w:rFonts w:ascii="Arial" w:hAnsi="Arial" w:cs="Arial"/>
          <w:b/>
          <w:sz w:val="24"/>
          <w:szCs w:val="24"/>
        </w:rPr>
        <w:t>aktualizace u 4 317 poplatníků</w:t>
      </w:r>
      <w:r w:rsidRPr="00826E90">
        <w:rPr>
          <w:rFonts w:ascii="Arial" w:hAnsi="Arial" w:cs="Arial"/>
          <w:sz w:val="24"/>
          <w:szCs w:val="24"/>
        </w:rPr>
        <w:t xml:space="preserve"> (zavedení poplatkové povinnosti při narození nebo přistěhování, ukončení poplatkové povinnosti při úmrtí nebo odstěhování bez součinnosti s poplatníkem, atd.). </w:t>
      </w:r>
      <w:proofErr w:type="gramStart"/>
      <w:r w:rsidRPr="00826E90">
        <w:rPr>
          <w:rFonts w:ascii="Arial" w:hAnsi="Arial" w:cs="Arial"/>
          <w:sz w:val="24"/>
          <w:szCs w:val="24"/>
        </w:rPr>
        <w:t>Byl</w:t>
      </w:r>
      <w:proofErr w:type="gramEnd"/>
      <w:r w:rsidRPr="00826E90">
        <w:rPr>
          <w:rFonts w:ascii="Arial" w:hAnsi="Arial" w:cs="Arial"/>
          <w:sz w:val="24"/>
          <w:szCs w:val="24"/>
        </w:rPr>
        <w:t xml:space="preserve"> </w:t>
      </w:r>
      <w:proofErr w:type="gramStart"/>
      <w:r w:rsidRPr="00826E90">
        <w:rPr>
          <w:rFonts w:ascii="Arial" w:hAnsi="Arial" w:cs="Arial"/>
          <w:sz w:val="24"/>
          <w:szCs w:val="24"/>
        </w:rPr>
        <w:t>provedena</w:t>
      </w:r>
      <w:proofErr w:type="gramEnd"/>
      <w:r w:rsidRPr="00826E90">
        <w:rPr>
          <w:rFonts w:ascii="Arial" w:hAnsi="Arial" w:cs="Arial"/>
          <w:sz w:val="24"/>
          <w:szCs w:val="24"/>
        </w:rPr>
        <w:t xml:space="preserve"> kontrola a oprava evidovaných poplatníků - cizinců (kontrola RČ, duplicity - 58 ks, kontrola cizinců hlášených na adrese třída Legionářů 10, ukončení pobytu v Jihlavě, vyřazování z ohlašovny -201 ks).</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Byla aktualizována data o nemovitostech podléhajících zpoplatnění, jejichž vlastníci nesplnili ohlašovací povinnost a správce daně prováděl průběžně vyhledávací činnost, k níž využívá mimo jiné aplikaci Adresy – nemovitosti. Na základě vyhledávací činnosti bylo zasláno </w:t>
      </w:r>
      <w:r w:rsidRPr="00826E90">
        <w:rPr>
          <w:rFonts w:ascii="Arial" w:hAnsi="Arial" w:cs="Arial"/>
          <w:b/>
          <w:sz w:val="24"/>
          <w:szCs w:val="24"/>
        </w:rPr>
        <w:t>11 vyrozumění</w:t>
      </w:r>
      <w:r w:rsidRPr="00826E90">
        <w:rPr>
          <w:rFonts w:ascii="Arial" w:hAnsi="Arial" w:cs="Arial"/>
          <w:sz w:val="24"/>
          <w:szCs w:val="24"/>
        </w:rPr>
        <w:t xml:space="preserve"> </w:t>
      </w:r>
      <w:r w:rsidRPr="00826E90">
        <w:rPr>
          <w:rFonts w:ascii="Arial" w:hAnsi="Arial" w:cs="Arial"/>
          <w:b/>
          <w:sz w:val="24"/>
          <w:szCs w:val="24"/>
        </w:rPr>
        <w:t>o zavedení poplatkové povinnosti</w:t>
      </w:r>
      <w:r w:rsidRPr="00826E90">
        <w:rPr>
          <w:rFonts w:ascii="Arial" w:hAnsi="Arial" w:cs="Arial"/>
          <w:sz w:val="24"/>
          <w:szCs w:val="24"/>
        </w:rPr>
        <w:t xml:space="preserve"> vztahující se k nemovitým věcem podléhajícím poplatkové povinnosti. Žádný z poplatníků nepodal proti vyrozumění o zavedení poplatkové povinnosti námitku.</w:t>
      </w: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sz w:val="24"/>
          <w:szCs w:val="24"/>
        </w:rPr>
        <w:t xml:space="preserve">Ve sledovaném období bylo vydáno celkem </w:t>
      </w:r>
      <w:r w:rsidRPr="00826E90">
        <w:rPr>
          <w:rFonts w:ascii="Arial" w:hAnsi="Arial" w:cs="Arial"/>
          <w:b/>
          <w:sz w:val="24"/>
          <w:szCs w:val="24"/>
        </w:rPr>
        <w:t xml:space="preserve">58 platebních výměrů. </w:t>
      </w:r>
      <w:r w:rsidRPr="00826E90">
        <w:rPr>
          <w:rFonts w:ascii="Arial" w:hAnsi="Arial" w:cs="Arial"/>
          <w:sz w:val="24"/>
          <w:szCs w:val="24"/>
        </w:rPr>
        <w:t xml:space="preserve">Bylo </w:t>
      </w:r>
      <w:r w:rsidRPr="00826E90">
        <w:rPr>
          <w:rFonts w:ascii="Arial" w:hAnsi="Arial" w:cs="Arial"/>
          <w:b/>
          <w:sz w:val="24"/>
          <w:szCs w:val="24"/>
        </w:rPr>
        <w:t xml:space="preserve">převedeno 455 poplatkových povinností z nezletilých poplatníků </w:t>
      </w:r>
      <w:r w:rsidRPr="00826E90">
        <w:rPr>
          <w:rFonts w:ascii="Arial" w:hAnsi="Arial" w:cs="Arial"/>
          <w:sz w:val="24"/>
          <w:szCs w:val="24"/>
        </w:rPr>
        <w:t>na zákonné zástupce (opatrovníky) poplatníků.</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Bylo zpracováno </w:t>
      </w:r>
      <w:r w:rsidRPr="00826E90">
        <w:rPr>
          <w:rFonts w:ascii="Arial" w:hAnsi="Arial" w:cs="Arial"/>
          <w:b/>
          <w:sz w:val="24"/>
          <w:szCs w:val="24"/>
        </w:rPr>
        <w:t>130 ohlášení poplatníků k poplatkové povinnosti</w:t>
      </w:r>
      <w:r w:rsidRPr="00826E90">
        <w:rPr>
          <w:rFonts w:ascii="Arial" w:hAnsi="Arial" w:cs="Arial"/>
          <w:sz w:val="24"/>
          <w:szCs w:val="24"/>
        </w:rPr>
        <w:t xml:space="preserve"> a </w:t>
      </w:r>
      <w:r w:rsidRPr="00826E90">
        <w:rPr>
          <w:rFonts w:ascii="Arial" w:hAnsi="Arial" w:cs="Arial"/>
          <w:b/>
          <w:sz w:val="24"/>
          <w:szCs w:val="24"/>
        </w:rPr>
        <w:t>62 žádostí poplatníků o vrácení přeplatku</w:t>
      </w:r>
      <w:r w:rsidRPr="00826E90">
        <w:rPr>
          <w:rFonts w:ascii="Arial" w:hAnsi="Arial" w:cs="Arial"/>
          <w:sz w:val="24"/>
          <w:szCs w:val="24"/>
        </w:rPr>
        <w:t xml:space="preserve"> na místním poplatku.</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Probíhalo průběžné ruční </w:t>
      </w:r>
      <w:r w:rsidRPr="00826E90">
        <w:rPr>
          <w:rFonts w:ascii="Arial" w:hAnsi="Arial" w:cs="Arial"/>
          <w:b/>
          <w:sz w:val="24"/>
          <w:szCs w:val="24"/>
        </w:rPr>
        <w:t>párování došlých plateb (363 plateb)</w:t>
      </w:r>
      <w:r w:rsidRPr="00826E90">
        <w:rPr>
          <w:rFonts w:ascii="Arial" w:hAnsi="Arial" w:cs="Arial"/>
          <w:sz w:val="24"/>
          <w:szCs w:val="24"/>
        </w:rPr>
        <w:t>, které se v </w:t>
      </w:r>
      <w:proofErr w:type="gramStart"/>
      <w:r w:rsidRPr="00826E90">
        <w:rPr>
          <w:rFonts w:ascii="Arial" w:hAnsi="Arial" w:cs="Arial"/>
          <w:sz w:val="24"/>
          <w:szCs w:val="24"/>
        </w:rPr>
        <w:t>IS</w:t>
      </w:r>
      <w:proofErr w:type="gramEnd"/>
      <w:r w:rsidRPr="00826E90">
        <w:rPr>
          <w:rFonts w:ascii="Arial" w:hAnsi="Arial" w:cs="Arial"/>
          <w:sz w:val="24"/>
          <w:szCs w:val="24"/>
        </w:rPr>
        <w:t xml:space="preserve"> VERA nerozúčtovaly na jednotlivé poplatníky, převody a zápočty mezi poplatky a byly prováděny opravy databáze poplatníků po kontrole konzistence dat. </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Před splatností poplatku bylo rozesláno</w:t>
      </w:r>
      <w:r w:rsidRPr="00826E90">
        <w:rPr>
          <w:rFonts w:ascii="Arial" w:hAnsi="Arial" w:cs="Arial"/>
          <w:b/>
          <w:sz w:val="24"/>
          <w:szCs w:val="24"/>
        </w:rPr>
        <w:t xml:space="preserve"> 2 205 e-mailů</w:t>
      </w:r>
      <w:r w:rsidRPr="00826E90">
        <w:rPr>
          <w:rFonts w:ascii="Arial" w:hAnsi="Arial" w:cs="Arial"/>
          <w:sz w:val="24"/>
          <w:szCs w:val="24"/>
        </w:rPr>
        <w:t xml:space="preserve"> s informacemi o splatnosti s údaji k úhradě poplatku, bylo reagováno na zvýšený počet e-mailových a telefonních dotazů související s blížícím se termínem splatnosti poplatku.</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Na základě </w:t>
      </w:r>
      <w:r w:rsidRPr="00826E90">
        <w:rPr>
          <w:rFonts w:ascii="Arial" w:hAnsi="Arial" w:cs="Arial"/>
          <w:b/>
          <w:sz w:val="24"/>
          <w:szCs w:val="24"/>
        </w:rPr>
        <w:t>analýzy nedoplatků na místním poplatku za poplatkové období roku 2024</w:t>
      </w:r>
      <w:r w:rsidRPr="00826E90">
        <w:rPr>
          <w:rFonts w:ascii="Arial" w:hAnsi="Arial" w:cs="Arial"/>
          <w:sz w:val="24"/>
          <w:szCs w:val="24"/>
        </w:rPr>
        <w:t xml:space="preserve"> zpracované v únoru 2025 bylo identifikováno 8 261 dlužníků s adresou pobytu v Jihlavě (bez dalších kontaktních údajů – datová schránka, e-mail, telefonní číslo) – tito dlužníci jsou průběžně kontaktováni terénním pracovníkem prostřednictvím místního šetření v místě jejich bydliště. V průběhu 2. čtvrtletí 2025 bylo provedeno místní šetření u 1 370 dlužníků, z nichž 665 je na adrese pobytu nekontaktních a 705 dlužníkům bylo v domovní schránce zanecháno upozornění na nedoplatek na poplatku. </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b/>
          <w:sz w:val="24"/>
          <w:szCs w:val="24"/>
        </w:rPr>
        <w:t xml:space="preserve">Od 1. 1. 2025 do 30. 6. 2025 klesl objem nedoplatků na místním poplatku za rok 2024 </w:t>
      </w:r>
      <w:r w:rsidRPr="00826E90">
        <w:rPr>
          <w:rFonts w:ascii="Arial" w:hAnsi="Arial" w:cs="Arial"/>
          <w:sz w:val="24"/>
          <w:szCs w:val="24"/>
        </w:rPr>
        <w:t xml:space="preserve">z 9 412 545,09 Kč </w:t>
      </w:r>
      <w:r w:rsidRPr="00826E90">
        <w:rPr>
          <w:rFonts w:ascii="Arial" w:hAnsi="Arial" w:cs="Arial"/>
          <w:b/>
          <w:sz w:val="24"/>
          <w:szCs w:val="24"/>
        </w:rPr>
        <w:t>na 6 600 173,70 Kč</w:t>
      </w:r>
      <w:r w:rsidRPr="00826E90">
        <w:rPr>
          <w:rFonts w:ascii="Arial" w:hAnsi="Arial" w:cs="Arial"/>
          <w:sz w:val="24"/>
          <w:szCs w:val="24"/>
        </w:rPr>
        <w:t xml:space="preserve"> (pokles o 2 812 371,39 Kč). K 30. 6. 2025 tak zůstává neuhrazeno 17 % celkové vyměřené částky na místním poplatku za uvedené poplatkové období. </w:t>
      </w:r>
    </w:p>
    <w:p w:rsidR="001F2B95" w:rsidRPr="00826E90" w:rsidRDefault="001F2B95" w:rsidP="00826E90">
      <w:pPr>
        <w:spacing w:after="0" w:line="240" w:lineRule="auto"/>
        <w:jc w:val="both"/>
        <w:rPr>
          <w:rFonts w:ascii="Arial" w:hAnsi="Arial" w:cs="Arial"/>
          <w:sz w:val="24"/>
          <w:szCs w:val="24"/>
        </w:rPr>
      </w:pPr>
    </w:p>
    <w:p w:rsidR="001F2B95" w:rsidRPr="00826E90" w:rsidRDefault="001F2B95" w:rsidP="00826E90">
      <w:pPr>
        <w:spacing w:after="0" w:line="240" w:lineRule="auto"/>
        <w:jc w:val="both"/>
        <w:rPr>
          <w:rFonts w:ascii="Arial" w:hAnsi="Arial" w:cs="Arial"/>
          <w:sz w:val="24"/>
          <w:szCs w:val="24"/>
          <w:u w:val="single"/>
        </w:rPr>
      </w:pPr>
      <w:r w:rsidRPr="00826E90">
        <w:rPr>
          <w:rFonts w:ascii="Arial" w:hAnsi="Arial" w:cs="Arial"/>
          <w:sz w:val="24"/>
          <w:szCs w:val="24"/>
          <w:u w:val="single"/>
        </w:rPr>
        <w:t xml:space="preserve">Místní poplatek ze psů </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Místní poplatek ze psů ve městě činí v letošním roce 500 Kč za prvního psa, 1 000 Kč za druhého a každého dalšího psa téhož držitele, 200 Kč za prvního psa, jehož držitelem je </w:t>
      </w:r>
      <w:r w:rsidRPr="00826E90">
        <w:rPr>
          <w:rFonts w:ascii="Arial" w:hAnsi="Arial" w:cs="Arial"/>
          <w:sz w:val="24"/>
          <w:szCs w:val="24"/>
        </w:rPr>
        <w:lastRenderedPageBreak/>
        <w:t xml:space="preserve">osoba starší 65 let a 300 Kč za druhého a každého dalšího psa téhož držitele, kterým je osoba starší 65 let. Splatnost místního poplatku uplynula dne 31. března 2025. </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Ke dni 30. 6. 2025 bylo na místním poplatku vybráno celkem </w:t>
      </w:r>
      <w:r w:rsidRPr="00826E90">
        <w:rPr>
          <w:rFonts w:ascii="Arial" w:hAnsi="Arial" w:cs="Arial"/>
          <w:b/>
          <w:sz w:val="24"/>
          <w:szCs w:val="24"/>
        </w:rPr>
        <w:t>1 347 413,00 Kč</w:t>
      </w:r>
      <w:r w:rsidRPr="00826E90">
        <w:rPr>
          <w:rFonts w:ascii="Arial" w:hAnsi="Arial" w:cs="Arial"/>
          <w:sz w:val="24"/>
          <w:szCs w:val="24"/>
        </w:rPr>
        <w:t xml:space="preserve">, což představuje </w:t>
      </w:r>
      <w:r w:rsidRPr="00826E90">
        <w:rPr>
          <w:rFonts w:ascii="Arial" w:hAnsi="Arial" w:cs="Arial"/>
          <w:b/>
          <w:sz w:val="24"/>
          <w:szCs w:val="24"/>
        </w:rPr>
        <w:t>95,8 %</w:t>
      </w:r>
      <w:r w:rsidRPr="00826E90">
        <w:rPr>
          <w:rFonts w:ascii="Arial" w:hAnsi="Arial" w:cs="Arial"/>
          <w:sz w:val="24"/>
          <w:szCs w:val="24"/>
        </w:rPr>
        <w:t xml:space="preserve"> z celkové vyměřené částky na místním poplatku za poplatkové období roku 2025. K uvedenému datu neuhradilo místní poplatek celkem </w:t>
      </w:r>
      <w:r w:rsidRPr="00826E90">
        <w:rPr>
          <w:rFonts w:ascii="Arial" w:hAnsi="Arial" w:cs="Arial"/>
          <w:b/>
          <w:sz w:val="24"/>
          <w:szCs w:val="24"/>
        </w:rPr>
        <w:t>127 dlužníků, nedoplatky za poplatkové období roku 2025 činí celkově částku 59 278,00 Kč</w:t>
      </w:r>
      <w:r w:rsidRPr="00826E90">
        <w:rPr>
          <w:rFonts w:ascii="Arial" w:hAnsi="Arial" w:cs="Arial"/>
          <w:sz w:val="24"/>
          <w:szCs w:val="24"/>
        </w:rPr>
        <w:t>.</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 průběhu sledovaného období bylo zpracováno celkem </w:t>
      </w:r>
      <w:r w:rsidRPr="00826E90">
        <w:rPr>
          <w:rFonts w:ascii="Arial" w:hAnsi="Arial" w:cs="Arial"/>
          <w:b/>
          <w:sz w:val="24"/>
          <w:szCs w:val="24"/>
        </w:rPr>
        <w:t xml:space="preserve">150 ohlášení poplatníků k poplatkové povinnosti. </w:t>
      </w:r>
      <w:r w:rsidRPr="00826E90">
        <w:rPr>
          <w:rFonts w:ascii="Arial" w:hAnsi="Arial" w:cs="Arial"/>
          <w:sz w:val="24"/>
          <w:szCs w:val="24"/>
        </w:rPr>
        <w:t xml:space="preserve">Průběžně probíhala aktualizace údajů o odstěhovaných nebo zemřelých držitelích psů a ruční párování plateb. Bylo vyřízeno </w:t>
      </w:r>
      <w:r w:rsidRPr="00826E90">
        <w:rPr>
          <w:rFonts w:ascii="Arial" w:hAnsi="Arial" w:cs="Arial"/>
          <w:b/>
          <w:bCs/>
          <w:sz w:val="24"/>
          <w:szCs w:val="24"/>
        </w:rPr>
        <w:t>28</w:t>
      </w:r>
      <w:r w:rsidRPr="00826E90">
        <w:rPr>
          <w:rFonts w:ascii="Arial" w:hAnsi="Arial" w:cs="Arial"/>
          <w:sz w:val="24"/>
          <w:szCs w:val="24"/>
        </w:rPr>
        <w:t xml:space="preserve"> žádostí poplatníka o vrácení přeplatku na místním poplatku.  </w:t>
      </w:r>
    </w:p>
    <w:p w:rsidR="001F2B95" w:rsidRPr="00826E90" w:rsidRDefault="001F2B95" w:rsidP="00826E90">
      <w:pPr>
        <w:spacing w:after="0" w:line="240" w:lineRule="auto"/>
        <w:jc w:val="both"/>
        <w:rPr>
          <w:rFonts w:ascii="Arial" w:hAnsi="Arial" w:cs="Arial"/>
          <w:sz w:val="24"/>
          <w:szCs w:val="24"/>
        </w:rPr>
      </w:pPr>
    </w:p>
    <w:p w:rsidR="001F2B95" w:rsidRPr="00826E90" w:rsidRDefault="001F2B95" w:rsidP="00826E90">
      <w:pPr>
        <w:spacing w:after="0" w:line="240" w:lineRule="auto"/>
        <w:jc w:val="both"/>
        <w:rPr>
          <w:rFonts w:ascii="Arial" w:hAnsi="Arial" w:cs="Arial"/>
          <w:sz w:val="24"/>
          <w:szCs w:val="24"/>
          <w:u w:val="single"/>
        </w:rPr>
      </w:pPr>
      <w:r w:rsidRPr="00826E90">
        <w:rPr>
          <w:rFonts w:ascii="Arial" w:hAnsi="Arial" w:cs="Arial"/>
          <w:sz w:val="24"/>
          <w:szCs w:val="24"/>
          <w:u w:val="single"/>
        </w:rPr>
        <w:t>Poplatek z pobytu</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Předmětem místního poplatku z pobytu je úplatný pobyt trvající nejvýše 60 po sobě jdoucích kalendářních dnů u jednotlivého poskytovatele pobytu. Sazba místního poplatku v Jihlavě v letošním roce činí 25,00 Kč za každý započatý den pobytu, s výjimkou dne jeho počátku, maximální částka vybraná od jednoho poplatníka tedy představuje částku 1 500,00 Kč. Plátcem poplatku je poskytovatel úplatného pobytu, který je povinen vybrat poplatek od poplatníka a odvést jej správci daně nejpozději do 15. dne následujícího kalendářního čtvrtletí.</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K 15. 4. 2025 byl termín pro vyúčtování a úhradu poplatku z pobytu za předešlé čtvrtletí. V termínu splatnosti místního poplatku podalo vyúčtování místního poplatku </w:t>
      </w:r>
      <w:r w:rsidRPr="00826E90">
        <w:rPr>
          <w:rFonts w:ascii="Arial" w:hAnsi="Arial" w:cs="Arial"/>
          <w:b/>
          <w:sz w:val="24"/>
          <w:szCs w:val="24"/>
        </w:rPr>
        <w:t>78 registrovaných poskytovatelů úplatného pobytu</w:t>
      </w:r>
      <w:r w:rsidRPr="00826E90">
        <w:rPr>
          <w:rFonts w:ascii="Arial" w:hAnsi="Arial" w:cs="Arial"/>
          <w:sz w:val="24"/>
          <w:szCs w:val="24"/>
        </w:rPr>
        <w:t xml:space="preserve"> (plátců) ve městě, z nichž 54 uhradilo místní poplatek </w:t>
      </w:r>
      <w:r w:rsidRPr="00826E90">
        <w:rPr>
          <w:rFonts w:ascii="Arial" w:hAnsi="Arial" w:cs="Arial"/>
          <w:b/>
          <w:sz w:val="24"/>
          <w:szCs w:val="24"/>
        </w:rPr>
        <w:t xml:space="preserve">v celkové výši 316 000,00 Kč </w:t>
      </w:r>
      <w:r w:rsidRPr="00826E90">
        <w:rPr>
          <w:rFonts w:ascii="Arial" w:hAnsi="Arial" w:cs="Arial"/>
          <w:sz w:val="24"/>
          <w:szCs w:val="24"/>
        </w:rPr>
        <w:t>a zbývajících 24 v předchozím kalendářním období neposkytlo žádný pobyt podléhající místnímu poplatku.</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Termín pro zaslání vyúčtování místního poplatku a úhradu místního poplatku za poplatkové období 2. čtvrtletí 2024 je stanoven na 15. 7. 2025.</w:t>
      </w:r>
    </w:p>
    <w:p w:rsidR="001F2B95" w:rsidRPr="00826E90" w:rsidRDefault="001F2B95" w:rsidP="00826E90">
      <w:pPr>
        <w:spacing w:after="0" w:line="240" w:lineRule="auto"/>
        <w:jc w:val="both"/>
        <w:rPr>
          <w:rFonts w:ascii="Arial" w:hAnsi="Arial" w:cs="Arial"/>
          <w:sz w:val="24"/>
          <w:szCs w:val="24"/>
          <w:u w:val="single"/>
        </w:rPr>
      </w:pPr>
    </w:p>
    <w:p w:rsidR="001F2B95" w:rsidRPr="00826E90" w:rsidRDefault="001F2B95" w:rsidP="00826E90">
      <w:pPr>
        <w:spacing w:after="0" w:line="240" w:lineRule="auto"/>
        <w:jc w:val="both"/>
        <w:rPr>
          <w:rFonts w:ascii="Arial" w:hAnsi="Arial" w:cs="Arial"/>
          <w:sz w:val="24"/>
          <w:szCs w:val="24"/>
          <w:u w:val="single"/>
        </w:rPr>
      </w:pPr>
      <w:r w:rsidRPr="00826E90">
        <w:rPr>
          <w:rFonts w:ascii="Arial" w:hAnsi="Arial" w:cs="Arial"/>
          <w:sz w:val="24"/>
          <w:szCs w:val="24"/>
          <w:u w:val="single"/>
        </w:rPr>
        <w:t>Evidence cizinců s pobytem v Jihlavě</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Ve sledovaném období bylo přihlášeno k pobytu v Jihlavě </w:t>
      </w:r>
      <w:r w:rsidRPr="00826E90">
        <w:rPr>
          <w:rFonts w:ascii="Arial" w:hAnsi="Arial" w:cs="Arial"/>
          <w:b/>
          <w:sz w:val="24"/>
          <w:szCs w:val="24"/>
        </w:rPr>
        <w:t>celkem 1 841 cizinců a odhlášeno celkem 338 cizinců.</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Průběžně jsou řešeny reklamace údajů o cizincích ve spolupráci s Ministerstvem vnitra - OAMP. Z celkového počtu </w:t>
      </w:r>
      <w:r w:rsidRPr="00826E90">
        <w:rPr>
          <w:rFonts w:ascii="Arial" w:hAnsi="Arial" w:cs="Arial"/>
          <w:b/>
          <w:sz w:val="24"/>
          <w:szCs w:val="24"/>
        </w:rPr>
        <w:t>7 673 cizinců</w:t>
      </w:r>
      <w:r w:rsidRPr="00826E90">
        <w:rPr>
          <w:rFonts w:ascii="Arial" w:hAnsi="Arial" w:cs="Arial"/>
          <w:sz w:val="24"/>
          <w:szCs w:val="24"/>
        </w:rPr>
        <w:t xml:space="preserve"> je v procesu reklamačního řízení z důvodu chybných údajů nebo nesouladu mezi ROB a AISC celkem </w:t>
      </w:r>
      <w:r w:rsidRPr="00826E90">
        <w:rPr>
          <w:rFonts w:ascii="Arial" w:hAnsi="Arial" w:cs="Arial"/>
          <w:b/>
          <w:sz w:val="24"/>
          <w:szCs w:val="24"/>
        </w:rPr>
        <w:t xml:space="preserve">32 </w:t>
      </w:r>
      <w:r w:rsidRPr="00826E90">
        <w:rPr>
          <w:rFonts w:ascii="Arial" w:hAnsi="Arial" w:cs="Arial"/>
          <w:sz w:val="24"/>
          <w:szCs w:val="24"/>
        </w:rPr>
        <w:t xml:space="preserve">cizinců. </w:t>
      </w:r>
    </w:p>
    <w:p w:rsidR="001F2B95" w:rsidRPr="00826E90" w:rsidRDefault="001F2B95" w:rsidP="00826E90">
      <w:pPr>
        <w:spacing w:after="0" w:line="240" w:lineRule="auto"/>
        <w:jc w:val="both"/>
        <w:rPr>
          <w:rFonts w:ascii="Arial" w:hAnsi="Arial" w:cs="Arial"/>
          <w:sz w:val="24"/>
          <w:szCs w:val="24"/>
          <w:u w:val="single"/>
        </w:rPr>
      </w:pPr>
    </w:p>
    <w:p w:rsidR="001F2B95" w:rsidRPr="00826E90" w:rsidRDefault="001F2B95" w:rsidP="00826E90">
      <w:pPr>
        <w:spacing w:after="0" w:line="240" w:lineRule="auto"/>
        <w:jc w:val="both"/>
        <w:rPr>
          <w:rFonts w:ascii="Arial" w:hAnsi="Arial" w:cs="Arial"/>
          <w:sz w:val="24"/>
          <w:szCs w:val="24"/>
          <w:u w:val="single"/>
        </w:rPr>
      </w:pPr>
      <w:r w:rsidRPr="00826E90">
        <w:rPr>
          <w:rFonts w:ascii="Arial" w:hAnsi="Arial" w:cs="Arial"/>
          <w:sz w:val="24"/>
          <w:szCs w:val="24"/>
          <w:u w:val="single"/>
        </w:rPr>
        <w:t>Poskytování cestovních náhrad, likvidace cestovních příkazů</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 rámci agendy poskytování cestovních náhrad a likvidace cestovních příkazů byla v závěru každého měsíce zpracována sestava počtu stravenek, na které nemají zaměstnanci nárok z důvodu poskytnutí stravného na pracovní cestě, a byla vypracována sestava výše cestovních náhrad, které jsou propláceny společně se mzdou. Rovněž byly zpracovány sestavy týkající se cestovních náhrad zahraničních pracovních cest. Celkem bylo vyúčtováno </w:t>
      </w:r>
      <w:r w:rsidRPr="00826E90">
        <w:rPr>
          <w:rFonts w:ascii="Arial" w:hAnsi="Arial" w:cs="Arial"/>
          <w:b/>
          <w:sz w:val="24"/>
          <w:szCs w:val="24"/>
        </w:rPr>
        <w:t>934 cestovních příkazů</w:t>
      </w:r>
      <w:r w:rsidRPr="00826E90">
        <w:rPr>
          <w:rFonts w:ascii="Arial" w:hAnsi="Arial" w:cs="Arial"/>
          <w:sz w:val="24"/>
          <w:szCs w:val="24"/>
        </w:rPr>
        <w:t xml:space="preserve"> (z toho 922 tuzemských a 12 zahraničních). </w:t>
      </w:r>
    </w:p>
    <w:p w:rsidR="001F2B95" w:rsidRPr="00826E90" w:rsidRDefault="001F2B95" w:rsidP="00826E90">
      <w:pPr>
        <w:spacing w:after="0" w:line="240" w:lineRule="auto"/>
        <w:jc w:val="both"/>
        <w:rPr>
          <w:rFonts w:ascii="Arial" w:hAnsi="Arial" w:cs="Arial"/>
          <w:sz w:val="24"/>
          <w:szCs w:val="24"/>
          <w:u w:val="single"/>
        </w:rPr>
      </w:pPr>
    </w:p>
    <w:p w:rsidR="001F2B95" w:rsidRPr="00826E90" w:rsidRDefault="001F2B95" w:rsidP="00826E90">
      <w:pPr>
        <w:spacing w:after="0" w:line="240" w:lineRule="auto"/>
        <w:jc w:val="both"/>
        <w:rPr>
          <w:rFonts w:ascii="Arial" w:hAnsi="Arial" w:cs="Arial"/>
          <w:sz w:val="24"/>
          <w:szCs w:val="24"/>
          <w:u w:val="single"/>
        </w:rPr>
      </w:pPr>
      <w:r w:rsidRPr="00826E90">
        <w:rPr>
          <w:rFonts w:ascii="Arial" w:hAnsi="Arial" w:cs="Arial"/>
          <w:sz w:val="24"/>
          <w:szCs w:val="24"/>
          <w:u w:val="single"/>
        </w:rPr>
        <w:t>Veřejné sbírky</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Byla vykonávána agenda veřejných sbírek v rozsahu kompetencí svěřených obecnímu úřadu, to znamená, že byl prováděn dozor nad zapečetěním a rozpečetěním pokladniček včetně vyhotovení zápisu o výši finanční částky. Ve sledovaném období proběhlo</w:t>
      </w:r>
      <w:r w:rsidRPr="00826E90">
        <w:rPr>
          <w:rFonts w:ascii="Arial" w:hAnsi="Arial" w:cs="Arial"/>
          <w:b/>
          <w:sz w:val="24"/>
          <w:szCs w:val="24"/>
        </w:rPr>
        <w:t xml:space="preserve"> zapečetění 8 a rozpečetění 18 pokladniček </w:t>
      </w:r>
      <w:r w:rsidRPr="00826E90">
        <w:rPr>
          <w:rFonts w:ascii="Arial" w:hAnsi="Arial" w:cs="Arial"/>
          <w:sz w:val="24"/>
          <w:szCs w:val="24"/>
        </w:rPr>
        <w:t>u</w:t>
      </w:r>
      <w:r w:rsidRPr="00826E90">
        <w:rPr>
          <w:rFonts w:ascii="Arial" w:hAnsi="Arial" w:cs="Arial"/>
          <w:b/>
          <w:sz w:val="24"/>
          <w:szCs w:val="24"/>
        </w:rPr>
        <w:t xml:space="preserve"> </w:t>
      </w:r>
      <w:r w:rsidRPr="00826E90">
        <w:rPr>
          <w:rFonts w:ascii="Arial" w:hAnsi="Arial" w:cs="Arial"/>
          <w:sz w:val="24"/>
          <w:szCs w:val="24"/>
        </w:rPr>
        <w:t xml:space="preserve">subjektů oprávněných ke konání veřejné sbírky. Počet zapečetěných pokladniček v oběhu byl ke konci čtvrtletí </w:t>
      </w:r>
      <w:r w:rsidRPr="00826E90">
        <w:rPr>
          <w:rFonts w:ascii="Arial" w:hAnsi="Arial" w:cs="Arial"/>
          <w:b/>
          <w:sz w:val="24"/>
          <w:szCs w:val="24"/>
        </w:rPr>
        <w:t>32 ks.</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C56931">
      <w:pPr>
        <w:numPr>
          <w:ilvl w:val="0"/>
          <w:numId w:val="26"/>
        </w:numPr>
        <w:spacing w:after="0" w:line="240" w:lineRule="auto"/>
        <w:ind w:left="0" w:hanging="357"/>
        <w:rPr>
          <w:rFonts w:ascii="Arial" w:hAnsi="Arial" w:cs="Arial"/>
          <w:b/>
          <w:sz w:val="24"/>
          <w:szCs w:val="24"/>
        </w:rPr>
      </w:pPr>
      <w:r w:rsidRPr="00826E90">
        <w:rPr>
          <w:rFonts w:ascii="Arial" w:hAnsi="Arial" w:cs="Arial"/>
          <w:b/>
          <w:sz w:val="24"/>
          <w:szCs w:val="24"/>
        </w:rPr>
        <w:t>Úsek vymáhání pohledávek</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Ve sledovaném období bylo na úseku vymáhání zpracováno celkem </w:t>
      </w:r>
      <w:r w:rsidRPr="00826E90">
        <w:rPr>
          <w:rFonts w:ascii="Arial" w:hAnsi="Arial" w:cs="Arial"/>
          <w:b/>
          <w:sz w:val="24"/>
          <w:szCs w:val="24"/>
        </w:rPr>
        <w:t>1 059 došlých písemností</w:t>
      </w:r>
      <w:r w:rsidRPr="00826E90">
        <w:rPr>
          <w:rFonts w:ascii="Arial" w:hAnsi="Arial" w:cs="Arial"/>
          <w:sz w:val="24"/>
          <w:szCs w:val="24"/>
        </w:rPr>
        <w:t xml:space="preserve"> a vypraveno </w:t>
      </w:r>
      <w:r w:rsidRPr="00826E90">
        <w:rPr>
          <w:rFonts w:ascii="Arial" w:hAnsi="Arial" w:cs="Arial"/>
          <w:b/>
          <w:sz w:val="24"/>
          <w:szCs w:val="24"/>
        </w:rPr>
        <w:t>1 684 vlastních písemností</w:t>
      </w:r>
      <w:r w:rsidRPr="00826E90">
        <w:rPr>
          <w:rFonts w:ascii="Arial" w:hAnsi="Arial" w:cs="Arial"/>
          <w:sz w:val="24"/>
          <w:szCs w:val="24"/>
        </w:rPr>
        <w:t>.</w:t>
      </w:r>
    </w:p>
    <w:p w:rsidR="001F2B95" w:rsidRPr="00826E90" w:rsidRDefault="001F2B95" w:rsidP="00826E90">
      <w:pPr>
        <w:spacing w:after="0" w:line="240" w:lineRule="auto"/>
        <w:jc w:val="both"/>
        <w:rPr>
          <w:rFonts w:ascii="Arial" w:hAnsi="Arial" w:cs="Arial"/>
          <w:sz w:val="24"/>
          <w:szCs w:val="24"/>
        </w:rPr>
      </w:pPr>
    </w:p>
    <w:p w:rsidR="001F2B95" w:rsidRPr="00826E90" w:rsidRDefault="001F2B95" w:rsidP="00826E90">
      <w:pPr>
        <w:spacing w:after="0" w:line="240" w:lineRule="auto"/>
        <w:jc w:val="both"/>
        <w:rPr>
          <w:rFonts w:ascii="Arial" w:hAnsi="Arial" w:cs="Arial"/>
          <w:sz w:val="24"/>
          <w:szCs w:val="24"/>
          <w:u w:val="single"/>
        </w:rPr>
      </w:pPr>
      <w:r w:rsidRPr="00826E90">
        <w:rPr>
          <w:rFonts w:ascii="Arial" w:hAnsi="Arial" w:cs="Arial"/>
          <w:sz w:val="24"/>
          <w:szCs w:val="24"/>
          <w:u w:val="single"/>
        </w:rPr>
        <w:t>Vymáhání pohledávek z přenesené působnosti</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 rámci vyhledávací činnosti bylo zasláno celkem </w:t>
      </w:r>
      <w:r w:rsidRPr="00826E90">
        <w:rPr>
          <w:rFonts w:ascii="Arial" w:hAnsi="Arial" w:cs="Arial"/>
          <w:b/>
          <w:sz w:val="24"/>
          <w:szCs w:val="24"/>
        </w:rPr>
        <w:t>73 hromadných výzev zdravotním pojišťovnám, poskytovatelům platebních služeb a dalším subjektům, jimiž byly lustrovány majetkové poměry celkem 1 997 dlužníků</w:t>
      </w:r>
      <w:r w:rsidRPr="00826E90">
        <w:rPr>
          <w:rFonts w:ascii="Arial" w:hAnsi="Arial" w:cs="Arial"/>
          <w:sz w:val="24"/>
          <w:szCs w:val="24"/>
        </w:rPr>
        <w:t>.</w:t>
      </w: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sz w:val="24"/>
          <w:szCs w:val="24"/>
        </w:rPr>
        <w:t xml:space="preserve">Dlužníkům bylo zasláno celkem </w:t>
      </w:r>
      <w:r w:rsidRPr="00826E90">
        <w:rPr>
          <w:rFonts w:ascii="Arial" w:hAnsi="Arial" w:cs="Arial"/>
          <w:b/>
          <w:sz w:val="24"/>
          <w:szCs w:val="24"/>
        </w:rPr>
        <w:t>410 vyrozumění o výši nedoplatků.</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Případy vymáhání pohledávek podle způsobu vymáhání a vydaná související rozhodnutí ve sledovaném období:</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992"/>
      </w:tblGrid>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Způsob vymáhání</w:t>
            </w:r>
          </w:p>
        </w:tc>
        <w:tc>
          <w:tcPr>
            <w:tcW w:w="992" w:type="dxa"/>
            <w:shd w:val="clear" w:color="auto" w:fill="auto"/>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Počet</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Daňová exekuce (vede správce daně)</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vydané exekuční příkazy (zahájení daňové exekuce)</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271</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vyrozumění o právní moci exekučního příkazu (finalizována exekuce)</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195</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rozhodnutí o zastavení daňové exekuce</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54</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rozhodnutí o pokračování ve srážkách (při změně plátce mzdy)</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52</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rozhodnutí o námitce proti exekučnímu příkazu</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1</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Soudní exekuce (vede soudní exekutor na základě exekučního návrhu)</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exekuční návrhy</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43</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Přihlášení pohledávek do insolvenčního řízení</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30</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Přihlášení pohledávek do řízení o pozůstalosti</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27</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Přihlášení pohledávek do veřejné dražby</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2</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Předání pohledávek k vymáhání obecnému správci daně (celní správa)</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176</w:t>
            </w:r>
          </w:p>
        </w:tc>
      </w:tr>
      <w:tr w:rsidR="001F2B95" w:rsidRPr="00826E90" w:rsidTr="00263F10">
        <w:tc>
          <w:tcPr>
            <w:tcW w:w="8755"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Rozhodnutí o posečkání s úhradou nedoplatku a rozložení jeho úhrady do splátek</w:t>
            </w:r>
          </w:p>
        </w:tc>
        <w:tc>
          <w:tcPr>
            <w:tcW w:w="992" w:type="dxa"/>
            <w:shd w:val="clear" w:color="auto" w:fill="auto"/>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5</w:t>
            </w:r>
          </w:p>
        </w:tc>
      </w:tr>
    </w:tbl>
    <w:p w:rsidR="001F2B95" w:rsidRPr="00826E90" w:rsidRDefault="001F2B95" w:rsidP="00826E90">
      <w:pPr>
        <w:spacing w:after="0" w:line="240" w:lineRule="auto"/>
        <w:jc w:val="both"/>
        <w:rPr>
          <w:rFonts w:ascii="Arial" w:hAnsi="Arial" w:cs="Arial"/>
          <w:sz w:val="24"/>
          <w:szCs w:val="24"/>
        </w:rPr>
      </w:pP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 rámci vyhledávací činnosti bylo zpracováno celkem </w:t>
      </w:r>
      <w:r w:rsidRPr="00826E90">
        <w:rPr>
          <w:rFonts w:ascii="Arial" w:hAnsi="Arial" w:cs="Arial"/>
          <w:b/>
          <w:sz w:val="24"/>
          <w:szCs w:val="24"/>
        </w:rPr>
        <w:t>383 poskytnutí informací na žádost správce daně</w:t>
      </w:r>
      <w:r w:rsidRPr="00826E90">
        <w:rPr>
          <w:rFonts w:ascii="Arial" w:hAnsi="Arial" w:cs="Arial"/>
          <w:sz w:val="24"/>
          <w:szCs w:val="24"/>
        </w:rPr>
        <w:t xml:space="preserve">. Dále bylo zpracováno </w:t>
      </w:r>
      <w:r w:rsidRPr="00826E90">
        <w:rPr>
          <w:rFonts w:ascii="Arial" w:hAnsi="Arial" w:cs="Arial"/>
          <w:b/>
          <w:sz w:val="24"/>
          <w:szCs w:val="24"/>
        </w:rPr>
        <w:t>194 sdělení poddlužníků v rámci daňové exekuce, 7 žádostí dlužníků o povolení posečkání s úhrady daně, resp. rozložení její úhrady na splátky, 1 námitka, 216 písemností soudních exekutorů, 49 písemností notářů v rámci dědického řízení, 7 písemností v insolvenčním řízení a 102 jiných písemností</w:t>
      </w:r>
      <w:r w:rsidRPr="00826E90">
        <w:rPr>
          <w:rFonts w:ascii="Arial" w:hAnsi="Arial" w:cs="Arial"/>
          <w:sz w:val="24"/>
          <w:szCs w:val="24"/>
        </w:rPr>
        <w:t>.</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V rámci činnosti </w:t>
      </w:r>
      <w:r w:rsidRPr="00826E90">
        <w:rPr>
          <w:rFonts w:ascii="Arial" w:hAnsi="Arial" w:cs="Arial"/>
          <w:b/>
          <w:sz w:val="24"/>
          <w:szCs w:val="24"/>
        </w:rPr>
        <w:t>terénního pracovníka</w:t>
      </w:r>
      <w:r w:rsidRPr="00826E90">
        <w:rPr>
          <w:rFonts w:ascii="Arial" w:hAnsi="Arial" w:cs="Arial"/>
          <w:sz w:val="24"/>
          <w:szCs w:val="24"/>
        </w:rPr>
        <w:t xml:space="preserve"> bylo v hodnoceném období vybráno celkem </w:t>
      </w:r>
      <w:r w:rsidRPr="00826E90">
        <w:rPr>
          <w:rFonts w:ascii="Arial" w:hAnsi="Arial" w:cs="Arial"/>
          <w:b/>
          <w:sz w:val="24"/>
          <w:szCs w:val="24"/>
        </w:rPr>
        <w:t>543 286,00 Kč</w:t>
      </w:r>
      <w:r w:rsidRPr="00826E90">
        <w:rPr>
          <w:rFonts w:ascii="Arial" w:hAnsi="Arial" w:cs="Arial"/>
          <w:sz w:val="24"/>
          <w:szCs w:val="24"/>
        </w:rPr>
        <w:t xml:space="preserve">, z toho </w:t>
      </w:r>
      <w:r w:rsidRPr="00826E90">
        <w:rPr>
          <w:rFonts w:ascii="Arial" w:hAnsi="Arial" w:cs="Arial"/>
          <w:b/>
          <w:sz w:val="24"/>
          <w:szCs w:val="24"/>
        </w:rPr>
        <w:t>529 986,00 Kč na nedoplatcích na místním poplatku za obecní systém odpadového hospodářství</w:t>
      </w:r>
      <w:r w:rsidRPr="00826E90">
        <w:rPr>
          <w:rFonts w:ascii="Arial" w:hAnsi="Arial" w:cs="Arial"/>
          <w:sz w:val="24"/>
          <w:szCs w:val="24"/>
        </w:rPr>
        <w:t xml:space="preserve"> a </w:t>
      </w:r>
      <w:r w:rsidRPr="00826E90">
        <w:rPr>
          <w:rFonts w:ascii="Arial" w:hAnsi="Arial" w:cs="Arial"/>
          <w:b/>
          <w:sz w:val="24"/>
          <w:szCs w:val="24"/>
        </w:rPr>
        <w:t>13 300,00 Kč na pokutách</w:t>
      </w:r>
      <w:r w:rsidRPr="00826E90">
        <w:rPr>
          <w:rFonts w:ascii="Arial" w:hAnsi="Arial" w:cs="Arial"/>
          <w:sz w:val="24"/>
          <w:szCs w:val="24"/>
        </w:rPr>
        <w:t xml:space="preserve"> uložených odborem dopravy. </w:t>
      </w:r>
    </w:p>
    <w:p w:rsidR="001F2B95" w:rsidRPr="00826E90" w:rsidRDefault="001F2B95" w:rsidP="00826E90">
      <w:pPr>
        <w:spacing w:after="0" w:line="240" w:lineRule="auto"/>
        <w:jc w:val="both"/>
        <w:rPr>
          <w:rFonts w:ascii="Arial" w:hAnsi="Arial" w:cs="Arial"/>
          <w:sz w:val="24"/>
          <w:szCs w:val="24"/>
          <w:u w:val="single"/>
        </w:rPr>
      </w:pPr>
      <w:r w:rsidRPr="00826E90">
        <w:rPr>
          <w:rFonts w:ascii="Arial" w:hAnsi="Arial" w:cs="Arial"/>
          <w:sz w:val="24"/>
          <w:szCs w:val="24"/>
          <w:u w:val="single"/>
        </w:rPr>
        <w:t>Vymáhání pohledávek ze samostatné působnosti</w:t>
      </w: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sz w:val="24"/>
          <w:szCs w:val="24"/>
        </w:rPr>
        <w:t xml:space="preserve">V průběhu sledovaného období bylo zasláno </w:t>
      </w:r>
      <w:r w:rsidRPr="00826E90">
        <w:rPr>
          <w:rFonts w:ascii="Arial" w:hAnsi="Arial" w:cs="Arial"/>
          <w:b/>
          <w:sz w:val="24"/>
          <w:szCs w:val="24"/>
        </w:rPr>
        <w:t>30</w:t>
      </w:r>
      <w:r w:rsidRPr="00826E90">
        <w:rPr>
          <w:rFonts w:ascii="Arial" w:hAnsi="Arial" w:cs="Arial"/>
          <w:sz w:val="24"/>
          <w:szCs w:val="24"/>
        </w:rPr>
        <w:t xml:space="preserve"> </w:t>
      </w:r>
      <w:r w:rsidRPr="00826E90">
        <w:rPr>
          <w:rFonts w:ascii="Arial" w:hAnsi="Arial" w:cs="Arial"/>
          <w:b/>
          <w:sz w:val="24"/>
          <w:szCs w:val="24"/>
        </w:rPr>
        <w:t>výzev k úhradě dluhu a</w:t>
      </w:r>
      <w:r w:rsidRPr="00826E90">
        <w:rPr>
          <w:rFonts w:ascii="Arial" w:hAnsi="Arial" w:cs="Arial"/>
          <w:sz w:val="24"/>
          <w:szCs w:val="24"/>
        </w:rPr>
        <w:t xml:space="preserve"> </w:t>
      </w:r>
      <w:r w:rsidRPr="00826E90">
        <w:rPr>
          <w:rFonts w:ascii="Arial" w:hAnsi="Arial" w:cs="Arial"/>
          <w:b/>
          <w:sz w:val="24"/>
          <w:szCs w:val="24"/>
        </w:rPr>
        <w:t>7</w:t>
      </w:r>
      <w:r w:rsidRPr="00826E90">
        <w:rPr>
          <w:rFonts w:ascii="Arial" w:hAnsi="Arial" w:cs="Arial"/>
          <w:sz w:val="24"/>
          <w:szCs w:val="24"/>
        </w:rPr>
        <w:t xml:space="preserve"> </w:t>
      </w:r>
      <w:r w:rsidRPr="00826E90">
        <w:rPr>
          <w:rFonts w:ascii="Arial" w:hAnsi="Arial" w:cs="Arial"/>
          <w:b/>
          <w:sz w:val="24"/>
          <w:szCs w:val="24"/>
        </w:rPr>
        <w:t xml:space="preserve">výzev před podáním žaloby. </w:t>
      </w: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b/>
          <w:sz w:val="24"/>
          <w:szCs w:val="24"/>
        </w:rPr>
        <w:t>2 dlužníci uznali dluh</w:t>
      </w:r>
      <w:r w:rsidRPr="00826E90">
        <w:rPr>
          <w:rFonts w:ascii="Arial" w:hAnsi="Arial" w:cs="Arial"/>
          <w:sz w:val="24"/>
          <w:szCs w:val="24"/>
        </w:rPr>
        <w:t xml:space="preserve"> co do důvodu a výše a se </w:t>
      </w:r>
      <w:r w:rsidRPr="00826E90">
        <w:rPr>
          <w:rFonts w:ascii="Arial" w:hAnsi="Arial" w:cs="Arial"/>
          <w:b/>
          <w:sz w:val="24"/>
          <w:szCs w:val="24"/>
        </w:rPr>
        <w:t>2 dlužníky</w:t>
      </w:r>
      <w:r w:rsidRPr="00826E90">
        <w:rPr>
          <w:rFonts w:ascii="Arial" w:hAnsi="Arial" w:cs="Arial"/>
          <w:sz w:val="24"/>
          <w:szCs w:val="24"/>
        </w:rPr>
        <w:t xml:space="preserve"> byla uzavřena </w:t>
      </w:r>
      <w:r w:rsidRPr="00826E90">
        <w:rPr>
          <w:rFonts w:ascii="Arial" w:hAnsi="Arial" w:cs="Arial"/>
          <w:b/>
          <w:sz w:val="24"/>
          <w:szCs w:val="24"/>
        </w:rPr>
        <w:t>dohoda o úhradě dluhu ve splátkách</w:t>
      </w:r>
      <w:r w:rsidRPr="00826E90">
        <w:rPr>
          <w:rFonts w:ascii="Arial" w:hAnsi="Arial" w:cs="Arial"/>
          <w:sz w:val="24"/>
          <w:szCs w:val="24"/>
        </w:rPr>
        <w:t xml:space="preserve">. Dále bylo podáno </w:t>
      </w:r>
      <w:r w:rsidRPr="00826E90">
        <w:rPr>
          <w:rFonts w:ascii="Arial" w:hAnsi="Arial" w:cs="Arial"/>
          <w:b/>
          <w:sz w:val="24"/>
          <w:szCs w:val="24"/>
        </w:rPr>
        <w:t>7 návrhů na vydání platebního rozkazu, 6</w:t>
      </w:r>
      <w:r w:rsidRPr="00826E90">
        <w:rPr>
          <w:rFonts w:ascii="Arial" w:hAnsi="Arial" w:cs="Arial"/>
          <w:sz w:val="24"/>
          <w:szCs w:val="24"/>
        </w:rPr>
        <w:t xml:space="preserve"> </w:t>
      </w:r>
      <w:r w:rsidRPr="00826E90">
        <w:rPr>
          <w:rFonts w:ascii="Arial" w:hAnsi="Arial" w:cs="Arial"/>
          <w:b/>
          <w:sz w:val="24"/>
          <w:szCs w:val="24"/>
        </w:rPr>
        <w:t>návrhů na nařízení exekuce a 1 přihláška pohledávek do dědického řízení.</w:t>
      </w:r>
    </w:p>
    <w:p w:rsidR="001F2B95" w:rsidRPr="00826E90" w:rsidRDefault="001F2B95" w:rsidP="00826E90">
      <w:pPr>
        <w:spacing w:after="0" w:line="240" w:lineRule="auto"/>
        <w:jc w:val="both"/>
        <w:rPr>
          <w:rFonts w:ascii="Arial" w:hAnsi="Arial" w:cs="Arial"/>
          <w:b/>
          <w:sz w:val="24"/>
          <w:szCs w:val="24"/>
        </w:rPr>
      </w:pPr>
      <w:r w:rsidRPr="00826E90">
        <w:rPr>
          <w:rFonts w:ascii="Arial" w:hAnsi="Arial" w:cs="Arial"/>
          <w:sz w:val="24"/>
          <w:szCs w:val="24"/>
        </w:rPr>
        <w:t>Dále bylo zpracováno celkem</w:t>
      </w:r>
      <w:r w:rsidRPr="00826E90">
        <w:rPr>
          <w:rFonts w:ascii="Arial" w:hAnsi="Arial" w:cs="Arial"/>
          <w:b/>
          <w:sz w:val="24"/>
          <w:szCs w:val="24"/>
        </w:rPr>
        <w:t xml:space="preserve"> 13 platebních rozkazů (rozsudků na plnění), 12 písemností od soudu, 62 písemností od soudních exekutorů a 7 jiných písemností.</w:t>
      </w: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u w:val="single"/>
        </w:rPr>
        <w:t>Převzaté a vymožené pohledávky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2688"/>
      </w:tblGrid>
      <w:tr w:rsidR="001F2B95" w:rsidRPr="00826E90" w:rsidTr="00263F10">
        <w:tc>
          <w:tcPr>
            <w:tcW w:w="4390"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p>
        </w:tc>
        <w:tc>
          <w:tcPr>
            <w:tcW w:w="1984"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Počet</w:t>
            </w:r>
          </w:p>
        </w:tc>
        <w:tc>
          <w:tcPr>
            <w:tcW w:w="2688"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Částka</w:t>
            </w:r>
          </w:p>
        </w:tc>
      </w:tr>
      <w:tr w:rsidR="001F2B95" w:rsidRPr="00826E90" w:rsidTr="00263F10">
        <w:tc>
          <w:tcPr>
            <w:tcW w:w="4390"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Pohledávky převzaté k vymáhání</w:t>
            </w:r>
          </w:p>
        </w:tc>
        <w:tc>
          <w:tcPr>
            <w:tcW w:w="1984"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4 462</w:t>
            </w:r>
          </w:p>
        </w:tc>
        <w:tc>
          <w:tcPr>
            <w:tcW w:w="2688"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5 660 061,61 Kč</w:t>
            </w:r>
          </w:p>
        </w:tc>
      </w:tr>
      <w:tr w:rsidR="001F2B95" w:rsidRPr="00826E90" w:rsidTr="00263F10">
        <w:tc>
          <w:tcPr>
            <w:tcW w:w="4390"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Vymožené pohledávky</w:t>
            </w:r>
          </w:p>
        </w:tc>
        <w:tc>
          <w:tcPr>
            <w:tcW w:w="1984"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1 656</w:t>
            </w:r>
          </w:p>
        </w:tc>
        <w:tc>
          <w:tcPr>
            <w:tcW w:w="2688" w:type="dxa"/>
            <w:shd w:val="clear" w:color="auto" w:fill="auto"/>
            <w:vAlign w:val="bottom"/>
          </w:tcPr>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2 695 833,14 Kč</w:t>
            </w:r>
          </w:p>
        </w:tc>
      </w:tr>
    </w:tbl>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826E90">
      <w:pPr>
        <w:spacing w:after="0" w:line="240" w:lineRule="auto"/>
        <w:jc w:val="both"/>
        <w:rPr>
          <w:rFonts w:ascii="Arial" w:hAnsi="Arial" w:cs="Arial"/>
          <w:b/>
          <w:sz w:val="24"/>
          <w:szCs w:val="24"/>
        </w:rPr>
      </w:pPr>
    </w:p>
    <w:p w:rsidR="001F2B95" w:rsidRPr="00826E90" w:rsidRDefault="001F2B95" w:rsidP="00C56931">
      <w:pPr>
        <w:numPr>
          <w:ilvl w:val="0"/>
          <w:numId w:val="23"/>
        </w:numPr>
        <w:spacing w:after="0" w:line="240" w:lineRule="auto"/>
        <w:ind w:left="0"/>
        <w:rPr>
          <w:rFonts w:ascii="Arial" w:hAnsi="Arial" w:cs="Arial"/>
          <w:b/>
          <w:sz w:val="24"/>
          <w:szCs w:val="24"/>
        </w:rPr>
      </w:pPr>
      <w:r w:rsidRPr="00826E90">
        <w:rPr>
          <w:rFonts w:ascii="Arial" w:hAnsi="Arial" w:cs="Arial"/>
          <w:b/>
          <w:sz w:val="24"/>
          <w:szCs w:val="24"/>
        </w:rPr>
        <w:t>Oddělení účetnictví</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Oddělení účetnictví zajišťuje hospodaření statutárního města Jihlava z účetního hlediska a rovněž zabezpečuje veškerý platební styk. Zajišťuje odesílání výkazů do systému státní poklady po ukončení měsíčních závěrek. Průběžně je prováděno účtování příslušných </w:t>
      </w:r>
      <w:r w:rsidRPr="00826E90">
        <w:rPr>
          <w:rFonts w:ascii="Arial" w:hAnsi="Arial" w:cs="Arial"/>
          <w:color w:val="000000"/>
          <w:sz w:val="24"/>
          <w:szCs w:val="24"/>
        </w:rPr>
        <w:lastRenderedPageBreak/>
        <w:t>účetních případů. Zajišťuje agendu daně z  přidané hodnoty a daně z příjmů. Vede evidenci došlých a vystavených faktur a  evidenci příkazových bloků.</w:t>
      </w: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color w:val="000000"/>
          <w:sz w:val="24"/>
          <w:szCs w:val="24"/>
        </w:rPr>
        <w:t xml:space="preserve">V uvedeném čtvrtletí proběhly </w:t>
      </w:r>
      <w:r w:rsidRPr="00826E90">
        <w:rPr>
          <w:rFonts w:ascii="Arial" w:hAnsi="Arial" w:cs="Arial"/>
          <w:b/>
          <w:color w:val="000000"/>
          <w:sz w:val="24"/>
          <w:szCs w:val="24"/>
        </w:rPr>
        <w:t>pravidelné měsíční účetní závěrky</w:t>
      </w:r>
      <w:r w:rsidRPr="00826E90">
        <w:rPr>
          <w:rFonts w:ascii="Arial" w:hAnsi="Arial" w:cs="Arial"/>
          <w:color w:val="000000"/>
          <w:sz w:val="24"/>
          <w:szCs w:val="24"/>
        </w:rPr>
        <w:t xml:space="preserve"> za jednotlivá období. Po ukončení měsíční závěrky jsou pravidelně odeslány výkazy na krajský úřad. Dále v uvedeném období proběhl </w:t>
      </w:r>
      <w:r w:rsidRPr="00826E90">
        <w:rPr>
          <w:rFonts w:ascii="Arial" w:hAnsi="Arial" w:cs="Arial"/>
          <w:b/>
          <w:color w:val="000000"/>
          <w:sz w:val="24"/>
          <w:szCs w:val="24"/>
        </w:rPr>
        <w:t>závěrečný přezkum hospodaření</w:t>
      </w:r>
      <w:r w:rsidRPr="00826E90">
        <w:rPr>
          <w:rFonts w:ascii="Arial" w:hAnsi="Arial" w:cs="Arial"/>
          <w:color w:val="000000"/>
          <w:sz w:val="24"/>
          <w:szCs w:val="24"/>
        </w:rPr>
        <w:t xml:space="preserve">, který prováděl kontrolu hospodaření za období říjen až prosinec roku 2024. Zastupitelstvo města </w:t>
      </w:r>
      <w:r w:rsidRPr="00826E90">
        <w:rPr>
          <w:rFonts w:ascii="Arial" w:hAnsi="Arial" w:cs="Arial"/>
          <w:b/>
          <w:color w:val="000000"/>
          <w:sz w:val="24"/>
          <w:szCs w:val="24"/>
        </w:rPr>
        <w:t>schválilo roční účetní závěrku za rok 2024.</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color w:val="000000"/>
          <w:sz w:val="24"/>
          <w:szCs w:val="24"/>
        </w:rPr>
        <w:t xml:space="preserve">Dle potřeb MMJ byl zřizovány </w:t>
      </w:r>
      <w:r w:rsidRPr="00826E90">
        <w:rPr>
          <w:rFonts w:ascii="Arial" w:hAnsi="Arial" w:cs="Arial"/>
          <w:b/>
          <w:color w:val="000000"/>
          <w:sz w:val="24"/>
          <w:szCs w:val="24"/>
        </w:rPr>
        <w:t>nové bankovní účty</w:t>
      </w:r>
      <w:r w:rsidRPr="00826E90">
        <w:rPr>
          <w:rFonts w:ascii="Arial" w:hAnsi="Arial" w:cs="Arial"/>
          <w:color w:val="000000"/>
          <w:sz w:val="24"/>
          <w:szCs w:val="24"/>
        </w:rPr>
        <w:t xml:space="preserve">. Podle potřeb byly zadávány čísla bankovních účtů do číselníku a předkontace položek bankovních účtu a aktualizovány číselné řady. </w:t>
      </w:r>
      <w:r w:rsidRPr="00826E90">
        <w:rPr>
          <w:rFonts w:ascii="Arial" w:hAnsi="Arial" w:cs="Arial"/>
          <w:b/>
          <w:color w:val="000000"/>
          <w:sz w:val="24"/>
          <w:szCs w:val="24"/>
        </w:rPr>
        <w:t>Byl zřízen účet GOPAY, HMA pro adopci desek Horácké arény.</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Během tohoto období byla prováděna denní evidence došlých faktur, denní odesílání potřebných plateb včetně vracení přeplatků složenkami B a denní načítání dat z jednotlivých bankovních ústavů a dešifrování složenek typu A. Dle potřeby MMJ byly zaváděny nové kódy poplatků, kódy rozúčtování a také nové šablony na pokladnu.</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Oddělení </w:t>
      </w:r>
      <w:r w:rsidRPr="00826E90">
        <w:rPr>
          <w:rFonts w:ascii="Arial" w:hAnsi="Arial" w:cs="Arial"/>
          <w:b/>
          <w:color w:val="000000"/>
          <w:sz w:val="24"/>
          <w:szCs w:val="24"/>
        </w:rPr>
        <w:t>aktualizovalo soubor nedokončeného majetku</w:t>
      </w:r>
      <w:r w:rsidRPr="00826E90">
        <w:rPr>
          <w:rFonts w:ascii="Arial" w:hAnsi="Arial" w:cs="Arial"/>
          <w:color w:val="000000"/>
          <w:sz w:val="24"/>
          <w:szCs w:val="24"/>
        </w:rPr>
        <w:t xml:space="preserve"> vždy za poslední uzavřené účetní období (v souboru je pro všechny odbory zpracován stav nedokončeného majetku na  účtech 041 a 042 dle ORG a ORJ a je zřejmé, z kterých faktur, plateb, se  stav pořizovaného nedokončeného majetku skládá).</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Dle potřeb byly pravidelně </w:t>
      </w:r>
      <w:r w:rsidRPr="00826E90">
        <w:rPr>
          <w:rFonts w:ascii="Arial" w:hAnsi="Arial" w:cs="Arial"/>
          <w:b/>
          <w:color w:val="000000"/>
          <w:sz w:val="24"/>
          <w:szCs w:val="24"/>
        </w:rPr>
        <w:t>aktualizovány tabulky exekuce, insolvence a dohody o výši splátek</w:t>
      </w:r>
      <w:r w:rsidRPr="00826E90">
        <w:rPr>
          <w:rFonts w:ascii="Arial" w:hAnsi="Arial" w:cs="Arial"/>
          <w:color w:val="000000"/>
          <w:sz w:val="24"/>
          <w:szCs w:val="24"/>
        </w:rPr>
        <w:t xml:space="preserve">. Na žádost odborů byly odesílány výpisy z účtů. </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Oddělení dále zabezpečilo práce spojené s příkazovými bloky. Příkazové bloky jsou průběžně vyzvedávány a následně vydávány na MP </w:t>
      </w:r>
      <w:proofErr w:type="gramStart"/>
      <w:r w:rsidRPr="00826E90">
        <w:rPr>
          <w:rFonts w:ascii="Arial" w:hAnsi="Arial" w:cs="Arial"/>
          <w:color w:val="000000"/>
          <w:sz w:val="24"/>
          <w:szCs w:val="24"/>
        </w:rPr>
        <w:t>Jihlava</w:t>
      </w:r>
      <w:proofErr w:type="gramEnd"/>
      <w:r w:rsidRPr="00826E90">
        <w:rPr>
          <w:rFonts w:ascii="Arial" w:hAnsi="Arial" w:cs="Arial"/>
          <w:color w:val="000000"/>
          <w:sz w:val="24"/>
          <w:szCs w:val="24"/>
        </w:rPr>
        <w:t xml:space="preserve"> a jednotlivé odbory MMJ dle  potřeby.</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Na základě nových požadavků k zajištění placení na zahraničních cestách, došlo u vybraných zaměstnanců k obnovení platebních karet u Komerční banky, nebo ke zrušení platebních karet. V rámci personální změn v oddělení, došlo ke změně přístupových práv a změně v osobě držitele těchto práv jak </w:t>
      </w:r>
      <w:proofErr w:type="spellStart"/>
      <w:r w:rsidRPr="00826E90">
        <w:rPr>
          <w:rFonts w:ascii="Arial" w:hAnsi="Arial" w:cs="Arial"/>
          <w:color w:val="000000"/>
          <w:sz w:val="24"/>
          <w:szCs w:val="24"/>
        </w:rPr>
        <w:t>MultiCash</w:t>
      </w:r>
      <w:proofErr w:type="spellEnd"/>
      <w:r w:rsidRPr="00826E90">
        <w:rPr>
          <w:rFonts w:ascii="Arial" w:hAnsi="Arial" w:cs="Arial"/>
          <w:color w:val="000000"/>
          <w:sz w:val="24"/>
          <w:szCs w:val="24"/>
        </w:rPr>
        <w:t xml:space="preserve">, </w:t>
      </w:r>
      <w:proofErr w:type="spellStart"/>
      <w:r w:rsidRPr="00826E90">
        <w:rPr>
          <w:rFonts w:ascii="Arial" w:hAnsi="Arial" w:cs="Arial"/>
          <w:color w:val="000000"/>
          <w:sz w:val="24"/>
          <w:szCs w:val="24"/>
        </w:rPr>
        <w:t>Profibanka</w:t>
      </w:r>
      <w:proofErr w:type="spellEnd"/>
      <w:r w:rsidRPr="00826E90">
        <w:rPr>
          <w:rFonts w:ascii="Arial" w:hAnsi="Arial" w:cs="Arial"/>
          <w:color w:val="000000"/>
          <w:sz w:val="24"/>
          <w:szCs w:val="24"/>
        </w:rPr>
        <w:t xml:space="preserve">, </w:t>
      </w:r>
      <w:proofErr w:type="spellStart"/>
      <w:r w:rsidRPr="00826E90">
        <w:rPr>
          <w:rFonts w:ascii="Arial" w:hAnsi="Arial" w:cs="Arial"/>
          <w:color w:val="000000"/>
          <w:sz w:val="24"/>
          <w:szCs w:val="24"/>
        </w:rPr>
        <w:t>Bussines</w:t>
      </w:r>
      <w:proofErr w:type="spellEnd"/>
      <w:r w:rsidRPr="00826E90">
        <w:rPr>
          <w:rFonts w:ascii="Arial" w:hAnsi="Arial" w:cs="Arial"/>
          <w:color w:val="000000"/>
          <w:sz w:val="24"/>
          <w:szCs w:val="24"/>
        </w:rPr>
        <w:t xml:space="preserve"> 24-Internetbanking. </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Oddělení účetnictví zabezpečovalo poskytování podkladů a přehledů pro jednotlivé projekty dle  požadavků odborů. Dále poskytlo součinnost v řešení smluv s jinými odbory.</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b/>
          <w:color w:val="000000"/>
          <w:sz w:val="24"/>
          <w:szCs w:val="24"/>
        </w:rPr>
        <w:t>Často jsou řešeny nesrovnalosti v podkladech pro fakturaci</w:t>
      </w:r>
      <w:r w:rsidRPr="00826E90">
        <w:rPr>
          <w:rFonts w:ascii="Arial" w:hAnsi="Arial" w:cs="Arial"/>
          <w:color w:val="000000"/>
          <w:sz w:val="24"/>
          <w:szCs w:val="24"/>
        </w:rPr>
        <w:t xml:space="preserve">. Všechny účetní průběžně dohledávají správné variabilní symboly uskutečněných i  přijatých plateb a provádějí párování do jednotlivých agend. </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b/>
          <w:color w:val="000000"/>
          <w:sz w:val="24"/>
          <w:szCs w:val="24"/>
        </w:rPr>
        <w:t xml:space="preserve">Měsíčně byly prováděny kontroly majetku a oprávek </w:t>
      </w:r>
      <w:r w:rsidRPr="00826E90">
        <w:rPr>
          <w:rFonts w:ascii="Arial" w:hAnsi="Arial" w:cs="Arial"/>
          <w:color w:val="000000"/>
          <w:sz w:val="24"/>
          <w:szCs w:val="24"/>
        </w:rPr>
        <w:t>v návaznosti na evidenci MO MMJ. Současně je kontrolováno na evidenci MO MMJ rozpouštění transferů.</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Oddělení dále provádělo připomínkování některých návrhů např. na vyřazení majetku a vyhotovilo stanoviska k některým návrhům do RM, ZM. Odborný pracovník na  problematiku DPH prováděl průběžně konzultace k dalším smlouvám s problematikou DPH.</w:t>
      </w: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Bylo zabezpečeno proúčtování plateb i předpisů na příjmovém kódu 541 – výzva – úsekové měření odboru dopravy, kódu 542 - pokuta - úsekové měření a 532 – vážení kamionů a řešily se navazující práce.  Celkově bylo odesláno od začátku roku za všechny příjmové kódy 920 vratek. Z toho bylo převodem 709, poukázkou B 195 a 16 pokladnou.</w:t>
      </w:r>
    </w:p>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 rámci měsíčních závěrek proběhly kontroly:</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Zůstatků jednotlivých bankovních účtů na hlavní knihu;</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Vazeb ve fondech a další okruhy;</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Stavu peněz na cestě;</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Stavu pokladen;</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Vazeb depozit;</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Účtování PAP;</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Účtování TZ, </w:t>
      </w:r>
      <w:proofErr w:type="spellStart"/>
      <w:r w:rsidRPr="00826E90">
        <w:rPr>
          <w:rFonts w:ascii="Arial" w:hAnsi="Arial" w:cs="Arial"/>
          <w:color w:val="000000"/>
          <w:sz w:val="24"/>
          <w:szCs w:val="24"/>
        </w:rPr>
        <w:t>IcoAP</w:t>
      </w:r>
      <w:proofErr w:type="spellEnd"/>
      <w:r w:rsidRPr="00826E90">
        <w:rPr>
          <w:rFonts w:ascii="Arial" w:hAnsi="Arial" w:cs="Arial"/>
          <w:color w:val="000000"/>
          <w:sz w:val="24"/>
          <w:szCs w:val="24"/>
        </w:rPr>
        <w:t xml:space="preserve">, </w:t>
      </w:r>
      <w:proofErr w:type="spellStart"/>
      <w:r w:rsidRPr="00826E90">
        <w:rPr>
          <w:rFonts w:ascii="Arial" w:hAnsi="Arial" w:cs="Arial"/>
          <w:color w:val="000000"/>
          <w:sz w:val="24"/>
          <w:szCs w:val="24"/>
        </w:rPr>
        <w:t>IcoTr</w:t>
      </w:r>
      <w:proofErr w:type="spellEnd"/>
      <w:r w:rsidRPr="00826E90">
        <w:rPr>
          <w:rFonts w:ascii="Arial" w:hAnsi="Arial" w:cs="Arial"/>
          <w:color w:val="000000"/>
          <w:sz w:val="24"/>
          <w:szCs w:val="24"/>
        </w:rPr>
        <w:t>;</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proofErr w:type="spellStart"/>
      <w:r w:rsidRPr="00826E90">
        <w:rPr>
          <w:rFonts w:ascii="Arial" w:hAnsi="Arial" w:cs="Arial"/>
          <w:color w:val="000000"/>
          <w:sz w:val="24"/>
          <w:szCs w:val="24"/>
        </w:rPr>
        <w:t>Mezivýkazových</w:t>
      </w:r>
      <w:proofErr w:type="spellEnd"/>
      <w:r w:rsidRPr="00826E90">
        <w:rPr>
          <w:rFonts w:ascii="Arial" w:hAnsi="Arial" w:cs="Arial"/>
          <w:color w:val="000000"/>
          <w:sz w:val="24"/>
          <w:szCs w:val="24"/>
        </w:rPr>
        <w:t xml:space="preserve"> vazeb;</w:t>
      </w:r>
    </w:p>
    <w:p w:rsidR="001F2B95" w:rsidRPr="00826E90" w:rsidRDefault="001F2B95" w:rsidP="00C56931">
      <w:pPr>
        <w:numPr>
          <w:ilvl w:val="0"/>
          <w:numId w:val="24"/>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lastRenderedPageBreak/>
        <w:t>Kontrola plateb uskutečněných na terminálech a dosud nepřipsaných plateb na bankovní účty města a kontrola stavu účtů v souvislosti s tímto typem plateb.</w:t>
      </w:r>
    </w:p>
    <w:p w:rsidR="001F2B95" w:rsidRPr="00826E90" w:rsidRDefault="001F2B95" w:rsidP="00826E90">
      <w:pPr>
        <w:spacing w:after="0" w:line="240" w:lineRule="auto"/>
        <w:jc w:val="both"/>
        <w:rPr>
          <w:rFonts w:ascii="Arial" w:hAnsi="Arial" w:cs="Arial"/>
          <w:b/>
          <w:color w:val="000000"/>
          <w:sz w:val="24"/>
          <w:szCs w:val="24"/>
        </w:rPr>
      </w:pPr>
    </w:p>
    <w:p w:rsidR="001F2B95" w:rsidRPr="00826E90" w:rsidRDefault="001F2B95"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Statistika účetních obratů za hodnocené čtvrtletí k datu 30. 6. 2025:</w:t>
      </w:r>
    </w:p>
    <w:p w:rsidR="001F2B95" w:rsidRPr="00826E90" w:rsidRDefault="001F2B95" w:rsidP="00826E90">
      <w:pPr>
        <w:spacing w:after="0" w:line="240" w:lineRule="auto"/>
        <w:jc w:val="both"/>
        <w:rPr>
          <w:rFonts w:ascii="Arial" w:hAnsi="Arial" w:cs="Arial"/>
          <w:color w:val="000000"/>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307"/>
      </w:tblGrid>
      <w:tr w:rsidR="001F2B95" w:rsidRPr="00826E90" w:rsidTr="00263F10">
        <w:tc>
          <w:tcPr>
            <w:tcW w:w="4889" w:type="dxa"/>
            <w:vAlign w:val="center"/>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Agenda</w:t>
            </w:r>
          </w:p>
        </w:tc>
        <w:tc>
          <w:tcPr>
            <w:tcW w:w="2307" w:type="dxa"/>
            <w:vAlign w:val="center"/>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Počet</w:t>
            </w:r>
          </w:p>
        </w:tc>
      </w:tr>
      <w:tr w:rsidR="001F2B95" w:rsidRPr="00826E90" w:rsidTr="00263F10">
        <w:tc>
          <w:tcPr>
            <w:tcW w:w="4889" w:type="dxa"/>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Banka – KB </w:t>
            </w:r>
          </w:p>
        </w:tc>
        <w:tc>
          <w:tcPr>
            <w:tcW w:w="2307" w:type="dxa"/>
            <w:vAlign w:val="center"/>
          </w:tcPr>
          <w:p w:rsidR="001F2B95" w:rsidRPr="00826E90" w:rsidRDefault="001F2B95"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81 293</w:t>
            </w:r>
          </w:p>
        </w:tc>
      </w:tr>
      <w:tr w:rsidR="001F2B95" w:rsidRPr="00826E90" w:rsidTr="00263F10">
        <w:tc>
          <w:tcPr>
            <w:tcW w:w="4889" w:type="dxa"/>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Pokladna – KP</w:t>
            </w:r>
          </w:p>
        </w:tc>
        <w:tc>
          <w:tcPr>
            <w:tcW w:w="2307" w:type="dxa"/>
            <w:vAlign w:val="center"/>
          </w:tcPr>
          <w:p w:rsidR="001F2B95" w:rsidRPr="00826E90" w:rsidRDefault="001F2B95"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52 000</w:t>
            </w:r>
          </w:p>
        </w:tc>
      </w:tr>
      <w:tr w:rsidR="001F2B95" w:rsidRPr="00826E90" w:rsidTr="00263F10">
        <w:tc>
          <w:tcPr>
            <w:tcW w:w="4889" w:type="dxa"/>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Majetek – MM </w:t>
            </w:r>
          </w:p>
        </w:tc>
        <w:tc>
          <w:tcPr>
            <w:tcW w:w="2307" w:type="dxa"/>
            <w:vAlign w:val="center"/>
          </w:tcPr>
          <w:p w:rsidR="001F2B95" w:rsidRPr="00826E90" w:rsidRDefault="001F2B95"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52 340</w:t>
            </w:r>
          </w:p>
        </w:tc>
      </w:tr>
      <w:tr w:rsidR="001F2B95" w:rsidRPr="00826E90" w:rsidTr="00263F10">
        <w:tc>
          <w:tcPr>
            <w:tcW w:w="4889" w:type="dxa"/>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Příjmy – PD</w:t>
            </w:r>
          </w:p>
        </w:tc>
        <w:tc>
          <w:tcPr>
            <w:tcW w:w="2307" w:type="dxa"/>
            <w:vAlign w:val="center"/>
          </w:tcPr>
          <w:p w:rsidR="001F2B95" w:rsidRPr="00826E90" w:rsidRDefault="001F2B95"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19 914</w:t>
            </w:r>
          </w:p>
        </w:tc>
      </w:tr>
      <w:tr w:rsidR="001F2B95" w:rsidRPr="00826E90" w:rsidTr="00263F10">
        <w:tc>
          <w:tcPr>
            <w:tcW w:w="4889" w:type="dxa"/>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Výdaje – PV</w:t>
            </w:r>
          </w:p>
        </w:tc>
        <w:tc>
          <w:tcPr>
            <w:tcW w:w="2307" w:type="dxa"/>
            <w:vAlign w:val="center"/>
          </w:tcPr>
          <w:p w:rsidR="001F2B95" w:rsidRPr="00826E90" w:rsidRDefault="001F2B95"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5 169</w:t>
            </w:r>
          </w:p>
        </w:tc>
      </w:tr>
      <w:tr w:rsidR="001F2B95" w:rsidRPr="00826E90" w:rsidTr="00263F10">
        <w:tc>
          <w:tcPr>
            <w:tcW w:w="4889" w:type="dxa"/>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Ruční pořizování v agendě účetnictví - QR</w:t>
            </w:r>
          </w:p>
        </w:tc>
        <w:tc>
          <w:tcPr>
            <w:tcW w:w="2307" w:type="dxa"/>
            <w:vAlign w:val="center"/>
          </w:tcPr>
          <w:p w:rsidR="001F2B95" w:rsidRPr="00826E90" w:rsidRDefault="001F2B95"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538</w:t>
            </w:r>
          </w:p>
        </w:tc>
      </w:tr>
      <w:tr w:rsidR="001F2B95" w:rsidRPr="00826E90" w:rsidTr="00263F10">
        <w:tc>
          <w:tcPr>
            <w:tcW w:w="4889" w:type="dxa"/>
          </w:tcPr>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QZ Zápočty</w:t>
            </w:r>
          </w:p>
        </w:tc>
        <w:tc>
          <w:tcPr>
            <w:tcW w:w="2307" w:type="dxa"/>
            <w:vAlign w:val="center"/>
          </w:tcPr>
          <w:p w:rsidR="001F2B95" w:rsidRPr="00826E90" w:rsidRDefault="001F2B95"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113</w:t>
            </w:r>
          </w:p>
        </w:tc>
      </w:tr>
    </w:tbl>
    <w:p w:rsidR="001F2B95" w:rsidRPr="00826E90" w:rsidRDefault="001F2B95" w:rsidP="00826E90">
      <w:pPr>
        <w:spacing w:after="0" w:line="240" w:lineRule="auto"/>
        <w:jc w:val="both"/>
        <w:rPr>
          <w:rFonts w:ascii="Arial" w:hAnsi="Arial" w:cs="Arial"/>
          <w:color w:val="000000"/>
          <w:sz w:val="24"/>
          <w:szCs w:val="24"/>
        </w:rPr>
      </w:pPr>
    </w:p>
    <w:p w:rsidR="001F2B95" w:rsidRPr="00826E90" w:rsidRDefault="001F2B95"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Agenda banka a příjmy je v některých případech účtována s kumulací dle data (poplatek za komunální odpad, poplatek ze psů, nájem bytů a nebytových prostor).</w:t>
      </w:r>
    </w:p>
    <w:p w:rsidR="001F2B95" w:rsidRPr="00826E90" w:rsidRDefault="001F2B95" w:rsidP="00826E90">
      <w:pPr>
        <w:pStyle w:val="Odstavecseseznamem"/>
        <w:ind w:left="0"/>
        <w:contextualSpacing w:val="0"/>
        <w:jc w:val="both"/>
        <w:rPr>
          <w:rFonts w:ascii="Arial" w:hAnsi="Arial" w:cs="Arial"/>
          <w:b/>
          <w:sz w:val="24"/>
          <w:szCs w:val="24"/>
        </w:rPr>
      </w:pPr>
      <w:r w:rsidRPr="00826E90">
        <w:rPr>
          <w:rFonts w:ascii="Arial" w:hAnsi="Arial" w:cs="Arial"/>
          <w:b/>
          <w:sz w:val="24"/>
          <w:szCs w:val="24"/>
        </w:rPr>
        <w:t>Problematika DPH</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Odpovědní pracovníci agendy DPH zabezpečili pravidelné měsíční zpracování a  odesílání přiznání k DPH a rovněž KH. Dále tito pracovníci vytvářeli, odesílali a dokladovali dodatečná přiznání k DPH včetně KH u faktur pozdě dodaných, či chybně předkontovaných, zapsaných bez DPH. </w:t>
      </w:r>
    </w:p>
    <w:p w:rsidR="001F2B95" w:rsidRPr="00826E90" w:rsidRDefault="001F2B95" w:rsidP="00826E90">
      <w:pPr>
        <w:spacing w:after="0" w:line="240" w:lineRule="auto"/>
        <w:jc w:val="both"/>
        <w:rPr>
          <w:rFonts w:ascii="Arial" w:hAnsi="Arial" w:cs="Arial"/>
          <w:sz w:val="24"/>
          <w:szCs w:val="24"/>
        </w:rPr>
      </w:pPr>
      <w:r w:rsidRPr="00826E90">
        <w:rPr>
          <w:rFonts w:ascii="Arial" w:hAnsi="Arial" w:cs="Arial"/>
          <w:sz w:val="24"/>
          <w:szCs w:val="24"/>
        </w:rPr>
        <w:t xml:space="preserve">Metodici DPH prováděli průběžně konzultace a </w:t>
      </w:r>
      <w:r w:rsidRPr="00826E90">
        <w:rPr>
          <w:rFonts w:ascii="Arial" w:hAnsi="Arial" w:cs="Arial"/>
          <w:b/>
          <w:sz w:val="24"/>
          <w:szCs w:val="24"/>
        </w:rPr>
        <w:t>poskytovali metodickou pomoc</w:t>
      </w:r>
      <w:r w:rsidRPr="00826E90">
        <w:rPr>
          <w:rFonts w:ascii="Arial" w:hAnsi="Arial" w:cs="Arial"/>
          <w:sz w:val="24"/>
          <w:szCs w:val="24"/>
        </w:rPr>
        <w:t xml:space="preserve"> věcně příslušným odborům k problematice DPH. </w:t>
      </w:r>
    </w:p>
    <w:p w:rsidR="001F2B95" w:rsidRPr="00826E90" w:rsidRDefault="001F2B95" w:rsidP="00826E90">
      <w:pPr>
        <w:pStyle w:val="Odstavecseseznamem"/>
        <w:ind w:left="0"/>
        <w:contextualSpacing w:val="0"/>
        <w:jc w:val="both"/>
        <w:rPr>
          <w:rFonts w:ascii="Arial" w:hAnsi="Arial" w:cs="Arial"/>
          <w:sz w:val="24"/>
          <w:szCs w:val="24"/>
        </w:rPr>
      </w:pPr>
      <w:r w:rsidRPr="00826E90">
        <w:rPr>
          <w:rFonts w:ascii="Arial" w:hAnsi="Arial" w:cs="Arial"/>
          <w:sz w:val="24"/>
          <w:szCs w:val="24"/>
        </w:rPr>
        <w:t xml:space="preserve">V průběhu uplynulého čtvrtletí činil předběžný odvod vůči finančnímu úřadu částku </w:t>
      </w:r>
      <w:r w:rsidRPr="00826E90">
        <w:rPr>
          <w:rFonts w:ascii="Arial" w:hAnsi="Arial" w:cs="Arial"/>
          <w:b/>
          <w:sz w:val="24"/>
          <w:szCs w:val="24"/>
        </w:rPr>
        <w:t>4.258.578 Kč</w:t>
      </w:r>
      <w:r w:rsidRPr="00826E90">
        <w:rPr>
          <w:rFonts w:ascii="Arial" w:hAnsi="Arial" w:cs="Arial"/>
          <w:sz w:val="24"/>
          <w:szCs w:val="24"/>
        </w:rPr>
        <w:t xml:space="preserve">. </w:t>
      </w:r>
    </w:p>
    <w:p w:rsidR="001F2B95" w:rsidRPr="00826E90" w:rsidRDefault="001F2B95" w:rsidP="00826E90">
      <w:pPr>
        <w:spacing w:after="0" w:line="240" w:lineRule="auto"/>
        <w:jc w:val="both"/>
        <w:rPr>
          <w:rFonts w:ascii="Arial" w:hAnsi="Arial" w:cs="Arial"/>
          <w:sz w:val="24"/>
          <w:szCs w:val="24"/>
        </w:rPr>
      </w:pPr>
    </w:p>
    <w:p w:rsidR="001F2B95" w:rsidRPr="00826E90" w:rsidRDefault="001F2B95" w:rsidP="00826E90">
      <w:pPr>
        <w:pStyle w:val="Odstavecseseznamem"/>
        <w:ind w:left="0"/>
        <w:rPr>
          <w:rFonts w:ascii="Arial" w:hAnsi="Arial" w:cs="Arial"/>
          <w:b/>
          <w:sz w:val="24"/>
          <w:szCs w:val="24"/>
        </w:rPr>
      </w:pPr>
      <w:r w:rsidRPr="00826E90">
        <w:rPr>
          <w:rFonts w:ascii="Arial" w:hAnsi="Arial" w:cs="Arial"/>
          <w:b/>
          <w:sz w:val="24"/>
          <w:szCs w:val="24"/>
        </w:rPr>
        <w:t>Použité zkratky:</w:t>
      </w:r>
    </w:p>
    <w:p w:rsidR="001F2B95" w:rsidRPr="00826E90" w:rsidRDefault="001F2B95" w:rsidP="00826E90">
      <w:pPr>
        <w:pStyle w:val="Odstavecseseznamem"/>
        <w:ind w:left="0"/>
        <w:rPr>
          <w:rFonts w:ascii="Arial" w:hAnsi="Arial" w:cs="Arial"/>
          <w:sz w:val="24"/>
          <w:szCs w:val="24"/>
        </w:rPr>
      </w:pPr>
    </w:p>
    <w:p w:rsidR="001F2B95" w:rsidRPr="00826E90" w:rsidRDefault="001F2B95" w:rsidP="00826E90">
      <w:pPr>
        <w:pStyle w:val="Odstavecseseznamem"/>
        <w:ind w:left="0"/>
        <w:rPr>
          <w:rFonts w:ascii="Arial" w:hAnsi="Arial" w:cs="Arial"/>
          <w:sz w:val="24"/>
          <w:szCs w:val="24"/>
        </w:rPr>
        <w:sectPr w:rsidR="001F2B95" w:rsidRPr="00826E90" w:rsidSect="00263F10">
          <w:footerReference w:type="even" r:id="rId30"/>
          <w:footerReference w:type="default" r:id="rId31"/>
          <w:pgSz w:w="11906" w:h="16838" w:code="9"/>
          <w:pgMar w:top="1134" w:right="1134" w:bottom="1134" w:left="1134" w:header="709" w:footer="709" w:gutter="0"/>
          <w:cols w:space="708"/>
          <w:docGrid w:linePitch="360"/>
        </w:sectPr>
      </w:pP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EO – ekonomický odbor;</w:t>
      </w: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OŽP – odbor životního prostředí;</w:t>
      </w: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ROB – Registr obyvatel;</w:t>
      </w: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ZM – Zastupitelstvo města Jihlavy;</w:t>
      </w: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RM – Rada města Jihlavy;</w:t>
      </w: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MV – Ministerstvo vnitra;</w:t>
      </w: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MF – Ministerstvo financí ČR;</w:t>
      </w:r>
    </w:p>
    <w:p w:rsidR="001F2B95" w:rsidRPr="00826E90" w:rsidRDefault="001F2B95" w:rsidP="00826E90">
      <w:pPr>
        <w:pStyle w:val="Odstavecseseznamem"/>
        <w:ind w:left="0"/>
        <w:rPr>
          <w:rFonts w:ascii="Arial" w:hAnsi="Arial" w:cs="Arial"/>
          <w:sz w:val="24"/>
          <w:szCs w:val="24"/>
        </w:rPr>
      </w:pPr>
      <w:r w:rsidRPr="00826E90">
        <w:rPr>
          <w:rFonts w:ascii="Arial" w:hAnsi="Arial" w:cs="Arial"/>
          <w:sz w:val="24"/>
          <w:szCs w:val="24"/>
        </w:rPr>
        <w:t>VO – vedoucí odboru;</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DPH – daň z přidané hodnoty;</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KB, a.s. – Komerční banka, a.s.;</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SVJ – společenství vlastníků jednotek;</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ORJ – organizační jednotka;</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ORG – organizační číslo;</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DPPO – daň z příjmů právnických osob;</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FRR - Fond rezerv a rozvoje;</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IS – informační systém;</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ZBÚ – základní běžný účet;</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KH – kontrolní hlášení;</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PAP – pomocný analytický přehled;</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JSŘPOOS – Jednotný systém řízení příspěvkových a obchodních společností;</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MMJ – Magistrát města Jihlavy;</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OARF – oddělení analýz, rozpočtu a financování;</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OÚ – oddělení účetnictví;</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ÚIAK – útvar interního auditu a kontroly;</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ITI JSA – Integrované územní investice Jihlavské sídelní aglomerace;</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ŘV IPRÚ – Řídící výbor Integrovaného plánu rozvoje území;</w:t>
      </w:r>
    </w:p>
    <w:p w:rsidR="001F2B95" w:rsidRPr="00826E90" w:rsidRDefault="001F2B95" w:rsidP="00826E90">
      <w:pPr>
        <w:pStyle w:val="Odstavecseseznamem"/>
        <w:ind w:left="0"/>
        <w:jc w:val="both"/>
        <w:rPr>
          <w:rFonts w:ascii="Arial" w:hAnsi="Arial" w:cs="Arial"/>
          <w:sz w:val="24"/>
          <w:szCs w:val="24"/>
        </w:rPr>
      </w:pPr>
      <w:r w:rsidRPr="00826E90">
        <w:rPr>
          <w:rFonts w:ascii="Arial" w:hAnsi="Arial" w:cs="Arial"/>
          <w:sz w:val="24"/>
          <w:szCs w:val="24"/>
        </w:rPr>
        <w:t>ZP – znalecký posudek</w:t>
      </w:r>
    </w:p>
    <w:p w:rsidR="001F2B95" w:rsidRPr="00826E90" w:rsidRDefault="001F2B95" w:rsidP="00826E90">
      <w:pPr>
        <w:pStyle w:val="Odstavecseseznamem"/>
        <w:ind w:left="0"/>
        <w:jc w:val="both"/>
        <w:rPr>
          <w:rFonts w:ascii="Arial" w:hAnsi="Arial" w:cs="Arial"/>
          <w:sz w:val="24"/>
          <w:szCs w:val="24"/>
        </w:rPr>
        <w:sectPr w:rsidR="001F2B95" w:rsidRPr="00826E90" w:rsidSect="00263F10">
          <w:type w:val="continuous"/>
          <w:pgSz w:w="11906" w:h="16838" w:code="9"/>
          <w:pgMar w:top="1134" w:right="1134" w:bottom="1418" w:left="1134" w:header="709" w:footer="709" w:gutter="0"/>
          <w:cols w:num="2" w:space="708"/>
          <w:docGrid w:linePitch="360"/>
        </w:sectPr>
      </w:pPr>
      <w:r w:rsidRPr="00826E90">
        <w:rPr>
          <w:rFonts w:ascii="Arial" w:hAnsi="Arial" w:cs="Arial"/>
          <w:sz w:val="24"/>
          <w:szCs w:val="24"/>
        </w:rPr>
        <w:t>DZ – disponibilní zůstatek.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DF442E" w:rsidRPr="00826E90" w:rsidTr="00263F10">
        <w:trPr>
          <w:trHeight w:val="567"/>
        </w:trPr>
        <w:tc>
          <w:tcPr>
            <w:tcW w:w="9062" w:type="dxa"/>
            <w:gridSpan w:val="4"/>
            <w:vAlign w:val="center"/>
          </w:tcPr>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68480" behindDoc="1" locked="0" layoutInCell="1" allowOverlap="1" wp14:anchorId="043EC2B5" wp14:editId="76C056F8">
                  <wp:simplePos x="0" y="0"/>
                  <wp:positionH relativeFrom="column">
                    <wp:posOffset>1295400</wp:posOffset>
                  </wp:positionH>
                  <wp:positionV relativeFrom="page">
                    <wp:posOffset>-6350</wp:posOffset>
                  </wp:positionV>
                  <wp:extent cx="2260600" cy="360045"/>
                  <wp:effectExtent l="0" t="0" r="6350" b="1905"/>
                  <wp:wrapNone/>
                  <wp:docPr id="14" name="Obrázek 1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F442E" w:rsidRPr="00826E90" w:rsidTr="00263F10">
        <w:trPr>
          <w:trHeight w:val="567"/>
        </w:trPr>
        <w:tc>
          <w:tcPr>
            <w:tcW w:w="6548" w:type="dxa"/>
            <w:gridSpan w:val="3"/>
            <w:vAlign w:val="center"/>
          </w:tcPr>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DF442E" w:rsidRPr="00826E90" w:rsidTr="00263F10">
        <w:trPr>
          <w:trHeight w:val="567"/>
        </w:trPr>
        <w:tc>
          <w:tcPr>
            <w:tcW w:w="1412" w:type="dxa"/>
            <w:vAlign w:val="center"/>
          </w:tcPr>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DF442E" w:rsidRPr="00826E90" w:rsidRDefault="00C732C3" w:rsidP="00826E90">
            <w:pPr>
              <w:spacing w:after="0" w:line="240" w:lineRule="auto"/>
              <w:jc w:val="both"/>
              <w:rPr>
                <w:rFonts w:ascii="Arial" w:hAnsi="Arial" w:cs="Arial"/>
                <w:b/>
                <w:sz w:val="24"/>
                <w:szCs w:val="24"/>
              </w:rPr>
            </w:pPr>
            <w:r>
              <w:rPr>
                <w:rFonts w:ascii="Arial" w:hAnsi="Arial" w:cs="Arial"/>
                <w:b/>
                <w:sz w:val="24"/>
                <w:szCs w:val="24"/>
              </w:rPr>
              <w:t>Ing. Petr Štěpán</w:t>
            </w:r>
          </w:p>
        </w:tc>
        <w:tc>
          <w:tcPr>
            <w:tcW w:w="1684" w:type="dxa"/>
            <w:vAlign w:val="center"/>
          </w:tcPr>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DF442E" w:rsidRPr="00826E90" w:rsidRDefault="00C732C3" w:rsidP="00826E90">
            <w:pPr>
              <w:spacing w:after="0" w:line="240" w:lineRule="auto"/>
              <w:jc w:val="both"/>
              <w:rPr>
                <w:rFonts w:ascii="Arial" w:hAnsi="Arial" w:cs="Arial"/>
                <w:b/>
                <w:sz w:val="24"/>
                <w:szCs w:val="24"/>
              </w:rPr>
            </w:pPr>
            <w:bookmarkStart w:id="5" w:name="MO"/>
            <w:r>
              <w:rPr>
                <w:rFonts w:ascii="Arial" w:hAnsi="Arial" w:cs="Arial"/>
                <w:b/>
                <w:sz w:val="24"/>
                <w:szCs w:val="24"/>
              </w:rPr>
              <w:t>MO</w:t>
            </w:r>
            <w:bookmarkEnd w:id="5"/>
          </w:p>
        </w:tc>
      </w:tr>
    </w:tbl>
    <w:p w:rsidR="001F2B95" w:rsidRPr="00826E90" w:rsidRDefault="001F2B95" w:rsidP="00826E90">
      <w:pPr>
        <w:spacing w:after="0" w:line="240" w:lineRule="auto"/>
        <w:rPr>
          <w:rFonts w:ascii="Arial" w:hAnsi="Arial" w:cs="Arial"/>
          <w:sz w:val="24"/>
          <w:szCs w:val="24"/>
        </w:rPr>
      </w:pPr>
    </w:p>
    <w:p w:rsidR="00DF442E" w:rsidRPr="00826E90" w:rsidRDefault="00DF442E" w:rsidP="00826E90">
      <w:pPr>
        <w:spacing w:after="0" w:line="240" w:lineRule="auto"/>
        <w:rPr>
          <w:rFonts w:ascii="Arial" w:hAnsi="Arial" w:cs="Arial"/>
          <w:b/>
          <w:sz w:val="24"/>
          <w:szCs w:val="24"/>
        </w:rPr>
      </w:pPr>
      <w:r w:rsidRPr="00826E90">
        <w:rPr>
          <w:rFonts w:ascii="Arial" w:hAnsi="Arial" w:cs="Arial"/>
          <w:b/>
          <w:sz w:val="24"/>
          <w:szCs w:val="24"/>
        </w:rPr>
        <w:t xml:space="preserve">Ve sledovaném období (II. </w:t>
      </w:r>
      <w:proofErr w:type="spellStart"/>
      <w:r w:rsidRPr="00826E90">
        <w:rPr>
          <w:rFonts w:ascii="Arial" w:hAnsi="Arial" w:cs="Arial"/>
          <w:b/>
          <w:sz w:val="24"/>
          <w:szCs w:val="24"/>
        </w:rPr>
        <w:t>čtvrtl</w:t>
      </w:r>
      <w:proofErr w:type="spellEnd"/>
      <w:r w:rsidRPr="00826E90">
        <w:rPr>
          <w:rFonts w:ascii="Arial" w:hAnsi="Arial" w:cs="Arial"/>
          <w:b/>
          <w:sz w:val="24"/>
          <w:szCs w:val="24"/>
        </w:rPr>
        <w:t>. 2025) bylo na majetkovém odboru zaevidováno 1127 došlých dopisů:</w:t>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4"/>
        <w:gridCol w:w="2818"/>
      </w:tblGrid>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žádostí o převody, směny pozemků</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29</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žádostí týkajících se pronájmů pozemků</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43</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žádostí o vyjádření k dotčení pozemků stavbami, výpůjčky pozemků, věcná břemena, zřízení služebnosti</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51</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žádostí a dotazů ohledně pronájmu </w:t>
            </w:r>
            <w:proofErr w:type="spellStart"/>
            <w:r w:rsidRPr="00826E90">
              <w:rPr>
                <w:rFonts w:ascii="Arial" w:hAnsi="Arial" w:cs="Arial"/>
                <w:sz w:val="24"/>
                <w:szCs w:val="24"/>
              </w:rPr>
              <w:t>nebyt</w:t>
            </w:r>
            <w:proofErr w:type="spellEnd"/>
            <w:r w:rsidRPr="00826E90">
              <w:rPr>
                <w:rFonts w:ascii="Arial" w:hAnsi="Arial" w:cs="Arial"/>
                <w:sz w:val="24"/>
                <w:szCs w:val="24"/>
              </w:rPr>
              <w:t xml:space="preserve">. prostor, </w:t>
            </w:r>
            <w:proofErr w:type="spellStart"/>
            <w:r w:rsidRPr="00826E90">
              <w:rPr>
                <w:rFonts w:ascii="Arial" w:hAnsi="Arial" w:cs="Arial"/>
                <w:sz w:val="24"/>
                <w:szCs w:val="24"/>
              </w:rPr>
              <w:t>nebyt</w:t>
            </w:r>
            <w:proofErr w:type="spellEnd"/>
            <w:r w:rsidRPr="00826E90">
              <w:rPr>
                <w:rFonts w:ascii="Arial" w:hAnsi="Arial" w:cs="Arial"/>
                <w:sz w:val="24"/>
                <w:szCs w:val="24"/>
              </w:rPr>
              <w:t>. domů, změny nájemného sortimentu, apod.</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27</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žádostí a dotazů k převodům staveb a </w:t>
            </w:r>
            <w:proofErr w:type="spellStart"/>
            <w:r w:rsidRPr="00826E90">
              <w:rPr>
                <w:rFonts w:ascii="Arial" w:hAnsi="Arial" w:cs="Arial"/>
                <w:sz w:val="24"/>
                <w:szCs w:val="24"/>
              </w:rPr>
              <w:t>nebyt</w:t>
            </w:r>
            <w:proofErr w:type="spellEnd"/>
            <w:r w:rsidRPr="00826E90">
              <w:rPr>
                <w:rFonts w:ascii="Arial" w:hAnsi="Arial" w:cs="Arial"/>
                <w:sz w:val="24"/>
                <w:szCs w:val="24"/>
              </w:rPr>
              <w:t>. prostorů</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13</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žádostí a dotazů k převodu bytů</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žádosti, dotazy – bytový úsek </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87</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žádosti – správa realit</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11</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cenové nabídky – správa realit</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35</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rozhodnutí, stavební povolení, kolaudační rozhodnutí, apod. ze SÚ,</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stanoviska a vyjádření z OSR, ORM, EO, OŽP, OD, OŠKT </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108</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běžná korespondence týkající se rozpracované problematiky </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722</w:t>
            </w:r>
          </w:p>
        </w:tc>
      </w:tr>
      <w:tr w:rsidR="00DF442E" w:rsidRPr="00826E90" w:rsidTr="00263F10">
        <w:tc>
          <w:tcPr>
            <w:tcW w:w="6771"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Celkem </w:t>
            </w:r>
          </w:p>
        </w:tc>
        <w:tc>
          <w:tcPr>
            <w:tcW w:w="3082"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1 127</w:t>
            </w:r>
          </w:p>
        </w:tc>
      </w:tr>
    </w:tbl>
    <w:p w:rsidR="00DF442E" w:rsidRPr="00826E90" w:rsidRDefault="00DF442E" w:rsidP="00826E90">
      <w:pPr>
        <w:spacing w:after="0" w:line="240" w:lineRule="auto"/>
        <w:rPr>
          <w:rFonts w:ascii="Arial" w:hAnsi="Arial" w:cs="Arial"/>
          <w:sz w:val="24"/>
          <w:szCs w:val="24"/>
        </w:rPr>
      </w:pPr>
    </w:p>
    <w:p w:rsidR="00DF442E" w:rsidRPr="00826E90" w:rsidRDefault="00DF442E" w:rsidP="00826E90">
      <w:pPr>
        <w:spacing w:after="0" w:line="240" w:lineRule="auto"/>
        <w:rPr>
          <w:rFonts w:ascii="Arial" w:hAnsi="Arial" w:cs="Arial"/>
          <w:b/>
          <w:sz w:val="24"/>
          <w:szCs w:val="24"/>
        </w:rPr>
      </w:pPr>
      <w:r w:rsidRPr="00826E90">
        <w:rPr>
          <w:rFonts w:ascii="Arial" w:hAnsi="Arial" w:cs="Arial"/>
          <w:b/>
          <w:sz w:val="24"/>
          <w:szCs w:val="24"/>
        </w:rPr>
        <w:t>Odeslaných spisů vč. interních…………............................................................... 1342</w:t>
      </w:r>
    </w:p>
    <w:p w:rsidR="00DF442E" w:rsidRPr="00826E90" w:rsidRDefault="00DF442E" w:rsidP="00826E90">
      <w:pPr>
        <w:spacing w:after="0" w:line="240" w:lineRule="auto"/>
        <w:rPr>
          <w:rFonts w:ascii="Arial" w:hAnsi="Arial" w:cs="Arial"/>
          <w:b/>
          <w:sz w:val="24"/>
          <w:szCs w:val="24"/>
        </w:rPr>
      </w:pPr>
    </w:p>
    <w:p w:rsidR="00DF442E" w:rsidRPr="00826E90" w:rsidRDefault="00DF442E" w:rsidP="00826E90">
      <w:pPr>
        <w:spacing w:after="0" w:line="240" w:lineRule="auto"/>
        <w:rPr>
          <w:rFonts w:ascii="Arial" w:hAnsi="Arial" w:cs="Arial"/>
          <w:b/>
          <w:sz w:val="24"/>
          <w:szCs w:val="24"/>
        </w:rPr>
      </w:pPr>
    </w:p>
    <w:p w:rsidR="00DF442E" w:rsidRPr="00826E90" w:rsidRDefault="00DF442E" w:rsidP="00826E90">
      <w:pPr>
        <w:spacing w:after="0" w:line="240" w:lineRule="auto"/>
        <w:rPr>
          <w:rFonts w:ascii="Arial" w:hAnsi="Arial" w:cs="Arial"/>
          <w:sz w:val="24"/>
          <w:szCs w:val="24"/>
        </w:rPr>
      </w:pPr>
      <w:r w:rsidRPr="00826E90">
        <w:rPr>
          <w:rFonts w:ascii="Arial" w:hAnsi="Arial" w:cs="Arial"/>
          <w:b/>
          <w:sz w:val="24"/>
          <w:szCs w:val="24"/>
        </w:rPr>
        <w:t xml:space="preserve">V majetkové komisi dne 8. 4. 2025-17. 6. 2025 </w:t>
      </w:r>
      <w:r w:rsidRPr="00826E90">
        <w:rPr>
          <w:rFonts w:ascii="Arial" w:hAnsi="Arial" w:cs="Arial"/>
          <w:sz w:val="24"/>
          <w:szCs w:val="24"/>
        </w:rPr>
        <w:t>projednány žádosti a podněty:</w:t>
      </w:r>
    </w:p>
    <w:p w:rsidR="00DF442E" w:rsidRPr="00826E90" w:rsidRDefault="00DF442E" w:rsidP="00826E90">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2349"/>
        <w:gridCol w:w="2309"/>
      </w:tblGrid>
      <w:tr w:rsidR="00DF442E" w:rsidRPr="00826E90" w:rsidTr="00263F10">
        <w:tc>
          <w:tcPr>
            <w:tcW w:w="2886"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tabs>
                <w:tab w:val="left" w:pos="1755"/>
              </w:tabs>
              <w:spacing w:after="0" w:line="240" w:lineRule="auto"/>
              <w:rPr>
                <w:rFonts w:ascii="Arial" w:hAnsi="Arial" w:cs="Arial"/>
                <w:sz w:val="24"/>
                <w:szCs w:val="24"/>
              </w:rPr>
            </w:pPr>
            <w:r w:rsidRPr="00826E90">
              <w:rPr>
                <w:rFonts w:ascii="Arial" w:hAnsi="Arial" w:cs="Arial"/>
                <w:sz w:val="24"/>
                <w:szCs w:val="24"/>
              </w:rPr>
              <w:t xml:space="preserve">Odd. </w:t>
            </w:r>
            <w:proofErr w:type="gramStart"/>
            <w:r w:rsidRPr="00826E90">
              <w:rPr>
                <w:rFonts w:ascii="Arial" w:hAnsi="Arial" w:cs="Arial"/>
                <w:sz w:val="24"/>
                <w:szCs w:val="24"/>
              </w:rPr>
              <w:t>domů</w:t>
            </w:r>
            <w:proofErr w:type="gramEnd"/>
            <w:r w:rsidRPr="00826E90">
              <w:rPr>
                <w:rFonts w:ascii="Arial" w:hAnsi="Arial" w:cs="Arial"/>
                <w:sz w:val="24"/>
                <w:szCs w:val="24"/>
              </w:rPr>
              <w:tab/>
            </w:r>
          </w:p>
        </w:tc>
        <w:tc>
          <w:tcPr>
            <w:tcW w:w="234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Domy</w:t>
            </w:r>
          </w:p>
        </w:tc>
        <w:tc>
          <w:tcPr>
            <w:tcW w:w="230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23</w:t>
            </w:r>
          </w:p>
        </w:tc>
      </w:tr>
      <w:tr w:rsidR="00DF442E" w:rsidRPr="00826E90" w:rsidTr="00263F10">
        <w:tc>
          <w:tcPr>
            <w:tcW w:w="2886"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Odd. </w:t>
            </w:r>
            <w:proofErr w:type="gramStart"/>
            <w:r w:rsidRPr="00826E90">
              <w:rPr>
                <w:rFonts w:ascii="Arial" w:hAnsi="Arial" w:cs="Arial"/>
                <w:sz w:val="24"/>
                <w:szCs w:val="24"/>
              </w:rPr>
              <w:t>domů</w:t>
            </w:r>
            <w:proofErr w:type="gramEnd"/>
          </w:p>
        </w:tc>
        <w:tc>
          <w:tcPr>
            <w:tcW w:w="234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Nebytové prostory</w:t>
            </w:r>
          </w:p>
        </w:tc>
        <w:tc>
          <w:tcPr>
            <w:tcW w:w="230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21</w:t>
            </w:r>
          </w:p>
        </w:tc>
      </w:tr>
      <w:tr w:rsidR="00DF442E" w:rsidRPr="00826E90" w:rsidTr="00263F10">
        <w:tc>
          <w:tcPr>
            <w:tcW w:w="2886"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Pozemkové odd.</w:t>
            </w:r>
          </w:p>
        </w:tc>
        <w:tc>
          <w:tcPr>
            <w:tcW w:w="234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Převody pozemků</w:t>
            </w:r>
          </w:p>
        </w:tc>
        <w:tc>
          <w:tcPr>
            <w:tcW w:w="230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31</w:t>
            </w:r>
          </w:p>
        </w:tc>
      </w:tr>
      <w:tr w:rsidR="00DF442E" w:rsidRPr="00826E90" w:rsidTr="00263F10">
        <w:tc>
          <w:tcPr>
            <w:tcW w:w="2886"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Pozemkové odd.</w:t>
            </w:r>
          </w:p>
        </w:tc>
        <w:tc>
          <w:tcPr>
            <w:tcW w:w="234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Pronájmy pozemků</w:t>
            </w:r>
          </w:p>
        </w:tc>
        <w:tc>
          <w:tcPr>
            <w:tcW w:w="230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16</w:t>
            </w:r>
          </w:p>
        </w:tc>
      </w:tr>
      <w:tr w:rsidR="00DF442E" w:rsidRPr="00826E90" w:rsidTr="00263F10">
        <w:tc>
          <w:tcPr>
            <w:tcW w:w="2886"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Různé</w:t>
            </w:r>
          </w:p>
        </w:tc>
        <w:tc>
          <w:tcPr>
            <w:tcW w:w="234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rPr>
                <w:rFonts w:ascii="Arial" w:hAnsi="Arial" w:cs="Arial"/>
                <w:sz w:val="24"/>
                <w:szCs w:val="24"/>
              </w:rPr>
            </w:pPr>
          </w:p>
        </w:tc>
        <w:tc>
          <w:tcPr>
            <w:tcW w:w="2309" w:type="dxa"/>
            <w:tcBorders>
              <w:top w:val="single" w:sz="4" w:space="0" w:color="auto"/>
              <w:left w:val="single" w:sz="4" w:space="0" w:color="auto"/>
              <w:bottom w:val="single" w:sz="4" w:space="0" w:color="auto"/>
              <w:right w:val="single" w:sz="4" w:space="0" w:color="auto"/>
            </w:tcBorders>
          </w:tcPr>
          <w:p w:rsidR="00DF442E" w:rsidRPr="00826E90" w:rsidRDefault="00DF442E" w:rsidP="00826E90">
            <w:pPr>
              <w:spacing w:after="0" w:line="240" w:lineRule="auto"/>
              <w:jc w:val="center"/>
              <w:rPr>
                <w:rFonts w:ascii="Arial" w:hAnsi="Arial" w:cs="Arial"/>
                <w:sz w:val="24"/>
                <w:szCs w:val="24"/>
              </w:rPr>
            </w:pPr>
            <w:r w:rsidRPr="00826E90">
              <w:rPr>
                <w:rFonts w:ascii="Arial" w:hAnsi="Arial" w:cs="Arial"/>
                <w:sz w:val="24"/>
                <w:szCs w:val="24"/>
              </w:rPr>
              <w:t>36</w:t>
            </w:r>
          </w:p>
        </w:tc>
      </w:tr>
    </w:tbl>
    <w:p w:rsidR="00DF442E" w:rsidRPr="00826E90" w:rsidRDefault="00DF442E" w:rsidP="00826E90">
      <w:pPr>
        <w:spacing w:after="0" w:line="240" w:lineRule="auto"/>
        <w:rPr>
          <w:rFonts w:ascii="Arial" w:hAnsi="Arial" w:cs="Arial"/>
          <w:sz w:val="24"/>
          <w:szCs w:val="24"/>
        </w:rPr>
      </w:pPr>
    </w:p>
    <w:p w:rsidR="00DF442E" w:rsidRPr="00826E90" w:rsidRDefault="00DF442E" w:rsidP="00826E90">
      <w:pPr>
        <w:spacing w:after="0" w:line="240" w:lineRule="auto"/>
        <w:rPr>
          <w:rFonts w:ascii="Arial" w:hAnsi="Arial" w:cs="Arial"/>
          <w:b/>
          <w:sz w:val="24"/>
          <w:szCs w:val="24"/>
        </w:rPr>
      </w:pPr>
      <w:r w:rsidRPr="00826E90">
        <w:rPr>
          <w:rFonts w:ascii="Arial" w:hAnsi="Arial" w:cs="Arial"/>
          <w:b/>
          <w:sz w:val="24"/>
          <w:szCs w:val="24"/>
        </w:rPr>
        <w:t xml:space="preserve">Do rady města dne 3. 4. 2025-26. 6. 2025 předloženo k projednání: </w:t>
      </w:r>
    </w:p>
    <w:p w:rsidR="00DF442E" w:rsidRPr="00826E90" w:rsidRDefault="00DF442E" w:rsidP="00826E90">
      <w:pPr>
        <w:spacing w:after="0" w:line="240" w:lineRule="auto"/>
        <w:rPr>
          <w:rFonts w:ascii="Arial" w:hAnsi="Arial" w:cs="Arial"/>
          <w:b/>
          <w:sz w:val="24"/>
          <w:szCs w:val="24"/>
        </w:rPr>
      </w:pP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Pozemkové oddělení: 55 návrhů</w:t>
      </w:r>
    </w:p>
    <w:p w:rsidR="00DF442E" w:rsidRPr="00826E90" w:rsidRDefault="00DF442E" w:rsidP="00826E90">
      <w:pPr>
        <w:spacing w:after="0" w:line="240" w:lineRule="auto"/>
        <w:jc w:val="both"/>
        <w:rPr>
          <w:rFonts w:ascii="Arial" w:hAnsi="Arial" w:cs="Arial"/>
          <w:sz w:val="24"/>
          <w:szCs w:val="24"/>
        </w:rPr>
      </w:pPr>
    </w:p>
    <w:p w:rsidR="00DF442E" w:rsidRPr="00826E90" w:rsidRDefault="00DF442E" w:rsidP="00826E90">
      <w:pPr>
        <w:pBdr>
          <w:top w:val="single" w:sz="4" w:space="1" w:color="auto"/>
          <w:left w:val="single" w:sz="4" w:space="4" w:color="auto"/>
          <w:bottom w:val="single" w:sz="4" w:space="1" w:color="auto"/>
          <w:right w:val="single" w:sz="4" w:space="0" w:color="auto"/>
        </w:pBdr>
        <w:spacing w:after="0" w:line="240" w:lineRule="auto"/>
        <w:rPr>
          <w:rFonts w:ascii="Arial" w:hAnsi="Arial" w:cs="Arial"/>
          <w:b/>
          <w:sz w:val="24"/>
          <w:szCs w:val="24"/>
        </w:rPr>
      </w:pPr>
      <w:r w:rsidRPr="00826E90">
        <w:rPr>
          <w:rFonts w:ascii="Arial" w:hAnsi="Arial" w:cs="Arial"/>
          <w:b/>
          <w:sz w:val="24"/>
          <w:szCs w:val="24"/>
        </w:rPr>
        <w:t xml:space="preserve">Smlouvy, dohody a dodatky uzavřené na základě usnesení Rady města Jihlavy: </w:t>
      </w:r>
    </w:p>
    <w:p w:rsidR="00DF442E" w:rsidRPr="00826E90" w:rsidRDefault="00DF442E" w:rsidP="00826E90">
      <w:pPr>
        <w:pBdr>
          <w:top w:val="single" w:sz="4" w:space="1" w:color="auto"/>
          <w:left w:val="single" w:sz="4" w:space="4" w:color="auto"/>
          <w:bottom w:val="single" w:sz="4" w:space="1" w:color="auto"/>
          <w:right w:val="single" w:sz="4" w:space="0" w:color="auto"/>
        </w:pBdr>
        <w:spacing w:after="0" w:line="240" w:lineRule="auto"/>
        <w:jc w:val="both"/>
        <w:rPr>
          <w:rFonts w:ascii="Arial" w:hAnsi="Arial" w:cs="Arial"/>
          <w:sz w:val="24"/>
          <w:szCs w:val="24"/>
        </w:rPr>
      </w:pPr>
      <w:r w:rsidRPr="00826E90">
        <w:rPr>
          <w:rFonts w:ascii="Arial" w:hAnsi="Arial" w:cs="Arial"/>
          <w:b/>
          <w:sz w:val="24"/>
          <w:szCs w:val="24"/>
        </w:rPr>
        <w:lastRenderedPageBreak/>
        <w:t xml:space="preserve">č./25: </w:t>
      </w:r>
      <w:r w:rsidRPr="00826E90">
        <w:rPr>
          <w:rFonts w:ascii="Arial" w:hAnsi="Arial" w:cs="Arial"/>
          <w:sz w:val="24"/>
          <w:szCs w:val="24"/>
        </w:rPr>
        <w:t>3428, 3484, 3538, 3539, 3540, 3541, 3542, 3543, 3544, 3545, 3546, 3551, 3555, 3624, 3625, 3626, 3627, 3629, 3633, 3676, 3677, 3678, 3679, 3680, 3681, 3720, 3722, 3723, 3724, 3725, 3726, 3727, 3728, 3737, 3786, 3851, 3852</w:t>
      </w:r>
    </w:p>
    <w:p w:rsidR="00DF442E" w:rsidRPr="00826E90" w:rsidRDefault="00DF442E" w:rsidP="00826E90">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826E90">
        <w:rPr>
          <w:rFonts w:ascii="Arial" w:hAnsi="Arial" w:cs="Arial"/>
          <w:sz w:val="24"/>
          <w:szCs w:val="24"/>
        </w:rPr>
        <w:t>Nájemní smlouvy (vč. dodatků): 41</w:t>
      </w:r>
    </w:p>
    <w:p w:rsidR="00DF442E" w:rsidRPr="00826E90" w:rsidRDefault="00DF442E" w:rsidP="00826E90">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826E90">
        <w:rPr>
          <w:rFonts w:ascii="Arial" w:hAnsi="Arial" w:cs="Arial"/>
          <w:sz w:val="24"/>
          <w:szCs w:val="24"/>
        </w:rPr>
        <w:t>Smlouvy o budoucí smlouvě o zřízení služebnosti: 11</w:t>
      </w:r>
    </w:p>
    <w:p w:rsidR="00DF442E" w:rsidRPr="00826E90" w:rsidRDefault="00DF442E" w:rsidP="00826E90">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826E90">
        <w:rPr>
          <w:rFonts w:ascii="Arial" w:hAnsi="Arial" w:cs="Arial"/>
          <w:sz w:val="24"/>
          <w:szCs w:val="24"/>
        </w:rPr>
        <w:t>smlouvy o zřízení věcného břemene (služebnosti): 10</w:t>
      </w:r>
    </w:p>
    <w:p w:rsidR="00DF442E" w:rsidRPr="00826E90" w:rsidRDefault="00DF442E" w:rsidP="00826E90">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826E90">
        <w:rPr>
          <w:rFonts w:ascii="Arial" w:hAnsi="Arial" w:cs="Arial"/>
          <w:sz w:val="24"/>
          <w:szCs w:val="24"/>
        </w:rPr>
        <w:t>Smlouvy o komunikačním napojení: 1</w:t>
      </w:r>
    </w:p>
    <w:p w:rsidR="00DF442E" w:rsidRPr="00826E90" w:rsidRDefault="00DF442E" w:rsidP="00826E90">
      <w:pPr>
        <w:pBdr>
          <w:top w:val="single" w:sz="4" w:space="1" w:color="auto"/>
          <w:left w:val="single" w:sz="4" w:space="4" w:color="auto"/>
          <w:bottom w:val="single" w:sz="4" w:space="1" w:color="auto"/>
          <w:right w:val="single" w:sz="4" w:space="0" w:color="auto"/>
        </w:pBdr>
        <w:spacing w:after="0" w:line="240" w:lineRule="auto"/>
        <w:rPr>
          <w:rFonts w:ascii="Arial" w:hAnsi="Arial" w:cs="Arial"/>
          <w:sz w:val="24"/>
          <w:szCs w:val="24"/>
        </w:rPr>
      </w:pPr>
      <w:r w:rsidRPr="00826E90">
        <w:rPr>
          <w:rFonts w:ascii="Arial" w:hAnsi="Arial" w:cs="Arial"/>
          <w:sz w:val="24"/>
          <w:szCs w:val="24"/>
        </w:rPr>
        <w:t>Souhlas se stavebním záměrem: 15</w:t>
      </w:r>
    </w:p>
    <w:p w:rsidR="00DF442E" w:rsidRPr="00826E90" w:rsidRDefault="00DF442E" w:rsidP="00826E90">
      <w:pPr>
        <w:pStyle w:val="Nadpis6"/>
        <w:spacing w:before="0" w:line="240" w:lineRule="auto"/>
        <w:rPr>
          <w:rFonts w:ascii="Arial" w:hAnsi="Arial" w:cs="Arial"/>
          <w:sz w:val="24"/>
          <w:szCs w:val="24"/>
        </w:rPr>
      </w:pPr>
    </w:p>
    <w:p w:rsidR="00DF442E" w:rsidRPr="00826E90" w:rsidRDefault="00DF442E" w:rsidP="00826E90">
      <w:pPr>
        <w:pStyle w:val="Nadpis6"/>
        <w:spacing w:before="0" w:line="240" w:lineRule="auto"/>
        <w:rPr>
          <w:rFonts w:ascii="Arial" w:hAnsi="Arial" w:cs="Arial"/>
          <w:sz w:val="24"/>
          <w:szCs w:val="24"/>
        </w:rPr>
      </w:pPr>
      <w:r w:rsidRPr="00826E90">
        <w:rPr>
          <w:rFonts w:ascii="Arial" w:hAnsi="Arial" w:cs="Arial"/>
          <w:sz w:val="24"/>
          <w:szCs w:val="24"/>
        </w:rPr>
        <w:t xml:space="preserve">Oddělení domů: 77 návrhů </w:t>
      </w:r>
    </w:p>
    <w:p w:rsidR="00DF442E" w:rsidRPr="00826E90" w:rsidRDefault="00DF442E" w:rsidP="00826E90">
      <w:pPr>
        <w:spacing w:after="0" w:line="240" w:lineRule="auto"/>
        <w:rPr>
          <w:rFonts w:ascii="Arial" w:hAnsi="Arial" w:cs="Arial"/>
          <w:b/>
          <w:sz w:val="24"/>
          <w:szCs w:val="24"/>
        </w:rPr>
      </w:pPr>
    </w:p>
    <w:p w:rsidR="00DF442E" w:rsidRPr="00826E90" w:rsidRDefault="00DF442E" w:rsidP="00826E90">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826E90">
        <w:rPr>
          <w:rFonts w:ascii="Arial" w:hAnsi="Arial" w:cs="Arial"/>
          <w:b/>
          <w:sz w:val="24"/>
          <w:szCs w:val="24"/>
        </w:rPr>
        <w:t xml:space="preserve">Smlouvy, dodatky a dohody uzavřené na základě usnesení Rady města Jihlavy: </w:t>
      </w:r>
      <w:r w:rsidRPr="00826E90">
        <w:rPr>
          <w:rFonts w:ascii="Arial" w:hAnsi="Arial" w:cs="Arial"/>
          <w:sz w:val="24"/>
          <w:szCs w:val="24"/>
        </w:rPr>
        <w:t xml:space="preserve"> </w:t>
      </w:r>
    </w:p>
    <w:p w:rsidR="00DF442E" w:rsidRPr="00826E90" w:rsidRDefault="00DF442E" w:rsidP="00826E9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826E90">
        <w:rPr>
          <w:rFonts w:ascii="Arial" w:hAnsi="Arial" w:cs="Arial"/>
          <w:b/>
          <w:sz w:val="24"/>
          <w:szCs w:val="24"/>
        </w:rPr>
        <w:t xml:space="preserve">č./25: </w:t>
      </w:r>
      <w:r w:rsidRPr="00826E90">
        <w:rPr>
          <w:rFonts w:ascii="Arial" w:hAnsi="Arial" w:cs="Arial"/>
          <w:sz w:val="24"/>
          <w:szCs w:val="24"/>
        </w:rPr>
        <w:t>3498, 3500, 3501, 3502, 3503, 3504, 3552, 3553, 3554, 3556, 3557, 3558, 3559, 3560, 3561, 3562, 3563, 3564, 3565, 3566, 3630, 3634, 3635, 3636, 3637, 3638, 3639, 3640, 3641, 3642, 3645, 3682, 3683, 3730, 3731, 3732, 3733, 3739, 3740, 3741, 3742, 3743, 3744, 3745, 3790, 3791, 3792, 3793, 3794, 3795, 3797, 3798, 3804, 3853, 3854, 3855, 3856, 3857, 3858, 3859, 3863, 3865, 3866, 3867, 3868, 3869, 3946, 3947, 3948, 3949</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pStyle w:val="Nadpis6"/>
        <w:spacing w:before="0" w:line="240" w:lineRule="auto"/>
        <w:rPr>
          <w:rFonts w:ascii="Arial" w:hAnsi="Arial" w:cs="Arial"/>
          <w:sz w:val="24"/>
          <w:szCs w:val="24"/>
        </w:rPr>
      </w:pPr>
      <w:r w:rsidRPr="00826E90">
        <w:rPr>
          <w:rFonts w:ascii="Arial" w:hAnsi="Arial" w:cs="Arial"/>
          <w:sz w:val="24"/>
          <w:szCs w:val="24"/>
        </w:rPr>
        <w:t xml:space="preserve">Oddělení správy realit: 17 návrhů </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Zastupitelstvu města Jihlavy dne 15. 4. 2025 a 24. 6. 2025 předloženo ke schválení:</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 xml:space="preserve">Pozemkové oddělení: 34 návrhů </w:t>
      </w:r>
    </w:p>
    <w:p w:rsidR="00DF442E" w:rsidRPr="00826E90" w:rsidRDefault="00DF442E" w:rsidP="00826E90">
      <w:pPr>
        <w:spacing w:after="0" w:line="240" w:lineRule="auto"/>
        <w:jc w:val="both"/>
        <w:rPr>
          <w:rFonts w:ascii="Arial" w:hAnsi="Arial" w:cs="Arial"/>
          <w:sz w:val="24"/>
          <w:szCs w:val="24"/>
        </w:rPr>
      </w:pPr>
    </w:p>
    <w:p w:rsidR="00DF442E" w:rsidRPr="00826E90" w:rsidRDefault="00DF442E" w:rsidP="00826E9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826E90">
        <w:rPr>
          <w:rFonts w:ascii="Arial" w:hAnsi="Arial" w:cs="Arial"/>
          <w:b/>
          <w:sz w:val="24"/>
          <w:szCs w:val="24"/>
        </w:rPr>
        <w:t xml:space="preserve">Smlouvy, dohody a dodatky uzavřené na základě usnesení zastupitelstva města: </w:t>
      </w:r>
    </w:p>
    <w:p w:rsidR="00DF442E" w:rsidRPr="00826E90" w:rsidRDefault="00DF442E" w:rsidP="00826E9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826E90">
        <w:rPr>
          <w:rFonts w:ascii="Arial" w:hAnsi="Arial" w:cs="Arial"/>
          <w:b/>
          <w:sz w:val="24"/>
          <w:szCs w:val="24"/>
        </w:rPr>
        <w:t xml:space="preserve">č./24: </w:t>
      </w:r>
      <w:r w:rsidRPr="00826E90">
        <w:rPr>
          <w:rFonts w:ascii="Arial" w:hAnsi="Arial" w:cs="Arial"/>
          <w:sz w:val="24"/>
          <w:szCs w:val="24"/>
        </w:rPr>
        <w:t>792</w:t>
      </w:r>
    </w:p>
    <w:p w:rsidR="00DF442E" w:rsidRPr="00826E90" w:rsidRDefault="00DF442E" w:rsidP="00826E9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826E90">
        <w:rPr>
          <w:rFonts w:ascii="Arial" w:hAnsi="Arial" w:cs="Arial"/>
          <w:b/>
          <w:sz w:val="24"/>
          <w:szCs w:val="24"/>
        </w:rPr>
        <w:t xml:space="preserve">č./25: </w:t>
      </w:r>
      <w:r w:rsidRPr="00826E90">
        <w:rPr>
          <w:rFonts w:ascii="Arial" w:hAnsi="Arial" w:cs="Arial"/>
          <w:sz w:val="24"/>
          <w:szCs w:val="24"/>
        </w:rPr>
        <w:t xml:space="preserve">847, 848, 850, 853, 854, 855, 886, 887, 888, 889, 890, 893, 895, 897, 911 </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Oddělení domů: 23 návrhů</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826E90">
        <w:rPr>
          <w:rFonts w:ascii="Arial" w:hAnsi="Arial" w:cs="Arial"/>
          <w:b/>
          <w:sz w:val="24"/>
          <w:szCs w:val="24"/>
        </w:rPr>
        <w:t xml:space="preserve">Smlouvy, dohody a dodatky uzavřené na základě usnesení zastupitelstva města: </w:t>
      </w:r>
    </w:p>
    <w:p w:rsidR="00DF442E" w:rsidRPr="00826E90" w:rsidRDefault="00DF442E" w:rsidP="00826E9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826E90">
        <w:rPr>
          <w:rFonts w:ascii="Arial" w:hAnsi="Arial" w:cs="Arial"/>
          <w:b/>
          <w:sz w:val="24"/>
          <w:szCs w:val="24"/>
        </w:rPr>
        <w:t>č./25: --</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Oddělení správy realit: 2 návrhy</w:t>
      </w:r>
    </w:p>
    <w:p w:rsidR="00DF442E" w:rsidRPr="00826E90" w:rsidRDefault="00DF442E" w:rsidP="00826E90">
      <w:pPr>
        <w:spacing w:after="0" w:line="240" w:lineRule="auto"/>
        <w:rPr>
          <w:rFonts w:ascii="Arial" w:hAnsi="Arial" w:cs="Arial"/>
          <w:b/>
          <w:sz w:val="24"/>
          <w:szCs w:val="24"/>
        </w:rPr>
      </w:pPr>
    </w:p>
    <w:p w:rsidR="00DF442E" w:rsidRPr="00826E90" w:rsidRDefault="00DF442E" w:rsidP="00826E90">
      <w:pPr>
        <w:spacing w:after="0" w:line="240" w:lineRule="auto"/>
        <w:jc w:val="center"/>
        <w:rPr>
          <w:rFonts w:ascii="Arial" w:hAnsi="Arial" w:cs="Arial"/>
          <w:b/>
          <w:sz w:val="24"/>
          <w:szCs w:val="24"/>
        </w:rPr>
      </w:pPr>
      <w:r w:rsidRPr="00826E90">
        <w:rPr>
          <w:rFonts w:ascii="Arial" w:hAnsi="Arial" w:cs="Arial"/>
          <w:b/>
          <w:sz w:val="24"/>
          <w:szCs w:val="24"/>
        </w:rPr>
        <w:t>Komentář k jednotlivým činnostem majetkového odboru</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Oddělení pozemků</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 xml:space="preserve">Výběrové řízení:  </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 xml:space="preserve">Příprava záměru VŘ obálkovou metodou pro prodej stavebních pozemků v k. </w:t>
      </w:r>
      <w:proofErr w:type="spellStart"/>
      <w:r w:rsidRPr="00826E90">
        <w:rPr>
          <w:rFonts w:ascii="Arial" w:hAnsi="Arial" w:cs="Arial"/>
          <w:sz w:val="24"/>
          <w:szCs w:val="24"/>
        </w:rPr>
        <w:t>ú.</w:t>
      </w:r>
      <w:proofErr w:type="spellEnd"/>
      <w:r w:rsidRPr="00826E90">
        <w:rPr>
          <w:rFonts w:ascii="Arial" w:hAnsi="Arial" w:cs="Arial"/>
          <w:sz w:val="24"/>
          <w:szCs w:val="24"/>
        </w:rPr>
        <w:t xml:space="preserve"> </w:t>
      </w:r>
      <w:proofErr w:type="spellStart"/>
      <w:r w:rsidRPr="00826E90">
        <w:rPr>
          <w:rFonts w:ascii="Arial" w:hAnsi="Arial" w:cs="Arial"/>
          <w:sz w:val="24"/>
          <w:szCs w:val="24"/>
        </w:rPr>
        <w:t>Helenín</w:t>
      </w:r>
      <w:proofErr w:type="spellEnd"/>
      <w:r w:rsidRPr="00826E90">
        <w:rPr>
          <w:rFonts w:ascii="Arial" w:hAnsi="Arial" w:cs="Arial"/>
          <w:sz w:val="24"/>
          <w:szCs w:val="24"/>
        </w:rPr>
        <w:t>, v lokalitě Handlovy Dvory, Jihlava - zveřejnění záměru, zajištění inzerce a obeslání vybraných firem. Uzávěrka 2. 6. 2025, celková výměra 29.927 m</w:t>
      </w:r>
      <w:r w:rsidRPr="00826E90">
        <w:rPr>
          <w:rFonts w:ascii="Arial" w:hAnsi="Arial" w:cs="Arial"/>
          <w:sz w:val="24"/>
          <w:szCs w:val="24"/>
          <w:vertAlign w:val="superscript"/>
        </w:rPr>
        <w:t>2</w:t>
      </w:r>
      <w:r w:rsidRPr="00826E90">
        <w:rPr>
          <w:rFonts w:ascii="Arial" w:hAnsi="Arial" w:cs="Arial"/>
          <w:sz w:val="24"/>
          <w:szCs w:val="24"/>
        </w:rPr>
        <w:t xml:space="preserve"> a celková kupní cena 139.160.550,- Kč + DPH 21%. Bez zájemce, příprava dalšího zveřejnění a inzerce se </w:t>
      </w:r>
      <w:r w:rsidRPr="00826E90">
        <w:rPr>
          <w:rFonts w:ascii="Arial" w:hAnsi="Arial" w:cs="Arial"/>
          <w:b/>
          <w:sz w:val="24"/>
          <w:szCs w:val="24"/>
        </w:rPr>
        <w:t>sníženou kupní cenou</w:t>
      </w:r>
      <w:r w:rsidRPr="00826E90">
        <w:rPr>
          <w:rFonts w:ascii="Arial" w:hAnsi="Arial" w:cs="Arial"/>
          <w:sz w:val="24"/>
          <w:szCs w:val="24"/>
        </w:rPr>
        <w:t xml:space="preserve"> s uzávěrkou nabídek 18. 8. 2025.</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 xml:space="preserve">Příprava záměru VŘ obálkovou metodou pro prodej části pozemku p. č. 5468/454 v k. </w:t>
      </w:r>
      <w:proofErr w:type="spellStart"/>
      <w:r w:rsidRPr="00826E90">
        <w:rPr>
          <w:rFonts w:ascii="Arial" w:hAnsi="Arial" w:cs="Arial"/>
          <w:sz w:val="24"/>
          <w:szCs w:val="24"/>
        </w:rPr>
        <w:t>ú.</w:t>
      </w:r>
      <w:proofErr w:type="spellEnd"/>
      <w:r w:rsidRPr="00826E90">
        <w:rPr>
          <w:rFonts w:ascii="Arial" w:hAnsi="Arial" w:cs="Arial"/>
          <w:sz w:val="24"/>
          <w:szCs w:val="24"/>
        </w:rPr>
        <w:t xml:space="preserve"> Jihlava, </w:t>
      </w:r>
      <w:r w:rsidRPr="00826E90">
        <w:rPr>
          <w:rFonts w:ascii="Arial" w:hAnsi="Arial" w:cs="Arial"/>
          <w:sz w:val="24"/>
          <w:szCs w:val="24"/>
        </w:rPr>
        <w:br/>
        <w:t xml:space="preserve">v lokalitě ul. Březinova, Jihlava (zveřejnění záměru, zajištění inzerce). </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lastRenderedPageBreak/>
        <w:t xml:space="preserve">Vedení dražby dne </w:t>
      </w:r>
      <w:proofErr w:type="gramStart"/>
      <w:r w:rsidRPr="00826E90">
        <w:rPr>
          <w:rFonts w:ascii="Arial" w:hAnsi="Arial" w:cs="Arial"/>
          <w:b/>
          <w:sz w:val="24"/>
          <w:szCs w:val="24"/>
        </w:rPr>
        <w:t>21.5.2025</w:t>
      </w:r>
      <w:proofErr w:type="gramEnd"/>
      <w:r w:rsidRPr="00826E90">
        <w:rPr>
          <w:rFonts w:ascii="Arial" w:hAnsi="Arial" w:cs="Arial"/>
          <w:sz w:val="24"/>
          <w:szCs w:val="24"/>
        </w:rPr>
        <w:t xml:space="preserve"> – vydražen pronájem NB v 1. NP domu č. p. 1036 v Jihlavě, ul. Matky Boží </w:t>
      </w:r>
      <w:proofErr w:type="spellStart"/>
      <w:r w:rsidRPr="00826E90">
        <w:rPr>
          <w:rFonts w:ascii="Arial" w:hAnsi="Arial" w:cs="Arial"/>
          <w:sz w:val="24"/>
          <w:szCs w:val="24"/>
        </w:rPr>
        <w:t>or</w:t>
      </w:r>
      <w:proofErr w:type="spellEnd"/>
      <w:r w:rsidRPr="00826E90">
        <w:rPr>
          <w:rFonts w:ascii="Arial" w:hAnsi="Arial" w:cs="Arial"/>
          <w:sz w:val="24"/>
          <w:szCs w:val="24"/>
        </w:rPr>
        <w:t xml:space="preserve">. č. 31, který je součástí pozemku p. č. 49/1 v k. </w:t>
      </w:r>
      <w:proofErr w:type="spellStart"/>
      <w:r w:rsidRPr="00826E90">
        <w:rPr>
          <w:rFonts w:ascii="Arial" w:hAnsi="Arial" w:cs="Arial"/>
          <w:sz w:val="24"/>
          <w:szCs w:val="24"/>
        </w:rPr>
        <w:t>ú.</w:t>
      </w:r>
      <w:proofErr w:type="spellEnd"/>
      <w:r w:rsidRPr="00826E90">
        <w:rPr>
          <w:rFonts w:ascii="Arial" w:hAnsi="Arial" w:cs="Arial"/>
          <w:sz w:val="24"/>
          <w:szCs w:val="24"/>
        </w:rPr>
        <w:t xml:space="preserve"> Jihlava za roční nájemné 175.934 Kč.</w:t>
      </w:r>
    </w:p>
    <w:p w:rsidR="00DF442E" w:rsidRPr="00826E90" w:rsidRDefault="00DF442E" w:rsidP="00826E90">
      <w:pPr>
        <w:spacing w:after="0" w:line="240" w:lineRule="auto"/>
        <w:jc w:val="both"/>
        <w:rPr>
          <w:rFonts w:ascii="Arial" w:hAnsi="Arial" w:cs="Arial"/>
          <w:sz w:val="24"/>
          <w:szCs w:val="24"/>
        </w:rPr>
      </w:pPr>
    </w:p>
    <w:p w:rsidR="00DF442E" w:rsidRPr="00826E90" w:rsidRDefault="00DF442E" w:rsidP="00826E90">
      <w:pPr>
        <w:spacing w:after="0" w:line="240" w:lineRule="auto"/>
        <w:rPr>
          <w:rFonts w:ascii="Arial" w:hAnsi="Arial" w:cs="Arial"/>
          <w:b/>
          <w:sz w:val="24"/>
          <w:szCs w:val="24"/>
        </w:rPr>
      </w:pPr>
      <w:r w:rsidRPr="00826E90">
        <w:rPr>
          <w:rFonts w:ascii="Arial" w:hAnsi="Arial" w:cs="Arial"/>
          <w:b/>
          <w:sz w:val="24"/>
          <w:szCs w:val="24"/>
        </w:rPr>
        <w:t xml:space="preserve">Prodej, koupě, pozemků, nájmy – zábory pozemků ke stavbám: </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color w:val="000000"/>
          <w:sz w:val="24"/>
          <w:szCs w:val="24"/>
        </w:rPr>
        <w:t xml:space="preserve">Správa městských lesů Jihlava, s.r.o., </w:t>
      </w:r>
      <w:proofErr w:type="spellStart"/>
      <w:r w:rsidRPr="00826E90">
        <w:rPr>
          <w:rFonts w:ascii="Arial" w:hAnsi="Arial" w:cs="Arial"/>
          <w:b/>
          <w:color w:val="000000"/>
          <w:sz w:val="24"/>
          <w:szCs w:val="24"/>
        </w:rPr>
        <w:t>Rantířovská</w:t>
      </w:r>
      <w:proofErr w:type="spellEnd"/>
      <w:r w:rsidRPr="00826E90">
        <w:rPr>
          <w:rFonts w:ascii="Arial" w:hAnsi="Arial" w:cs="Arial"/>
          <w:b/>
          <w:color w:val="000000"/>
          <w:sz w:val="24"/>
          <w:szCs w:val="24"/>
        </w:rPr>
        <w:t xml:space="preserve"> 4003/5, 586 01 Jihlava:</w:t>
      </w:r>
      <w:r w:rsidRPr="00826E90">
        <w:rPr>
          <w:rFonts w:ascii="Arial" w:hAnsi="Arial" w:cs="Arial"/>
          <w:color w:val="000000"/>
          <w:sz w:val="24"/>
          <w:szCs w:val="24"/>
        </w:rPr>
        <w:t xml:space="preserve"> Kupní smlouva pod č. 295/MO/2025, JUDr. Eva </w:t>
      </w:r>
      <w:proofErr w:type="spellStart"/>
      <w:r w:rsidRPr="00826E90">
        <w:rPr>
          <w:rFonts w:ascii="Arial" w:hAnsi="Arial" w:cs="Arial"/>
          <w:color w:val="000000"/>
          <w:sz w:val="24"/>
          <w:szCs w:val="24"/>
        </w:rPr>
        <w:t>Kern</w:t>
      </w:r>
      <w:proofErr w:type="spellEnd"/>
      <w:r w:rsidRPr="00826E90">
        <w:rPr>
          <w:rFonts w:ascii="Arial" w:hAnsi="Arial" w:cs="Arial"/>
          <w:color w:val="000000"/>
          <w:sz w:val="24"/>
          <w:szCs w:val="24"/>
        </w:rPr>
        <w:t xml:space="preserve"> - výkup pozemku p. č. 75/1 v k. </w:t>
      </w:r>
      <w:proofErr w:type="spellStart"/>
      <w:r w:rsidRPr="00826E90">
        <w:rPr>
          <w:rFonts w:ascii="Arial" w:hAnsi="Arial" w:cs="Arial"/>
          <w:color w:val="000000"/>
          <w:sz w:val="24"/>
          <w:szCs w:val="24"/>
        </w:rPr>
        <w:t>ú.</w:t>
      </w:r>
      <w:proofErr w:type="spellEnd"/>
      <w:r w:rsidRPr="00826E90">
        <w:rPr>
          <w:rFonts w:ascii="Arial" w:hAnsi="Arial" w:cs="Arial"/>
          <w:color w:val="000000"/>
          <w:sz w:val="24"/>
          <w:szCs w:val="24"/>
        </w:rPr>
        <w:t xml:space="preserve"> </w:t>
      </w:r>
      <w:proofErr w:type="spellStart"/>
      <w:r w:rsidRPr="00826E90">
        <w:rPr>
          <w:rFonts w:ascii="Arial" w:hAnsi="Arial" w:cs="Arial"/>
          <w:color w:val="000000"/>
          <w:sz w:val="24"/>
          <w:szCs w:val="24"/>
        </w:rPr>
        <w:t>Sokolíčko</w:t>
      </w:r>
      <w:proofErr w:type="spellEnd"/>
      <w:r w:rsidRPr="00826E90">
        <w:rPr>
          <w:rFonts w:ascii="Arial" w:hAnsi="Arial" w:cs="Arial"/>
          <w:color w:val="000000"/>
          <w:sz w:val="24"/>
          <w:szCs w:val="24"/>
        </w:rPr>
        <w:t xml:space="preserve">, celkem 102 m2, KC 10.200 Kč. </w:t>
      </w:r>
      <w:r w:rsidRPr="00826E90">
        <w:rPr>
          <w:rFonts w:ascii="Arial" w:hAnsi="Arial" w:cs="Arial"/>
          <w:sz w:val="24"/>
          <w:szCs w:val="24"/>
        </w:rPr>
        <w:t>854/25-ZM.</w:t>
      </w:r>
    </w:p>
    <w:p w:rsidR="00DF442E" w:rsidRPr="00826E90" w:rsidRDefault="00DF442E" w:rsidP="00826E90">
      <w:pPr>
        <w:spacing w:after="0" w:line="240" w:lineRule="auto"/>
        <w:jc w:val="both"/>
        <w:rPr>
          <w:rFonts w:ascii="Arial" w:hAnsi="Arial" w:cs="Arial"/>
          <w:color w:val="000000"/>
          <w:sz w:val="24"/>
          <w:szCs w:val="24"/>
        </w:rPr>
      </w:pPr>
      <w:r w:rsidRPr="00826E90">
        <w:rPr>
          <w:rFonts w:ascii="Arial" w:hAnsi="Arial" w:cs="Arial"/>
          <w:b/>
          <w:color w:val="000000"/>
          <w:sz w:val="24"/>
          <w:szCs w:val="24"/>
        </w:rPr>
        <w:t>VLK HAUS, s.r.o., Polenská 4382/2C, 586 01 Jihlava:</w:t>
      </w:r>
      <w:r w:rsidRPr="00826E90">
        <w:rPr>
          <w:rFonts w:ascii="Arial" w:hAnsi="Arial" w:cs="Arial"/>
          <w:color w:val="000000"/>
          <w:sz w:val="24"/>
          <w:szCs w:val="24"/>
        </w:rPr>
        <w:t xml:space="preserve"> Kupní smlouva pod č. 452/MO/2025, výkup pozemku p. č. 68/1 v k. </w:t>
      </w:r>
      <w:proofErr w:type="spellStart"/>
      <w:r w:rsidRPr="00826E90">
        <w:rPr>
          <w:rFonts w:ascii="Arial" w:hAnsi="Arial" w:cs="Arial"/>
          <w:color w:val="000000"/>
          <w:sz w:val="24"/>
          <w:szCs w:val="24"/>
        </w:rPr>
        <w:t>ú.</w:t>
      </w:r>
      <w:proofErr w:type="spellEnd"/>
      <w:r w:rsidRPr="00826E90">
        <w:rPr>
          <w:rFonts w:ascii="Arial" w:hAnsi="Arial" w:cs="Arial"/>
          <w:color w:val="000000"/>
          <w:sz w:val="24"/>
          <w:szCs w:val="24"/>
        </w:rPr>
        <w:t xml:space="preserve"> </w:t>
      </w:r>
      <w:proofErr w:type="spellStart"/>
      <w:r w:rsidRPr="00826E90">
        <w:rPr>
          <w:rFonts w:ascii="Arial" w:hAnsi="Arial" w:cs="Arial"/>
          <w:color w:val="000000"/>
          <w:sz w:val="24"/>
          <w:szCs w:val="24"/>
        </w:rPr>
        <w:t>Hosov</w:t>
      </w:r>
      <w:proofErr w:type="spellEnd"/>
      <w:r w:rsidRPr="00826E90">
        <w:rPr>
          <w:rFonts w:ascii="Arial" w:hAnsi="Arial" w:cs="Arial"/>
          <w:color w:val="000000"/>
          <w:sz w:val="24"/>
          <w:szCs w:val="24"/>
        </w:rPr>
        <w:t xml:space="preserve"> včetně staveb infrastruktury, KC 1.000 Kč. </w:t>
      </w:r>
      <w:r w:rsidRPr="00826E90">
        <w:rPr>
          <w:rFonts w:ascii="Arial" w:hAnsi="Arial" w:cs="Arial"/>
          <w:b/>
          <w:sz w:val="24"/>
          <w:szCs w:val="24"/>
        </w:rPr>
        <w:t>853/25-ZM.</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color w:val="000000"/>
          <w:sz w:val="24"/>
          <w:szCs w:val="24"/>
        </w:rPr>
        <w:t>ASISTENTIA s.r.o., Jiráskova 3960/32, 586 01 Jihlava:</w:t>
      </w:r>
      <w:r w:rsidRPr="00826E90">
        <w:rPr>
          <w:rFonts w:ascii="Arial" w:hAnsi="Arial" w:cs="Arial"/>
          <w:color w:val="000000"/>
          <w:sz w:val="24"/>
          <w:szCs w:val="24"/>
        </w:rPr>
        <w:t xml:space="preserve"> Kupní smlouva pod č. 605/MO/2025 - výkup pozemku p. č. 3173/7 v k. </w:t>
      </w:r>
      <w:proofErr w:type="spellStart"/>
      <w:r w:rsidRPr="00826E90">
        <w:rPr>
          <w:rFonts w:ascii="Arial" w:hAnsi="Arial" w:cs="Arial"/>
          <w:color w:val="000000"/>
          <w:sz w:val="24"/>
          <w:szCs w:val="24"/>
        </w:rPr>
        <w:t>ú.</w:t>
      </w:r>
      <w:proofErr w:type="spellEnd"/>
      <w:r w:rsidRPr="00826E90">
        <w:rPr>
          <w:rFonts w:ascii="Arial" w:hAnsi="Arial" w:cs="Arial"/>
          <w:color w:val="000000"/>
          <w:sz w:val="24"/>
          <w:szCs w:val="24"/>
        </w:rPr>
        <w:t xml:space="preserve"> Jihlava, KC 652.500 Kč. </w:t>
      </w:r>
      <w:r w:rsidRPr="00826E90">
        <w:rPr>
          <w:rFonts w:ascii="Arial" w:hAnsi="Arial" w:cs="Arial"/>
          <w:sz w:val="24"/>
          <w:szCs w:val="24"/>
        </w:rPr>
        <w:t>895/25-ZM.</w:t>
      </w:r>
    </w:p>
    <w:p w:rsidR="00DF442E" w:rsidRPr="00826E90" w:rsidRDefault="00DF442E" w:rsidP="00826E90">
      <w:pPr>
        <w:spacing w:after="0" w:line="240" w:lineRule="auto"/>
        <w:rPr>
          <w:rFonts w:ascii="Arial" w:hAnsi="Arial" w:cs="Arial"/>
          <w:sz w:val="24"/>
          <w:szCs w:val="24"/>
        </w:rPr>
      </w:pPr>
      <w:r w:rsidRPr="00826E90">
        <w:rPr>
          <w:rFonts w:ascii="Arial" w:hAnsi="Arial" w:cs="Arial"/>
          <w:b/>
          <w:sz w:val="24"/>
          <w:szCs w:val="24"/>
        </w:rPr>
        <w:t xml:space="preserve">Luboš Vítek </w:t>
      </w:r>
      <w:proofErr w:type="spellStart"/>
      <w:r w:rsidRPr="00826E90">
        <w:rPr>
          <w:rFonts w:ascii="Arial" w:hAnsi="Arial" w:cs="Arial"/>
          <w:b/>
          <w:sz w:val="24"/>
          <w:szCs w:val="24"/>
        </w:rPr>
        <w:t>Zborná</w:t>
      </w:r>
      <w:proofErr w:type="spellEnd"/>
      <w:r w:rsidRPr="00826E90">
        <w:rPr>
          <w:rFonts w:ascii="Arial" w:hAnsi="Arial" w:cs="Arial"/>
          <w:b/>
          <w:sz w:val="24"/>
          <w:szCs w:val="24"/>
        </w:rPr>
        <w:t xml:space="preserve"> 29, Jihlava:</w:t>
      </w:r>
      <w:r w:rsidRPr="00826E90">
        <w:rPr>
          <w:rFonts w:ascii="Arial" w:hAnsi="Arial" w:cs="Arial"/>
          <w:sz w:val="24"/>
          <w:szCs w:val="24"/>
        </w:rPr>
        <w:t xml:space="preserve"> Kupní smlouva č. 427/MO/2025. 847/25-ZM.</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 xml:space="preserve">NA FRANTIŠKU I, s.r.o. Židovská 31, Jihlava: </w:t>
      </w:r>
      <w:r w:rsidRPr="00826E90">
        <w:rPr>
          <w:rFonts w:ascii="Arial" w:hAnsi="Arial" w:cs="Arial"/>
          <w:sz w:val="24"/>
          <w:szCs w:val="24"/>
        </w:rPr>
        <w:t xml:space="preserve">Kupní smlouva č. 846/MO/2025. 893/25-ZM. </w:t>
      </w:r>
      <w:r w:rsidRPr="00826E90">
        <w:rPr>
          <w:rFonts w:ascii="Arial" w:hAnsi="Arial" w:cs="Arial"/>
          <w:sz w:val="24"/>
          <w:szCs w:val="24"/>
        </w:rPr>
        <w:br/>
        <w:t>792/24-ZM.</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bCs/>
          <w:sz w:val="24"/>
          <w:szCs w:val="24"/>
        </w:rPr>
        <w:t>Petr Sedlák:</w:t>
      </w:r>
      <w:r w:rsidRPr="00826E90">
        <w:rPr>
          <w:rFonts w:ascii="Arial" w:hAnsi="Arial" w:cs="Arial"/>
          <w:bCs/>
          <w:sz w:val="24"/>
          <w:szCs w:val="24"/>
        </w:rPr>
        <w:t xml:space="preserve"> </w:t>
      </w:r>
      <w:r w:rsidRPr="00826E90">
        <w:rPr>
          <w:rFonts w:ascii="Arial" w:hAnsi="Arial" w:cs="Arial"/>
          <w:sz w:val="24"/>
          <w:szCs w:val="24"/>
        </w:rPr>
        <w:t>Kupní smlouva na prodej pozemků pod garážemi. 887/25-ZM.</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Z důvodu velké četnosti uzavřených smluvních vztahů je nelze všechny uvést.</w:t>
      </w:r>
    </w:p>
    <w:p w:rsidR="00DF442E" w:rsidRPr="00826E90" w:rsidRDefault="00DF442E" w:rsidP="00826E90">
      <w:pPr>
        <w:spacing w:after="0" w:line="240" w:lineRule="auto"/>
        <w:jc w:val="both"/>
        <w:rPr>
          <w:rFonts w:ascii="Arial" w:hAnsi="Arial" w:cs="Arial"/>
          <w:b/>
          <w:sz w:val="24"/>
          <w:szCs w:val="24"/>
          <w:u w:val="single"/>
        </w:rPr>
      </w:pPr>
    </w:p>
    <w:p w:rsidR="00DF442E" w:rsidRPr="00826E90" w:rsidRDefault="00DF442E" w:rsidP="00826E90">
      <w:pPr>
        <w:pStyle w:val="Standard"/>
        <w:spacing w:after="0" w:line="240" w:lineRule="auto"/>
        <w:jc w:val="both"/>
        <w:rPr>
          <w:rFonts w:ascii="Arial" w:hAnsi="Arial" w:cs="Arial"/>
          <w:b/>
          <w:sz w:val="24"/>
          <w:szCs w:val="24"/>
        </w:rPr>
      </w:pPr>
      <w:r w:rsidRPr="00826E90">
        <w:rPr>
          <w:rFonts w:ascii="Arial" w:hAnsi="Arial" w:cs="Arial"/>
          <w:b/>
          <w:sz w:val="24"/>
          <w:szCs w:val="24"/>
        </w:rPr>
        <w:t>Směny, výpůjčky, darování pozemků:</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color w:val="000000"/>
          <w:sz w:val="24"/>
          <w:szCs w:val="24"/>
        </w:rPr>
        <w:t>BUGI INVEST s.r.o., Lidická kolonie 4889/41c, 586 01 Jihlava:</w:t>
      </w:r>
      <w:r w:rsidRPr="00826E90">
        <w:rPr>
          <w:rFonts w:ascii="Arial" w:hAnsi="Arial" w:cs="Arial"/>
          <w:color w:val="000000"/>
          <w:sz w:val="24"/>
          <w:szCs w:val="24"/>
        </w:rPr>
        <w:t xml:space="preserve"> Směnná smlouva pod č. 661/MO/2025, směna částí pozemků p. č. 526/11 a p. č. 526/6 v k. </w:t>
      </w:r>
      <w:proofErr w:type="spellStart"/>
      <w:r w:rsidRPr="00826E90">
        <w:rPr>
          <w:rFonts w:ascii="Arial" w:hAnsi="Arial" w:cs="Arial"/>
          <w:color w:val="000000"/>
          <w:sz w:val="24"/>
          <w:szCs w:val="24"/>
        </w:rPr>
        <w:t>ú.</w:t>
      </w:r>
      <w:proofErr w:type="spellEnd"/>
      <w:r w:rsidRPr="00826E90">
        <w:rPr>
          <w:rFonts w:ascii="Arial" w:hAnsi="Arial" w:cs="Arial"/>
          <w:color w:val="000000"/>
          <w:sz w:val="24"/>
          <w:szCs w:val="24"/>
        </w:rPr>
        <w:t xml:space="preserve"> </w:t>
      </w:r>
      <w:proofErr w:type="spellStart"/>
      <w:r w:rsidRPr="00826E90">
        <w:rPr>
          <w:rFonts w:ascii="Arial" w:hAnsi="Arial" w:cs="Arial"/>
          <w:color w:val="000000"/>
          <w:sz w:val="24"/>
          <w:szCs w:val="24"/>
        </w:rPr>
        <w:t>Pávov</w:t>
      </w:r>
      <w:proofErr w:type="spellEnd"/>
      <w:r w:rsidRPr="00826E90">
        <w:rPr>
          <w:rFonts w:ascii="Arial" w:hAnsi="Arial" w:cs="Arial"/>
          <w:color w:val="000000"/>
          <w:sz w:val="24"/>
          <w:szCs w:val="24"/>
        </w:rPr>
        <w:t xml:space="preserve"> s finančním vyrovnáním pro město 63.000 Kč. </w:t>
      </w:r>
      <w:r w:rsidRPr="00826E90">
        <w:rPr>
          <w:rFonts w:ascii="Arial" w:hAnsi="Arial" w:cs="Arial"/>
          <w:sz w:val="24"/>
          <w:szCs w:val="24"/>
        </w:rPr>
        <w:t>897/25-ZM.</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 xml:space="preserve">Jaroslav a Jitka Dobrovolní: </w:t>
      </w:r>
      <w:r w:rsidRPr="00826E90">
        <w:rPr>
          <w:rFonts w:ascii="Arial" w:hAnsi="Arial" w:cs="Arial"/>
          <w:color w:val="000000"/>
          <w:sz w:val="24"/>
          <w:szCs w:val="24"/>
        </w:rPr>
        <w:t xml:space="preserve">Směnná smlouva a smlouva o zřízení služebnosti č. 674/MO/2025 – směna v k. </w:t>
      </w:r>
      <w:proofErr w:type="spellStart"/>
      <w:r w:rsidRPr="00826E90">
        <w:rPr>
          <w:rFonts w:ascii="Arial" w:hAnsi="Arial" w:cs="Arial"/>
          <w:color w:val="000000"/>
          <w:sz w:val="24"/>
          <w:szCs w:val="24"/>
        </w:rPr>
        <w:t>ú.</w:t>
      </w:r>
      <w:proofErr w:type="spellEnd"/>
      <w:r w:rsidRPr="00826E90">
        <w:rPr>
          <w:rFonts w:ascii="Arial" w:hAnsi="Arial" w:cs="Arial"/>
          <w:color w:val="000000"/>
          <w:sz w:val="24"/>
          <w:szCs w:val="24"/>
        </w:rPr>
        <w:t xml:space="preserve"> Jihlava s finančním vyrovnáním ve prospěch města ve výši 858.000 Kč. 855/25-ZM.</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 xml:space="preserve">Lumír, Martin a Petr </w:t>
      </w:r>
      <w:proofErr w:type="spellStart"/>
      <w:r w:rsidRPr="00826E90">
        <w:rPr>
          <w:rFonts w:ascii="Arial" w:hAnsi="Arial" w:cs="Arial"/>
          <w:b/>
          <w:sz w:val="24"/>
          <w:szCs w:val="24"/>
        </w:rPr>
        <w:t>Živoslav</w:t>
      </w:r>
      <w:proofErr w:type="spellEnd"/>
      <w:r w:rsidRPr="00826E90">
        <w:rPr>
          <w:rFonts w:ascii="Arial" w:hAnsi="Arial" w:cs="Arial"/>
          <w:b/>
          <w:sz w:val="24"/>
          <w:szCs w:val="24"/>
        </w:rPr>
        <w:t xml:space="preserve"> </w:t>
      </w:r>
      <w:proofErr w:type="spellStart"/>
      <w:r w:rsidRPr="00826E90">
        <w:rPr>
          <w:rFonts w:ascii="Arial" w:hAnsi="Arial" w:cs="Arial"/>
          <w:b/>
          <w:sz w:val="24"/>
          <w:szCs w:val="24"/>
        </w:rPr>
        <w:t>Bolf</w:t>
      </w:r>
      <w:proofErr w:type="spellEnd"/>
      <w:r w:rsidRPr="00826E90">
        <w:rPr>
          <w:rFonts w:ascii="Arial" w:hAnsi="Arial" w:cs="Arial"/>
          <w:b/>
          <w:sz w:val="24"/>
          <w:szCs w:val="24"/>
        </w:rPr>
        <w:t xml:space="preserve"> </w:t>
      </w:r>
      <w:r w:rsidRPr="00826E90">
        <w:rPr>
          <w:rFonts w:ascii="Arial" w:hAnsi="Arial" w:cs="Arial"/>
          <w:sz w:val="24"/>
          <w:szCs w:val="24"/>
        </w:rPr>
        <w:t xml:space="preserve">Kudlovice, Huštěnovice a Javorník: Darovací smlouva č. 404/MO/2025. </w:t>
      </w:r>
    </w:p>
    <w:p w:rsidR="00DF442E" w:rsidRPr="00826E90" w:rsidRDefault="00DF442E" w:rsidP="00826E90">
      <w:pPr>
        <w:spacing w:after="0" w:line="240" w:lineRule="auto"/>
        <w:jc w:val="both"/>
        <w:rPr>
          <w:rFonts w:ascii="Arial" w:hAnsi="Arial" w:cs="Arial"/>
          <w:sz w:val="24"/>
          <w:szCs w:val="24"/>
        </w:rPr>
      </w:pPr>
    </w:p>
    <w:p w:rsidR="00DF442E" w:rsidRPr="00826E90" w:rsidRDefault="00DF442E" w:rsidP="00826E90">
      <w:pPr>
        <w:spacing w:after="0" w:line="240" w:lineRule="auto"/>
        <w:rPr>
          <w:rFonts w:ascii="Arial" w:hAnsi="Arial" w:cs="Arial"/>
          <w:b/>
          <w:sz w:val="24"/>
          <w:szCs w:val="24"/>
        </w:rPr>
      </w:pPr>
      <w:r w:rsidRPr="00826E90">
        <w:rPr>
          <w:rFonts w:ascii="Arial" w:hAnsi="Arial" w:cs="Arial"/>
          <w:b/>
          <w:sz w:val="24"/>
          <w:szCs w:val="24"/>
        </w:rPr>
        <w:t xml:space="preserve">Majetkoprávní vypořádání: </w:t>
      </w:r>
    </w:p>
    <w:p w:rsidR="00DF442E" w:rsidRPr="00826E90" w:rsidRDefault="00DF442E" w:rsidP="00826E90">
      <w:pPr>
        <w:spacing w:after="0" w:line="240" w:lineRule="auto"/>
        <w:rPr>
          <w:rFonts w:ascii="Arial" w:hAnsi="Arial" w:cs="Arial"/>
          <w:b/>
          <w:bCs/>
          <w:color w:val="000000"/>
          <w:sz w:val="24"/>
          <w:szCs w:val="24"/>
        </w:rPr>
      </w:pPr>
      <w:r w:rsidRPr="00826E90">
        <w:rPr>
          <w:rFonts w:ascii="Arial" w:hAnsi="Arial" w:cs="Arial"/>
          <w:b/>
          <w:bCs/>
          <w:color w:val="000000"/>
          <w:sz w:val="24"/>
          <w:szCs w:val="24"/>
        </w:rPr>
        <w:t>Komplikovanější případy:</w:t>
      </w:r>
    </w:p>
    <w:p w:rsidR="00DF442E" w:rsidRPr="00826E90" w:rsidRDefault="00DF442E" w:rsidP="00C56931">
      <w:pPr>
        <w:numPr>
          <w:ilvl w:val="0"/>
          <w:numId w:val="29"/>
        </w:numPr>
        <w:spacing w:after="0" w:line="240" w:lineRule="auto"/>
        <w:ind w:left="0"/>
        <w:jc w:val="both"/>
        <w:rPr>
          <w:rFonts w:ascii="Arial" w:hAnsi="Arial" w:cs="Arial"/>
          <w:bCs/>
          <w:color w:val="000000"/>
          <w:sz w:val="24"/>
          <w:szCs w:val="24"/>
        </w:rPr>
      </w:pPr>
      <w:r w:rsidRPr="00826E90">
        <w:rPr>
          <w:rFonts w:ascii="Arial" w:hAnsi="Arial" w:cs="Arial"/>
          <w:bCs/>
          <w:color w:val="000000"/>
          <w:sz w:val="24"/>
          <w:szCs w:val="24"/>
        </w:rPr>
        <w:t xml:space="preserve">pokračování v majetkoprávním vypořádání ukončených investičních akcí „Zastávky </w:t>
      </w:r>
      <w:proofErr w:type="spellStart"/>
      <w:r w:rsidRPr="00826E90">
        <w:rPr>
          <w:rFonts w:ascii="Arial" w:hAnsi="Arial" w:cs="Arial"/>
          <w:bCs/>
          <w:color w:val="000000"/>
          <w:sz w:val="24"/>
          <w:szCs w:val="24"/>
        </w:rPr>
        <w:t>Lesnov</w:t>
      </w:r>
      <w:proofErr w:type="spellEnd"/>
      <w:r w:rsidRPr="00826E90">
        <w:rPr>
          <w:rFonts w:ascii="Arial" w:hAnsi="Arial" w:cs="Arial"/>
          <w:bCs/>
          <w:color w:val="000000"/>
          <w:sz w:val="24"/>
          <w:szCs w:val="24"/>
        </w:rPr>
        <w:t xml:space="preserve"> – Jihlava“, „Rozšíření trolejbusové dopravy v Jihlavě – sever“, „Splaškové kanalizace a ČOV Kosov“, </w:t>
      </w:r>
    </w:p>
    <w:p w:rsidR="00DF442E" w:rsidRPr="00826E90" w:rsidRDefault="00DF442E" w:rsidP="00C56931">
      <w:pPr>
        <w:numPr>
          <w:ilvl w:val="0"/>
          <w:numId w:val="29"/>
        </w:numPr>
        <w:spacing w:after="0" w:line="240" w:lineRule="auto"/>
        <w:ind w:left="0"/>
        <w:jc w:val="both"/>
        <w:rPr>
          <w:rFonts w:ascii="Arial" w:hAnsi="Arial" w:cs="Arial"/>
          <w:bCs/>
          <w:color w:val="000000"/>
          <w:sz w:val="24"/>
          <w:szCs w:val="24"/>
        </w:rPr>
      </w:pPr>
      <w:r w:rsidRPr="00826E90">
        <w:rPr>
          <w:rFonts w:ascii="Arial" w:hAnsi="Arial" w:cs="Arial"/>
          <w:bCs/>
          <w:color w:val="000000"/>
          <w:sz w:val="24"/>
          <w:szCs w:val="24"/>
        </w:rPr>
        <w:t xml:space="preserve">pokračování v majetkoprávním vypořádání nových investičních akcí „Vodovod a kanalizace ul. </w:t>
      </w:r>
      <w:proofErr w:type="spellStart"/>
      <w:r w:rsidRPr="00826E90">
        <w:rPr>
          <w:rFonts w:ascii="Arial" w:hAnsi="Arial" w:cs="Arial"/>
          <w:bCs/>
          <w:color w:val="000000"/>
          <w:sz w:val="24"/>
          <w:szCs w:val="24"/>
        </w:rPr>
        <w:t>Rantířovská</w:t>
      </w:r>
      <w:proofErr w:type="spellEnd"/>
      <w:r w:rsidRPr="00826E90">
        <w:rPr>
          <w:rFonts w:ascii="Arial" w:hAnsi="Arial" w:cs="Arial"/>
          <w:bCs/>
          <w:color w:val="000000"/>
          <w:sz w:val="24"/>
          <w:szCs w:val="24"/>
        </w:rPr>
        <w:t>“, Jihozápadní trolejbusová tangenta, Jihlava – část veřejné osvětlení“.</w:t>
      </w:r>
    </w:p>
    <w:p w:rsidR="00DF442E" w:rsidRPr="00826E90" w:rsidRDefault="00DF442E" w:rsidP="00826E90">
      <w:pPr>
        <w:spacing w:after="0" w:line="240" w:lineRule="auto"/>
        <w:jc w:val="both"/>
        <w:rPr>
          <w:rFonts w:ascii="Arial" w:hAnsi="Arial" w:cs="Arial"/>
          <w:b/>
          <w:sz w:val="24"/>
          <w:szCs w:val="24"/>
          <w:u w:val="single"/>
        </w:rPr>
      </w:pP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 xml:space="preserve">Převody pozemků z majetku státu:  </w:t>
      </w:r>
      <w:r w:rsidRPr="00826E90">
        <w:rPr>
          <w:rFonts w:ascii="Arial" w:hAnsi="Arial" w:cs="Arial"/>
          <w:sz w:val="24"/>
          <w:szCs w:val="24"/>
        </w:rPr>
        <w:t xml:space="preserve">ÚZSVM:  0.  SPÚ:  0 </w:t>
      </w:r>
    </w:p>
    <w:p w:rsidR="00DF442E" w:rsidRPr="00826E90" w:rsidRDefault="00DF442E" w:rsidP="00826E90">
      <w:pPr>
        <w:pStyle w:val="POZDRAV"/>
        <w:jc w:val="both"/>
        <w:rPr>
          <w:rFonts w:cs="Arial"/>
          <w:b/>
          <w:sz w:val="24"/>
          <w:szCs w:val="24"/>
        </w:rPr>
      </w:pPr>
      <w:r w:rsidRPr="00826E90">
        <w:rPr>
          <w:rFonts w:cs="Arial"/>
          <w:b/>
          <w:sz w:val="24"/>
          <w:szCs w:val="24"/>
        </w:rPr>
        <w:t>Věcná břemena - služebnosti:</w:t>
      </w:r>
    </w:p>
    <w:p w:rsidR="00DF442E" w:rsidRPr="00826E90" w:rsidRDefault="00DF442E" w:rsidP="00826E9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Byly uzavřeny smlouvy o zřízení služebnosti:</w:t>
      </w:r>
    </w:p>
    <w:p w:rsidR="00DF442E" w:rsidRPr="00826E90" w:rsidRDefault="00DF442E" w:rsidP="00826E90">
      <w:pPr>
        <w:spacing w:after="0" w:line="240" w:lineRule="auto"/>
        <w:jc w:val="both"/>
        <w:rPr>
          <w:rFonts w:ascii="Arial" w:hAnsi="Arial" w:cs="Arial"/>
          <w:sz w:val="24"/>
          <w:szCs w:val="24"/>
        </w:rPr>
      </w:pPr>
      <w:proofErr w:type="spellStart"/>
      <w:r w:rsidRPr="00826E90">
        <w:rPr>
          <w:rFonts w:ascii="Arial" w:hAnsi="Arial" w:cs="Arial"/>
          <w:b/>
          <w:bCs/>
          <w:color w:val="000000"/>
          <w:sz w:val="24"/>
          <w:szCs w:val="24"/>
        </w:rPr>
        <w:t>GasNet</w:t>
      </w:r>
      <w:proofErr w:type="spellEnd"/>
      <w:r w:rsidRPr="00826E90">
        <w:rPr>
          <w:rFonts w:ascii="Arial" w:hAnsi="Arial" w:cs="Arial"/>
          <w:b/>
          <w:bCs/>
          <w:color w:val="000000"/>
          <w:sz w:val="24"/>
          <w:szCs w:val="24"/>
        </w:rPr>
        <w:t xml:space="preserve">, s.r.o.: </w:t>
      </w:r>
      <w:r w:rsidRPr="00826E90">
        <w:rPr>
          <w:rFonts w:ascii="Arial" w:hAnsi="Arial" w:cs="Arial"/>
          <w:sz w:val="24"/>
          <w:szCs w:val="24"/>
        </w:rPr>
        <w:t>Smlouva o zřízení služebnosti č. 567/MO/2025 ke stavbě: „2x přeložka NTL plynovodu při ulici Jiráskova v Jihlavě“. 3538/25-RM.</w:t>
      </w:r>
    </w:p>
    <w:p w:rsidR="00DF442E" w:rsidRPr="00826E90" w:rsidRDefault="00DF442E" w:rsidP="00826E90">
      <w:pPr>
        <w:spacing w:after="0" w:line="240" w:lineRule="auto"/>
        <w:jc w:val="both"/>
        <w:rPr>
          <w:rFonts w:ascii="Arial" w:hAnsi="Arial" w:cs="Arial"/>
          <w:color w:val="000000"/>
          <w:sz w:val="24"/>
          <w:szCs w:val="24"/>
        </w:rPr>
      </w:pPr>
      <w:r w:rsidRPr="00826E90">
        <w:rPr>
          <w:rFonts w:ascii="Arial" w:hAnsi="Arial" w:cs="Arial"/>
          <w:b/>
          <w:bCs/>
          <w:color w:val="000000"/>
          <w:sz w:val="24"/>
          <w:szCs w:val="24"/>
        </w:rPr>
        <w:t>Kraj Vysočina:</w:t>
      </w:r>
      <w:r w:rsidRPr="00826E90">
        <w:rPr>
          <w:rFonts w:ascii="Arial" w:hAnsi="Arial" w:cs="Arial"/>
          <w:bCs/>
          <w:color w:val="000000"/>
          <w:sz w:val="24"/>
          <w:szCs w:val="24"/>
        </w:rPr>
        <w:t xml:space="preserve"> Smlouva o zřízení služebnosti (akce města „Rekonstrukce SSZ na křižovatce ulice Dvořákova-Žižkova-Hradební-Benešova“). </w:t>
      </w:r>
      <w:r w:rsidRPr="00826E90">
        <w:rPr>
          <w:rFonts w:ascii="Arial" w:hAnsi="Arial" w:cs="Arial"/>
          <w:color w:val="000000"/>
          <w:sz w:val="24"/>
          <w:szCs w:val="24"/>
        </w:rPr>
        <w:t>3540/25-RM.</w:t>
      </w:r>
    </w:p>
    <w:p w:rsidR="00DF442E" w:rsidRPr="00826E90" w:rsidRDefault="00DF442E" w:rsidP="00826E90">
      <w:pPr>
        <w:spacing w:after="0" w:line="240" w:lineRule="auto"/>
        <w:jc w:val="both"/>
        <w:rPr>
          <w:rFonts w:ascii="Arial" w:hAnsi="Arial" w:cs="Arial"/>
          <w:bCs/>
          <w:color w:val="000000"/>
          <w:sz w:val="24"/>
          <w:szCs w:val="24"/>
        </w:rPr>
      </w:pPr>
      <w:r w:rsidRPr="00826E90">
        <w:rPr>
          <w:rFonts w:ascii="Arial" w:hAnsi="Arial" w:cs="Arial"/>
          <w:b/>
          <w:bCs/>
          <w:color w:val="000000"/>
          <w:sz w:val="24"/>
          <w:szCs w:val="24"/>
        </w:rPr>
        <w:t>LANDWEALTH CZ s.r.o.:</w:t>
      </w:r>
      <w:r w:rsidRPr="00826E90">
        <w:rPr>
          <w:rFonts w:ascii="Arial" w:hAnsi="Arial" w:cs="Arial"/>
          <w:bCs/>
          <w:color w:val="000000"/>
          <w:sz w:val="24"/>
          <w:szCs w:val="24"/>
        </w:rPr>
        <w:t xml:space="preserve"> Smlouva o zřízení služebnosti inženýrské sítě (akce města „Jihlava, </w:t>
      </w:r>
      <w:proofErr w:type="spellStart"/>
      <w:r w:rsidRPr="00826E90">
        <w:rPr>
          <w:rFonts w:ascii="Arial" w:hAnsi="Arial" w:cs="Arial"/>
          <w:bCs/>
          <w:color w:val="000000"/>
          <w:sz w:val="24"/>
          <w:szCs w:val="24"/>
        </w:rPr>
        <w:t>Henčov</w:t>
      </w:r>
      <w:proofErr w:type="spellEnd"/>
      <w:r w:rsidRPr="00826E90">
        <w:rPr>
          <w:rFonts w:ascii="Arial" w:hAnsi="Arial" w:cs="Arial"/>
          <w:bCs/>
          <w:color w:val="000000"/>
          <w:sz w:val="24"/>
          <w:szCs w:val="24"/>
        </w:rPr>
        <w:t xml:space="preserve">, přeložka VO, statek“). </w:t>
      </w:r>
      <w:r w:rsidRPr="00826E90">
        <w:rPr>
          <w:rFonts w:ascii="Arial" w:hAnsi="Arial" w:cs="Arial"/>
          <w:color w:val="000000"/>
          <w:sz w:val="24"/>
          <w:szCs w:val="24"/>
        </w:rPr>
        <w:t>3541/25-RM.</w:t>
      </w:r>
      <w:r w:rsidRPr="00826E90">
        <w:rPr>
          <w:rFonts w:ascii="Arial" w:hAnsi="Arial" w:cs="Arial"/>
          <w:bCs/>
          <w:color w:val="000000"/>
          <w:sz w:val="24"/>
          <w:szCs w:val="24"/>
        </w:rPr>
        <w:t xml:space="preserve"> </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bCs/>
          <w:color w:val="000000"/>
          <w:sz w:val="24"/>
          <w:szCs w:val="24"/>
        </w:rPr>
        <w:lastRenderedPageBreak/>
        <w:t xml:space="preserve">Správa železnic, </w:t>
      </w:r>
      <w:proofErr w:type="spellStart"/>
      <w:proofErr w:type="gramStart"/>
      <w:r w:rsidRPr="00826E90">
        <w:rPr>
          <w:rFonts w:ascii="Arial" w:hAnsi="Arial" w:cs="Arial"/>
          <w:b/>
          <w:bCs/>
          <w:color w:val="000000"/>
          <w:sz w:val="24"/>
          <w:szCs w:val="24"/>
        </w:rPr>
        <w:t>st.o</w:t>
      </w:r>
      <w:proofErr w:type="spellEnd"/>
      <w:r w:rsidRPr="00826E90">
        <w:rPr>
          <w:rFonts w:ascii="Arial" w:hAnsi="Arial" w:cs="Arial"/>
          <w:b/>
          <w:bCs/>
          <w:color w:val="000000"/>
          <w:sz w:val="24"/>
          <w:szCs w:val="24"/>
        </w:rPr>
        <w:t>.</w:t>
      </w:r>
      <w:proofErr w:type="gramEnd"/>
      <w:r w:rsidRPr="00826E90">
        <w:rPr>
          <w:rFonts w:ascii="Arial" w:hAnsi="Arial" w:cs="Arial"/>
          <w:b/>
          <w:bCs/>
          <w:color w:val="000000"/>
          <w:sz w:val="24"/>
          <w:szCs w:val="24"/>
        </w:rPr>
        <w:t>:</w:t>
      </w:r>
      <w:r w:rsidRPr="00826E90">
        <w:rPr>
          <w:rFonts w:ascii="Arial" w:hAnsi="Arial" w:cs="Arial"/>
          <w:bCs/>
          <w:color w:val="000000"/>
          <w:sz w:val="24"/>
          <w:szCs w:val="24"/>
        </w:rPr>
        <w:t xml:space="preserve"> Smlouva o zřízení věcného břemene - služebnosti inženýrské sítě (veřejné osvětlení včetně stožáru a část dešťové kanalizace na ulici Na Dolech). </w:t>
      </w:r>
      <w:r w:rsidRPr="00826E90">
        <w:rPr>
          <w:rFonts w:ascii="Arial" w:hAnsi="Arial" w:cs="Arial"/>
          <w:color w:val="000000"/>
          <w:sz w:val="24"/>
          <w:szCs w:val="24"/>
        </w:rPr>
        <w:t>3725/25-RM</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Z důvodu velké četnosti uzavřených smluv o zřízení služebnosti je nelze všechny uvést.</w:t>
      </w:r>
    </w:p>
    <w:p w:rsidR="00DF442E" w:rsidRPr="00826E90" w:rsidRDefault="00DF442E" w:rsidP="00826E90">
      <w:pPr>
        <w:spacing w:after="0" w:line="240" w:lineRule="auto"/>
        <w:rPr>
          <w:rFonts w:ascii="Arial" w:hAnsi="Arial" w:cs="Arial"/>
          <w:sz w:val="24"/>
          <w:szCs w:val="24"/>
        </w:rPr>
      </w:pPr>
    </w:p>
    <w:p w:rsidR="00DF442E" w:rsidRPr="00826E90" w:rsidRDefault="00DF442E" w:rsidP="00826E9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Byly uzavřeny smlouvy o budoucí smlouvě o zřízení služebnosti: </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 xml:space="preserve">PK Drive s.r.o., Herbenova 28, Praha 10: </w:t>
      </w:r>
      <w:r w:rsidRPr="00826E90">
        <w:rPr>
          <w:rFonts w:ascii="Arial" w:hAnsi="Arial" w:cs="Arial"/>
          <w:sz w:val="24"/>
          <w:szCs w:val="24"/>
        </w:rPr>
        <w:t xml:space="preserve">Smlouva o budoucí smlouvě o zřízení služebnosti inženýrské sítě č. 277/MO/2025. Číslo pověření 801/19-RM. </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Kraj Vysočina:</w:t>
      </w:r>
      <w:r w:rsidRPr="00826E90">
        <w:rPr>
          <w:rFonts w:ascii="Arial" w:hAnsi="Arial" w:cs="Arial"/>
          <w:sz w:val="24"/>
          <w:szCs w:val="24"/>
        </w:rPr>
        <w:t xml:space="preserve"> Smlouva o budoucí smlouvě o zřízení služebnosti (akce města „Jihozápadní trolejbusová tangenta – část veřejné osvětlení“). Číslo pověření 801/19-RM.</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 xml:space="preserve">Richard Svoboda, Rantířov 70, Rantířov: </w:t>
      </w:r>
      <w:r w:rsidRPr="00826E90">
        <w:rPr>
          <w:rFonts w:ascii="Arial" w:hAnsi="Arial" w:cs="Arial"/>
          <w:sz w:val="24"/>
          <w:szCs w:val="24"/>
        </w:rPr>
        <w:t xml:space="preserve">Smlouva o budoucí smlouvě o zřízení služebnosti inženýrské sítě č. 663/MO/2025. Číslo pověření 801/19-RM. </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b/>
          <w:sz w:val="24"/>
          <w:szCs w:val="24"/>
        </w:rPr>
        <w:t xml:space="preserve">Miroslav Krejčiřík, Prušánecká 15, Brno: </w:t>
      </w:r>
      <w:r w:rsidRPr="00826E90">
        <w:rPr>
          <w:rFonts w:ascii="Arial" w:hAnsi="Arial" w:cs="Arial"/>
          <w:sz w:val="24"/>
          <w:szCs w:val="24"/>
        </w:rPr>
        <w:t xml:space="preserve">Smlouva o budoucí smlouvě o zřízení služebnosti inženýrské sítě č. 804/MO/2025. Číslo pověření 801/19-RM. </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 Z důvodu velké četnosti uzavřených smluvních vztahů – „</w:t>
      </w:r>
      <w:r w:rsidRPr="00826E90">
        <w:rPr>
          <w:rFonts w:ascii="Arial" w:hAnsi="Arial" w:cs="Arial"/>
          <w:bCs/>
          <w:sz w:val="24"/>
          <w:szCs w:val="24"/>
        </w:rPr>
        <w:t>Smlouva budoucí o zřízení služebnosti“</w:t>
      </w:r>
      <w:r w:rsidRPr="00826E90">
        <w:rPr>
          <w:rFonts w:ascii="Arial" w:hAnsi="Arial" w:cs="Arial"/>
          <w:b/>
          <w:bCs/>
          <w:sz w:val="24"/>
          <w:szCs w:val="24"/>
        </w:rPr>
        <w:t xml:space="preserve"> </w:t>
      </w:r>
      <w:r w:rsidRPr="00826E90">
        <w:rPr>
          <w:rFonts w:ascii="Arial" w:hAnsi="Arial" w:cs="Arial"/>
          <w:sz w:val="24"/>
          <w:szCs w:val="24"/>
        </w:rPr>
        <w:t>je nelze všechny uvést.</w:t>
      </w:r>
    </w:p>
    <w:p w:rsidR="00DF442E" w:rsidRPr="00826E90" w:rsidRDefault="00DF442E" w:rsidP="00826E90">
      <w:pPr>
        <w:spacing w:after="0" w:line="240" w:lineRule="auto"/>
        <w:rPr>
          <w:rFonts w:ascii="Arial" w:hAnsi="Arial" w:cs="Arial"/>
          <w:b/>
          <w:sz w:val="24"/>
          <w:szCs w:val="24"/>
        </w:rPr>
      </w:pPr>
      <w:r w:rsidRPr="00826E90">
        <w:rPr>
          <w:rFonts w:ascii="Arial" w:hAnsi="Arial" w:cs="Arial"/>
          <w:b/>
          <w:sz w:val="24"/>
          <w:szCs w:val="24"/>
        </w:rPr>
        <w:t>Nájemní smlouvy - ostatní:</w:t>
      </w:r>
    </w:p>
    <w:p w:rsidR="00DF442E" w:rsidRPr="00826E90" w:rsidRDefault="00DF442E" w:rsidP="00826E90">
      <w:pPr>
        <w:spacing w:after="0" w:line="240" w:lineRule="auto"/>
        <w:jc w:val="both"/>
        <w:rPr>
          <w:rFonts w:ascii="Arial" w:hAnsi="Arial" w:cs="Arial"/>
          <w:bCs/>
          <w:sz w:val="24"/>
          <w:szCs w:val="24"/>
        </w:rPr>
      </w:pPr>
      <w:r w:rsidRPr="00826E90">
        <w:rPr>
          <w:rFonts w:ascii="Arial" w:eastAsia="Calibri" w:hAnsi="Arial" w:cs="Arial"/>
          <w:sz w:val="24"/>
          <w:szCs w:val="24"/>
        </w:rPr>
        <w:t xml:space="preserve">Na základě pověření majetkového odboru radou města jsou dle potřeby průběžně vyhotovovány nájemní smlouvy v rozsahu tohoto pověření (zahrádkářské a rekreační účely, </w:t>
      </w:r>
      <w:proofErr w:type="spellStart"/>
      <w:r w:rsidRPr="00826E90">
        <w:rPr>
          <w:rFonts w:ascii="Arial" w:eastAsia="Calibri" w:hAnsi="Arial" w:cs="Arial"/>
          <w:sz w:val="24"/>
          <w:szCs w:val="24"/>
        </w:rPr>
        <w:t>pachtovní</w:t>
      </w:r>
      <w:proofErr w:type="spellEnd"/>
      <w:r w:rsidRPr="00826E90">
        <w:rPr>
          <w:rFonts w:ascii="Arial" w:eastAsia="Calibri" w:hAnsi="Arial" w:cs="Arial"/>
          <w:sz w:val="24"/>
          <w:szCs w:val="24"/>
        </w:rPr>
        <w:t xml:space="preserve"> smlouvy, uložení dřeva, pozemky pod stavbami). </w:t>
      </w:r>
      <w:r w:rsidRPr="00826E90">
        <w:rPr>
          <w:rFonts w:ascii="Arial" w:hAnsi="Arial" w:cs="Arial"/>
          <w:bCs/>
          <w:sz w:val="24"/>
          <w:szCs w:val="24"/>
        </w:rPr>
        <w:t xml:space="preserve">Smlouvy a listiny zakládající oprávnění ke stavbám na pozemcích města jsou průběžně vyhotovovány dle požadavku jednotlivých investorů. Podepisování některých těchto smluv je na základě usnesení rady města svěřeno náměstkovi primátora pro majetkové záležitosti a vedoucímu majetkového odboru. </w:t>
      </w:r>
    </w:p>
    <w:p w:rsidR="00DF442E" w:rsidRPr="00826E90" w:rsidRDefault="00DF442E" w:rsidP="00826E90">
      <w:pPr>
        <w:spacing w:after="0" w:line="240" w:lineRule="auto"/>
        <w:jc w:val="both"/>
        <w:rPr>
          <w:rFonts w:ascii="Arial" w:hAnsi="Arial" w:cs="Arial"/>
          <w:bCs/>
          <w:sz w:val="24"/>
          <w:szCs w:val="24"/>
        </w:rPr>
      </w:pPr>
      <w:r w:rsidRPr="00826E90">
        <w:rPr>
          <w:rFonts w:ascii="Arial" w:hAnsi="Arial" w:cs="Arial"/>
          <w:b/>
          <w:bCs/>
          <w:color w:val="000000"/>
          <w:sz w:val="24"/>
          <w:szCs w:val="24"/>
        </w:rPr>
        <w:t xml:space="preserve">Ostatní: </w:t>
      </w:r>
      <w:r w:rsidRPr="00826E90">
        <w:rPr>
          <w:rFonts w:ascii="Arial" w:hAnsi="Arial" w:cs="Arial"/>
          <w:bCs/>
          <w:sz w:val="24"/>
          <w:szCs w:val="24"/>
        </w:rPr>
        <w:t>Znalecké posudky (vypracované): 3 (zadáno): 3. Geometrické plány (vypracované): 2 (zadáno): 4.</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Oddělení domů</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Výběrové řízení (VŘ) formou dražby</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21. 5. 2025</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Na pronájem garáží:  ev. č. 775 Pod Ústředním hřbitovem, ev. č. 3268 Jiráskova ul., ev. č. 1882 U Hlavního nádraží, minimální nájemné činí 12.376 Kč/rok/garáž + DPH</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Na pronájem nebytového prostoru (</w:t>
      </w:r>
      <w:proofErr w:type="spellStart"/>
      <w:r w:rsidRPr="00826E90">
        <w:rPr>
          <w:rFonts w:ascii="Arial" w:hAnsi="Arial" w:cs="Arial"/>
          <w:sz w:val="24"/>
          <w:szCs w:val="24"/>
        </w:rPr>
        <w:t>nbp</w:t>
      </w:r>
      <w:proofErr w:type="spellEnd"/>
      <w:r w:rsidRPr="00826E90">
        <w:rPr>
          <w:rFonts w:ascii="Arial" w:hAnsi="Arial" w:cs="Arial"/>
          <w:sz w:val="24"/>
          <w:szCs w:val="24"/>
        </w:rPr>
        <w:t>): 1. NP Matky Boží 31 (</w:t>
      </w:r>
      <w:proofErr w:type="spellStart"/>
      <w:r w:rsidRPr="00826E90">
        <w:rPr>
          <w:rFonts w:ascii="Arial" w:hAnsi="Arial" w:cs="Arial"/>
          <w:sz w:val="24"/>
          <w:szCs w:val="24"/>
        </w:rPr>
        <w:t>býv</w:t>
      </w:r>
      <w:proofErr w:type="spellEnd"/>
      <w:r w:rsidRPr="00826E90">
        <w:rPr>
          <w:rFonts w:ascii="Arial" w:hAnsi="Arial" w:cs="Arial"/>
          <w:sz w:val="24"/>
          <w:szCs w:val="24"/>
        </w:rPr>
        <w:t xml:space="preserve">. </w:t>
      </w:r>
      <w:proofErr w:type="gramStart"/>
      <w:r w:rsidRPr="00826E90">
        <w:rPr>
          <w:rFonts w:ascii="Arial" w:hAnsi="Arial" w:cs="Arial"/>
          <w:sz w:val="24"/>
          <w:szCs w:val="24"/>
        </w:rPr>
        <w:t>pizzerie</w:t>
      </w:r>
      <w:proofErr w:type="gramEnd"/>
      <w:r w:rsidRPr="00826E90">
        <w:rPr>
          <w:rFonts w:ascii="Arial" w:hAnsi="Arial" w:cs="Arial"/>
          <w:sz w:val="24"/>
          <w:szCs w:val="24"/>
        </w:rPr>
        <w:t>) 72,52 m</w:t>
      </w:r>
      <w:r w:rsidRPr="00826E90">
        <w:rPr>
          <w:rFonts w:ascii="Arial" w:hAnsi="Arial" w:cs="Arial"/>
          <w:sz w:val="24"/>
          <w:szCs w:val="24"/>
          <w:vertAlign w:val="superscript"/>
        </w:rPr>
        <w:t>2</w:t>
      </w:r>
      <w:r w:rsidRPr="00826E90">
        <w:rPr>
          <w:rFonts w:ascii="Arial" w:hAnsi="Arial" w:cs="Arial"/>
          <w:sz w:val="24"/>
          <w:szCs w:val="24"/>
        </w:rPr>
        <w:t>, min. nájemné 175.934 Kč/rok</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 xml:space="preserve">Záměry byly zveřejněny na jihlava.cz/nemovitosti, v tisku, na realitních </w:t>
      </w:r>
      <w:proofErr w:type="spellStart"/>
      <w:r w:rsidRPr="00826E90">
        <w:rPr>
          <w:rFonts w:ascii="Arial" w:hAnsi="Arial" w:cs="Arial"/>
          <w:sz w:val="24"/>
          <w:szCs w:val="24"/>
        </w:rPr>
        <w:t>servrech</w:t>
      </w:r>
      <w:proofErr w:type="spellEnd"/>
      <w:r w:rsidRPr="00826E90">
        <w:rPr>
          <w:rFonts w:ascii="Arial" w:hAnsi="Arial" w:cs="Arial"/>
          <w:sz w:val="24"/>
          <w:szCs w:val="24"/>
        </w:rPr>
        <w:t xml:space="preserve"> (</w:t>
      </w:r>
      <w:proofErr w:type="spellStart"/>
      <w:r w:rsidRPr="00826E90">
        <w:rPr>
          <w:rFonts w:ascii="Arial" w:hAnsi="Arial" w:cs="Arial"/>
          <w:sz w:val="24"/>
          <w:szCs w:val="24"/>
        </w:rPr>
        <w:t>prodejsito.online</w:t>
      </w:r>
      <w:proofErr w:type="spellEnd"/>
      <w:r w:rsidRPr="00826E90">
        <w:rPr>
          <w:rFonts w:ascii="Arial" w:hAnsi="Arial" w:cs="Arial"/>
          <w:sz w:val="24"/>
          <w:szCs w:val="24"/>
        </w:rPr>
        <w:t xml:space="preserve"> v sekci pronájmy, na sreality.cz), na on-line Ježkových očích, v tištěných radničních novinách Ježkovy oči a také na </w:t>
      </w:r>
      <w:proofErr w:type="spellStart"/>
      <w:r w:rsidRPr="00826E90">
        <w:rPr>
          <w:rFonts w:ascii="Arial" w:hAnsi="Arial" w:cs="Arial"/>
          <w:sz w:val="24"/>
          <w:szCs w:val="24"/>
        </w:rPr>
        <w:t>facebooku</w:t>
      </w:r>
      <w:proofErr w:type="spellEnd"/>
      <w:r w:rsidRPr="00826E90">
        <w:rPr>
          <w:rFonts w:ascii="Arial" w:hAnsi="Arial" w:cs="Arial"/>
          <w:sz w:val="24"/>
          <w:szCs w:val="24"/>
        </w:rPr>
        <w:t xml:space="preserve"> města Jihlavy a na Centrální adrese České pošty, </w:t>
      </w:r>
      <w:proofErr w:type="spellStart"/>
      <w:proofErr w:type="gramStart"/>
      <w:r w:rsidRPr="00826E90">
        <w:rPr>
          <w:rFonts w:ascii="Arial" w:hAnsi="Arial" w:cs="Arial"/>
          <w:sz w:val="24"/>
          <w:szCs w:val="24"/>
        </w:rPr>
        <w:t>s.p</w:t>
      </w:r>
      <w:proofErr w:type="spellEnd"/>
      <w:r w:rsidRPr="00826E90">
        <w:rPr>
          <w:rFonts w:ascii="Arial" w:hAnsi="Arial" w:cs="Arial"/>
          <w:sz w:val="24"/>
          <w:szCs w:val="24"/>
        </w:rPr>
        <w:t>.</w:t>
      </w:r>
      <w:proofErr w:type="gramEnd"/>
      <w:r w:rsidRPr="00826E90">
        <w:rPr>
          <w:rFonts w:ascii="Arial" w:hAnsi="Arial" w:cs="Arial"/>
          <w:sz w:val="24"/>
          <w:szCs w:val="24"/>
        </w:rPr>
        <w:t xml:space="preserve"> Ve VŘ byl vydražen pronájem </w:t>
      </w:r>
      <w:proofErr w:type="spellStart"/>
      <w:r w:rsidRPr="00826E90">
        <w:rPr>
          <w:rFonts w:ascii="Arial" w:hAnsi="Arial" w:cs="Arial"/>
          <w:sz w:val="24"/>
          <w:szCs w:val="24"/>
        </w:rPr>
        <w:t>nbp</w:t>
      </w:r>
      <w:proofErr w:type="spellEnd"/>
      <w:r w:rsidRPr="00826E90">
        <w:rPr>
          <w:rFonts w:ascii="Arial" w:hAnsi="Arial" w:cs="Arial"/>
          <w:sz w:val="24"/>
          <w:szCs w:val="24"/>
        </w:rPr>
        <w:t xml:space="preserve"> (Ing. Carda, nájemné 175.934 Kč/rok, </w:t>
      </w:r>
      <w:proofErr w:type="spellStart"/>
      <w:r w:rsidRPr="00826E90">
        <w:rPr>
          <w:rFonts w:ascii="Arial" w:hAnsi="Arial" w:cs="Arial"/>
          <w:sz w:val="24"/>
          <w:szCs w:val="24"/>
        </w:rPr>
        <w:t>gastroprovoz</w:t>
      </w:r>
      <w:proofErr w:type="spellEnd"/>
      <w:r w:rsidRPr="00826E90">
        <w:rPr>
          <w:rFonts w:ascii="Arial" w:hAnsi="Arial" w:cs="Arial"/>
          <w:sz w:val="24"/>
          <w:szCs w:val="24"/>
        </w:rPr>
        <w:t xml:space="preserve">). Garáže, o které nebyl projeven ve VŘ zájem byly zařazeny do dalšího VŘ 9. 7. 2025. Na základě doporučení majetkové komise byl na pronájem garáže ev. č. 775 zveřejněn trvalý záměr. Do VŘ 9. 7. 2025 byly zařazeny dále volné </w:t>
      </w:r>
      <w:proofErr w:type="spellStart"/>
      <w:r w:rsidRPr="00826E90">
        <w:rPr>
          <w:rFonts w:ascii="Arial" w:hAnsi="Arial" w:cs="Arial"/>
          <w:sz w:val="24"/>
          <w:szCs w:val="24"/>
        </w:rPr>
        <w:t>nbp</w:t>
      </w:r>
      <w:proofErr w:type="spellEnd"/>
      <w:r w:rsidRPr="00826E90">
        <w:rPr>
          <w:rFonts w:ascii="Arial" w:hAnsi="Arial" w:cs="Arial"/>
          <w:sz w:val="24"/>
          <w:szCs w:val="24"/>
        </w:rPr>
        <w:t xml:space="preserve"> v 1. NP Matky Boží 16 (51,30 m</w:t>
      </w:r>
      <w:r w:rsidRPr="00826E90">
        <w:rPr>
          <w:rFonts w:ascii="Arial" w:hAnsi="Arial" w:cs="Arial"/>
          <w:sz w:val="24"/>
          <w:szCs w:val="24"/>
          <w:vertAlign w:val="superscript"/>
        </w:rPr>
        <w:t>2</w:t>
      </w:r>
      <w:r w:rsidRPr="00826E90">
        <w:rPr>
          <w:rFonts w:ascii="Arial" w:hAnsi="Arial" w:cs="Arial"/>
          <w:sz w:val="24"/>
          <w:szCs w:val="24"/>
        </w:rPr>
        <w:t>, min. nájemné 124.454 Kč/rok).</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 xml:space="preserve">VŘ na pronájem bytu se smluvním nájemným </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26. 5. 2025</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č. 4, 1+1, 39,37 m</w:t>
      </w:r>
      <w:r w:rsidRPr="00826E90">
        <w:rPr>
          <w:rFonts w:ascii="Arial" w:hAnsi="Arial" w:cs="Arial"/>
          <w:sz w:val="24"/>
          <w:szCs w:val="24"/>
          <w:vertAlign w:val="superscript"/>
        </w:rPr>
        <w:t>2</w:t>
      </w:r>
      <w:r w:rsidRPr="00826E90">
        <w:rPr>
          <w:rFonts w:ascii="Arial" w:hAnsi="Arial" w:cs="Arial"/>
          <w:sz w:val="24"/>
          <w:szCs w:val="24"/>
        </w:rPr>
        <w:t>, 2. NP Malátova 5, min. nájemné 6.248 Kč/měsíc, jde o nájemné bez záloh na služby</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lastRenderedPageBreak/>
        <w:t>Oznámení o VŘ bylo zveřejněno výše uvedeným způsobem. Do VŘ byly přihlášené dvě zájemkyně, bylo nabídnuto nájemné 10.500 a 8.148 Kč/měsíc. Obě zájemkyně nakonec z VŘ odstoupily.</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Vyúčtování služeb a valorizace</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Bylo provedeno vyúčtování služeb spojených s užíváním bytů za rok 2024, odesláno všem nájemcům.  S valorizací nájemného za byty je spojena i změna evidenčních listů, které byly odeslány všem nájemcům (cca 580 NS).</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Řád pro konání VŘ formou dražby</w:t>
      </w:r>
    </w:p>
    <w:p w:rsidR="00DF442E" w:rsidRPr="00826E90" w:rsidRDefault="00DF442E" w:rsidP="00826E90">
      <w:pPr>
        <w:pStyle w:val="Normlnweb"/>
        <w:jc w:val="both"/>
        <w:rPr>
          <w:rFonts w:ascii="Arial" w:hAnsi="Arial" w:cs="Arial"/>
        </w:rPr>
      </w:pPr>
      <w:r w:rsidRPr="00826E90">
        <w:rPr>
          <w:rFonts w:ascii="Arial" w:hAnsi="Arial" w:cs="Arial"/>
        </w:rPr>
        <w:t xml:space="preserve">S ohledem na změnu legislativy jsme předložili radě města a zastupitelstvu města ke schválení upravené znění řádu, který upravoval realizaci VŘ formou dražby na prodej a pronájem nemovitých a movitých věcí  ve vlastnictví statutárního města Jihlavy a dále na zřízení práva stavby. Účelem VŘ na pronájem bylo stanovení pořadí nejvyšších nabídek ročního nájemného pro výběr nájemce na základě provedené dražby výše ročního nájemného jako podklad pro jednání rady města. Účelem VŘ na prodej bylo stanovení pořadí nejvyšších nabídek kupní ceny pro výběr kupujícího na základě provedené dražby výše kupní ceny jako podklad pro jednání zastupitelstva města. Zákon č. 250/2023 Sb., o veřejných dražbách (účinnost od 1. 1. 2025) stanovil pravidla pro provádění veřejných dražeb a povinnosti subjektů dodržovat tento zákon, pokud právní jednání naplňují znaky veřejné dražby. Veřejnou dražbou je dražba, při které se dražebník obrací na předem neurčený okruh osob na předem určeném místě s výzvou k podávání nabídek za účelem uzavření kupní smlouvy  s osobou, která za určených podmínek podá nejlepší nabídku. Pokud tedy účastníci jednání podávají nabídky a vzájemně na sebe reagují a účelem jednání je uzavření kupní smlouvy, o veřejnou dražbu se jedná vždy. Postup je takový, že po zveřejnění záměru prodat nemovitou věc dle zákona č. 128/2000 Sb., o obcích, v platném znění, zastupitelstvo obce schválí dražební vyhlášku. Při veřejné dražbě je (kupní) smlouva uzavřena příklepem. Zastupitelstvo obce již neschvaluje samotnou smlouvu ani se k ní nebo k osobě vydražitele nevyjadřuje.  Podmínky a postup pro realizaci dražby jsou dány zákonem. MMR ČR, které v rámci svých kompetencí dohlíží nad činností dražebníků (mj. obcí) a kontroluje dodržování zákona, spustilo v této souvislosti nový informační systém veřejné správy - Centrální evidenci veřejných dražeb. Systém slouží jako centrální platforma pro evidenci a zveřejňování informací o veřejných dražbách. Dražby (aukce), u nichž bude docházet k uzavření jiných typů smluv, např. nájemní či </w:t>
      </w:r>
      <w:proofErr w:type="spellStart"/>
      <w:r w:rsidRPr="00826E90">
        <w:rPr>
          <w:rFonts w:ascii="Arial" w:hAnsi="Arial" w:cs="Arial"/>
        </w:rPr>
        <w:t>pachtovní</w:t>
      </w:r>
      <w:proofErr w:type="spellEnd"/>
      <w:r w:rsidRPr="00826E90">
        <w:rPr>
          <w:rFonts w:ascii="Arial" w:hAnsi="Arial" w:cs="Arial"/>
        </w:rPr>
        <w:t xml:space="preserve"> smlouvy, nenaplňují uvedené znaky a nespadají do působnosti zákona o veřejných dražbách. Nadále je tedy možné řádem řešit jen pronájem a zřízení práva stavby. S ohledem na tyto skutečnosti jsme připravili úpravy dokumentu a předložili upravené znění řádu radě města a zastupitelstvu města ke schválení.</w:t>
      </w:r>
    </w:p>
    <w:p w:rsidR="00DF442E" w:rsidRPr="00826E90" w:rsidRDefault="00DF442E" w:rsidP="00826E90">
      <w:pPr>
        <w:pStyle w:val="Normlnweb"/>
        <w:jc w:val="both"/>
        <w:rPr>
          <w:rFonts w:ascii="Arial" w:hAnsi="Arial" w:cs="Arial"/>
        </w:rPr>
      </w:pPr>
      <w:r w:rsidRPr="00826E90">
        <w:rPr>
          <w:rFonts w:ascii="Arial" w:hAnsi="Arial" w:cs="Arial"/>
          <w:b/>
        </w:rPr>
        <w:t>Pravidla pro pronájem bytů zaměstnancům (ubytovna)</w:t>
      </w:r>
    </w:p>
    <w:p w:rsidR="00DF442E" w:rsidRPr="00826E90" w:rsidRDefault="00DF442E" w:rsidP="00826E90">
      <w:pPr>
        <w:pStyle w:val="Normlnweb"/>
        <w:jc w:val="both"/>
        <w:rPr>
          <w:rFonts w:ascii="Arial" w:hAnsi="Arial" w:cs="Arial"/>
        </w:rPr>
      </w:pPr>
      <w:r w:rsidRPr="00826E90">
        <w:rPr>
          <w:rFonts w:ascii="Arial" w:hAnsi="Arial" w:cs="Arial"/>
        </w:rPr>
        <w:t>Pravidla pro pronájem bytů v domě Husova 16 upravují podmínky a postup pro pronájem bytů zaměstnancům města a zaměstnancům příspěvkových organizací města (platí i pro osoby vykonávající práci v obdobném poměru pro město či příspěvkovou organizaci města) v případě mimořádných situací a problémů jako dočasná pomoc. O přidělení bytu rozhoduje tajemník MMJ. V současné době je k dispozici pět bytů v domě Husova 16 s tím, že možnost přidělení bytu tímto způsobem bude po rekonstrukci rozšířena o dva byty v objektu Joštova 3. Nájemní smlouva se uzavírá na dobu určitou 1 rok, s možností následného prodloužení vždy o další rok. Nájemné činí dle mechanismu 132,25 Kč za m</w:t>
      </w:r>
      <w:r w:rsidRPr="00826E90">
        <w:rPr>
          <w:rFonts w:ascii="Arial" w:hAnsi="Arial" w:cs="Arial"/>
          <w:vertAlign w:val="superscript"/>
        </w:rPr>
        <w:t>2</w:t>
      </w:r>
      <w:r w:rsidRPr="00826E90">
        <w:rPr>
          <w:rFonts w:ascii="Arial" w:hAnsi="Arial" w:cs="Arial"/>
        </w:rPr>
        <w:t> za měsíc, od 1. 7. 2025 po valorizaci pak bude měsíční nájemné činit 135,42 Kč za m</w:t>
      </w:r>
      <w:r w:rsidRPr="00826E90">
        <w:rPr>
          <w:rFonts w:ascii="Arial" w:hAnsi="Arial" w:cs="Arial"/>
          <w:vertAlign w:val="superscript"/>
        </w:rPr>
        <w:t>2</w:t>
      </w:r>
      <w:r w:rsidRPr="00826E90">
        <w:rPr>
          <w:rFonts w:ascii="Arial" w:hAnsi="Arial" w:cs="Arial"/>
        </w:rPr>
        <w:t xml:space="preserve">. V souvislosti s rozšířením možnosti pronájmu bytů v objektu Joštova 3 došlo k úpravě pravidel pro pronájem bytů v ubytovně a v této souvislosti k úpravě mechanismu hospodaření s byty ve vlastnictví </w:t>
      </w:r>
      <w:r w:rsidRPr="00826E90">
        <w:rPr>
          <w:rFonts w:ascii="Arial" w:hAnsi="Arial" w:cs="Arial"/>
        </w:rPr>
        <w:lastRenderedPageBreak/>
        <w:t>města. Zároveň rada města svěřila působnosti rozhodovat o uzavírání nájemních smluv na byty v objektu Joštova 3 v Jihlavě tajemníkovi MMJ.</w:t>
      </w:r>
    </w:p>
    <w:p w:rsidR="00DF442E" w:rsidRPr="00826E90" w:rsidRDefault="00DF442E" w:rsidP="00826E90">
      <w:pPr>
        <w:pStyle w:val="Normlnweb"/>
        <w:jc w:val="both"/>
        <w:rPr>
          <w:rFonts w:ascii="Arial" w:hAnsi="Arial" w:cs="Arial"/>
          <w:b/>
        </w:rPr>
      </w:pPr>
      <w:r w:rsidRPr="00826E90">
        <w:rPr>
          <w:rFonts w:ascii="Arial" w:hAnsi="Arial" w:cs="Arial"/>
          <w:b/>
        </w:rPr>
        <w:t xml:space="preserve">Pronájem nemovitostí v areálu Nová kasárna </w:t>
      </w:r>
      <w:proofErr w:type="spellStart"/>
      <w:r w:rsidRPr="00826E90">
        <w:rPr>
          <w:rFonts w:ascii="Arial" w:hAnsi="Arial" w:cs="Arial"/>
          <w:b/>
        </w:rPr>
        <w:t>Pístov</w:t>
      </w:r>
      <w:proofErr w:type="spellEnd"/>
    </w:p>
    <w:p w:rsidR="00DF442E" w:rsidRPr="00826E90" w:rsidRDefault="00DF442E" w:rsidP="00826E90">
      <w:pPr>
        <w:pStyle w:val="Normlnweb"/>
        <w:jc w:val="both"/>
        <w:rPr>
          <w:rFonts w:ascii="Arial" w:hAnsi="Arial" w:cs="Arial"/>
        </w:rPr>
      </w:pPr>
      <w:r w:rsidRPr="00826E90">
        <w:rPr>
          <w:rFonts w:ascii="Arial" w:hAnsi="Arial" w:cs="Arial"/>
        </w:rPr>
        <w:t xml:space="preserve">Na základě jednání, na nichž armáda projevila zájem o bývalý vojenský areál Nová kasárna </w:t>
      </w:r>
      <w:proofErr w:type="spellStart"/>
      <w:r w:rsidRPr="00826E90">
        <w:rPr>
          <w:rFonts w:ascii="Arial" w:hAnsi="Arial" w:cs="Arial"/>
        </w:rPr>
        <w:t>Pístov</w:t>
      </w:r>
      <w:proofErr w:type="spellEnd"/>
      <w:r w:rsidRPr="00826E90">
        <w:rPr>
          <w:rFonts w:ascii="Arial" w:hAnsi="Arial" w:cs="Arial"/>
        </w:rPr>
        <w:t xml:space="preserve">, jsme radě města předložili návrh na pronájem pozemků a staveb v tomto areálu Ministerstvu obrany České republiky za nájemné 460.000 Kč za rok, na dobu určitou 7 let. Zároveň byl v této souvislosti předložen radě města návrh na ukončení smlouvy o výpůjčce na pozemek </w:t>
      </w:r>
      <w:proofErr w:type="spellStart"/>
      <w:proofErr w:type="gramStart"/>
      <w:r w:rsidRPr="00826E90">
        <w:rPr>
          <w:rFonts w:ascii="Arial" w:hAnsi="Arial" w:cs="Arial"/>
        </w:rPr>
        <w:t>p.č</w:t>
      </w:r>
      <w:proofErr w:type="spellEnd"/>
      <w:r w:rsidRPr="00826E90">
        <w:rPr>
          <w:rFonts w:ascii="Arial" w:hAnsi="Arial" w:cs="Arial"/>
        </w:rPr>
        <w:t>.</w:t>
      </w:r>
      <w:proofErr w:type="gramEnd"/>
      <w:r w:rsidRPr="00826E90">
        <w:rPr>
          <w:rFonts w:ascii="Arial" w:hAnsi="Arial" w:cs="Arial"/>
        </w:rPr>
        <w:t xml:space="preserve"> 172/22 v </w:t>
      </w:r>
      <w:proofErr w:type="spellStart"/>
      <w:r w:rsidRPr="00826E90">
        <w:rPr>
          <w:rFonts w:ascii="Arial" w:hAnsi="Arial" w:cs="Arial"/>
        </w:rPr>
        <w:t>k.ú</w:t>
      </w:r>
      <w:proofErr w:type="spellEnd"/>
      <w:r w:rsidRPr="00826E90">
        <w:rPr>
          <w:rFonts w:ascii="Arial" w:hAnsi="Arial" w:cs="Arial"/>
        </w:rPr>
        <w:t xml:space="preserve">. </w:t>
      </w:r>
      <w:proofErr w:type="spellStart"/>
      <w:r w:rsidRPr="00826E90">
        <w:rPr>
          <w:rFonts w:ascii="Arial" w:hAnsi="Arial" w:cs="Arial"/>
        </w:rPr>
        <w:t>Pístov</w:t>
      </w:r>
      <w:proofErr w:type="spellEnd"/>
      <w:r w:rsidRPr="00826E90">
        <w:rPr>
          <w:rFonts w:ascii="Arial" w:hAnsi="Arial" w:cs="Arial"/>
        </w:rPr>
        <w:t xml:space="preserve"> u Jihlavy se spolkem </w:t>
      </w:r>
      <w:proofErr w:type="gramStart"/>
      <w:r w:rsidRPr="00826E90">
        <w:rPr>
          <w:rFonts w:ascii="Arial" w:hAnsi="Arial" w:cs="Arial"/>
        </w:rPr>
        <w:t>PSINEC, z. s.</w:t>
      </w:r>
      <w:proofErr w:type="gramEnd"/>
      <w:r w:rsidRPr="00826E90">
        <w:rPr>
          <w:rFonts w:ascii="Arial" w:hAnsi="Arial" w:cs="Arial"/>
        </w:rPr>
        <w:t xml:space="preserve"> Dle dodatku k odbornému (znaleckému) posudku z 12/2024 činí obvyklé nájemné za užívání těchto nemovitostí 460.000 Kč za rok. Ani po úpravě nájemní smlouvy dle požadavku MO ČR nedošlo k uzavření této smlouvy. V současné době čekáme na vyjádření armády, zda zájem o pronájem trvá, příp. návrh na úpravu návrhu nájemní smlouvy. Poté předložíme k projednání radě města.</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Prodej objektu U Větrníku 17</w:t>
      </w:r>
    </w:p>
    <w:p w:rsidR="00DF442E" w:rsidRPr="00826E90" w:rsidRDefault="00DF442E" w:rsidP="00826E90">
      <w:pPr>
        <w:pStyle w:val="Normlnweb"/>
        <w:jc w:val="both"/>
        <w:rPr>
          <w:rFonts w:ascii="Arial" w:hAnsi="Arial" w:cs="Arial"/>
        </w:rPr>
      </w:pPr>
      <w:r w:rsidRPr="00826E90">
        <w:rPr>
          <w:rFonts w:ascii="Arial" w:hAnsi="Arial" w:cs="Arial"/>
        </w:rPr>
        <w:t>S ohledem na uzavřenou smlouvu o uzavření budoucí kupní smlouvy s výhradou zpětné koupě jsme předložili, na základě žádosti budoucího kupujícího, zastupitelstvu města ke schválení uzavření kupní smlouvy na prodej objektu U Větrníku 17 s pozemky. Dle aktualizovaného znaleckého posudku činí obvyklá cena nemovitých věcí 7.650.000 Kč. Tyto nemovité věci jsou pronajaty Diecézní charitě Brno, Oblastní charita Jihlava na základě nájemní smlouvy č. 2098/OSR/99 za účelem provozování registrovaných sociálních služeb. Smlouva je uzavřena na dobu neurčitou. Roční nájemné činí po valorizaci 255.618 Kč. Nájemce v pronajatém objektu provozuje kontaktní a poradenské centrum pro osoby ohrožené drogovou závislostí. V roce 2021 požádal nájemce o prodej objektu s ohledem na možnost získání finančních prostředků na rekonstrukci z projektu do národních výzev IROP, příp. pokud by byl záměr na rekonstrukci objektu v souladu s plánovaným programem ITI města Jihlavy, byla by další možnost získat finanční dotaci. Dle znaleckého posudku ze dne 26. 8. 2021 činila obvyklá cena 6.950.000 Kč. Dne 14. 2. 2022 byla uzavřena s Diecézní charitou Brno smlouva o uzavření budoucí kupní smlouvy s výhradou zpětné koupě. V této smlouvě, ve znění dodatku č. 1, se smluvní strany zavázaly uzavřít nejpozději do 31. 12. 2025 kupní smlouvu s výhradou zpětné koupě, na základě které budoucí prodávající statutární město Jihlava prodá budoucímu kupujícímu pozemky za kupní cenu, která bude stanovena na základě aktualizovaného znaleckého posudku o ceně obvyklé pozemků a k této ceně budou připočteny náklady spojené s převodem pozemků (vyhotovení znaleckého posudku, vyhotovení aktualizace znaleckého posudku, PENB, GPL, aj.). </w:t>
      </w: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Veřejné WC</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 xml:space="preserve">Předložili jsme radě města ke schválení uzavření smlouvy o spolupráci se společností KAŠMEN s.r.o., která má pronajaty nebytové prostory v soukromém domě Dvořákova 1929/1, Jihlava. Předmětem předložené smlouvy je spolupráce v oblasti využití WC náležejících k provozovně Zverimex </w:t>
      </w:r>
      <w:proofErr w:type="spellStart"/>
      <w:r w:rsidRPr="00826E90">
        <w:rPr>
          <w:rFonts w:ascii="Arial" w:hAnsi="Arial" w:cs="Arial"/>
          <w:sz w:val="24"/>
          <w:szCs w:val="24"/>
        </w:rPr>
        <w:t>BistroBaru</w:t>
      </w:r>
      <w:proofErr w:type="spellEnd"/>
      <w:r w:rsidRPr="00826E90">
        <w:rPr>
          <w:rFonts w:ascii="Arial" w:hAnsi="Arial" w:cs="Arial"/>
          <w:sz w:val="24"/>
          <w:szCs w:val="24"/>
        </w:rPr>
        <w:t xml:space="preserve"> jako veřejného WC. Na pokrytí nákladů spojených s fungováním veřejného WC uhradí město uvedené společnosti 50.000 Kč/rok vč. DPH. Veřejné WC takto funguje i v provozovně restaurace Zlatá hvězda, Masarykovo nám. 32 na základě smlouvy o spolupráci uzavřené s provozovatelem restaurace. V současné době probíhají opravy veřejného WC v </w:t>
      </w:r>
      <w:proofErr w:type="spellStart"/>
      <w:r w:rsidRPr="00826E90">
        <w:rPr>
          <w:rFonts w:ascii="Arial" w:hAnsi="Arial" w:cs="Arial"/>
          <w:sz w:val="24"/>
          <w:szCs w:val="24"/>
        </w:rPr>
        <w:t>býv</w:t>
      </w:r>
      <w:proofErr w:type="spellEnd"/>
      <w:r w:rsidRPr="00826E90">
        <w:rPr>
          <w:rFonts w:ascii="Arial" w:hAnsi="Arial" w:cs="Arial"/>
          <w:sz w:val="24"/>
          <w:szCs w:val="24"/>
        </w:rPr>
        <w:t>. Radniční restauraci. Ty jsou pronajaty provozovateli kavárny a cukrárny, společnosti KAMILA CHOCOLATES, s.r.o., v 1. NP objektů Masarykovo nám. 66, 67 s tím, že s touto společností bude uzavřena smlouva o spolupráci pro účely provozování dalšího veřejného WC v Jihlavě.</w:t>
      </w:r>
    </w:p>
    <w:p w:rsidR="00DF442E" w:rsidRPr="00826E90" w:rsidRDefault="00DF442E" w:rsidP="00826E90">
      <w:pPr>
        <w:spacing w:after="0" w:line="240" w:lineRule="auto"/>
        <w:jc w:val="both"/>
        <w:rPr>
          <w:rFonts w:ascii="Arial" w:hAnsi="Arial" w:cs="Arial"/>
          <w:sz w:val="24"/>
          <w:szCs w:val="24"/>
        </w:rPr>
      </w:pP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lastRenderedPageBreak/>
        <w:t>Zákonná předkupní práva</w:t>
      </w:r>
    </w:p>
    <w:p w:rsidR="00DF442E" w:rsidRPr="00826E90" w:rsidRDefault="00DF442E" w:rsidP="00826E90">
      <w:pPr>
        <w:pStyle w:val="Normlnweb"/>
        <w:jc w:val="both"/>
        <w:rPr>
          <w:rFonts w:ascii="Arial" w:hAnsi="Arial" w:cs="Arial"/>
        </w:rPr>
      </w:pPr>
      <w:r w:rsidRPr="00826E90">
        <w:rPr>
          <w:rFonts w:ascii="Arial" w:hAnsi="Arial" w:cs="Arial"/>
        </w:rPr>
        <w:t xml:space="preserve">Dle občanského zákoníku § 3056 odst. 1) platí, že vlastník pozemku, na němž je zřízena stavba, která není podle dosavadních právních předpisů součástí pozemku a nestala se součástí pozemku ke dni nabytí účinnosti tohoto zákona, má ke stavbě předkupní právo a vlastník stavby má předkupní právo k pozemku. K ujednáním vylučujícím nebo omezujícím předkupní právo se nepřihlíží. Dle § 2148 OZ má </w:t>
      </w:r>
      <w:proofErr w:type="spellStart"/>
      <w:r w:rsidRPr="00826E90">
        <w:rPr>
          <w:rFonts w:ascii="Arial" w:hAnsi="Arial" w:cs="Arial"/>
        </w:rPr>
        <w:t>předkupník</w:t>
      </w:r>
      <w:proofErr w:type="spellEnd"/>
      <w:r w:rsidRPr="00826E90">
        <w:rPr>
          <w:rFonts w:ascii="Arial" w:hAnsi="Arial" w:cs="Arial"/>
        </w:rPr>
        <w:t xml:space="preserve"> (město) na přijetí nabídky, resp. na zaplacení kupní ceny 3 měsíce po nabídce. Neučiní-li tak </w:t>
      </w:r>
      <w:proofErr w:type="spellStart"/>
      <w:r w:rsidRPr="00826E90">
        <w:rPr>
          <w:rFonts w:ascii="Arial" w:hAnsi="Arial" w:cs="Arial"/>
        </w:rPr>
        <w:t>předkupník</w:t>
      </w:r>
      <w:proofErr w:type="spellEnd"/>
      <w:r w:rsidRPr="00826E90">
        <w:rPr>
          <w:rFonts w:ascii="Arial" w:hAnsi="Arial" w:cs="Arial"/>
        </w:rPr>
        <w:t xml:space="preserve">, předkupní právo zanikne (pro tento konkrétní převod). Nekoupí-li </w:t>
      </w:r>
      <w:proofErr w:type="spellStart"/>
      <w:r w:rsidRPr="00826E90">
        <w:rPr>
          <w:rFonts w:ascii="Arial" w:hAnsi="Arial" w:cs="Arial"/>
        </w:rPr>
        <w:t>předkupník</w:t>
      </w:r>
      <w:proofErr w:type="spellEnd"/>
      <w:r w:rsidRPr="00826E90">
        <w:rPr>
          <w:rFonts w:ascii="Arial" w:hAnsi="Arial" w:cs="Arial"/>
        </w:rPr>
        <w:t xml:space="preserve"> nabídnutou věc, zůstává mu předkupní právo zachováno. V tomto čtvrtletí jsme předložili zastupitelstvu města k projednání 20 návrhů týkajících se zákonných předkupních práv. Ve dvou případech zastupitelstvo města schválilo uplatnění zákonného předkupního práva. Šlo o nabídku vlastníků stavby garáže bez č. ev. na pozemku p. č. 8 v </w:t>
      </w:r>
      <w:proofErr w:type="spellStart"/>
      <w:proofErr w:type="gramStart"/>
      <w:r w:rsidRPr="00826E90">
        <w:rPr>
          <w:rFonts w:ascii="Arial" w:hAnsi="Arial" w:cs="Arial"/>
        </w:rPr>
        <w:t>k.ú</w:t>
      </w:r>
      <w:proofErr w:type="spellEnd"/>
      <w:r w:rsidRPr="00826E90">
        <w:rPr>
          <w:rFonts w:ascii="Arial" w:hAnsi="Arial" w:cs="Arial"/>
        </w:rPr>
        <w:t>.</w:t>
      </w:r>
      <w:proofErr w:type="gramEnd"/>
      <w:r w:rsidRPr="00826E90">
        <w:rPr>
          <w:rFonts w:ascii="Arial" w:hAnsi="Arial" w:cs="Arial"/>
        </w:rPr>
        <w:t xml:space="preserve"> Horní Kosov ke koupi stavby za kupní cenu 550.000 Kč s ohledem na uzavřenou kupní smlouvu s koupěchtivým, kdy kupní smlouva byla uzavřena s rozvazovací podmínkou v případě uplatnění zákonného předkupního práva. A dále o nabídku vlastníků stavby pro rodinnou rekreaci ev. č. 5273 ke koupi stavby za kupní cenu 60.000 Kč s ohledem na uzavřenou kupní smlouvu s koupěchtivým </w:t>
      </w:r>
      <w:proofErr w:type="gramStart"/>
      <w:r w:rsidRPr="00826E90">
        <w:rPr>
          <w:rFonts w:ascii="Arial" w:hAnsi="Arial" w:cs="Arial"/>
        </w:rPr>
        <w:t>dne</w:t>
      </w:r>
      <w:proofErr w:type="gramEnd"/>
      <w:r w:rsidRPr="00826E90">
        <w:rPr>
          <w:rFonts w:ascii="Arial" w:hAnsi="Arial" w:cs="Arial"/>
        </w:rPr>
        <w:t>  23. 4. 2025. </w:t>
      </w:r>
    </w:p>
    <w:p w:rsidR="00DF442E" w:rsidRPr="00826E90" w:rsidRDefault="00DF442E" w:rsidP="00826E90">
      <w:pPr>
        <w:pStyle w:val="Normlnweb"/>
        <w:jc w:val="both"/>
        <w:rPr>
          <w:rFonts w:ascii="Arial" w:hAnsi="Arial" w:cs="Arial"/>
          <w:b/>
        </w:rPr>
      </w:pPr>
      <w:r w:rsidRPr="00826E90">
        <w:rPr>
          <w:rFonts w:ascii="Arial" w:hAnsi="Arial" w:cs="Arial"/>
          <w:b/>
        </w:rPr>
        <w:t xml:space="preserve">Pronájem prostor </w:t>
      </w:r>
      <w:proofErr w:type="spellStart"/>
      <w:r w:rsidRPr="00826E90">
        <w:rPr>
          <w:rFonts w:ascii="Arial" w:hAnsi="Arial" w:cs="Arial"/>
          <w:b/>
        </w:rPr>
        <w:t>býv</w:t>
      </w:r>
      <w:proofErr w:type="spellEnd"/>
      <w:r w:rsidRPr="00826E90">
        <w:rPr>
          <w:rFonts w:ascii="Arial" w:hAnsi="Arial" w:cs="Arial"/>
          <w:b/>
        </w:rPr>
        <w:t>. Radniční restaurace a minipivovaru</w:t>
      </w:r>
    </w:p>
    <w:p w:rsidR="00DF442E" w:rsidRPr="00826E90" w:rsidRDefault="00DF442E" w:rsidP="00826E90">
      <w:pPr>
        <w:pStyle w:val="Normlnweb"/>
        <w:jc w:val="both"/>
        <w:rPr>
          <w:rFonts w:ascii="Arial" w:hAnsi="Arial" w:cs="Arial"/>
        </w:rPr>
      </w:pPr>
      <w:r w:rsidRPr="00826E90">
        <w:rPr>
          <w:rFonts w:ascii="Arial" w:hAnsi="Arial" w:cs="Arial"/>
        </w:rPr>
        <w:t xml:space="preserve">Na základě smlouvy o uzavření budoucí smlouvy o nájmu prostoru sloužícího podnikání se město jako budoucí pronajímatel a DiS. Petr Švanda jako budoucí nájemce zavázali nejpozději do 30. 6. 2025 uzavřít smlouvu o nájmu prostoru sloužícího podnikání na </w:t>
      </w:r>
      <w:proofErr w:type="spellStart"/>
      <w:r w:rsidRPr="00826E90">
        <w:rPr>
          <w:rFonts w:ascii="Arial" w:hAnsi="Arial" w:cs="Arial"/>
        </w:rPr>
        <w:t>nbp</w:t>
      </w:r>
      <w:proofErr w:type="spellEnd"/>
      <w:r w:rsidRPr="00826E90">
        <w:rPr>
          <w:rFonts w:ascii="Arial" w:hAnsi="Arial" w:cs="Arial"/>
        </w:rPr>
        <w:t xml:space="preserve"> v 1. PP objektů Masarykovo nám. 66, 67 za účelem zřízení a provozování nočního klubu (diskotéka, show bar) na dobu neurčitou s tříměsíční výpovědní dobou, za nájemné 829 Kč/m</w:t>
      </w:r>
      <w:r w:rsidRPr="00826E90">
        <w:rPr>
          <w:rFonts w:ascii="Arial" w:hAnsi="Arial" w:cs="Arial"/>
          <w:vertAlign w:val="superscript"/>
        </w:rPr>
        <w:t>2</w:t>
      </w:r>
      <w:r w:rsidRPr="00826E90">
        <w:rPr>
          <w:rFonts w:ascii="Arial" w:hAnsi="Arial" w:cs="Arial"/>
        </w:rPr>
        <w:t xml:space="preserve"> za rok + DPH s možností valorizace nájemného od roku 2026. Smlouvou o uzavření budoucí smlouvy o nájmu prostoru sloužícího podnikání KAMILA CHOCOLATES, s.r.o. jako budoucí nájemce a město jako budoucí pronajímatel sjednaly závazek uzavřít do 30. 6. 2025 smlouvu o nájmu prostoru sloužícího podnikání na </w:t>
      </w:r>
      <w:proofErr w:type="spellStart"/>
      <w:r w:rsidRPr="00826E90">
        <w:rPr>
          <w:rFonts w:ascii="Arial" w:hAnsi="Arial" w:cs="Arial"/>
        </w:rPr>
        <w:t>nbp</w:t>
      </w:r>
      <w:proofErr w:type="spellEnd"/>
      <w:r w:rsidRPr="00826E90">
        <w:rPr>
          <w:rFonts w:ascii="Arial" w:hAnsi="Arial" w:cs="Arial"/>
        </w:rPr>
        <w:t xml:space="preserve"> v 1. NP objektů za účelem zřízení a provozování prodejny čokoládových specialit, kavárny a cukrárny včetně služeb s tím spojených, na dobu neurčitou s tříměsíční výpovědní dobou, za nájemné 829 Kč/m</w:t>
      </w:r>
      <w:r w:rsidRPr="00826E90">
        <w:rPr>
          <w:rFonts w:ascii="Arial" w:hAnsi="Arial" w:cs="Arial"/>
          <w:vertAlign w:val="superscript"/>
        </w:rPr>
        <w:t>2</w:t>
      </w:r>
      <w:r w:rsidRPr="00826E90">
        <w:rPr>
          <w:rFonts w:ascii="Arial" w:hAnsi="Arial" w:cs="Arial"/>
        </w:rPr>
        <w:t xml:space="preserve"> za rok + DPH s možností valorizace nájemného od 1. 1. 2026. Součástí nájmu jsou i WC náležející k provozovně (stávající "veřejné" WC). Smluvní strany se zavázaly uzavřít samostatnou smlouvu o spolupráci pro účely provozování veřejného WC v Jihlavě. S oběma uvedenými zájemci probíhala jednání ohledně nezbytných oprav a úprav </w:t>
      </w:r>
      <w:proofErr w:type="spellStart"/>
      <w:r w:rsidRPr="00826E90">
        <w:rPr>
          <w:rFonts w:ascii="Arial" w:hAnsi="Arial" w:cs="Arial"/>
        </w:rPr>
        <w:t>nbp</w:t>
      </w:r>
      <w:proofErr w:type="spellEnd"/>
      <w:r w:rsidRPr="00826E90">
        <w:rPr>
          <w:rFonts w:ascii="Arial" w:hAnsi="Arial" w:cs="Arial"/>
        </w:rPr>
        <w:t xml:space="preserve">. Na základě uzavřených budoucích nájemních smluv jsme předložili radě města návrh na uzavření nájemních smluv na </w:t>
      </w:r>
      <w:proofErr w:type="spellStart"/>
      <w:r w:rsidRPr="00826E90">
        <w:rPr>
          <w:rFonts w:ascii="Arial" w:hAnsi="Arial" w:cs="Arial"/>
        </w:rPr>
        <w:t>nbp</w:t>
      </w:r>
      <w:proofErr w:type="spellEnd"/>
      <w:r w:rsidRPr="00826E90">
        <w:rPr>
          <w:rFonts w:ascii="Arial" w:hAnsi="Arial" w:cs="Arial"/>
        </w:rPr>
        <w:t xml:space="preserve">. Petr Švanda požádal o změny v nájemní smlouvě. Založil firmu za účelem podnikání v Objektech a požádal o uzavření nájemní smlouvy se společností PM </w:t>
      </w:r>
      <w:proofErr w:type="spellStart"/>
      <w:r w:rsidRPr="00826E90">
        <w:rPr>
          <w:rFonts w:ascii="Arial" w:hAnsi="Arial" w:cs="Arial"/>
        </w:rPr>
        <w:t>Gastro</w:t>
      </w:r>
      <w:proofErr w:type="spellEnd"/>
      <w:r w:rsidRPr="00826E90">
        <w:rPr>
          <w:rFonts w:ascii="Arial" w:hAnsi="Arial" w:cs="Arial"/>
        </w:rPr>
        <w:t xml:space="preserve"> Group s.r.o., IČO 23381132. Dále požádal o vyjmutí části pozemku </w:t>
      </w:r>
      <w:proofErr w:type="spellStart"/>
      <w:proofErr w:type="gramStart"/>
      <w:r w:rsidRPr="00826E90">
        <w:rPr>
          <w:rFonts w:ascii="Arial" w:hAnsi="Arial" w:cs="Arial"/>
        </w:rPr>
        <w:t>p.č</w:t>
      </w:r>
      <w:proofErr w:type="spellEnd"/>
      <w:r w:rsidRPr="00826E90">
        <w:rPr>
          <w:rFonts w:ascii="Arial" w:hAnsi="Arial" w:cs="Arial"/>
        </w:rPr>
        <w:t>.</w:t>
      </w:r>
      <w:proofErr w:type="gramEnd"/>
      <w:r w:rsidRPr="00826E90">
        <w:rPr>
          <w:rFonts w:ascii="Arial" w:hAnsi="Arial" w:cs="Arial"/>
        </w:rPr>
        <w:t xml:space="preserve"> 142/1 v </w:t>
      </w:r>
      <w:proofErr w:type="spellStart"/>
      <w:r w:rsidRPr="00826E90">
        <w:rPr>
          <w:rFonts w:ascii="Arial" w:hAnsi="Arial" w:cs="Arial"/>
        </w:rPr>
        <w:t>k.ú</w:t>
      </w:r>
      <w:proofErr w:type="spellEnd"/>
      <w:r w:rsidRPr="00826E90">
        <w:rPr>
          <w:rFonts w:ascii="Arial" w:hAnsi="Arial" w:cs="Arial"/>
        </w:rPr>
        <w:t>. Jihlava z nájmu (předzahrádku ve vnitrobloku z technických důvodů nelze provozovat) a zároveň požádal o rozšíření předmětu nájmu o šatnu v 1. NP. Rozšíření předmětu nájmu vzhledem k nutnosti zveřejnění záměru bude řešeno dodatkem k nájemní smlouvě.</w:t>
      </w:r>
    </w:p>
    <w:p w:rsidR="00DF442E" w:rsidRPr="00826E90" w:rsidRDefault="00DF442E" w:rsidP="00826E90">
      <w:pPr>
        <w:spacing w:after="0" w:line="240" w:lineRule="auto"/>
        <w:jc w:val="both"/>
        <w:rPr>
          <w:rFonts w:ascii="Arial" w:hAnsi="Arial" w:cs="Arial"/>
          <w:b/>
          <w:sz w:val="24"/>
          <w:szCs w:val="24"/>
        </w:rPr>
      </w:pPr>
    </w:p>
    <w:p w:rsidR="00DF442E" w:rsidRPr="00826E90" w:rsidRDefault="00DF442E" w:rsidP="00826E90">
      <w:pPr>
        <w:spacing w:after="0" w:line="240" w:lineRule="auto"/>
        <w:jc w:val="both"/>
        <w:rPr>
          <w:rFonts w:ascii="Arial" w:hAnsi="Arial" w:cs="Arial"/>
          <w:b/>
          <w:sz w:val="24"/>
          <w:szCs w:val="24"/>
        </w:rPr>
      </w:pPr>
      <w:r w:rsidRPr="00826E90">
        <w:rPr>
          <w:rFonts w:ascii="Arial" w:hAnsi="Arial" w:cs="Arial"/>
          <w:b/>
          <w:sz w:val="24"/>
          <w:szCs w:val="24"/>
        </w:rPr>
        <w:t>Oddělení evidence</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Zařazování a vyřazování nemovitého majetku na základě smluvních vztahů – kupní smlouvy, darovací smlouvy, směnné smlouvy, smlouvy o bezúplatném převodu nemovitostí. Převod nemovitého majetku na základě předávacího protokolu mezi jednotlivými odbory nebo mezi Statutárním městem Jihlava a příspěvkovými organizacemi.</w:t>
      </w:r>
    </w:p>
    <w:p w:rsidR="00DF442E" w:rsidRPr="00826E90" w:rsidRDefault="00DF442E" w:rsidP="00826E90">
      <w:pPr>
        <w:spacing w:after="0" w:line="240" w:lineRule="auto"/>
        <w:jc w:val="both"/>
        <w:rPr>
          <w:rFonts w:ascii="Arial" w:hAnsi="Arial" w:cs="Arial"/>
          <w:sz w:val="24"/>
          <w:szCs w:val="24"/>
        </w:rPr>
      </w:pP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Některé zařazené pozemky do evidence majetku:</w:t>
      </w:r>
    </w:p>
    <w:p w:rsidR="00DF442E" w:rsidRPr="00826E90" w:rsidRDefault="00DF442E" w:rsidP="00C56931">
      <w:pPr>
        <w:numPr>
          <w:ilvl w:val="0"/>
          <w:numId w:val="84"/>
        </w:numPr>
        <w:spacing w:after="0" w:line="240" w:lineRule="auto"/>
        <w:ind w:left="0"/>
        <w:jc w:val="both"/>
        <w:rPr>
          <w:rFonts w:ascii="Arial" w:hAnsi="Arial" w:cs="Arial"/>
          <w:sz w:val="24"/>
          <w:szCs w:val="24"/>
        </w:rPr>
      </w:pP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Pančava – GPL č. 123-143/2024</w:t>
      </w:r>
    </w:p>
    <w:p w:rsidR="00DF442E" w:rsidRPr="00826E90" w:rsidRDefault="00DF442E" w:rsidP="00C56931">
      <w:pPr>
        <w:numPr>
          <w:ilvl w:val="0"/>
          <w:numId w:val="84"/>
        </w:numPr>
        <w:spacing w:after="0" w:line="240" w:lineRule="auto"/>
        <w:ind w:left="0"/>
        <w:jc w:val="both"/>
        <w:rPr>
          <w:rFonts w:ascii="Arial" w:hAnsi="Arial" w:cs="Arial"/>
          <w:sz w:val="24"/>
          <w:szCs w:val="24"/>
        </w:rPr>
      </w:pP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w:t>
      </w:r>
      <w:proofErr w:type="spellStart"/>
      <w:r w:rsidRPr="00826E90">
        <w:rPr>
          <w:rFonts w:ascii="Arial" w:hAnsi="Arial" w:cs="Arial"/>
          <w:sz w:val="24"/>
          <w:szCs w:val="24"/>
        </w:rPr>
        <w:t>Sokolíčko</w:t>
      </w:r>
      <w:proofErr w:type="spellEnd"/>
      <w:r w:rsidRPr="00826E90">
        <w:rPr>
          <w:rFonts w:ascii="Arial" w:hAnsi="Arial" w:cs="Arial"/>
          <w:sz w:val="24"/>
          <w:szCs w:val="24"/>
        </w:rPr>
        <w:t xml:space="preserve"> – Kupní smlouva č. 295/MO/2025</w:t>
      </w:r>
    </w:p>
    <w:p w:rsidR="00DF442E" w:rsidRPr="00826E90" w:rsidRDefault="00DF442E" w:rsidP="00C56931">
      <w:pPr>
        <w:numPr>
          <w:ilvl w:val="0"/>
          <w:numId w:val="84"/>
        </w:numPr>
        <w:spacing w:after="0" w:line="240" w:lineRule="auto"/>
        <w:ind w:left="0"/>
        <w:jc w:val="both"/>
        <w:rPr>
          <w:rFonts w:ascii="Arial" w:hAnsi="Arial" w:cs="Arial"/>
          <w:sz w:val="24"/>
          <w:szCs w:val="24"/>
        </w:rPr>
      </w:pP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Jihlava – Kupní smlouva č. 605/MO/2025</w:t>
      </w:r>
    </w:p>
    <w:p w:rsidR="00DF442E" w:rsidRPr="00826E90" w:rsidRDefault="00DF442E" w:rsidP="00C56931">
      <w:pPr>
        <w:numPr>
          <w:ilvl w:val="0"/>
          <w:numId w:val="84"/>
        </w:numPr>
        <w:spacing w:after="0" w:line="240" w:lineRule="auto"/>
        <w:ind w:left="0"/>
        <w:jc w:val="both"/>
        <w:rPr>
          <w:rFonts w:ascii="Arial" w:hAnsi="Arial" w:cs="Arial"/>
          <w:sz w:val="24"/>
          <w:szCs w:val="24"/>
        </w:rPr>
      </w:pP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w:t>
      </w:r>
      <w:proofErr w:type="spellStart"/>
      <w:r w:rsidRPr="00826E90">
        <w:rPr>
          <w:rFonts w:ascii="Arial" w:hAnsi="Arial" w:cs="Arial"/>
          <w:sz w:val="24"/>
          <w:szCs w:val="24"/>
        </w:rPr>
        <w:t>Pávovl</w:t>
      </w:r>
      <w:proofErr w:type="spellEnd"/>
      <w:r w:rsidRPr="00826E90">
        <w:rPr>
          <w:rFonts w:ascii="Arial" w:hAnsi="Arial" w:cs="Arial"/>
          <w:sz w:val="24"/>
          <w:szCs w:val="24"/>
        </w:rPr>
        <w:t xml:space="preserve"> – GPL č. 861-134/2023</w:t>
      </w:r>
    </w:p>
    <w:p w:rsidR="00DF442E" w:rsidRPr="00826E90" w:rsidRDefault="00DF442E" w:rsidP="00C56931">
      <w:pPr>
        <w:numPr>
          <w:ilvl w:val="0"/>
          <w:numId w:val="84"/>
        </w:numPr>
        <w:spacing w:after="0" w:line="240" w:lineRule="auto"/>
        <w:ind w:left="0"/>
        <w:jc w:val="both"/>
        <w:rPr>
          <w:rFonts w:ascii="Arial" w:hAnsi="Arial" w:cs="Arial"/>
          <w:sz w:val="24"/>
          <w:szCs w:val="24"/>
        </w:rPr>
      </w:pP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Některé vyřazené pozemky z evidence majetku:</w:t>
      </w:r>
    </w:p>
    <w:p w:rsidR="00DF442E" w:rsidRPr="00826E90" w:rsidRDefault="00DF442E" w:rsidP="00C56931">
      <w:pPr>
        <w:numPr>
          <w:ilvl w:val="0"/>
          <w:numId w:val="84"/>
        </w:numPr>
        <w:spacing w:after="0" w:line="240" w:lineRule="auto"/>
        <w:ind w:left="0"/>
        <w:jc w:val="both"/>
        <w:rPr>
          <w:rFonts w:ascii="Arial" w:hAnsi="Arial" w:cs="Arial"/>
          <w:sz w:val="24"/>
          <w:szCs w:val="24"/>
        </w:rPr>
      </w:pP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Pančava – Kupní smlouva č. 422/MO/2025</w:t>
      </w:r>
      <w:r w:rsidRPr="00826E90">
        <w:rPr>
          <w:rFonts w:ascii="Arial" w:hAnsi="Arial" w:cs="Arial"/>
          <w:sz w:val="24"/>
          <w:szCs w:val="24"/>
        </w:rPr>
        <w:tab/>
      </w:r>
    </w:p>
    <w:p w:rsidR="00DF442E" w:rsidRPr="00826E90" w:rsidRDefault="00DF442E" w:rsidP="00C56931">
      <w:pPr>
        <w:numPr>
          <w:ilvl w:val="0"/>
          <w:numId w:val="84"/>
        </w:numPr>
        <w:spacing w:after="0" w:line="240" w:lineRule="auto"/>
        <w:ind w:left="0"/>
        <w:jc w:val="both"/>
        <w:rPr>
          <w:rFonts w:ascii="Arial" w:hAnsi="Arial" w:cs="Arial"/>
          <w:sz w:val="24"/>
          <w:szCs w:val="24"/>
        </w:rPr>
      </w:pP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Pančava – GPL 123-143/2024</w:t>
      </w:r>
    </w:p>
    <w:p w:rsidR="00DF442E" w:rsidRPr="00826E90" w:rsidRDefault="00DF442E" w:rsidP="00C56931">
      <w:pPr>
        <w:numPr>
          <w:ilvl w:val="0"/>
          <w:numId w:val="84"/>
        </w:numPr>
        <w:spacing w:after="0" w:line="240" w:lineRule="auto"/>
        <w:ind w:left="0"/>
        <w:jc w:val="both"/>
        <w:rPr>
          <w:rFonts w:ascii="Arial" w:hAnsi="Arial" w:cs="Arial"/>
          <w:sz w:val="24"/>
          <w:szCs w:val="24"/>
        </w:rPr>
      </w:pP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Pančava – Kupní smlouva č. 423/MO/2024</w:t>
      </w:r>
    </w:p>
    <w:p w:rsidR="00DF442E" w:rsidRPr="00826E90" w:rsidRDefault="00DF442E" w:rsidP="00C56931">
      <w:pPr>
        <w:numPr>
          <w:ilvl w:val="0"/>
          <w:numId w:val="84"/>
        </w:numPr>
        <w:spacing w:after="0" w:line="240" w:lineRule="auto"/>
        <w:ind w:left="0"/>
        <w:jc w:val="both"/>
        <w:rPr>
          <w:rFonts w:ascii="Arial" w:hAnsi="Arial" w:cs="Arial"/>
          <w:sz w:val="24"/>
          <w:szCs w:val="24"/>
        </w:rPr>
      </w:pP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Pančava – Kupní smlouva č. 426/MO/2024</w:t>
      </w:r>
    </w:p>
    <w:p w:rsidR="00DF442E" w:rsidRPr="00826E90" w:rsidRDefault="00DF442E" w:rsidP="00826E90">
      <w:pPr>
        <w:spacing w:after="0" w:line="240" w:lineRule="auto"/>
        <w:jc w:val="both"/>
        <w:rPr>
          <w:rFonts w:ascii="Arial" w:hAnsi="Arial" w:cs="Arial"/>
          <w:sz w:val="24"/>
          <w:szCs w:val="24"/>
        </w:rPr>
      </w:pP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Změny v evidenci majetku prováděné na základě oznámení Katastrálního úřadu v Jihlavě o ohlášení změn údajů v katastru nemovitostí – sloučení parcel, změny výměry pozemků, změny druhu pozemků, úpravy dle předložených geometrických plánů.</w:t>
      </w: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Zařazování a technické zhodnocení movitého a nemovitého majetku na základě vyvedených akcí dle přiděleného organizačního čísla nebo dle smluv například:</w:t>
      </w:r>
    </w:p>
    <w:p w:rsidR="00DF442E" w:rsidRPr="00826E90" w:rsidRDefault="00DF442E" w:rsidP="00C56931">
      <w:pPr>
        <w:numPr>
          <w:ilvl w:val="0"/>
          <w:numId w:val="85"/>
        </w:numPr>
        <w:spacing w:after="0" w:line="240" w:lineRule="auto"/>
        <w:ind w:left="0"/>
        <w:jc w:val="both"/>
        <w:rPr>
          <w:rFonts w:ascii="Arial" w:hAnsi="Arial" w:cs="Arial"/>
          <w:sz w:val="24"/>
          <w:szCs w:val="24"/>
        </w:rPr>
      </w:pPr>
      <w:r w:rsidRPr="00826E90">
        <w:rPr>
          <w:rFonts w:ascii="Arial" w:hAnsi="Arial" w:cs="Arial"/>
          <w:sz w:val="24"/>
          <w:szCs w:val="24"/>
        </w:rPr>
        <w:t>40163000 – Programové vybavení, výpočetní technika a zařízení</w:t>
      </w:r>
    </w:p>
    <w:p w:rsidR="00DF442E" w:rsidRPr="00826E90" w:rsidRDefault="00DF442E" w:rsidP="00C56931">
      <w:pPr>
        <w:numPr>
          <w:ilvl w:val="0"/>
          <w:numId w:val="85"/>
        </w:numPr>
        <w:spacing w:after="0" w:line="240" w:lineRule="auto"/>
        <w:ind w:left="0"/>
        <w:jc w:val="both"/>
        <w:rPr>
          <w:rFonts w:ascii="Arial" w:hAnsi="Arial" w:cs="Arial"/>
          <w:sz w:val="24"/>
          <w:szCs w:val="24"/>
        </w:rPr>
      </w:pPr>
      <w:r w:rsidRPr="00826E90">
        <w:rPr>
          <w:rFonts w:ascii="Arial" w:hAnsi="Arial" w:cs="Arial"/>
          <w:sz w:val="24"/>
          <w:szCs w:val="24"/>
        </w:rPr>
        <w:t>40692000 – Zřízení zázemí pro osadní výbor Hruškové Dvory</w:t>
      </w:r>
    </w:p>
    <w:p w:rsidR="00DF442E" w:rsidRPr="00826E90" w:rsidRDefault="00DF442E" w:rsidP="00C56931">
      <w:pPr>
        <w:numPr>
          <w:ilvl w:val="0"/>
          <w:numId w:val="85"/>
        </w:numPr>
        <w:spacing w:after="0" w:line="240" w:lineRule="auto"/>
        <w:ind w:left="0"/>
        <w:jc w:val="both"/>
        <w:rPr>
          <w:rFonts w:ascii="Arial" w:hAnsi="Arial" w:cs="Arial"/>
          <w:sz w:val="24"/>
          <w:szCs w:val="24"/>
        </w:rPr>
      </w:pPr>
      <w:r w:rsidRPr="00826E90">
        <w:rPr>
          <w:rFonts w:ascii="Arial" w:hAnsi="Arial" w:cs="Arial"/>
          <w:sz w:val="24"/>
          <w:szCs w:val="24"/>
        </w:rPr>
        <w:t xml:space="preserve">KS č. 605/MO/2025 – pozemek p. č. 3173/7 </w:t>
      </w: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Jihlava</w:t>
      </w:r>
    </w:p>
    <w:p w:rsidR="00DF442E" w:rsidRPr="00826E90" w:rsidRDefault="00DF442E" w:rsidP="00C56931">
      <w:pPr>
        <w:numPr>
          <w:ilvl w:val="0"/>
          <w:numId w:val="85"/>
        </w:numPr>
        <w:spacing w:after="0" w:line="240" w:lineRule="auto"/>
        <w:ind w:left="0"/>
        <w:jc w:val="both"/>
        <w:rPr>
          <w:rFonts w:ascii="Arial" w:hAnsi="Arial" w:cs="Arial"/>
          <w:sz w:val="24"/>
          <w:szCs w:val="24"/>
        </w:rPr>
      </w:pPr>
      <w:r w:rsidRPr="00826E90">
        <w:rPr>
          <w:rFonts w:ascii="Arial" w:hAnsi="Arial" w:cs="Arial"/>
          <w:sz w:val="24"/>
          <w:szCs w:val="24"/>
        </w:rPr>
        <w:t xml:space="preserve">401650A0 – Rekonstrukce ul. Bří Čapků, Seifertova, Ke </w:t>
      </w:r>
      <w:proofErr w:type="gramStart"/>
      <w:r w:rsidRPr="00826E90">
        <w:rPr>
          <w:rFonts w:ascii="Arial" w:hAnsi="Arial" w:cs="Arial"/>
          <w:sz w:val="24"/>
          <w:szCs w:val="24"/>
        </w:rPr>
        <w:t>Skalce</w:t>
      </w:r>
      <w:proofErr w:type="gramEnd"/>
      <w:r w:rsidRPr="00826E90">
        <w:rPr>
          <w:rFonts w:ascii="Arial" w:hAnsi="Arial" w:cs="Arial"/>
          <w:sz w:val="24"/>
          <w:szCs w:val="24"/>
        </w:rPr>
        <w:t xml:space="preserve"> –</w:t>
      </w:r>
      <w:proofErr w:type="gramStart"/>
      <w:r w:rsidRPr="00826E90">
        <w:rPr>
          <w:rFonts w:ascii="Arial" w:hAnsi="Arial" w:cs="Arial"/>
          <w:sz w:val="24"/>
          <w:szCs w:val="24"/>
        </w:rPr>
        <w:t>II</w:t>
      </w:r>
      <w:proofErr w:type="gramEnd"/>
      <w:r w:rsidRPr="00826E90">
        <w:rPr>
          <w:rFonts w:ascii="Arial" w:hAnsi="Arial" w:cs="Arial"/>
          <w:sz w:val="24"/>
          <w:szCs w:val="24"/>
        </w:rPr>
        <w:t>. etapa</w:t>
      </w:r>
    </w:p>
    <w:p w:rsidR="00DF442E" w:rsidRPr="00826E90" w:rsidRDefault="00DF442E" w:rsidP="00826E90">
      <w:pPr>
        <w:spacing w:after="0" w:line="240" w:lineRule="auto"/>
        <w:jc w:val="both"/>
        <w:rPr>
          <w:rFonts w:ascii="Arial" w:hAnsi="Arial" w:cs="Arial"/>
          <w:sz w:val="24"/>
          <w:szCs w:val="24"/>
        </w:rPr>
      </w:pPr>
    </w:p>
    <w:p w:rsidR="00DF442E" w:rsidRPr="00826E90" w:rsidRDefault="00DF442E" w:rsidP="00826E90">
      <w:pPr>
        <w:spacing w:after="0" w:line="240" w:lineRule="auto"/>
        <w:jc w:val="both"/>
        <w:rPr>
          <w:rFonts w:ascii="Arial" w:hAnsi="Arial" w:cs="Arial"/>
          <w:sz w:val="24"/>
          <w:szCs w:val="24"/>
        </w:rPr>
      </w:pPr>
      <w:r w:rsidRPr="00826E90">
        <w:rPr>
          <w:rFonts w:ascii="Arial" w:hAnsi="Arial" w:cs="Arial"/>
          <w:sz w:val="24"/>
          <w:szCs w:val="24"/>
        </w:rPr>
        <w:t>Zařazení, vyřazení a převody movitého majetku. Zařazení prováděno na základě faktur, kupní smlouvy a darovací smlouvy. Vyřazení provedeno na základě likvidace majetku, kupní smlouvy, darovací smlouvy, směnné smlouvy a smlouvy o bezúplatném převodu. Převody movitého majetku na základě předávacího protokolu mezi jednotlivými odbory nebo mezi Statutárním městem Jihlava a příspěvkovými organizacemi.</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Průběžné aktualizování informací na majetkových kartách – zákazy dispozic, omezení vlastnických práv a uživatelských vztahů.</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Průběžná kontrola a porovnání majetkových karet s údaji vedenými Katastrálním úřadem Jihlava – výměry pozemků, druhy pozemků, vlastnictví a omezení vlastnických práv.</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Provádění pravidelných kontrol s ekonomickým odborem – měsíční závěrky, odpisy, rozpouštění transferu.</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Jednání s metodičkou Very, ORM a OI ohledně zařazování majetku pro HMA.</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Řešení problematiky ohledně zařazování majetku v rámci MHA.</w:t>
      </w:r>
    </w:p>
    <w:p w:rsidR="00DF442E" w:rsidRPr="00826E90" w:rsidRDefault="00DF442E" w:rsidP="00826E90">
      <w:pPr>
        <w:spacing w:after="0" w:line="240" w:lineRule="auto"/>
        <w:rPr>
          <w:rFonts w:ascii="Arial" w:hAnsi="Arial" w:cs="Arial"/>
          <w:sz w:val="24"/>
          <w:szCs w:val="24"/>
        </w:rPr>
      </w:pPr>
      <w:r w:rsidRPr="00826E90">
        <w:rPr>
          <w:rFonts w:ascii="Arial" w:hAnsi="Arial" w:cs="Arial"/>
          <w:sz w:val="24"/>
          <w:szCs w:val="24"/>
        </w:rPr>
        <w:t xml:space="preserve">Řešení problematiky ohledně tvorby nových místností do </w:t>
      </w:r>
      <w:proofErr w:type="gramStart"/>
      <w:r w:rsidRPr="00826E90">
        <w:rPr>
          <w:rFonts w:ascii="Arial" w:hAnsi="Arial" w:cs="Arial"/>
          <w:sz w:val="24"/>
          <w:szCs w:val="24"/>
        </w:rPr>
        <w:t>JOS</w:t>
      </w:r>
      <w:proofErr w:type="gramEnd"/>
      <w:r w:rsidRPr="00826E90">
        <w:rPr>
          <w:rFonts w:ascii="Arial" w:hAnsi="Arial" w:cs="Arial"/>
          <w:sz w:val="24"/>
          <w:szCs w:val="24"/>
        </w:rPr>
        <w:t xml:space="preserve"> pro HMA.</w:t>
      </w:r>
    </w:p>
    <w:p w:rsidR="00DF442E" w:rsidRPr="00A45596" w:rsidRDefault="00DF442E" w:rsidP="00826E90">
      <w:pPr>
        <w:pStyle w:val="Nadpis1"/>
        <w:spacing w:before="0" w:line="240" w:lineRule="auto"/>
        <w:rPr>
          <w:rFonts w:ascii="Arial" w:hAnsi="Arial" w:cs="Arial"/>
          <w:b/>
          <w:color w:val="auto"/>
          <w:sz w:val="24"/>
          <w:szCs w:val="24"/>
        </w:rPr>
      </w:pPr>
      <w:r w:rsidRPr="00A45596">
        <w:rPr>
          <w:rFonts w:ascii="Arial" w:hAnsi="Arial" w:cs="Arial"/>
          <w:b/>
          <w:color w:val="auto"/>
          <w:sz w:val="24"/>
          <w:szCs w:val="24"/>
        </w:rPr>
        <w:t>Vidimace a legalizace provedené za dané období: vidimace 14, legalizace 11.</w:t>
      </w:r>
    </w:p>
    <w:p w:rsidR="00DF442E" w:rsidRPr="00826E90" w:rsidRDefault="00DF442E" w:rsidP="00826E90">
      <w:pPr>
        <w:spacing w:after="0" w:line="240" w:lineRule="auto"/>
        <w:rPr>
          <w:rFonts w:ascii="Arial" w:hAnsi="Arial" w:cs="Arial"/>
          <w:sz w:val="24"/>
          <w:szCs w:val="24"/>
        </w:rPr>
      </w:pPr>
    </w:p>
    <w:p w:rsidR="00DF442E" w:rsidRPr="00826E90" w:rsidRDefault="00DF442E" w:rsidP="00826E90">
      <w:pPr>
        <w:spacing w:after="0" w:line="240" w:lineRule="auto"/>
        <w:rPr>
          <w:rFonts w:ascii="Arial" w:hAnsi="Arial" w:cs="Arial"/>
          <w:b/>
          <w:sz w:val="24"/>
          <w:szCs w:val="24"/>
        </w:rPr>
      </w:pPr>
      <w:r w:rsidRPr="00826E90">
        <w:rPr>
          <w:rFonts w:ascii="Arial" w:hAnsi="Arial" w:cs="Arial"/>
          <w:b/>
          <w:sz w:val="24"/>
          <w:szCs w:val="24"/>
        </w:rPr>
        <w:t>Oddělení správy realit</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Investiční akce:</w:t>
      </w:r>
    </w:p>
    <w:p w:rsidR="00DF442E" w:rsidRPr="00826E90" w:rsidRDefault="00DF442E" w:rsidP="00826E90">
      <w:pPr>
        <w:pStyle w:val="Zkladntext3"/>
        <w:spacing w:after="0" w:line="240" w:lineRule="auto"/>
        <w:jc w:val="both"/>
        <w:rPr>
          <w:rFonts w:ascii="Arial" w:hAnsi="Arial" w:cs="Arial"/>
          <w:sz w:val="24"/>
          <w:szCs w:val="24"/>
        </w:rPr>
      </w:pP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Brána Matky Boží v Jihlavě</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dohledání dosavadních podkladů k problematice obnovy omítek kamenného zdiva, zajištění fotodokumentace stávajícího stavu, ve spolupráci s ORM objednání restaurátorského záměru na možné způsoby ochrany stávajícího kamenného zdiva</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lastRenderedPageBreak/>
        <w:t xml:space="preserve">Městský dům Matky Boží </w:t>
      </w:r>
      <w:proofErr w:type="gramStart"/>
      <w:r w:rsidRPr="00826E90">
        <w:rPr>
          <w:rFonts w:ascii="Arial" w:hAnsi="Arial" w:cs="Arial"/>
          <w:b/>
          <w:sz w:val="24"/>
          <w:szCs w:val="24"/>
        </w:rPr>
        <w:t>č.p.</w:t>
      </w:r>
      <w:proofErr w:type="gramEnd"/>
      <w:r w:rsidRPr="00826E90">
        <w:rPr>
          <w:rFonts w:ascii="Arial" w:hAnsi="Arial" w:cs="Arial"/>
          <w:b/>
          <w:sz w:val="24"/>
          <w:szCs w:val="24"/>
        </w:rPr>
        <w:t xml:space="preserve"> 1034/35</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jednání se zástupcem přilehlého kostela v rámci podaného odvolání proti stavebnímu záměru, zpracování návrhu dohody o možných podmínkách provozu domu po realizaci stavebních úprav, převoz vykoupeného dobového nábytku ze Zlína do skladových prostor MMJ, který je navržen pro budoucí expozici domu</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Třebízského 22, Ji – Rekonstrukce bytu č. 3</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administrace výběrového řízení na zhotovitele, vyhodnocení nabídek, uzavření SOD s vítězným účastníkem, předání staveniště</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Komenského 8, Jihlava – Zřízení etážového topení vč. plynofikace bytu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zajištění rozpočtové změny na alokaci potřebných </w:t>
      </w:r>
      <w:proofErr w:type="spellStart"/>
      <w:r w:rsidRPr="00826E90">
        <w:rPr>
          <w:rFonts w:ascii="Arial" w:hAnsi="Arial" w:cs="Arial"/>
          <w:sz w:val="24"/>
          <w:szCs w:val="24"/>
        </w:rPr>
        <w:t>fin</w:t>
      </w:r>
      <w:proofErr w:type="spellEnd"/>
      <w:r w:rsidRPr="00826E90">
        <w:rPr>
          <w:rFonts w:ascii="Arial" w:hAnsi="Arial" w:cs="Arial"/>
          <w:sz w:val="24"/>
          <w:szCs w:val="24"/>
        </w:rPr>
        <w:t xml:space="preserve">. </w:t>
      </w:r>
      <w:proofErr w:type="gramStart"/>
      <w:r w:rsidRPr="00826E90">
        <w:rPr>
          <w:rFonts w:ascii="Arial" w:hAnsi="Arial" w:cs="Arial"/>
          <w:sz w:val="24"/>
          <w:szCs w:val="24"/>
        </w:rPr>
        <w:t>prostředků</w:t>
      </w:r>
      <w:proofErr w:type="gramEnd"/>
      <w:r w:rsidRPr="00826E90">
        <w:rPr>
          <w:rFonts w:ascii="Arial" w:hAnsi="Arial" w:cs="Arial"/>
          <w:sz w:val="24"/>
          <w:szCs w:val="24"/>
        </w:rPr>
        <w:t xml:space="preserve"> na realizaci akce, zajištění činnosti koordinátora BOZP v přípravné fázi</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Mrštíkova 1, Jihlava - Vybudování sociálního zázemí a nových rozvodů elektro v nebytovém prostoru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připomínkování dispozičního návrhu konceptu PD v návaznosti na budoucí provoz NBP</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Jana Masaryka 20, Jihlava – Investice do objektu kina Dukla (klimatizace promítacích sálů a promítacího zázemí)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průběžná kontrola prováděných prací, finální převzetí dokončeného díla, příprava podkladů pro podání žádosti o kolaudaci akce</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Brněnská 29, Jihlava – Rekonstrukce objektu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výrobní výbor se zpracovatelem PD v rozsahu změny stavby před dokončením</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 xml:space="preserve">Domov pro seniory Jihlava - </w:t>
      </w:r>
      <w:proofErr w:type="spellStart"/>
      <w:r w:rsidRPr="00826E90">
        <w:rPr>
          <w:rFonts w:ascii="Arial" w:hAnsi="Arial" w:cs="Arial"/>
          <w:b/>
          <w:sz w:val="24"/>
          <w:szCs w:val="24"/>
        </w:rPr>
        <w:t>Lesnov</w:t>
      </w:r>
      <w:proofErr w:type="spellEnd"/>
      <w:r w:rsidRPr="00826E90">
        <w:rPr>
          <w:rFonts w:ascii="Arial" w:hAnsi="Arial" w:cs="Arial"/>
          <w:b/>
          <w:sz w:val="24"/>
          <w:szCs w:val="24"/>
        </w:rPr>
        <w:t xml:space="preserve"> - Rozšíření stravovacího provozu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výrobní výbor v rámci zpracování PD v rozsahu pro realizaci stavby</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Věžní 1, Jihlava - Stavební úpravy TIC</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uzavření nového smluvního vztahu na projektové práce + související IČ</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sz w:val="24"/>
          <w:szCs w:val="24"/>
        </w:rPr>
        <w:t xml:space="preserve">- </w:t>
      </w:r>
      <w:r w:rsidRPr="00826E90">
        <w:rPr>
          <w:rFonts w:ascii="Arial" w:hAnsi="Arial" w:cs="Arial"/>
          <w:b/>
          <w:sz w:val="24"/>
          <w:szCs w:val="24"/>
        </w:rPr>
        <w:t xml:space="preserve">Fotbalový stadion Jiráskova, Jihlava – Vestavba </w:t>
      </w:r>
      <w:proofErr w:type="spellStart"/>
      <w:r w:rsidRPr="00826E90">
        <w:rPr>
          <w:rFonts w:ascii="Arial" w:hAnsi="Arial" w:cs="Arial"/>
          <w:b/>
          <w:sz w:val="24"/>
          <w:szCs w:val="24"/>
        </w:rPr>
        <w:t>rozcvičovny</w:t>
      </w:r>
      <w:proofErr w:type="spellEnd"/>
      <w:r w:rsidRPr="00826E90">
        <w:rPr>
          <w:rFonts w:ascii="Arial" w:hAnsi="Arial" w:cs="Arial"/>
          <w:b/>
          <w:sz w:val="24"/>
          <w:szCs w:val="24"/>
        </w:rPr>
        <w:t xml:space="preserve"> do části 1. PP provozního objektu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kolaudace stavby, předání dokladové části nájemci a provozovateli stadionu</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Joštova 3, Jihlava – Vestavba dvou bytových jednotek</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podání žádosti o kolaudaci stavby, zajištění kolaudace</w:t>
      </w:r>
    </w:p>
    <w:p w:rsidR="00DF442E" w:rsidRPr="00826E90" w:rsidRDefault="00DF442E" w:rsidP="00826E90">
      <w:pPr>
        <w:pStyle w:val="Zkladntext3"/>
        <w:spacing w:after="0" w:line="240" w:lineRule="auto"/>
        <w:jc w:val="both"/>
        <w:rPr>
          <w:rFonts w:ascii="Arial" w:hAnsi="Arial" w:cs="Arial"/>
          <w:b/>
          <w:bCs/>
          <w:sz w:val="24"/>
          <w:szCs w:val="24"/>
        </w:rPr>
      </w:pPr>
      <w:r w:rsidRPr="00826E90">
        <w:rPr>
          <w:rFonts w:ascii="Arial" w:hAnsi="Arial" w:cs="Arial"/>
          <w:b/>
          <w:bCs/>
          <w:sz w:val="24"/>
          <w:szCs w:val="24"/>
        </w:rPr>
        <w:t>Zřízení zázemí pro osadní výbor Hruškové Dvory</w:t>
      </w:r>
    </w:p>
    <w:p w:rsidR="00DF442E" w:rsidRPr="00826E90" w:rsidRDefault="00DF442E" w:rsidP="00826E90">
      <w:pPr>
        <w:pStyle w:val="Zkladntext3"/>
        <w:spacing w:after="0" w:line="240" w:lineRule="auto"/>
        <w:jc w:val="both"/>
        <w:rPr>
          <w:rFonts w:ascii="Arial" w:hAnsi="Arial" w:cs="Arial"/>
          <w:bCs/>
          <w:sz w:val="24"/>
          <w:szCs w:val="24"/>
        </w:rPr>
      </w:pPr>
      <w:r w:rsidRPr="00826E90">
        <w:rPr>
          <w:rFonts w:ascii="Arial" w:hAnsi="Arial" w:cs="Arial"/>
          <w:bCs/>
          <w:sz w:val="24"/>
          <w:szCs w:val="24"/>
        </w:rPr>
        <w:t>- výrobní výbor ohledně zpracování projektové dokumentace pro zajištění územního souhlasu/rozhodnutí</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DPS Za Prachárnou 1a, Jihlava - Vybudování společné kolárny a skladu vozíčků</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bCs/>
          <w:sz w:val="24"/>
          <w:szCs w:val="24"/>
        </w:rPr>
        <w:t>výrobní výbor ohledně zpracování projektové dokumentace pro</w:t>
      </w:r>
      <w:r w:rsidRPr="00826E90">
        <w:rPr>
          <w:rFonts w:ascii="Arial" w:hAnsi="Arial" w:cs="Arial"/>
          <w:sz w:val="24"/>
          <w:szCs w:val="24"/>
        </w:rPr>
        <w:t xml:space="preserve"> schválení stavebního záměru</w:t>
      </w: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Divadelní 4, Jihlava - Stavební úpravy a změna ve využití části 1. NP bývalého objektu skladu</w:t>
      </w:r>
    </w:p>
    <w:p w:rsidR="00DF442E" w:rsidRPr="00826E90" w:rsidRDefault="00DF442E" w:rsidP="00826E90">
      <w:pPr>
        <w:spacing w:after="0" w:line="240" w:lineRule="auto"/>
        <w:rPr>
          <w:rFonts w:ascii="Arial" w:hAnsi="Arial" w:cs="Arial"/>
          <w:bCs/>
          <w:sz w:val="24"/>
          <w:szCs w:val="24"/>
        </w:rPr>
      </w:pPr>
      <w:r w:rsidRPr="00826E90">
        <w:rPr>
          <w:rFonts w:ascii="Arial" w:hAnsi="Arial" w:cs="Arial"/>
          <w:bCs/>
          <w:sz w:val="24"/>
          <w:szCs w:val="24"/>
        </w:rPr>
        <w:t>- zpracování textového zadání projektových prací a IČ, zaslání zadání k připomínkování nájemci objektu</w:t>
      </w:r>
    </w:p>
    <w:p w:rsidR="00DF442E" w:rsidRPr="00826E90" w:rsidRDefault="00DF442E" w:rsidP="00826E90">
      <w:pPr>
        <w:spacing w:after="0" w:line="240" w:lineRule="auto"/>
        <w:rPr>
          <w:rFonts w:ascii="Arial" w:hAnsi="Arial" w:cs="Arial"/>
          <w:b/>
          <w:bCs/>
          <w:sz w:val="24"/>
          <w:szCs w:val="24"/>
        </w:rPr>
      </w:pP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Úvoz 17, Jihlava - Rekonstrukce bytové jednotky č. 1</w:t>
      </w:r>
    </w:p>
    <w:p w:rsidR="00DF442E" w:rsidRPr="00826E90" w:rsidRDefault="00DF442E" w:rsidP="00826E90">
      <w:pPr>
        <w:spacing w:after="0" w:line="240" w:lineRule="auto"/>
        <w:rPr>
          <w:rFonts w:ascii="Arial" w:hAnsi="Arial" w:cs="Arial"/>
          <w:bCs/>
          <w:sz w:val="24"/>
          <w:szCs w:val="24"/>
        </w:rPr>
      </w:pPr>
      <w:r w:rsidRPr="00826E90">
        <w:rPr>
          <w:rFonts w:ascii="Arial" w:hAnsi="Arial" w:cs="Arial"/>
          <w:bCs/>
          <w:sz w:val="24"/>
          <w:szCs w:val="24"/>
        </w:rPr>
        <w:t>- zpracování textového zadání projektu, poptávka projektových prací, vyhodnocení nabídek, objednání PD</w:t>
      </w: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Veřejné sportoviště pro lední sporty v ul. Tyršova, Jihlava - Vybudování kancelářských prostor v objektu infocentra</w:t>
      </w:r>
    </w:p>
    <w:p w:rsidR="00DF442E" w:rsidRPr="00826E90" w:rsidRDefault="00DF442E" w:rsidP="00826E90">
      <w:pPr>
        <w:spacing w:after="0" w:line="240" w:lineRule="auto"/>
        <w:rPr>
          <w:rFonts w:ascii="Arial" w:hAnsi="Arial" w:cs="Arial"/>
          <w:bCs/>
          <w:sz w:val="24"/>
          <w:szCs w:val="24"/>
        </w:rPr>
      </w:pPr>
      <w:r w:rsidRPr="00826E90">
        <w:rPr>
          <w:rFonts w:ascii="Arial" w:hAnsi="Arial" w:cs="Arial"/>
          <w:bCs/>
          <w:sz w:val="24"/>
          <w:szCs w:val="24"/>
        </w:rPr>
        <w:t>- zpracování textového zadání projektu + inženýrské činnosti, odsouhlasení zadání s HMA s.r.o., poptání zpracování PD, uzavření SOD na PD + IČ, zajištění zaměření stávajícího stavu</w:t>
      </w:r>
    </w:p>
    <w:p w:rsidR="00DF442E" w:rsidRPr="00826E90" w:rsidRDefault="00DF442E" w:rsidP="00826E90">
      <w:pPr>
        <w:spacing w:after="0" w:line="240" w:lineRule="auto"/>
        <w:rPr>
          <w:rFonts w:ascii="Arial" w:hAnsi="Arial" w:cs="Arial"/>
          <w:b/>
          <w:bCs/>
          <w:sz w:val="24"/>
          <w:szCs w:val="24"/>
        </w:rPr>
      </w:pPr>
      <w:proofErr w:type="spellStart"/>
      <w:r w:rsidRPr="00826E90">
        <w:rPr>
          <w:rFonts w:ascii="Arial" w:hAnsi="Arial" w:cs="Arial"/>
          <w:b/>
          <w:bCs/>
          <w:sz w:val="24"/>
          <w:szCs w:val="24"/>
        </w:rPr>
        <w:t>Workoutové</w:t>
      </w:r>
      <w:proofErr w:type="spellEnd"/>
      <w:r w:rsidRPr="00826E90">
        <w:rPr>
          <w:rFonts w:ascii="Arial" w:hAnsi="Arial" w:cs="Arial"/>
          <w:b/>
          <w:bCs/>
          <w:sz w:val="24"/>
          <w:szCs w:val="24"/>
        </w:rPr>
        <w:t xml:space="preserve"> hřiště Jihlava</w:t>
      </w:r>
    </w:p>
    <w:p w:rsidR="00DF442E" w:rsidRPr="00826E90" w:rsidRDefault="00DF442E" w:rsidP="00826E90">
      <w:pPr>
        <w:spacing w:after="0" w:line="240" w:lineRule="auto"/>
        <w:rPr>
          <w:rFonts w:ascii="Arial" w:hAnsi="Arial" w:cs="Arial"/>
          <w:bCs/>
          <w:sz w:val="24"/>
          <w:szCs w:val="24"/>
        </w:rPr>
      </w:pPr>
      <w:r w:rsidRPr="00826E90">
        <w:rPr>
          <w:rFonts w:ascii="Arial" w:hAnsi="Arial" w:cs="Arial"/>
          <w:bCs/>
          <w:sz w:val="24"/>
          <w:szCs w:val="24"/>
        </w:rPr>
        <w:lastRenderedPageBreak/>
        <w:t>- dílčí jednání ohledně dispozičních a dalších parametrů hřiště ve vytipovaném území, předložení návrhu do ZM na schválení této nové investiční akce</w:t>
      </w: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 xml:space="preserve">Sjezdovka </w:t>
      </w:r>
      <w:proofErr w:type="spellStart"/>
      <w:r w:rsidRPr="00826E90">
        <w:rPr>
          <w:rFonts w:ascii="Arial" w:hAnsi="Arial" w:cs="Arial"/>
          <w:b/>
          <w:bCs/>
          <w:sz w:val="24"/>
          <w:szCs w:val="24"/>
        </w:rPr>
        <w:t>Šacberk</w:t>
      </w:r>
      <w:proofErr w:type="spellEnd"/>
      <w:r w:rsidRPr="00826E90">
        <w:rPr>
          <w:rFonts w:ascii="Arial" w:hAnsi="Arial" w:cs="Arial"/>
          <w:b/>
          <w:bCs/>
          <w:sz w:val="24"/>
          <w:szCs w:val="24"/>
        </w:rPr>
        <w:t xml:space="preserve">, </w:t>
      </w:r>
      <w:proofErr w:type="spellStart"/>
      <w:r w:rsidRPr="00826E90">
        <w:rPr>
          <w:rFonts w:ascii="Arial" w:hAnsi="Arial" w:cs="Arial"/>
          <w:b/>
          <w:bCs/>
          <w:sz w:val="24"/>
          <w:szCs w:val="24"/>
        </w:rPr>
        <w:t>Zborná</w:t>
      </w:r>
      <w:proofErr w:type="spellEnd"/>
      <w:r w:rsidRPr="00826E90">
        <w:rPr>
          <w:rFonts w:ascii="Arial" w:hAnsi="Arial" w:cs="Arial"/>
          <w:b/>
          <w:bCs/>
          <w:sz w:val="24"/>
          <w:szCs w:val="24"/>
        </w:rPr>
        <w:t xml:space="preserve"> - Zvýšení příkonu stávající NN přípojky do areálu</w:t>
      </w:r>
    </w:p>
    <w:p w:rsidR="00DF442E" w:rsidRPr="00826E90" w:rsidRDefault="00DF442E" w:rsidP="00826E90">
      <w:pPr>
        <w:spacing w:after="0" w:line="240" w:lineRule="auto"/>
        <w:rPr>
          <w:rFonts w:ascii="Arial" w:hAnsi="Arial" w:cs="Arial"/>
          <w:bCs/>
          <w:sz w:val="24"/>
          <w:szCs w:val="24"/>
        </w:rPr>
      </w:pPr>
      <w:r w:rsidRPr="00826E90">
        <w:rPr>
          <w:rFonts w:ascii="Arial" w:hAnsi="Arial" w:cs="Arial"/>
          <w:bCs/>
          <w:sz w:val="24"/>
          <w:szCs w:val="24"/>
        </w:rPr>
        <w:t>předložení návrhu do ZM na schválení této nové investiční akce</w:t>
      </w: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Masarykovo nám. 59, Ji – Celková rekonstrukce domu</w:t>
      </w:r>
    </w:p>
    <w:p w:rsidR="00DF442E" w:rsidRPr="00826E90" w:rsidRDefault="00DF442E" w:rsidP="00826E90">
      <w:pPr>
        <w:spacing w:after="0" w:line="240" w:lineRule="auto"/>
        <w:rPr>
          <w:rFonts w:ascii="Arial" w:hAnsi="Arial" w:cs="Arial"/>
          <w:bCs/>
          <w:sz w:val="24"/>
          <w:szCs w:val="24"/>
        </w:rPr>
      </w:pPr>
      <w:r w:rsidRPr="00826E90">
        <w:rPr>
          <w:rFonts w:ascii="Arial" w:hAnsi="Arial" w:cs="Arial"/>
          <w:bCs/>
          <w:sz w:val="24"/>
          <w:szCs w:val="24"/>
        </w:rPr>
        <w:t>- poptávka zpracování PD pro realizaci stavby + IČ</w:t>
      </w:r>
    </w:p>
    <w:p w:rsidR="00DF442E" w:rsidRPr="00826E90" w:rsidRDefault="00DF442E" w:rsidP="00826E90">
      <w:pPr>
        <w:pStyle w:val="Zkladntext3"/>
        <w:spacing w:after="0" w:line="240" w:lineRule="auto"/>
        <w:jc w:val="both"/>
        <w:rPr>
          <w:rFonts w:ascii="Arial" w:hAnsi="Arial" w:cs="Arial"/>
          <w:b/>
          <w:sz w:val="24"/>
          <w:szCs w:val="24"/>
        </w:rPr>
      </w:pP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Opravy – akce nad 300 tis. Kč:</w:t>
      </w:r>
    </w:p>
    <w:p w:rsidR="00DF442E" w:rsidRPr="00826E90" w:rsidRDefault="00DF442E" w:rsidP="00826E90">
      <w:pPr>
        <w:spacing w:after="0" w:line="240" w:lineRule="auto"/>
        <w:rPr>
          <w:rFonts w:ascii="Arial" w:hAnsi="Arial" w:cs="Arial"/>
          <w:b/>
          <w:bCs/>
          <w:sz w:val="24"/>
          <w:szCs w:val="24"/>
        </w:rPr>
      </w:pP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DPS Za Prachárnou 1a, oprava bytových jednotek č. 60 a 61</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kontrola prací na svolávaných kontrolních dnech při aktuálně probíhajících stavebních pracích</w:t>
      </w: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DPS Za Prachárnou 43 – výměna vstupních dveří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administrace VZ v systému E-ZAK, vyhodnocení nabídek, uzavření SOD s vítězným účastníkem, předání staveniště</w:t>
      </w: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DPS Za Prachárnou 1a – oprava hlavního vstupu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administrace VZ v systému E-ZAK, vyhodnocení nabídek, uzavření SOD s vítězným účastníkem, předání staveniště</w:t>
      </w:r>
    </w:p>
    <w:p w:rsidR="00DF442E" w:rsidRPr="00826E90" w:rsidRDefault="00DF442E" w:rsidP="00826E90">
      <w:pPr>
        <w:spacing w:after="0" w:line="240" w:lineRule="auto"/>
        <w:rPr>
          <w:rFonts w:ascii="Arial" w:hAnsi="Arial" w:cs="Arial"/>
          <w:b/>
          <w:bCs/>
          <w:sz w:val="24"/>
          <w:szCs w:val="24"/>
        </w:rPr>
      </w:pPr>
      <w:r w:rsidRPr="00826E90">
        <w:rPr>
          <w:rFonts w:ascii="Arial" w:hAnsi="Arial" w:cs="Arial"/>
          <w:b/>
          <w:bCs/>
          <w:sz w:val="24"/>
          <w:szCs w:val="24"/>
        </w:rPr>
        <w:t>Znojemská 4, Ji – Oprava výtahu v domě GM</w:t>
      </w:r>
    </w:p>
    <w:p w:rsidR="00DF442E" w:rsidRPr="00826E90" w:rsidRDefault="00DF442E" w:rsidP="00826E90">
      <w:pPr>
        <w:spacing w:after="0" w:line="240" w:lineRule="auto"/>
        <w:rPr>
          <w:rFonts w:ascii="Arial" w:hAnsi="Arial" w:cs="Arial"/>
          <w:bCs/>
          <w:sz w:val="24"/>
          <w:szCs w:val="24"/>
        </w:rPr>
      </w:pPr>
      <w:r w:rsidRPr="00826E90">
        <w:rPr>
          <w:rFonts w:ascii="Arial" w:hAnsi="Arial" w:cs="Arial"/>
          <w:bCs/>
          <w:sz w:val="24"/>
          <w:szCs w:val="24"/>
        </w:rPr>
        <w:t>- průběžná kontrola prováděných prací, finální převzetí dokončené akce</w:t>
      </w:r>
    </w:p>
    <w:p w:rsidR="00DF442E" w:rsidRPr="00826E90" w:rsidRDefault="00DF442E" w:rsidP="00826E90">
      <w:pPr>
        <w:pStyle w:val="Zkladntext3"/>
        <w:spacing w:after="0" w:line="240" w:lineRule="auto"/>
        <w:jc w:val="both"/>
        <w:rPr>
          <w:rFonts w:ascii="Arial" w:hAnsi="Arial" w:cs="Arial"/>
          <w:b/>
          <w:sz w:val="24"/>
          <w:szCs w:val="24"/>
        </w:rPr>
      </w:pPr>
      <w:proofErr w:type="spellStart"/>
      <w:r w:rsidRPr="00826E90">
        <w:rPr>
          <w:rFonts w:ascii="Arial" w:hAnsi="Arial" w:cs="Arial"/>
          <w:b/>
          <w:sz w:val="24"/>
          <w:szCs w:val="24"/>
        </w:rPr>
        <w:t>Smrčenská</w:t>
      </w:r>
      <w:proofErr w:type="spellEnd"/>
      <w:r w:rsidRPr="00826E90">
        <w:rPr>
          <w:rFonts w:ascii="Arial" w:hAnsi="Arial" w:cs="Arial"/>
          <w:b/>
          <w:sz w:val="24"/>
          <w:szCs w:val="24"/>
        </w:rPr>
        <w:t xml:space="preserve"> 80, Ji – Oprava střechy (SO 02 a SO 03) vrchního objektu krematoria</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uzavření SOD s vítězným uchazečem dle usnesení RM, předání staveniště, průběžná kontrola prováděných prací</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Masarykovo nám. 34, Jihlava – Oprava plynové kotelny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administrace VZ v systému E-ZAK, vyhodnocení nabídek, uzavření SOD s vítězným účastníkem, předání staveniště, průběžná kontrola prováděných prací</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Hluboká 1, Jihlava – Oprava plynové kotelny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předložení návrhu do RM na schválení zadání akce,  administrace VZ v systému E-ZAK, vyhodnocení nabídek, předložení návrhu do RM na schválení vyhodnocení akce, uzavření SOD s vítězným účastníkem, předání staveniště, průběžná kontrola prováděných prací</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Bazén E. Rošického 6, Ji - Oprava kuželny (SO 02 elektronická část)</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oslovení zhotovitele, který realizoval SO01 – konstrukci dopadiště pro ocenění SO02 elektronické části, předložení návrhu do RM na schválení zadání zakázky oslovenému uchazeči, podpis SOD</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Březinovy Sady 2, Jihlava - Havarijní oprava střechy nad pravou částí objektu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provedení poptávky oslovením vhodných uchazečů pro předložení nabídek, vyhodnocení předložených nabídek a předložení návrhu do RM na schválení zadání zakázky, uzavření SOD, předání staveniště</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Březinovy Sady 2, Jihlava - Oprava areálové kanalizace</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zajištění zpracování PD + plánu BOP v přípravné fázi, předložení návrhu do RM na schválení zadání akce,  administrace VZ v systému E-ZAK</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Březinovy Sady 2, Jihlava - Oprava sociálních zařízení v 1. NP pro kulturní zázemí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administrace VZ v systému E-ZAK, vyhodnocení nabídek, uzavření SOD s vítězným účastníkem, předání staveniště, průběžná kontrola prováděných prací, finální převzetí díla vč. dokladové části, předání dokladové části nájemci</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Březinovy Sady 2, Jihlava - Oprava trafostanice (MODETA)</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b/>
          <w:sz w:val="24"/>
          <w:szCs w:val="24"/>
        </w:rPr>
        <w:t xml:space="preserve"> </w:t>
      </w:r>
      <w:r w:rsidRPr="00826E90">
        <w:rPr>
          <w:rFonts w:ascii="Arial" w:hAnsi="Arial" w:cs="Arial"/>
          <w:sz w:val="24"/>
          <w:szCs w:val="24"/>
        </w:rPr>
        <w:t>- administrace VZ v systému E-ZAK, vyhodnocení nabídek, uzavření SOD s vítězným účastníkem, předání staveniště, průběžná kontrola prováděných prací</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 xml:space="preserve">Kamenný most v </w:t>
      </w:r>
      <w:proofErr w:type="spellStart"/>
      <w:proofErr w:type="gramStart"/>
      <w:r w:rsidRPr="00826E90">
        <w:rPr>
          <w:rFonts w:ascii="Arial" w:hAnsi="Arial" w:cs="Arial"/>
          <w:b/>
          <w:sz w:val="24"/>
          <w:szCs w:val="24"/>
        </w:rPr>
        <w:t>k.ú</w:t>
      </w:r>
      <w:proofErr w:type="spellEnd"/>
      <w:r w:rsidRPr="00826E90">
        <w:rPr>
          <w:rFonts w:ascii="Arial" w:hAnsi="Arial" w:cs="Arial"/>
          <w:b/>
          <w:sz w:val="24"/>
          <w:szCs w:val="24"/>
        </w:rPr>
        <w:t>.</w:t>
      </w:r>
      <w:proofErr w:type="gramEnd"/>
      <w:r w:rsidRPr="00826E90">
        <w:rPr>
          <w:rFonts w:ascii="Arial" w:hAnsi="Arial" w:cs="Arial"/>
          <w:b/>
          <w:sz w:val="24"/>
          <w:szCs w:val="24"/>
        </w:rPr>
        <w:t xml:space="preserve"> Velký </w:t>
      </w:r>
      <w:proofErr w:type="spellStart"/>
      <w:r w:rsidRPr="00826E90">
        <w:rPr>
          <w:rFonts w:ascii="Arial" w:hAnsi="Arial" w:cs="Arial"/>
          <w:b/>
          <w:sz w:val="24"/>
          <w:szCs w:val="24"/>
        </w:rPr>
        <w:t>Beranov</w:t>
      </w:r>
      <w:proofErr w:type="spellEnd"/>
      <w:r w:rsidRPr="00826E90">
        <w:rPr>
          <w:rFonts w:ascii="Arial" w:hAnsi="Arial" w:cs="Arial"/>
          <w:b/>
          <w:sz w:val="24"/>
          <w:szCs w:val="24"/>
        </w:rPr>
        <w:t xml:space="preserve"> - Oprava mostu (projektové práce)</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lastRenderedPageBreak/>
        <w:t>- administrace VZ v systému E-ZAK, nebyla doručena žádná nabídka, poptávka na zajištění PD jiným způsobem, uzavření SOD na PD</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Kaple Panny Marie v Popicích u Jihlavy - Oprava krovu a výměna střešní krytiny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provedení poptávky oslovením vhodných uchazečů pro předložení nabídek, vyhodnocení předložených nabídek a předložení návrhu do RM na schválení zadání zakázky, uzavření SOD</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 xml:space="preserve">Sjezdovka </w:t>
      </w:r>
      <w:proofErr w:type="spellStart"/>
      <w:r w:rsidRPr="00826E90">
        <w:rPr>
          <w:rFonts w:ascii="Arial" w:hAnsi="Arial" w:cs="Arial"/>
          <w:b/>
          <w:sz w:val="24"/>
          <w:szCs w:val="24"/>
        </w:rPr>
        <w:t>Šacberk</w:t>
      </w:r>
      <w:proofErr w:type="spellEnd"/>
      <w:r w:rsidRPr="00826E90">
        <w:rPr>
          <w:rFonts w:ascii="Arial" w:hAnsi="Arial" w:cs="Arial"/>
          <w:b/>
          <w:sz w:val="24"/>
          <w:szCs w:val="24"/>
        </w:rPr>
        <w:t xml:space="preserve">, </w:t>
      </w:r>
      <w:proofErr w:type="spellStart"/>
      <w:r w:rsidRPr="00826E90">
        <w:rPr>
          <w:rFonts w:ascii="Arial" w:hAnsi="Arial" w:cs="Arial"/>
          <w:b/>
          <w:sz w:val="24"/>
          <w:szCs w:val="24"/>
        </w:rPr>
        <w:t>Zborná</w:t>
      </w:r>
      <w:proofErr w:type="spellEnd"/>
      <w:r w:rsidRPr="00826E90">
        <w:rPr>
          <w:rFonts w:ascii="Arial" w:hAnsi="Arial" w:cs="Arial"/>
          <w:b/>
          <w:sz w:val="24"/>
          <w:szCs w:val="24"/>
        </w:rPr>
        <w:t xml:space="preserve"> - Oprava akumulační nádrže pro zasněžování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provedení poptávky oslovením vhodných uchazečů pro předložení nabídek, vyhodnocení předložených nabídek a předložení návrhu do RM na schválení zadání zakázky, uzavření SOD</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Ústřední hřbitov Žižkova ul. Jihlava - Oprava cestní sítě v areálu hřbitova</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zpracování textového zadání projektu, následná konzultace zadání s OŽP a OSA</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Úvoz 17, 19, U Dvora 3, 7, Jihlava - Výměna oken</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poptávka na zjištění projektových prací, objednání projektových prací, zajištění zaměření </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Veřejné sportoviště pro lední sporty v ul. Tyršova, Ji - Povrchová oprava ocelových konstrukcí (atria a rampy)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provedení poptávky oslovením vhodných uchazečů pro předložení nabídek, vyhodnocení předložených nabídek a předložení návrhu do RM na schválení zadání zakázky, uzavření SOD, předání staveniště na dílčí plnění (konstrukce atria – návaznost na harmonogram výstavby HMA), dílčí přejímka</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Žižkova 14, Jihlava - Oprava krovu a střechy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předložení návrhu do RM na schválení zadání akce,  administrace VZ v systému E-ZAK, vyhodnocení nabídek, předložení návrhu do RM na schválení vyhodnocení akce, uzavření SOD s vítězným účastníkem, zajištění výkonu koordinátora BOZP a TDI</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 xml:space="preserve">Pod Rozhlednou 10, Ji – Oprava plochých střech nad ubyt. </w:t>
      </w:r>
      <w:proofErr w:type="gramStart"/>
      <w:r w:rsidRPr="00826E90">
        <w:rPr>
          <w:rFonts w:ascii="Arial" w:hAnsi="Arial" w:cs="Arial"/>
          <w:b/>
          <w:sz w:val="24"/>
          <w:szCs w:val="24"/>
        </w:rPr>
        <w:t>pavilony</w:t>
      </w:r>
      <w:proofErr w:type="gramEnd"/>
      <w:r w:rsidRPr="00826E90">
        <w:rPr>
          <w:rFonts w:ascii="Arial" w:hAnsi="Arial" w:cs="Arial"/>
          <w:b/>
          <w:sz w:val="24"/>
          <w:szCs w:val="24"/>
        </w:rPr>
        <w:t xml:space="preserve"> Domova pro seniory, část „A“</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administrace VŘ v el. </w:t>
      </w:r>
      <w:proofErr w:type="gramStart"/>
      <w:r w:rsidRPr="00826E90">
        <w:rPr>
          <w:rFonts w:ascii="Arial" w:hAnsi="Arial" w:cs="Arial"/>
          <w:sz w:val="24"/>
          <w:szCs w:val="24"/>
        </w:rPr>
        <w:t>systému</w:t>
      </w:r>
      <w:proofErr w:type="gramEnd"/>
      <w:r w:rsidRPr="00826E90">
        <w:rPr>
          <w:rFonts w:ascii="Arial" w:hAnsi="Arial" w:cs="Arial"/>
          <w:sz w:val="24"/>
          <w:szCs w:val="24"/>
        </w:rPr>
        <w:t xml:space="preserve"> E-ZAK na zhotovitele, vyhodnocení předložených nabídek, předložení návrhu do RM na schválení vyhodnocení a uzavření SOD, uzavření SOD, zajištění činností koordinátora BOZP a TDI</w:t>
      </w:r>
    </w:p>
    <w:p w:rsidR="00DF442E" w:rsidRPr="00826E90" w:rsidRDefault="00DF442E" w:rsidP="00826E90">
      <w:pPr>
        <w:pStyle w:val="Zkladntext3"/>
        <w:spacing w:after="0" w:line="240" w:lineRule="auto"/>
        <w:jc w:val="both"/>
        <w:rPr>
          <w:rFonts w:ascii="Arial" w:hAnsi="Arial" w:cs="Arial"/>
          <w:b/>
          <w:sz w:val="24"/>
          <w:szCs w:val="24"/>
        </w:rPr>
      </w:pPr>
      <w:proofErr w:type="spellStart"/>
      <w:r w:rsidRPr="00826E90">
        <w:rPr>
          <w:rFonts w:ascii="Arial" w:hAnsi="Arial" w:cs="Arial"/>
          <w:b/>
          <w:sz w:val="24"/>
          <w:szCs w:val="24"/>
        </w:rPr>
        <w:t>Rantířovská</w:t>
      </w:r>
      <w:proofErr w:type="spellEnd"/>
      <w:r w:rsidRPr="00826E90">
        <w:rPr>
          <w:rFonts w:ascii="Arial" w:hAnsi="Arial" w:cs="Arial"/>
          <w:b/>
          <w:sz w:val="24"/>
          <w:szCs w:val="24"/>
        </w:rPr>
        <w:t xml:space="preserve"> 13, Jihlava – Výměna okenních výplní v objektu areálu Prádelny a čistírny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předání staveniště</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 xml:space="preserve">Kosov u Jihlavy </w:t>
      </w:r>
      <w:proofErr w:type="gramStart"/>
      <w:r w:rsidRPr="00826E90">
        <w:rPr>
          <w:rFonts w:ascii="Arial" w:hAnsi="Arial" w:cs="Arial"/>
          <w:b/>
          <w:sz w:val="24"/>
          <w:szCs w:val="24"/>
        </w:rPr>
        <w:t>č.p.</w:t>
      </w:r>
      <w:proofErr w:type="gramEnd"/>
      <w:r w:rsidRPr="00826E90">
        <w:rPr>
          <w:rFonts w:ascii="Arial" w:hAnsi="Arial" w:cs="Arial"/>
          <w:b/>
          <w:sz w:val="24"/>
          <w:szCs w:val="24"/>
        </w:rPr>
        <w:t xml:space="preserve"> 9 – Oprava bytu č. 1</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administrace VŘ v el. </w:t>
      </w:r>
      <w:proofErr w:type="gramStart"/>
      <w:r w:rsidRPr="00826E90">
        <w:rPr>
          <w:rFonts w:ascii="Arial" w:hAnsi="Arial" w:cs="Arial"/>
          <w:sz w:val="24"/>
          <w:szCs w:val="24"/>
        </w:rPr>
        <w:t>systému</w:t>
      </w:r>
      <w:proofErr w:type="gramEnd"/>
      <w:r w:rsidRPr="00826E90">
        <w:rPr>
          <w:rFonts w:ascii="Arial" w:hAnsi="Arial" w:cs="Arial"/>
          <w:sz w:val="24"/>
          <w:szCs w:val="24"/>
        </w:rPr>
        <w:t xml:space="preserve"> E-ZAK na zhotovitele, vyhodnocení předložených nabídek, uzavření SOD, zajištění činností koordinátora BOZP a TDI</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Jiráskova 18, Jihlava – Oprava bytů č. 2 a 10</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administrace VŘ v el. </w:t>
      </w:r>
      <w:proofErr w:type="gramStart"/>
      <w:r w:rsidRPr="00826E90">
        <w:rPr>
          <w:rFonts w:ascii="Arial" w:hAnsi="Arial" w:cs="Arial"/>
          <w:sz w:val="24"/>
          <w:szCs w:val="24"/>
        </w:rPr>
        <w:t>systému</w:t>
      </w:r>
      <w:proofErr w:type="gramEnd"/>
      <w:r w:rsidRPr="00826E90">
        <w:rPr>
          <w:rFonts w:ascii="Arial" w:hAnsi="Arial" w:cs="Arial"/>
          <w:sz w:val="24"/>
          <w:szCs w:val="24"/>
        </w:rPr>
        <w:t xml:space="preserve"> E-ZAK na zhotovitele</w:t>
      </w: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Divadelní 4, Jihlava – Výměna výkladců a vchodových dveří v </w:t>
      </w:r>
      <w:proofErr w:type="spellStart"/>
      <w:r w:rsidRPr="00826E90">
        <w:rPr>
          <w:rFonts w:ascii="Arial" w:hAnsi="Arial" w:cs="Arial"/>
          <w:b/>
          <w:sz w:val="24"/>
          <w:szCs w:val="24"/>
        </w:rPr>
        <w:t>nebyt</w:t>
      </w:r>
      <w:proofErr w:type="spellEnd"/>
      <w:r w:rsidRPr="00826E90">
        <w:rPr>
          <w:rFonts w:ascii="Arial" w:hAnsi="Arial" w:cs="Arial"/>
          <w:b/>
          <w:sz w:val="24"/>
          <w:szCs w:val="24"/>
        </w:rPr>
        <w:t xml:space="preserve">. prostoru </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administrace VŘ v el. </w:t>
      </w:r>
      <w:proofErr w:type="gramStart"/>
      <w:r w:rsidRPr="00826E90">
        <w:rPr>
          <w:rFonts w:ascii="Arial" w:hAnsi="Arial" w:cs="Arial"/>
          <w:sz w:val="24"/>
          <w:szCs w:val="24"/>
        </w:rPr>
        <w:t>systému</w:t>
      </w:r>
      <w:proofErr w:type="gramEnd"/>
      <w:r w:rsidRPr="00826E90">
        <w:rPr>
          <w:rFonts w:ascii="Arial" w:hAnsi="Arial" w:cs="Arial"/>
          <w:sz w:val="24"/>
          <w:szCs w:val="24"/>
        </w:rPr>
        <w:t xml:space="preserve"> E-ZAK na zhotovitele, vyhodnocení předložených nabídek, uzavření SOD, předání staveniště</w:t>
      </w:r>
    </w:p>
    <w:p w:rsidR="00DF442E" w:rsidRPr="00826E90" w:rsidRDefault="00DF442E" w:rsidP="00826E90">
      <w:pPr>
        <w:pStyle w:val="Zkladntext3"/>
        <w:spacing w:after="0" w:line="240" w:lineRule="auto"/>
        <w:jc w:val="both"/>
        <w:rPr>
          <w:rFonts w:ascii="Arial" w:hAnsi="Arial" w:cs="Arial"/>
          <w:sz w:val="24"/>
          <w:szCs w:val="24"/>
        </w:rPr>
      </w:pP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Provozní opravy a další akce menšího rozsahu (do 300.000,- Kč):</w:t>
      </w:r>
    </w:p>
    <w:p w:rsidR="00DF442E" w:rsidRPr="00826E90" w:rsidRDefault="00DF442E" w:rsidP="00826E90">
      <w:pPr>
        <w:pStyle w:val="Zkladntext3"/>
        <w:spacing w:after="0" w:line="240" w:lineRule="auto"/>
        <w:jc w:val="both"/>
        <w:rPr>
          <w:rFonts w:ascii="Arial" w:hAnsi="Arial" w:cs="Arial"/>
          <w:b/>
          <w:sz w:val="24"/>
          <w:szCs w:val="24"/>
        </w:rPr>
      </w:pPr>
    </w:p>
    <w:p w:rsidR="00DF442E" w:rsidRPr="00826E90" w:rsidRDefault="00DF442E" w:rsidP="00826E90">
      <w:pPr>
        <w:pStyle w:val="Zkladntext3"/>
        <w:spacing w:after="0" w:line="240" w:lineRule="auto"/>
        <w:jc w:val="both"/>
        <w:rPr>
          <w:rStyle w:val="Normlntun"/>
          <w:rFonts w:ascii="Arial" w:hAnsi="Arial" w:cs="Arial"/>
          <w:sz w:val="24"/>
          <w:szCs w:val="24"/>
        </w:rPr>
      </w:pPr>
      <w:r w:rsidRPr="00826E90">
        <w:rPr>
          <w:rFonts w:ascii="Arial" w:hAnsi="Arial" w:cs="Arial"/>
          <w:sz w:val="24"/>
          <w:szCs w:val="24"/>
        </w:rPr>
        <w:t xml:space="preserve">- </w:t>
      </w:r>
      <w:r w:rsidRPr="00826E90">
        <w:rPr>
          <w:rFonts w:ascii="Arial" w:hAnsi="Arial" w:cs="Arial"/>
          <w:bCs/>
          <w:sz w:val="24"/>
          <w:szCs w:val="24"/>
        </w:rPr>
        <w:t>Bazén Evžena Rošického 6, Jihlava – Oprava vnitřních omítek a maleb velké tělocvičny, chodeb a soc. zázemí ve 2. NP</w:t>
      </w:r>
    </w:p>
    <w:p w:rsidR="00DF442E" w:rsidRPr="00826E90" w:rsidRDefault="00DF442E" w:rsidP="00826E90">
      <w:pPr>
        <w:pStyle w:val="Zkladntext3"/>
        <w:spacing w:after="0" w:line="240" w:lineRule="auto"/>
        <w:rPr>
          <w:rStyle w:val="Normlntun"/>
          <w:rFonts w:ascii="Arial" w:hAnsi="Arial" w:cs="Arial"/>
          <w:sz w:val="24"/>
          <w:szCs w:val="24"/>
        </w:rPr>
      </w:pPr>
      <w:r w:rsidRPr="00826E90">
        <w:rPr>
          <w:rFonts w:ascii="Arial" w:hAnsi="Arial" w:cs="Arial"/>
          <w:sz w:val="24"/>
          <w:szCs w:val="24"/>
        </w:rPr>
        <w:t>- S</w:t>
      </w:r>
      <w:r w:rsidRPr="00826E90">
        <w:rPr>
          <w:rFonts w:ascii="Arial" w:hAnsi="Arial" w:cs="Arial"/>
          <w:bCs/>
          <w:sz w:val="24"/>
          <w:szCs w:val="24"/>
        </w:rPr>
        <w:t>portovní stadion Na Stoupách, Jihlava – Oprava sprch pro kabinu hráčů v 1. NP objektu zázemí sportovců</w:t>
      </w:r>
      <w:r w:rsidRPr="00826E90">
        <w:rPr>
          <w:rFonts w:ascii="Arial" w:hAnsi="Arial" w:cs="Arial"/>
          <w:b/>
          <w:sz w:val="24"/>
          <w:szCs w:val="24"/>
        </w:rPr>
        <w:t xml:space="preserve"> </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Veřejné sportoviště pro lední sporty v ul. Tyršova, Jihlava – Výměna čerpadla KTB - ETB technologie chlazení</w:t>
      </w:r>
    </w:p>
    <w:p w:rsidR="00DF442E" w:rsidRPr="00826E90" w:rsidRDefault="00DF442E" w:rsidP="00826E90">
      <w:pPr>
        <w:pStyle w:val="Zkladntext3"/>
        <w:spacing w:after="0" w:line="240" w:lineRule="auto"/>
        <w:jc w:val="both"/>
        <w:rPr>
          <w:rFonts w:ascii="Arial" w:hAnsi="Arial" w:cs="Arial"/>
          <w:bCs/>
          <w:sz w:val="24"/>
          <w:szCs w:val="24"/>
        </w:rPr>
      </w:pPr>
      <w:r w:rsidRPr="00826E90">
        <w:rPr>
          <w:rFonts w:ascii="Arial" w:hAnsi="Arial" w:cs="Arial"/>
          <w:bCs/>
          <w:sz w:val="24"/>
          <w:szCs w:val="24"/>
        </w:rPr>
        <w:lastRenderedPageBreak/>
        <w:t>- Fotbalový stadion Jiráskova, Jihlava – Výměna plynových kotlů v rohové horní věži stadionu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bCs/>
          <w:sz w:val="24"/>
          <w:szCs w:val="24"/>
        </w:rPr>
        <w:t xml:space="preserve">- </w:t>
      </w:r>
      <w:r w:rsidRPr="00826E90">
        <w:rPr>
          <w:rFonts w:ascii="Arial" w:hAnsi="Arial" w:cs="Arial"/>
          <w:sz w:val="24"/>
          <w:szCs w:val="24"/>
        </w:rPr>
        <w:t>Amfiteátr u Brány Matky Boží, ul. Matky Boží, Jihlava - Oprava nenosných prvků konstrukce dřevěného zázemí s hledištěm</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Jiráskova 86 - hydro nátěry teras</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Matky Boží 36 – oprava okap chodníčku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Matky Boží 17 – oprava el byt </w:t>
      </w:r>
      <w:proofErr w:type="gramStart"/>
      <w:r w:rsidRPr="00826E90">
        <w:rPr>
          <w:rFonts w:ascii="Arial" w:hAnsi="Arial" w:cs="Arial"/>
          <w:sz w:val="24"/>
          <w:szCs w:val="24"/>
        </w:rPr>
        <w:t>č.6</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Matky Boží 17 – oprava byt </w:t>
      </w:r>
      <w:proofErr w:type="gramStart"/>
      <w:r w:rsidRPr="00826E90">
        <w:rPr>
          <w:rFonts w:ascii="Arial" w:hAnsi="Arial" w:cs="Arial"/>
          <w:sz w:val="24"/>
          <w:szCs w:val="24"/>
        </w:rPr>
        <w:t>č.6</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Brněnská 8 - oprava, byt </w:t>
      </w:r>
      <w:proofErr w:type="gramStart"/>
      <w:r w:rsidRPr="00826E90">
        <w:rPr>
          <w:rFonts w:ascii="Arial" w:hAnsi="Arial" w:cs="Arial"/>
          <w:sz w:val="24"/>
          <w:szCs w:val="24"/>
        </w:rPr>
        <w:t>č.2</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Komenského 39 – oprava bytu, byt </w:t>
      </w:r>
      <w:proofErr w:type="gramStart"/>
      <w:r w:rsidRPr="00826E90">
        <w:rPr>
          <w:rFonts w:ascii="Arial" w:hAnsi="Arial" w:cs="Arial"/>
          <w:sz w:val="24"/>
          <w:szCs w:val="24"/>
        </w:rPr>
        <w:t>č.1</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Jiráskova 86 - výměna kotle a </w:t>
      </w:r>
      <w:proofErr w:type="spellStart"/>
      <w:r w:rsidRPr="00826E90">
        <w:rPr>
          <w:rFonts w:ascii="Arial" w:hAnsi="Arial" w:cs="Arial"/>
          <w:sz w:val="24"/>
          <w:szCs w:val="24"/>
        </w:rPr>
        <w:t>instal</w:t>
      </w:r>
      <w:proofErr w:type="spellEnd"/>
      <w:r w:rsidRPr="00826E90">
        <w:rPr>
          <w:rFonts w:ascii="Arial" w:hAnsi="Arial" w:cs="Arial"/>
          <w:sz w:val="24"/>
          <w:szCs w:val="24"/>
        </w:rPr>
        <w:t xml:space="preserve"> práce</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Jiráskova 86 – stavební oprava domu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Kosmákova 9 - oprava komínů</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Husova 40 - oprava el </w:t>
      </w:r>
      <w:proofErr w:type="spellStart"/>
      <w:r w:rsidRPr="00826E90">
        <w:rPr>
          <w:rFonts w:ascii="Arial" w:hAnsi="Arial" w:cs="Arial"/>
          <w:sz w:val="24"/>
          <w:szCs w:val="24"/>
        </w:rPr>
        <w:t>instal</w:t>
      </w:r>
      <w:proofErr w:type="spellEnd"/>
      <w:r w:rsidRPr="00826E90">
        <w:rPr>
          <w:rFonts w:ascii="Arial" w:hAnsi="Arial" w:cs="Arial"/>
          <w:sz w:val="24"/>
          <w:szCs w:val="24"/>
        </w:rPr>
        <w:t xml:space="preserve">, byt </w:t>
      </w:r>
      <w:proofErr w:type="gramStart"/>
      <w:r w:rsidRPr="00826E90">
        <w:rPr>
          <w:rFonts w:ascii="Arial" w:hAnsi="Arial" w:cs="Arial"/>
          <w:sz w:val="24"/>
          <w:szCs w:val="24"/>
        </w:rPr>
        <w:t>č.2</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w:t>
      </w:r>
      <w:proofErr w:type="spellStart"/>
      <w:r w:rsidRPr="00826E90">
        <w:rPr>
          <w:rFonts w:ascii="Arial" w:hAnsi="Arial" w:cs="Arial"/>
          <w:sz w:val="24"/>
          <w:szCs w:val="24"/>
        </w:rPr>
        <w:t>F.X.Šaldy</w:t>
      </w:r>
      <w:proofErr w:type="spellEnd"/>
      <w:r w:rsidRPr="00826E90">
        <w:rPr>
          <w:rFonts w:ascii="Arial" w:hAnsi="Arial" w:cs="Arial"/>
          <w:sz w:val="24"/>
          <w:szCs w:val="24"/>
        </w:rPr>
        <w:t xml:space="preserve"> 6 - oprava bytu, byt </w:t>
      </w:r>
      <w:proofErr w:type="gramStart"/>
      <w:r w:rsidRPr="00826E90">
        <w:rPr>
          <w:rFonts w:ascii="Arial" w:hAnsi="Arial" w:cs="Arial"/>
          <w:sz w:val="24"/>
          <w:szCs w:val="24"/>
        </w:rPr>
        <w:t>č.103</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Komenského 19 – likvidace kůlen</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Minoritské nám 9 – výměna sprch koutu, byt </w:t>
      </w:r>
      <w:proofErr w:type="gramStart"/>
      <w:r w:rsidRPr="00826E90">
        <w:rPr>
          <w:rFonts w:ascii="Arial" w:hAnsi="Arial" w:cs="Arial"/>
          <w:sz w:val="24"/>
          <w:szCs w:val="24"/>
        </w:rPr>
        <w:t>č.4</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Masarykovo nám 22 – oprava el </w:t>
      </w:r>
      <w:proofErr w:type="spellStart"/>
      <w:r w:rsidRPr="00826E90">
        <w:rPr>
          <w:rFonts w:ascii="Arial" w:hAnsi="Arial" w:cs="Arial"/>
          <w:sz w:val="24"/>
          <w:szCs w:val="24"/>
        </w:rPr>
        <w:t>instal</w:t>
      </w:r>
      <w:proofErr w:type="spellEnd"/>
      <w:r w:rsidRPr="00826E90">
        <w:rPr>
          <w:rFonts w:ascii="Arial" w:hAnsi="Arial" w:cs="Arial"/>
          <w:sz w:val="24"/>
          <w:szCs w:val="24"/>
        </w:rPr>
        <w:t xml:space="preserve">. Byt </w:t>
      </w:r>
      <w:proofErr w:type="gramStart"/>
      <w:r w:rsidRPr="00826E90">
        <w:rPr>
          <w:rFonts w:ascii="Arial" w:hAnsi="Arial" w:cs="Arial"/>
          <w:sz w:val="24"/>
          <w:szCs w:val="24"/>
        </w:rPr>
        <w:t>č.1</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Benešova 16 – osazení zábran proti holubům, čištění žlabů, čištění dvora</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Matky Boží 31 – </w:t>
      </w:r>
      <w:proofErr w:type="spellStart"/>
      <w:r w:rsidRPr="00826E90">
        <w:rPr>
          <w:rFonts w:ascii="Arial" w:hAnsi="Arial" w:cs="Arial"/>
          <w:sz w:val="24"/>
          <w:szCs w:val="24"/>
        </w:rPr>
        <w:t>repas</w:t>
      </w:r>
      <w:proofErr w:type="spellEnd"/>
      <w:r w:rsidRPr="00826E90">
        <w:rPr>
          <w:rFonts w:ascii="Arial" w:hAnsi="Arial" w:cs="Arial"/>
          <w:sz w:val="24"/>
          <w:szCs w:val="24"/>
        </w:rPr>
        <w:t xml:space="preserve"> výkladců NBP.901</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Minoritské nám 1A – výměna plyn kotle, byt </w:t>
      </w:r>
      <w:proofErr w:type="gramStart"/>
      <w:r w:rsidRPr="00826E90">
        <w:rPr>
          <w:rFonts w:ascii="Arial" w:hAnsi="Arial" w:cs="Arial"/>
          <w:sz w:val="24"/>
          <w:szCs w:val="24"/>
        </w:rPr>
        <w:t>č.1</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Matky Boží 36 - oprava el </w:t>
      </w:r>
      <w:proofErr w:type="spellStart"/>
      <w:r w:rsidRPr="00826E90">
        <w:rPr>
          <w:rFonts w:ascii="Arial" w:hAnsi="Arial" w:cs="Arial"/>
          <w:sz w:val="24"/>
          <w:szCs w:val="24"/>
        </w:rPr>
        <w:t>instal</w:t>
      </w:r>
      <w:proofErr w:type="spellEnd"/>
      <w:r w:rsidRPr="00826E90">
        <w:rPr>
          <w:rFonts w:ascii="Arial" w:hAnsi="Arial" w:cs="Arial"/>
          <w:sz w:val="24"/>
          <w:szCs w:val="24"/>
        </w:rPr>
        <w:t xml:space="preserve"> </w:t>
      </w:r>
      <w:proofErr w:type="spellStart"/>
      <w:r w:rsidRPr="00826E90">
        <w:rPr>
          <w:rFonts w:ascii="Arial" w:hAnsi="Arial" w:cs="Arial"/>
          <w:sz w:val="24"/>
          <w:szCs w:val="24"/>
        </w:rPr>
        <w:t>spol</w:t>
      </w:r>
      <w:proofErr w:type="spellEnd"/>
      <w:r w:rsidRPr="00826E90">
        <w:rPr>
          <w:rFonts w:ascii="Arial" w:hAnsi="Arial" w:cs="Arial"/>
          <w:sz w:val="24"/>
          <w:szCs w:val="24"/>
        </w:rPr>
        <w:t xml:space="preserve"> prost</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Křížová 5 – oprava části uliční fasády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Masarykovo nám 22 - oprava byt </w:t>
      </w:r>
      <w:proofErr w:type="gramStart"/>
      <w:r w:rsidRPr="00826E90">
        <w:rPr>
          <w:rFonts w:ascii="Arial" w:hAnsi="Arial" w:cs="Arial"/>
          <w:sz w:val="24"/>
          <w:szCs w:val="24"/>
        </w:rPr>
        <w:t>č.1</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Masarykovo nám 19 - oprava byt </w:t>
      </w:r>
      <w:proofErr w:type="gramStart"/>
      <w:r w:rsidRPr="00826E90">
        <w:rPr>
          <w:rFonts w:ascii="Arial" w:hAnsi="Arial" w:cs="Arial"/>
          <w:sz w:val="24"/>
          <w:szCs w:val="24"/>
        </w:rPr>
        <w:t>č.6</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Masarykovo nám 33 - výměna dveří NBP.900</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Matky Boží 20 - oprava a výmalba, byt </w:t>
      </w:r>
      <w:proofErr w:type="gramStart"/>
      <w:r w:rsidRPr="00826E90">
        <w:rPr>
          <w:rFonts w:ascii="Arial" w:hAnsi="Arial" w:cs="Arial"/>
          <w:sz w:val="24"/>
          <w:szCs w:val="24"/>
        </w:rPr>
        <w:t>č.3</w:t>
      </w:r>
      <w:proofErr w:type="gramEnd"/>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Komenského 39 - výměna výkladce NBP.901</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Žižkova 106, Ji – Oprava zpevněné plochy ve vnitrobloku areálu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Útulek pro opuštěná zvířata v Pístově – Oprava oplocení vedle čistírny odpadních vod</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Pod Rozhlednou 10, Ji – Oprava areálového osvětlení domova pro seniory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w:t>
      </w:r>
      <w:proofErr w:type="spellStart"/>
      <w:r w:rsidRPr="00826E90">
        <w:rPr>
          <w:rFonts w:ascii="Arial" w:hAnsi="Arial" w:cs="Arial"/>
          <w:sz w:val="24"/>
          <w:szCs w:val="24"/>
        </w:rPr>
        <w:t>Smrčenská</w:t>
      </w:r>
      <w:proofErr w:type="spellEnd"/>
      <w:r w:rsidRPr="00826E90">
        <w:rPr>
          <w:rFonts w:ascii="Arial" w:hAnsi="Arial" w:cs="Arial"/>
          <w:sz w:val="24"/>
          <w:szCs w:val="24"/>
        </w:rPr>
        <w:t xml:space="preserve"> 80, Ji – Oprava zpevněné plochy a chodníku u horního objektu krematoria</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Útulek pro opuštěná zvířata v Pístově – Oprava topného systému v provozní budově</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Pod Rozhlednou 10, Ji – Výměna části areálového oplocení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Královský vršek 9, Ji – Oprava venkovní hrací plochy a areálu stacionáře</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Královský vršek 9, Ji – Oprava fasády objektu garáží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náměstí Svobody 3, Ji – Oprava části dvorní fasády budovy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w:t>
      </w:r>
      <w:proofErr w:type="spellStart"/>
      <w:r w:rsidRPr="00826E90">
        <w:rPr>
          <w:rFonts w:ascii="Arial" w:hAnsi="Arial" w:cs="Arial"/>
          <w:sz w:val="24"/>
          <w:szCs w:val="24"/>
        </w:rPr>
        <w:t>Hosov</w:t>
      </w:r>
      <w:proofErr w:type="spellEnd"/>
      <w:r w:rsidRPr="00826E90">
        <w:rPr>
          <w:rFonts w:ascii="Arial" w:hAnsi="Arial" w:cs="Arial"/>
          <w:sz w:val="24"/>
          <w:szCs w:val="24"/>
        </w:rPr>
        <w:t xml:space="preserve"> </w:t>
      </w:r>
      <w:proofErr w:type="gramStart"/>
      <w:r w:rsidRPr="00826E90">
        <w:rPr>
          <w:rFonts w:ascii="Arial" w:hAnsi="Arial" w:cs="Arial"/>
          <w:sz w:val="24"/>
          <w:szCs w:val="24"/>
        </w:rPr>
        <w:t>č.p.</w:t>
      </w:r>
      <w:proofErr w:type="gramEnd"/>
      <w:r w:rsidRPr="00826E90">
        <w:rPr>
          <w:rFonts w:ascii="Arial" w:hAnsi="Arial" w:cs="Arial"/>
          <w:sz w:val="24"/>
          <w:szCs w:val="24"/>
        </w:rPr>
        <w:t xml:space="preserve"> 12 – Repase oken a vchodových dveří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E. Rošického 2, Ji – Oprava bytu č, 1</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 Světlé 7 – Oprava bytu č. 1</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Sečení zelených a travnatých ploch dvorních traktů – pozemků ve vlastnictví města</w:t>
      </w:r>
    </w:p>
    <w:p w:rsidR="00DF442E" w:rsidRPr="00826E90" w:rsidRDefault="00DF442E" w:rsidP="00826E90">
      <w:pPr>
        <w:pStyle w:val="Zkladntext3"/>
        <w:spacing w:after="0" w:line="240" w:lineRule="auto"/>
        <w:jc w:val="both"/>
        <w:rPr>
          <w:rFonts w:ascii="Arial" w:hAnsi="Arial" w:cs="Arial"/>
          <w:b/>
          <w:sz w:val="24"/>
          <w:szCs w:val="24"/>
        </w:rPr>
      </w:pP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Památky:</w:t>
      </w:r>
    </w:p>
    <w:p w:rsidR="00DF442E" w:rsidRPr="00826E90" w:rsidRDefault="00DF442E" w:rsidP="00826E90">
      <w:pPr>
        <w:pStyle w:val="Zkladntext3"/>
        <w:spacing w:after="0" w:line="240" w:lineRule="auto"/>
        <w:jc w:val="both"/>
        <w:rPr>
          <w:rFonts w:ascii="Arial" w:hAnsi="Arial" w:cs="Arial"/>
          <w:b/>
          <w:sz w:val="24"/>
          <w:szCs w:val="24"/>
        </w:rPr>
      </w:pP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podání žádosti o vydání závazných stanovisek na obnovu a restaurování souboru smírčích kamenů, Božích muk na ul. Třebízského</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objednání celkové obnovy suché kašny na rohu ulic náměstí Svobody a Na Stoupách</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objednání obnovy kamenného kříže v </w:t>
      </w:r>
      <w:proofErr w:type="spellStart"/>
      <w:r w:rsidRPr="00826E90">
        <w:rPr>
          <w:rFonts w:ascii="Arial" w:hAnsi="Arial" w:cs="Arial"/>
          <w:sz w:val="24"/>
          <w:szCs w:val="24"/>
        </w:rPr>
        <w:t>kú</w:t>
      </w:r>
      <w:proofErr w:type="spellEnd"/>
      <w:r w:rsidRPr="00826E90">
        <w:rPr>
          <w:rFonts w:ascii="Arial" w:hAnsi="Arial" w:cs="Arial"/>
          <w:sz w:val="24"/>
          <w:szCs w:val="24"/>
        </w:rPr>
        <w:t>. Bedřichov u Jihlavy a litinového kříže v </w:t>
      </w: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Horní Kosov</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lastRenderedPageBreak/>
        <w:t>- podání žádosti o vydání závazného stanoviska na obnovu vnitřních omítek a maleb kaple na ul. Telečská</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vyčištění kašen na náměstí a zprovoznění vodní technologie kašen pro letní období vč. napuštění kašen</w:t>
      </w:r>
    </w:p>
    <w:p w:rsidR="00DF442E" w:rsidRPr="00826E90" w:rsidRDefault="00DF442E" w:rsidP="00826E90">
      <w:pPr>
        <w:pStyle w:val="Zkladntext3"/>
        <w:spacing w:after="0" w:line="240" w:lineRule="auto"/>
        <w:jc w:val="both"/>
        <w:rPr>
          <w:rFonts w:ascii="Arial" w:hAnsi="Arial" w:cs="Arial"/>
          <w:bCs/>
          <w:sz w:val="24"/>
          <w:szCs w:val="24"/>
        </w:rPr>
      </w:pPr>
      <w:r w:rsidRPr="00826E90">
        <w:rPr>
          <w:rFonts w:ascii="Arial" w:hAnsi="Arial" w:cs="Arial"/>
          <w:sz w:val="24"/>
          <w:szCs w:val="24"/>
        </w:rPr>
        <w:t xml:space="preserve">- </w:t>
      </w:r>
      <w:r w:rsidRPr="00826E90">
        <w:rPr>
          <w:rFonts w:ascii="Arial" w:hAnsi="Arial" w:cs="Arial"/>
          <w:bCs/>
          <w:sz w:val="24"/>
          <w:szCs w:val="24"/>
        </w:rPr>
        <w:t xml:space="preserve">Kaple sv. Floriána, </w:t>
      </w:r>
      <w:proofErr w:type="spellStart"/>
      <w:r w:rsidRPr="00826E90">
        <w:rPr>
          <w:rFonts w:ascii="Arial" w:hAnsi="Arial" w:cs="Arial"/>
          <w:bCs/>
          <w:sz w:val="24"/>
          <w:szCs w:val="24"/>
        </w:rPr>
        <w:t>Zborná</w:t>
      </w:r>
      <w:proofErr w:type="spellEnd"/>
      <w:r w:rsidRPr="00826E90">
        <w:rPr>
          <w:rFonts w:ascii="Arial" w:hAnsi="Arial" w:cs="Arial"/>
          <w:bCs/>
          <w:sz w:val="24"/>
          <w:szCs w:val="24"/>
        </w:rPr>
        <w:t xml:space="preserve"> – Restaurování dekorativní výmalby kaple – předložení návrhu do RM na schválení zadání zakázky, podpis SOD, příprava dočasného vyklizení kaple pro realizaci díla</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bCs/>
          <w:sz w:val="24"/>
          <w:szCs w:val="24"/>
        </w:rPr>
        <w:t>- součinnost a jednání s ORM a Bránou Jihlavy v rámci zpracování projektu na návrh expozice Brány Matky Boží v rámci plánované rekonstrukce</w:t>
      </w:r>
    </w:p>
    <w:p w:rsidR="00DF442E" w:rsidRPr="00826E90" w:rsidRDefault="00DF442E" w:rsidP="00826E90">
      <w:pPr>
        <w:pStyle w:val="Zkladntext3"/>
        <w:spacing w:after="0" w:line="240" w:lineRule="auto"/>
        <w:jc w:val="both"/>
        <w:rPr>
          <w:rFonts w:ascii="Arial" w:hAnsi="Arial" w:cs="Arial"/>
          <w:b/>
          <w:sz w:val="24"/>
          <w:szCs w:val="24"/>
        </w:rPr>
      </w:pP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Dětská a sportovní hřiště:</w:t>
      </w:r>
    </w:p>
    <w:p w:rsidR="00DF442E" w:rsidRPr="00826E90" w:rsidRDefault="00DF442E" w:rsidP="00826E90">
      <w:pPr>
        <w:pStyle w:val="Zkladntext3"/>
        <w:spacing w:after="0" w:line="240" w:lineRule="auto"/>
        <w:jc w:val="both"/>
        <w:rPr>
          <w:rFonts w:ascii="Arial" w:hAnsi="Arial" w:cs="Arial"/>
          <w:sz w:val="24"/>
          <w:szCs w:val="24"/>
        </w:rPr>
      </w:pP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řešení realizace opravy sportovního hřiště v </w:t>
      </w: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Horní Kosov s </w:t>
      </w:r>
      <w:proofErr w:type="gramStart"/>
      <w:r w:rsidRPr="00826E90">
        <w:rPr>
          <w:rFonts w:ascii="Arial" w:hAnsi="Arial" w:cs="Arial"/>
          <w:sz w:val="24"/>
          <w:szCs w:val="24"/>
        </w:rPr>
        <w:t>OSA</w:t>
      </w:r>
      <w:proofErr w:type="gramEnd"/>
      <w:r w:rsidRPr="00826E90">
        <w:rPr>
          <w:rFonts w:ascii="Arial" w:hAnsi="Arial" w:cs="Arial"/>
          <w:sz w:val="24"/>
          <w:szCs w:val="24"/>
        </w:rPr>
        <w:t xml:space="preserve"> v rámci smlouvy o výstavbě – forma nefinančního plnění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účast při kontrole Krajské hygienické stanice – kvalita náplně (písku) v pískovištích</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poptávka realizace oprav sportovních hřišť v </w:t>
      </w:r>
      <w:proofErr w:type="spellStart"/>
      <w:r w:rsidRPr="00826E90">
        <w:rPr>
          <w:rFonts w:ascii="Arial" w:hAnsi="Arial" w:cs="Arial"/>
          <w:sz w:val="24"/>
          <w:szCs w:val="24"/>
        </w:rPr>
        <w:t>Sasově</w:t>
      </w:r>
      <w:proofErr w:type="spellEnd"/>
      <w:r w:rsidRPr="00826E90">
        <w:rPr>
          <w:rFonts w:ascii="Arial" w:hAnsi="Arial" w:cs="Arial"/>
          <w:sz w:val="24"/>
          <w:szCs w:val="24"/>
        </w:rPr>
        <w:t xml:space="preserve">, Herolticích, Červených domkách u </w:t>
      </w:r>
      <w:proofErr w:type="spellStart"/>
      <w:r w:rsidRPr="00826E90">
        <w:rPr>
          <w:rFonts w:ascii="Arial" w:hAnsi="Arial" w:cs="Arial"/>
          <w:sz w:val="24"/>
          <w:szCs w:val="24"/>
        </w:rPr>
        <w:t>u</w:t>
      </w:r>
      <w:proofErr w:type="spellEnd"/>
      <w:r w:rsidRPr="00826E90">
        <w:rPr>
          <w:rFonts w:ascii="Arial" w:hAnsi="Arial" w:cs="Arial"/>
          <w:sz w:val="24"/>
          <w:szCs w:val="24"/>
        </w:rPr>
        <w:t xml:space="preserve"> Hellerova rybníka</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průběžné drobné a menší opravy a údržba dětských hřišť </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zahájení postupné výměny náplně pískovišť v jednotlivých pískovištích</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jednání ohledně možné nové výstavby </w:t>
      </w:r>
      <w:proofErr w:type="spellStart"/>
      <w:r w:rsidRPr="00826E90">
        <w:rPr>
          <w:rFonts w:ascii="Arial" w:hAnsi="Arial" w:cs="Arial"/>
          <w:sz w:val="24"/>
          <w:szCs w:val="24"/>
        </w:rPr>
        <w:t>Workoutového</w:t>
      </w:r>
      <w:proofErr w:type="spellEnd"/>
      <w:r w:rsidRPr="00826E90">
        <w:rPr>
          <w:rFonts w:ascii="Arial" w:hAnsi="Arial" w:cs="Arial"/>
          <w:sz w:val="24"/>
          <w:szCs w:val="24"/>
        </w:rPr>
        <w:t xml:space="preserve"> hřiště v lokalitě „Na Skalce“</w:t>
      </w:r>
    </w:p>
    <w:p w:rsidR="00DF442E" w:rsidRPr="00826E90" w:rsidRDefault="00DF442E" w:rsidP="00826E90">
      <w:pPr>
        <w:pStyle w:val="Zkladntext3"/>
        <w:spacing w:after="0" w:line="240" w:lineRule="auto"/>
        <w:jc w:val="both"/>
        <w:rPr>
          <w:rFonts w:ascii="Arial" w:hAnsi="Arial" w:cs="Arial"/>
          <w:b/>
          <w:sz w:val="24"/>
          <w:szCs w:val="24"/>
        </w:rPr>
      </w:pPr>
    </w:p>
    <w:p w:rsidR="00DF442E" w:rsidRPr="00826E90" w:rsidRDefault="00DF442E" w:rsidP="00826E90">
      <w:pPr>
        <w:pStyle w:val="Zkladntext3"/>
        <w:spacing w:after="0" w:line="240" w:lineRule="auto"/>
        <w:jc w:val="both"/>
        <w:rPr>
          <w:rFonts w:ascii="Arial" w:hAnsi="Arial" w:cs="Arial"/>
          <w:b/>
          <w:sz w:val="24"/>
          <w:szCs w:val="24"/>
        </w:rPr>
      </w:pPr>
      <w:r w:rsidRPr="00826E90">
        <w:rPr>
          <w:rFonts w:ascii="Arial" w:hAnsi="Arial" w:cs="Arial"/>
          <w:b/>
          <w:sz w:val="24"/>
          <w:szCs w:val="24"/>
        </w:rPr>
        <w:t>Další činnosti oddělení:</w:t>
      </w:r>
    </w:p>
    <w:p w:rsidR="00DF442E" w:rsidRPr="00826E90" w:rsidRDefault="00DF442E" w:rsidP="00826E90">
      <w:pPr>
        <w:pStyle w:val="Zkladntext3"/>
        <w:spacing w:after="0" w:line="240" w:lineRule="auto"/>
        <w:jc w:val="both"/>
        <w:rPr>
          <w:rFonts w:ascii="Arial" w:hAnsi="Arial" w:cs="Arial"/>
          <w:b/>
          <w:sz w:val="24"/>
          <w:szCs w:val="24"/>
        </w:rPr>
      </w:pP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kontroly PO a BOZP u objektů ve správě oddělení, zajištění periodických revizí v objektech a v bytových jednotkách DPS</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xml:space="preserve">- kontroly a výměny PHP a kontroly hydrantů ve </w:t>
      </w:r>
      <w:proofErr w:type="spellStart"/>
      <w:r w:rsidRPr="00826E90">
        <w:rPr>
          <w:rFonts w:ascii="Arial" w:hAnsi="Arial" w:cs="Arial"/>
          <w:sz w:val="24"/>
          <w:szCs w:val="24"/>
        </w:rPr>
        <w:t>spol</w:t>
      </w:r>
      <w:proofErr w:type="spellEnd"/>
      <w:r w:rsidRPr="00826E90">
        <w:rPr>
          <w:rFonts w:ascii="Arial" w:hAnsi="Arial" w:cs="Arial"/>
          <w:sz w:val="24"/>
          <w:szCs w:val="24"/>
        </w:rPr>
        <w:t xml:space="preserve"> prostorech domů</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zpracovávání stanovisek pro jiné odbory v rámci předkládaných návrhů do RM/ZM</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zajištění provozu ČOV v útulku pro opuštěná zvířata vč. odběrů vzorků odpadních vod</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měsíční zpracování výkazů a přehledů v rámci dohod o pracovních činnostech</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průběžné předání a přebírání bytových/nebytových jednotek v rámci uvolnění/obsazení</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uzavírání smluv o krátkodobých pronájmech NBP v okrajových částech vč. fyzického předávání a přebírání těchto prostor</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ukončení zajištění provozu prostor WC v radniční restauraci z důvodu plánované přestavby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součinnost a prohlídky v rámci objednání vypracování nových průkazů energetických náročností budov</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přípravná jednání ohledně problematiky budoucího zatřídění veškerého majetku, pořízeného v souvislosti s výstavbou horácké multifunkční arény</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převoz části archiválií z původního archivu na ul. Čajkovského 7 do nového archivu v objektu Hluboká 3</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poptávka na zpracování PD na opravu uliční fasády nárožního domu Matky Boží 23</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jednání na Policii ČR ohledně problematiky provozu v návaznosti na bezpečnost v HMA po uvedení do zkušebního provozu</w:t>
      </w:r>
    </w:p>
    <w:p w:rsidR="00DF442E" w:rsidRPr="00826E90" w:rsidRDefault="00DF442E" w:rsidP="00826E90">
      <w:pPr>
        <w:pStyle w:val="Zkladntext3"/>
        <w:spacing w:after="0" w:line="240" w:lineRule="auto"/>
        <w:jc w:val="both"/>
        <w:rPr>
          <w:rFonts w:ascii="Arial" w:hAnsi="Arial" w:cs="Arial"/>
          <w:sz w:val="24"/>
          <w:szCs w:val="24"/>
        </w:rPr>
      </w:pPr>
      <w:r w:rsidRPr="00826E90">
        <w:rPr>
          <w:rFonts w:ascii="Arial" w:hAnsi="Arial" w:cs="Arial"/>
          <w:sz w:val="24"/>
          <w:szCs w:val="24"/>
        </w:rPr>
        <w:t>- řešení problematiky technického stavu Domova pro seniory Jihlava-</w:t>
      </w:r>
      <w:proofErr w:type="spellStart"/>
      <w:r w:rsidRPr="00826E90">
        <w:rPr>
          <w:rFonts w:ascii="Arial" w:hAnsi="Arial" w:cs="Arial"/>
          <w:sz w:val="24"/>
          <w:szCs w:val="24"/>
        </w:rPr>
        <w:t>Lesnov</w:t>
      </w:r>
      <w:proofErr w:type="spellEnd"/>
      <w:r w:rsidRPr="00826E90">
        <w:rPr>
          <w:rFonts w:ascii="Arial" w:hAnsi="Arial" w:cs="Arial"/>
          <w:sz w:val="24"/>
          <w:szCs w:val="24"/>
        </w:rPr>
        <w:t xml:space="preserve"> z hlediska protipožární ochrany budovy</w:t>
      </w:r>
    </w:p>
    <w:p w:rsidR="00DF442E" w:rsidRPr="00826E90" w:rsidRDefault="00DF442E" w:rsidP="00826E90">
      <w:pPr>
        <w:spacing w:after="0" w:line="240" w:lineRule="auto"/>
        <w:rPr>
          <w:rFonts w:ascii="Arial" w:hAnsi="Arial" w:cs="Arial"/>
          <w:sz w:val="24"/>
          <w:szCs w:val="24"/>
        </w:rPr>
      </w:pPr>
    </w:p>
    <w:p w:rsidR="00BB3C7A" w:rsidRPr="00826E90" w:rsidRDefault="00BB3C7A" w:rsidP="00826E90">
      <w:pPr>
        <w:spacing w:after="0" w:line="240" w:lineRule="auto"/>
        <w:rPr>
          <w:rFonts w:ascii="Arial" w:hAnsi="Arial" w:cs="Arial"/>
          <w:sz w:val="24"/>
          <w:szCs w:val="24"/>
        </w:rPr>
      </w:pPr>
    </w:p>
    <w:p w:rsidR="00BB3C7A" w:rsidRPr="00826E90" w:rsidRDefault="00BB3C7A" w:rsidP="00826E90">
      <w:pPr>
        <w:spacing w:after="0" w:line="240" w:lineRule="auto"/>
        <w:rPr>
          <w:rFonts w:ascii="Arial" w:hAnsi="Arial" w:cs="Arial"/>
          <w:sz w:val="24"/>
          <w:szCs w:val="24"/>
        </w:rPr>
      </w:pPr>
    </w:p>
    <w:p w:rsidR="00BB3C7A" w:rsidRPr="00826E90" w:rsidRDefault="00BB3C7A" w:rsidP="00826E90">
      <w:pPr>
        <w:spacing w:after="0" w:line="240" w:lineRule="auto"/>
        <w:rPr>
          <w:rFonts w:ascii="Arial" w:hAnsi="Arial" w:cs="Arial"/>
          <w:sz w:val="24"/>
          <w:szCs w:val="24"/>
        </w:rPr>
      </w:pPr>
    </w:p>
    <w:p w:rsidR="00BB3C7A" w:rsidRPr="00826E90" w:rsidRDefault="00BB3C7A"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BB3C7A" w:rsidRPr="00826E90" w:rsidTr="00263F10">
        <w:trPr>
          <w:trHeight w:val="567"/>
        </w:trPr>
        <w:tc>
          <w:tcPr>
            <w:tcW w:w="9062" w:type="dxa"/>
            <w:gridSpan w:val="4"/>
            <w:vAlign w:val="center"/>
          </w:tcPr>
          <w:p w:rsidR="00BB3C7A" w:rsidRPr="00826E90" w:rsidRDefault="00BB3C7A"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drawing>
                <wp:anchor distT="0" distB="0" distL="114300" distR="114300" simplePos="0" relativeHeight="251670528" behindDoc="1" locked="0" layoutInCell="1" allowOverlap="1" wp14:anchorId="5D042918" wp14:editId="03A95637">
                  <wp:simplePos x="0" y="0"/>
                  <wp:positionH relativeFrom="column">
                    <wp:posOffset>1295400</wp:posOffset>
                  </wp:positionH>
                  <wp:positionV relativeFrom="page">
                    <wp:posOffset>-6350</wp:posOffset>
                  </wp:positionV>
                  <wp:extent cx="2260600" cy="360045"/>
                  <wp:effectExtent l="0" t="0" r="6350" b="1905"/>
                  <wp:wrapNone/>
                  <wp:docPr id="15" name="Obrázek 1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B3C7A" w:rsidRPr="00826E90" w:rsidTr="00263F10">
        <w:trPr>
          <w:trHeight w:val="567"/>
        </w:trPr>
        <w:tc>
          <w:tcPr>
            <w:tcW w:w="6548" w:type="dxa"/>
            <w:gridSpan w:val="3"/>
            <w:vAlign w:val="center"/>
          </w:tcPr>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BB3C7A" w:rsidRPr="00826E90" w:rsidRDefault="00BB3C7A"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BB3C7A" w:rsidRPr="00826E90" w:rsidTr="00263F10">
        <w:trPr>
          <w:trHeight w:val="567"/>
        </w:trPr>
        <w:tc>
          <w:tcPr>
            <w:tcW w:w="1412" w:type="dxa"/>
            <w:vAlign w:val="center"/>
          </w:tcPr>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BB3C7A" w:rsidRPr="00826E90" w:rsidRDefault="00BB3C7A" w:rsidP="00826E90">
            <w:pPr>
              <w:spacing w:after="0" w:line="240" w:lineRule="auto"/>
              <w:jc w:val="both"/>
              <w:rPr>
                <w:rFonts w:ascii="Arial" w:hAnsi="Arial" w:cs="Arial"/>
                <w:b/>
                <w:sz w:val="24"/>
                <w:szCs w:val="24"/>
              </w:rPr>
            </w:pPr>
            <w:r w:rsidRPr="00826E90">
              <w:rPr>
                <w:rFonts w:ascii="Arial" w:hAnsi="Arial" w:cs="Arial"/>
                <w:b/>
                <w:sz w:val="24"/>
                <w:szCs w:val="24"/>
              </w:rPr>
              <w:t>Dr. Ing. Lubomír Dohnal</w:t>
            </w:r>
          </w:p>
        </w:tc>
        <w:tc>
          <w:tcPr>
            <w:tcW w:w="1684" w:type="dxa"/>
            <w:vAlign w:val="center"/>
          </w:tcPr>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BB3C7A" w:rsidRPr="00826E90" w:rsidRDefault="00BB3C7A" w:rsidP="00826E90">
            <w:pPr>
              <w:spacing w:after="0" w:line="240" w:lineRule="auto"/>
              <w:jc w:val="both"/>
              <w:rPr>
                <w:rFonts w:ascii="Arial" w:hAnsi="Arial" w:cs="Arial"/>
                <w:b/>
                <w:sz w:val="24"/>
                <w:szCs w:val="24"/>
              </w:rPr>
            </w:pPr>
            <w:bookmarkStart w:id="6" w:name="OD"/>
            <w:r w:rsidRPr="00826E90">
              <w:rPr>
                <w:rFonts w:ascii="Arial" w:hAnsi="Arial" w:cs="Arial"/>
                <w:b/>
                <w:sz w:val="24"/>
                <w:szCs w:val="24"/>
              </w:rPr>
              <w:t>OD</w:t>
            </w:r>
            <w:bookmarkEnd w:id="6"/>
          </w:p>
        </w:tc>
      </w:tr>
    </w:tbl>
    <w:p w:rsidR="00BB3C7A" w:rsidRPr="00826E90" w:rsidRDefault="00BB3C7A" w:rsidP="00826E90">
      <w:pPr>
        <w:spacing w:after="0" w:line="240" w:lineRule="auto"/>
        <w:rPr>
          <w:rFonts w:ascii="Arial" w:hAnsi="Arial" w:cs="Arial"/>
          <w:sz w:val="24"/>
          <w:szCs w:val="24"/>
        </w:rPr>
      </w:pPr>
    </w:p>
    <w:p w:rsidR="00BB3C7A" w:rsidRPr="00826E90" w:rsidRDefault="00BB3C7A" w:rsidP="00826E90">
      <w:pPr>
        <w:spacing w:after="0" w:line="240" w:lineRule="auto"/>
        <w:jc w:val="both"/>
        <w:rPr>
          <w:rFonts w:ascii="Arial" w:hAnsi="Arial" w:cs="Arial"/>
          <w:b/>
          <w:sz w:val="24"/>
          <w:szCs w:val="24"/>
        </w:rPr>
      </w:pPr>
      <w:r w:rsidRPr="00826E90">
        <w:rPr>
          <w:rFonts w:ascii="Arial" w:hAnsi="Arial" w:cs="Arial"/>
          <w:b/>
          <w:sz w:val="24"/>
          <w:szCs w:val="24"/>
        </w:rPr>
        <w:t>Odborný referent OD/sekretariát</w:t>
      </w:r>
    </w:p>
    <w:p w:rsidR="00BB3C7A" w:rsidRPr="00826E90" w:rsidRDefault="00BB3C7A" w:rsidP="00826E90">
      <w:pPr>
        <w:spacing w:after="0" w:line="240" w:lineRule="auto"/>
        <w:jc w:val="both"/>
        <w:rPr>
          <w:rFonts w:ascii="Arial" w:hAnsi="Arial" w:cs="Arial"/>
          <w:b/>
          <w:sz w:val="24"/>
          <w:szCs w:val="24"/>
        </w:rPr>
      </w:pPr>
    </w:p>
    <w:tbl>
      <w:tblPr>
        <w:tblW w:w="91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0"/>
        <w:gridCol w:w="882"/>
      </w:tblGrid>
      <w:tr w:rsidR="00BB3C7A" w:rsidRPr="00826E90" w:rsidTr="00263F10">
        <w:tc>
          <w:tcPr>
            <w:tcW w:w="8250" w:type="dxa"/>
            <w:vAlign w:val="bottom"/>
          </w:tcPr>
          <w:p w:rsidR="00BB3C7A" w:rsidRPr="00826E90" w:rsidRDefault="00BB3C7A" w:rsidP="00826E90">
            <w:pPr>
              <w:spacing w:after="0" w:line="240" w:lineRule="auto"/>
              <w:rPr>
                <w:rFonts w:ascii="Arial" w:hAnsi="Arial" w:cs="Arial"/>
                <w:b/>
                <w:bCs/>
                <w:sz w:val="24"/>
                <w:szCs w:val="24"/>
              </w:rPr>
            </w:pPr>
            <w:r w:rsidRPr="00826E90">
              <w:rPr>
                <w:rFonts w:ascii="Arial" w:hAnsi="Arial" w:cs="Arial"/>
                <w:b/>
                <w:bCs/>
                <w:sz w:val="24"/>
                <w:szCs w:val="24"/>
              </w:rPr>
              <w:t>Spisovna</w:t>
            </w:r>
          </w:p>
        </w:tc>
        <w:tc>
          <w:tcPr>
            <w:tcW w:w="882" w:type="dxa"/>
            <w:vAlign w:val="bottom"/>
          </w:tcPr>
          <w:p w:rsidR="00BB3C7A" w:rsidRPr="00826E90" w:rsidRDefault="00BB3C7A" w:rsidP="00826E90">
            <w:pPr>
              <w:spacing w:after="0" w:line="240" w:lineRule="auto"/>
              <w:jc w:val="center"/>
              <w:rPr>
                <w:rFonts w:ascii="Arial" w:hAnsi="Arial" w:cs="Arial"/>
                <w:b/>
                <w:bCs/>
                <w:color w:val="FF0000"/>
                <w:sz w:val="24"/>
                <w:szCs w:val="24"/>
              </w:rPr>
            </w:pPr>
          </w:p>
        </w:tc>
      </w:tr>
      <w:tr w:rsidR="00BB3C7A" w:rsidRPr="00826E90" w:rsidTr="00263F10">
        <w:tc>
          <w:tcPr>
            <w:tcW w:w="8250"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Přijato na odbor dopravy písemností</w:t>
            </w:r>
          </w:p>
        </w:tc>
        <w:tc>
          <w:tcPr>
            <w:tcW w:w="882" w:type="dxa"/>
            <w:vAlign w:val="bottom"/>
          </w:tcPr>
          <w:p w:rsidR="00BB3C7A" w:rsidRPr="00826E90" w:rsidRDefault="00BB3C7A" w:rsidP="00826E90">
            <w:pPr>
              <w:spacing w:after="0" w:line="240" w:lineRule="auto"/>
              <w:jc w:val="center"/>
              <w:rPr>
                <w:rFonts w:ascii="Arial" w:hAnsi="Arial" w:cs="Arial"/>
                <w:bCs/>
                <w:color w:val="0D0D0D" w:themeColor="text1" w:themeTint="F2"/>
                <w:sz w:val="24"/>
                <w:szCs w:val="24"/>
              </w:rPr>
            </w:pPr>
            <w:r w:rsidRPr="00826E90">
              <w:rPr>
                <w:rFonts w:ascii="Arial" w:hAnsi="Arial" w:cs="Arial"/>
                <w:bCs/>
                <w:color w:val="0D0D0D" w:themeColor="text1" w:themeTint="F2"/>
                <w:sz w:val="24"/>
                <w:szCs w:val="24"/>
              </w:rPr>
              <w:t xml:space="preserve">51 914 </w:t>
            </w:r>
          </w:p>
        </w:tc>
      </w:tr>
      <w:tr w:rsidR="00BB3C7A" w:rsidRPr="00826E90" w:rsidTr="00263F10">
        <w:tc>
          <w:tcPr>
            <w:tcW w:w="8250"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Odesláno písemností</w:t>
            </w:r>
          </w:p>
        </w:tc>
        <w:tc>
          <w:tcPr>
            <w:tcW w:w="882" w:type="dxa"/>
            <w:vAlign w:val="bottom"/>
          </w:tcPr>
          <w:p w:rsidR="00BB3C7A" w:rsidRPr="00826E90" w:rsidRDefault="00BB3C7A" w:rsidP="00826E90">
            <w:pPr>
              <w:spacing w:after="0" w:line="240" w:lineRule="auto"/>
              <w:jc w:val="center"/>
              <w:rPr>
                <w:rFonts w:ascii="Arial" w:hAnsi="Arial" w:cs="Arial"/>
                <w:bCs/>
                <w:color w:val="0D0D0D" w:themeColor="text1" w:themeTint="F2"/>
                <w:sz w:val="24"/>
                <w:szCs w:val="24"/>
              </w:rPr>
            </w:pPr>
            <w:r w:rsidRPr="00826E90">
              <w:rPr>
                <w:rFonts w:ascii="Arial" w:hAnsi="Arial" w:cs="Arial"/>
                <w:bCs/>
                <w:color w:val="0D0D0D" w:themeColor="text1" w:themeTint="F2"/>
                <w:sz w:val="24"/>
                <w:szCs w:val="24"/>
              </w:rPr>
              <w:t>18 280</w:t>
            </w:r>
          </w:p>
        </w:tc>
      </w:tr>
      <w:tr w:rsidR="00BB3C7A" w:rsidRPr="00826E90" w:rsidTr="00263F10">
        <w:tc>
          <w:tcPr>
            <w:tcW w:w="8250" w:type="dxa"/>
            <w:shd w:val="clear" w:color="auto" w:fill="00B0F0"/>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b/>
                <w:bCs/>
                <w:i/>
                <w:iCs/>
                <w:sz w:val="24"/>
                <w:szCs w:val="24"/>
              </w:rPr>
              <w:t>Celkem</w:t>
            </w:r>
          </w:p>
        </w:tc>
        <w:tc>
          <w:tcPr>
            <w:tcW w:w="882" w:type="dxa"/>
            <w:shd w:val="clear" w:color="auto" w:fill="00B0F0"/>
            <w:vAlign w:val="bottom"/>
          </w:tcPr>
          <w:p w:rsidR="00BB3C7A" w:rsidRPr="00826E90" w:rsidRDefault="00BB3C7A" w:rsidP="00826E90">
            <w:pPr>
              <w:spacing w:after="0" w:line="240" w:lineRule="auto"/>
              <w:rPr>
                <w:rFonts w:ascii="Arial" w:hAnsi="Arial" w:cs="Arial"/>
                <w:b/>
                <w:bCs/>
                <w:color w:val="0D0D0D" w:themeColor="text1" w:themeTint="F2"/>
                <w:sz w:val="24"/>
                <w:szCs w:val="24"/>
              </w:rPr>
            </w:pPr>
          </w:p>
        </w:tc>
      </w:tr>
    </w:tbl>
    <w:p w:rsidR="00BB3C7A" w:rsidRPr="00826E90" w:rsidRDefault="00BB3C7A" w:rsidP="00826E90">
      <w:pPr>
        <w:spacing w:after="0" w:line="240" w:lineRule="auto"/>
        <w:jc w:val="both"/>
        <w:rPr>
          <w:rFonts w:ascii="Arial" w:hAnsi="Arial" w:cs="Arial"/>
          <w:b/>
          <w:sz w:val="24"/>
          <w:szCs w:val="24"/>
        </w:rPr>
      </w:pPr>
    </w:p>
    <w:p w:rsidR="00BB3C7A" w:rsidRPr="00826E90" w:rsidRDefault="00BB3C7A" w:rsidP="00826E90">
      <w:pPr>
        <w:spacing w:after="0" w:line="240" w:lineRule="auto"/>
        <w:jc w:val="both"/>
        <w:rPr>
          <w:rFonts w:ascii="Arial" w:hAnsi="Arial" w:cs="Arial"/>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BB3C7A" w:rsidRPr="00826E90" w:rsidTr="00263F10">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b/>
                <w:bCs/>
                <w:iCs/>
                <w:sz w:val="24"/>
                <w:szCs w:val="24"/>
              </w:rPr>
            </w:pPr>
            <w:r w:rsidRPr="00826E90">
              <w:rPr>
                <w:rFonts w:ascii="Arial" w:hAnsi="Arial" w:cs="Arial"/>
                <w:b/>
                <w:bCs/>
                <w:iCs/>
                <w:sz w:val="24"/>
                <w:szCs w:val="24"/>
              </w:rPr>
              <w:t>Užívání veřejného prostranství</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b/>
                <w:bCs/>
                <w:color w:val="000000" w:themeColor="text1"/>
                <w:sz w:val="24"/>
                <w:szCs w:val="24"/>
              </w:rPr>
            </w:pP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bCs/>
                <w:iCs/>
                <w:sz w:val="24"/>
                <w:szCs w:val="24"/>
              </w:rPr>
            </w:pPr>
            <w:r w:rsidRPr="00826E90">
              <w:rPr>
                <w:rFonts w:ascii="Arial" w:hAnsi="Arial" w:cs="Arial"/>
                <w:bCs/>
                <w:iCs/>
                <w:sz w:val="24"/>
                <w:szCs w:val="24"/>
              </w:rPr>
              <w:t xml:space="preserve">Souhlasy s už. </w:t>
            </w:r>
            <w:proofErr w:type="gramStart"/>
            <w:r w:rsidRPr="00826E90">
              <w:rPr>
                <w:rFonts w:ascii="Arial" w:hAnsi="Arial" w:cs="Arial"/>
                <w:bCs/>
                <w:iCs/>
                <w:sz w:val="24"/>
                <w:szCs w:val="24"/>
              </w:rPr>
              <w:t>veř</w:t>
            </w:r>
            <w:proofErr w:type="gramEnd"/>
            <w:r w:rsidRPr="00826E90">
              <w:rPr>
                <w:rFonts w:ascii="Arial" w:hAnsi="Arial" w:cs="Arial"/>
                <w:bCs/>
                <w:iCs/>
                <w:sz w:val="24"/>
                <w:szCs w:val="24"/>
              </w:rPr>
              <w:t>. prostranství - stánky a prodejní pulty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 xml:space="preserve">5 </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bCs/>
                <w:iCs/>
                <w:sz w:val="24"/>
                <w:szCs w:val="24"/>
              </w:rPr>
            </w:pPr>
            <w:r w:rsidRPr="00826E90">
              <w:rPr>
                <w:rFonts w:ascii="Arial" w:hAnsi="Arial" w:cs="Arial"/>
                <w:bCs/>
                <w:iCs/>
                <w:sz w:val="24"/>
                <w:szCs w:val="24"/>
              </w:rPr>
              <w:t xml:space="preserve">Souhlasy s už. </w:t>
            </w:r>
            <w:proofErr w:type="gramStart"/>
            <w:r w:rsidRPr="00826E90">
              <w:rPr>
                <w:rFonts w:ascii="Arial" w:hAnsi="Arial" w:cs="Arial"/>
                <w:bCs/>
                <w:iCs/>
                <w:sz w:val="24"/>
                <w:szCs w:val="24"/>
              </w:rPr>
              <w:t>veř</w:t>
            </w:r>
            <w:proofErr w:type="gramEnd"/>
            <w:r w:rsidRPr="00826E90">
              <w:rPr>
                <w:rFonts w:ascii="Arial" w:hAnsi="Arial" w:cs="Arial"/>
                <w:bCs/>
                <w:iCs/>
                <w:sz w:val="24"/>
                <w:szCs w:val="24"/>
              </w:rPr>
              <w:t>. prostranství - charitativní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30</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bCs/>
                <w:iCs/>
                <w:sz w:val="24"/>
                <w:szCs w:val="24"/>
              </w:rPr>
            </w:pPr>
            <w:r w:rsidRPr="00826E90">
              <w:rPr>
                <w:rFonts w:ascii="Arial" w:hAnsi="Arial" w:cs="Arial"/>
                <w:bCs/>
                <w:iCs/>
                <w:sz w:val="24"/>
                <w:szCs w:val="24"/>
              </w:rPr>
              <w:t xml:space="preserve">Souhlasy s už. </w:t>
            </w:r>
            <w:proofErr w:type="gramStart"/>
            <w:r w:rsidRPr="00826E90">
              <w:rPr>
                <w:rFonts w:ascii="Arial" w:hAnsi="Arial" w:cs="Arial"/>
                <w:bCs/>
                <w:iCs/>
                <w:sz w:val="24"/>
                <w:szCs w:val="24"/>
              </w:rPr>
              <w:t>veř</w:t>
            </w:r>
            <w:proofErr w:type="gramEnd"/>
            <w:r w:rsidRPr="00826E90">
              <w:rPr>
                <w:rFonts w:ascii="Arial" w:hAnsi="Arial" w:cs="Arial"/>
                <w:bCs/>
                <w:iCs/>
                <w:sz w:val="24"/>
                <w:szCs w:val="24"/>
              </w:rPr>
              <w:t>. prostranství - zpoplatněné reklamní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2</w:t>
            </w:r>
          </w:p>
        </w:tc>
      </w:tr>
      <w:tr w:rsidR="00BB3C7A" w:rsidRPr="00826E90" w:rsidTr="00263F10">
        <w:trPr>
          <w:trHeight w:val="195"/>
        </w:trPr>
        <w:tc>
          <w:tcPr>
            <w:tcW w:w="8208" w:type="dxa"/>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Ohlášení k místnímu poplatku za užívání veřejného prostranství</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5</w:t>
            </w:r>
          </w:p>
        </w:tc>
      </w:tr>
      <w:tr w:rsidR="00BB3C7A" w:rsidRPr="00826E90" w:rsidTr="00263F10">
        <w:tc>
          <w:tcPr>
            <w:tcW w:w="8208" w:type="dxa"/>
            <w:shd w:val="clear" w:color="auto" w:fill="00B0F0"/>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b/>
                <w:bCs/>
                <w:i/>
                <w:iCs/>
                <w:sz w:val="24"/>
                <w:szCs w:val="24"/>
              </w:rPr>
              <w:t>Celkem</w:t>
            </w:r>
          </w:p>
        </w:tc>
        <w:tc>
          <w:tcPr>
            <w:tcW w:w="864" w:type="dxa"/>
            <w:shd w:val="clear" w:color="auto" w:fill="00B0F0"/>
            <w:vAlign w:val="bottom"/>
          </w:tcPr>
          <w:p w:rsidR="00BB3C7A" w:rsidRPr="00826E90" w:rsidRDefault="00BB3C7A" w:rsidP="00826E90">
            <w:pPr>
              <w:spacing w:after="0" w:line="240" w:lineRule="auto"/>
              <w:jc w:val="right"/>
              <w:rPr>
                <w:rFonts w:ascii="Arial" w:hAnsi="Arial" w:cs="Arial"/>
                <w:b/>
                <w:bCs/>
                <w:color w:val="000000" w:themeColor="text1"/>
                <w:sz w:val="24"/>
                <w:szCs w:val="24"/>
              </w:rPr>
            </w:pPr>
          </w:p>
        </w:tc>
      </w:tr>
    </w:tbl>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 xml:space="preserve"> </w:t>
      </w:r>
    </w:p>
    <w:p w:rsidR="00BB3C7A" w:rsidRPr="00826E90" w:rsidRDefault="00BB3C7A" w:rsidP="00826E90">
      <w:pPr>
        <w:spacing w:after="0" w:line="240" w:lineRule="auto"/>
        <w:jc w:val="both"/>
        <w:rPr>
          <w:rFonts w:ascii="Arial" w:hAnsi="Arial" w:cs="Arial"/>
          <w:b/>
          <w:bCs/>
          <w:sz w:val="24"/>
          <w:szCs w:val="24"/>
        </w:rPr>
      </w:pPr>
    </w:p>
    <w:p w:rsidR="00BB3C7A" w:rsidRPr="00826E90" w:rsidRDefault="00BB3C7A" w:rsidP="00826E90">
      <w:pPr>
        <w:spacing w:after="0" w:line="240" w:lineRule="auto"/>
        <w:jc w:val="both"/>
        <w:rPr>
          <w:rFonts w:ascii="Arial" w:hAnsi="Arial" w:cs="Arial"/>
          <w:color w:val="000000"/>
          <w:sz w:val="24"/>
          <w:szCs w:val="24"/>
        </w:rPr>
      </w:pPr>
    </w:p>
    <w:p w:rsidR="00BB3C7A" w:rsidRPr="00826E90" w:rsidRDefault="00BB3C7A" w:rsidP="00826E90">
      <w:pPr>
        <w:spacing w:after="0" w:line="240" w:lineRule="auto"/>
        <w:rPr>
          <w:rFonts w:ascii="Arial" w:hAnsi="Arial" w:cs="Arial"/>
          <w:b/>
          <w:sz w:val="24"/>
          <w:szCs w:val="24"/>
        </w:rPr>
      </w:pPr>
    </w:p>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Oddělení silničního hospodářství a komunálních služeb</w:t>
      </w:r>
    </w:p>
    <w:p w:rsidR="00BB3C7A" w:rsidRPr="00826E90" w:rsidRDefault="00BB3C7A" w:rsidP="00826E90">
      <w:pPr>
        <w:spacing w:after="0" w:line="240" w:lineRule="auto"/>
        <w:rPr>
          <w:rFonts w:ascii="Arial" w:hAnsi="Arial" w:cs="Arial"/>
          <w:b/>
          <w:sz w:val="24"/>
          <w:szCs w:val="24"/>
        </w:rPr>
      </w:pPr>
    </w:p>
    <w:p w:rsidR="00BB3C7A" w:rsidRPr="00826E90" w:rsidRDefault="00BB3C7A" w:rsidP="00826E90">
      <w:pPr>
        <w:spacing w:after="0" w:line="240" w:lineRule="auto"/>
        <w:ind w:firstLine="720"/>
        <w:jc w:val="both"/>
        <w:rPr>
          <w:rFonts w:ascii="Arial" w:hAnsi="Arial" w:cs="Arial"/>
          <w:b/>
          <w:sz w:val="24"/>
          <w:szCs w:val="24"/>
        </w:rPr>
      </w:pPr>
      <w:r w:rsidRPr="00826E90">
        <w:rPr>
          <w:rFonts w:ascii="Arial" w:hAnsi="Arial" w:cs="Arial"/>
          <w:b/>
          <w:sz w:val="24"/>
          <w:szCs w:val="24"/>
          <w:u w:val="single"/>
        </w:rPr>
        <w:t>Hlavní úkoly oddělení v I. čtvrtletí</w:t>
      </w:r>
      <w:r w:rsidRPr="00826E90">
        <w:rPr>
          <w:rFonts w:ascii="Arial" w:hAnsi="Arial" w:cs="Arial"/>
          <w:b/>
          <w:sz w:val="24"/>
          <w:szCs w:val="24"/>
        </w:rPr>
        <w:t>:</w:t>
      </w:r>
    </w:p>
    <w:p w:rsidR="00BB3C7A" w:rsidRPr="00826E90" w:rsidRDefault="00BB3C7A" w:rsidP="00826E90">
      <w:pPr>
        <w:spacing w:after="0" w:line="240" w:lineRule="auto"/>
        <w:jc w:val="both"/>
        <w:rPr>
          <w:rFonts w:ascii="Arial" w:hAnsi="Arial" w:cs="Arial"/>
          <w:b/>
          <w:i/>
          <w:sz w:val="24"/>
          <w:szCs w:val="24"/>
        </w:rPr>
      </w:pPr>
    </w:p>
    <w:p w:rsidR="00BB3C7A" w:rsidRPr="00826E90" w:rsidRDefault="00BB3C7A" w:rsidP="00C56931">
      <w:pPr>
        <w:pStyle w:val="Odstavecseseznamem"/>
        <w:numPr>
          <w:ilvl w:val="0"/>
          <w:numId w:val="30"/>
        </w:numPr>
        <w:ind w:left="0"/>
        <w:jc w:val="both"/>
        <w:rPr>
          <w:rFonts w:ascii="Arial" w:hAnsi="Arial" w:cs="Arial"/>
          <w:b/>
          <w:i/>
          <w:sz w:val="24"/>
          <w:szCs w:val="24"/>
        </w:rPr>
      </w:pPr>
      <w:r w:rsidRPr="00826E90">
        <w:rPr>
          <w:rFonts w:ascii="Arial" w:hAnsi="Arial" w:cs="Arial"/>
          <w:b/>
          <w:i/>
          <w:sz w:val="24"/>
          <w:szCs w:val="24"/>
        </w:rPr>
        <w:t xml:space="preserve">Realizace investičních akcí a oprav </w:t>
      </w:r>
    </w:p>
    <w:p w:rsidR="00BB3C7A" w:rsidRPr="00826E90" w:rsidRDefault="00BB3C7A" w:rsidP="00C56931">
      <w:pPr>
        <w:pStyle w:val="Odstavecseseznamem"/>
        <w:numPr>
          <w:ilvl w:val="0"/>
          <w:numId w:val="30"/>
        </w:numPr>
        <w:ind w:left="0"/>
        <w:jc w:val="both"/>
        <w:rPr>
          <w:rFonts w:ascii="Arial" w:hAnsi="Arial" w:cs="Arial"/>
          <w:b/>
          <w:i/>
          <w:sz w:val="24"/>
          <w:szCs w:val="24"/>
        </w:rPr>
      </w:pPr>
      <w:r w:rsidRPr="00826E90">
        <w:rPr>
          <w:rFonts w:ascii="Arial" w:hAnsi="Arial" w:cs="Arial"/>
          <w:b/>
          <w:i/>
          <w:sz w:val="24"/>
          <w:szCs w:val="24"/>
        </w:rPr>
        <w:t>Tvorba koncepce parkování na území města Jihlavy</w:t>
      </w:r>
    </w:p>
    <w:p w:rsidR="00BB3C7A" w:rsidRPr="00826E90" w:rsidRDefault="00BB3C7A" w:rsidP="00C56931">
      <w:pPr>
        <w:pStyle w:val="Odstavecseseznamem"/>
        <w:numPr>
          <w:ilvl w:val="0"/>
          <w:numId w:val="30"/>
        </w:numPr>
        <w:ind w:left="0"/>
        <w:jc w:val="both"/>
        <w:rPr>
          <w:rFonts w:ascii="Arial" w:hAnsi="Arial" w:cs="Arial"/>
          <w:b/>
          <w:i/>
          <w:sz w:val="24"/>
          <w:szCs w:val="24"/>
        </w:rPr>
      </w:pPr>
      <w:proofErr w:type="spellStart"/>
      <w:r w:rsidRPr="00826E90">
        <w:rPr>
          <w:rFonts w:ascii="Arial" w:hAnsi="Arial" w:cs="Arial"/>
          <w:b/>
          <w:i/>
          <w:sz w:val="24"/>
          <w:szCs w:val="24"/>
        </w:rPr>
        <w:t>Cyklodoprava</w:t>
      </w:r>
      <w:proofErr w:type="spellEnd"/>
    </w:p>
    <w:p w:rsidR="00BB3C7A" w:rsidRPr="00826E90" w:rsidRDefault="00BB3C7A" w:rsidP="00826E90">
      <w:pPr>
        <w:spacing w:after="0" w:line="240" w:lineRule="auto"/>
        <w:jc w:val="both"/>
        <w:rPr>
          <w:rFonts w:ascii="Arial" w:hAnsi="Arial" w:cs="Arial"/>
          <w:sz w:val="24"/>
          <w:szCs w:val="24"/>
        </w:rPr>
      </w:pPr>
    </w:p>
    <w:p w:rsidR="00BB3C7A" w:rsidRPr="00826E90" w:rsidRDefault="00BB3C7A" w:rsidP="00C56931">
      <w:pPr>
        <w:pStyle w:val="Odstavecseseznamem"/>
        <w:numPr>
          <w:ilvl w:val="0"/>
          <w:numId w:val="32"/>
        </w:numPr>
        <w:ind w:left="0"/>
        <w:jc w:val="both"/>
        <w:rPr>
          <w:rFonts w:ascii="Arial" w:hAnsi="Arial" w:cs="Arial"/>
          <w:b/>
          <w:i/>
          <w:sz w:val="24"/>
          <w:szCs w:val="24"/>
        </w:rPr>
      </w:pPr>
      <w:r w:rsidRPr="00826E90">
        <w:rPr>
          <w:rFonts w:ascii="Arial" w:hAnsi="Arial" w:cs="Arial"/>
          <w:b/>
          <w:i/>
          <w:sz w:val="24"/>
          <w:szCs w:val="24"/>
        </w:rPr>
        <w:t>Plnění hlavních úkolů</w:t>
      </w:r>
    </w:p>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Na úseku komunálních služeb se v tomto období pokračovalo v plnění těchto hlavních úkolů:</w:t>
      </w:r>
    </w:p>
    <w:p w:rsidR="00BB3C7A" w:rsidRPr="00826E90" w:rsidRDefault="00BB3C7A" w:rsidP="00826E90">
      <w:pPr>
        <w:spacing w:after="0" w:line="240" w:lineRule="auto"/>
        <w:jc w:val="both"/>
        <w:rPr>
          <w:rFonts w:ascii="Arial" w:hAnsi="Arial" w:cs="Arial"/>
          <w:color w:val="FF0000"/>
          <w:sz w:val="24"/>
          <w:szCs w:val="24"/>
        </w:rPr>
      </w:pPr>
    </w:p>
    <w:p w:rsidR="00BB3C7A" w:rsidRPr="00826E90" w:rsidRDefault="00BB3C7A" w:rsidP="00826E90">
      <w:pPr>
        <w:pStyle w:val="Bezmezer"/>
        <w:jc w:val="both"/>
        <w:rPr>
          <w:rFonts w:ascii="Arial" w:hAnsi="Arial" w:cs="Arial"/>
          <w:bCs/>
          <w:sz w:val="24"/>
          <w:szCs w:val="24"/>
        </w:rPr>
      </w:pPr>
      <w:r w:rsidRPr="00826E90">
        <w:rPr>
          <w:rFonts w:ascii="Arial" w:hAnsi="Arial" w:cs="Arial"/>
          <w:sz w:val="24"/>
          <w:szCs w:val="24"/>
        </w:rPr>
        <w:t>ad 1) V tomto období pokračovalo zadávání</w:t>
      </w:r>
      <w:r w:rsidRPr="00826E90">
        <w:rPr>
          <w:rFonts w:ascii="Arial" w:hAnsi="Arial" w:cs="Arial"/>
          <w:bCs/>
          <w:sz w:val="24"/>
          <w:szCs w:val="24"/>
        </w:rPr>
        <w:t xml:space="preserve"> drobných dlaždičských prací v rámci oprav místních komunikací. </w:t>
      </w:r>
    </w:p>
    <w:p w:rsidR="00BB3C7A" w:rsidRPr="00826E90" w:rsidRDefault="00BB3C7A" w:rsidP="00826E90">
      <w:pPr>
        <w:spacing w:after="0" w:line="240" w:lineRule="auto"/>
        <w:jc w:val="both"/>
        <w:rPr>
          <w:rFonts w:ascii="Arial" w:hAnsi="Arial" w:cs="Arial"/>
          <w:bCs/>
          <w:sz w:val="24"/>
          <w:szCs w:val="24"/>
        </w:rPr>
      </w:pPr>
      <w:r w:rsidRPr="00826E90">
        <w:rPr>
          <w:rFonts w:ascii="Arial" w:hAnsi="Arial" w:cs="Arial"/>
          <w:bCs/>
          <w:sz w:val="24"/>
          <w:szCs w:val="24"/>
        </w:rPr>
        <w:t xml:space="preserve">Byla předána projektová dokumentace u akce </w:t>
      </w:r>
      <w:r w:rsidRPr="00826E90">
        <w:rPr>
          <w:rFonts w:ascii="Arial" w:hAnsi="Arial" w:cs="Arial"/>
          <w:sz w:val="24"/>
          <w:szCs w:val="24"/>
        </w:rPr>
        <w:t>„</w:t>
      </w:r>
      <w:r w:rsidRPr="00826E90">
        <w:rPr>
          <w:rFonts w:ascii="Arial" w:hAnsi="Arial" w:cs="Arial"/>
          <w:bCs/>
          <w:sz w:val="24"/>
          <w:szCs w:val="24"/>
        </w:rPr>
        <w:t>Obnova vodovodu a kanalizace v ul. tř. Legionářů</w:t>
      </w:r>
      <w:r w:rsidRPr="00826E90">
        <w:rPr>
          <w:rFonts w:ascii="Arial" w:hAnsi="Arial" w:cs="Arial"/>
          <w:sz w:val="24"/>
          <w:szCs w:val="24"/>
        </w:rPr>
        <w:t xml:space="preserve">“. </w:t>
      </w:r>
      <w:r w:rsidRPr="00826E90">
        <w:rPr>
          <w:rFonts w:ascii="Arial" w:hAnsi="Arial" w:cs="Arial"/>
          <w:bCs/>
          <w:sz w:val="24"/>
          <w:szCs w:val="24"/>
        </w:rPr>
        <w:t xml:space="preserve">Stavební práce </w:t>
      </w:r>
      <w:r w:rsidRPr="00826E90">
        <w:rPr>
          <w:rFonts w:ascii="Arial" w:hAnsi="Arial" w:cs="Arial"/>
          <w:bCs/>
          <w:sz w:val="24"/>
          <w:szCs w:val="24"/>
          <w:shd w:val="clear" w:color="auto" w:fill="FFFFFF"/>
        </w:rPr>
        <w:t>po zimní přestávce</w:t>
      </w:r>
      <w:r w:rsidRPr="00826E90">
        <w:rPr>
          <w:rFonts w:ascii="Arial" w:hAnsi="Arial" w:cs="Arial"/>
          <w:bCs/>
          <w:sz w:val="24"/>
          <w:szCs w:val="24"/>
        </w:rPr>
        <w:t xml:space="preserve"> u akce</w:t>
      </w:r>
      <w:r w:rsidRPr="00826E90">
        <w:rPr>
          <w:rFonts w:ascii="Arial" w:hAnsi="Arial" w:cs="Arial"/>
          <w:b/>
          <w:bCs/>
          <w:sz w:val="24"/>
          <w:szCs w:val="24"/>
        </w:rPr>
        <w:t xml:space="preserve"> </w:t>
      </w:r>
      <w:r w:rsidRPr="00826E90">
        <w:rPr>
          <w:rFonts w:ascii="Arial" w:hAnsi="Arial" w:cs="Arial"/>
          <w:bCs/>
          <w:sz w:val="24"/>
          <w:szCs w:val="24"/>
          <w:shd w:val="clear" w:color="auto" w:fill="FFFFFF"/>
        </w:rPr>
        <w:t>„</w:t>
      </w:r>
      <w:r w:rsidRPr="00826E90">
        <w:rPr>
          <w:rStyle w:val="Siln"/>
          <w:rFonts w:ascii="Arial" w:hAnsi="Arial" w:cs="Arial"/>
          <w:sz w:val="24"/>
          <w:szCs w:val="24"/>
          <w:shd w:val="clear" w:color="auto" w:fill="FFFFFF"/>
        </w:rPr>
        <w:t>Oprava povrchu komunikace v ul.</w:t>
      </w:r>
      <w:r w:rsidRPr="00826E90">
        <w:rPr>
          <w:rFonts w:ascii="Arial" w:hAnsi="Arial" w:cs="Arial"/>
          <w:b/>
          <w:sz w:val="24"/>
          <w:szCs w:val="24"/>
        </w:rPr>
        <w:t xml:space="preserve"> </w:t>
      </w:r>
      <w:r w:rsidRPr="00826E90">
        <w:rPr>
          <w:rFonts w:ascii="Arial" w:hAnsi="Arial" w:cs="Arial"/>
          <w:sz w:val="24"/>
          <w:szCs w:val="24"/>
        </w:rPr>
        <w:t>Havlíčkova</w:t>
      </w:r>
      <w:r w:rsidRPr="00826E90">
        <w:rPr>
          <w:rFonts w:ascii="Arial" w:hAnsi="Arial" w:cs="Arial"/>
          <w:bCs/>
          <w:sz w:val="24"/>
          <w:szCs w:val="24"/>
        </w:rPr>
        <w:t xml:space="preserve">“, byly dokončeny úsekem od cca křižovatky s ul. Rokycanova po křižovatku s ul. Polenská, včetně okružní křižovatky. Byli vybráni dodavatelé stavebních prací na akce: „Rekonstrukce komunikace ul. Romana Havelky, Jihlava“,  „Oprava povrchu komunikace v ul. Zborovská a Vrchlického“ a „Oprava povrchu </w:t>
      </w:r>
      <w:r w:rsidRPr="00826E90">
        <w:rPr>
          <w:rFonts w:ascii="Arial" w:hAnsi="Arial" w:cs="Arial"/>
          <w:bCs/>
          <w:sz w:val="24"/>
          <w:szCs w:val="24"/>
        </w:rPr>
        <w:lastRenderedPageBreak/>
        <w:t xml:space="preserve">komunikace na </w:t>
      </w:r>
      <w:proofErr w:type="gramStart"/>
      <w:r w:rsidRPr="00826E90">
        <w:rPr>
          <w:rFonts w:ascii="Arial" w:hAnsi="Arial" w:cs="Arial"/>
          <w:bCs/>
          <w:sz w:val="24"/>
          <w:szCs w:val="24"/>
        </w:rPr>
        <w:t>nám.</w:t>
      </w:r>
      <w:proofErr w:type="gramEnd"/>
      <w:r w:rsidRPr="00826E90">
        <w:rPr>
          <w:rFonts w:ascii="Arial" w:hAnsi="Arial" w:cs="Arial"/>
          <w:bCs/>
          <w:sz w:val="24"/>
          <w:szCs w:val="24"/>
        </w:rPr>
        <w:t xml:space="preserve"> Svobody a v ul. Tolstého“. Zrušeno bylo VZMR u stavební akce „Oprava povrchu komunikace v ul. Arbesova a oprava povrchu účelové komunikace „</w:t>
      </w:r>
      <w:proofErr w:type="spellStart"/>
      <w:r w:rsidRPr="00826E90">
        <w:rPr>
          <w:rFonts w:ascii="Arial" w:hAnsi="Arial" w:cs="Arial"/>
          <w:bCs/>
          <w:sz w:val="24"/>
          <w:szCs w:val="24"/>
        </w:rPr>
        <w:t>Helenín</w:t>
      </w:r>
      <w:proofErr w:type="spellEnd"/>
      <w:r w:rsidRPr="00826E90">
        <w:rPr>
          <w:rFonts w:ascii="Arial" w:hAnsi="Arial" w:cs="Arial"/>
          <w:bCs/>
          <w:sz w:val="24"/>
          <w:szCs w:val="24"/>
        </w:rPr>
        <w:t xml:space="preserve"> k </w:t>
      </w:r>
      <w:proofErr w:type="gramStart"/>
      <w:r w:rsidRPr="00826E90">
        <w:rPr>
          <w:rFonts w:ascii="Arial" w:hAnsi="Arial" w:cs="Arial"/>
          <w:bCs/>
          <w:sz w:val="24"/>
          <w:szCs w:val="24"/>
        </w:rPr>
        <w:t>č.p.</w:t>
      </w:r>
      <w:proofErr w:type="gramEnd"/>
      <w:r w:rsidRPr="00826E90">
        <w:rPr>
          <w:rFonts w:ascii="Arial" w:hAnsi="Arial" w:cs="Arial"/>
          <w:bCs/>
          <w:sz w:val="24"/>
          <w:szCs w:val="24"/>
        </w:rPr>
        <w:t xml:space="preserve">  2991“. Byly vypsány a na základě rozhodnutí zadavatele po jednání hodnotící komise zrušeny veřejné zakázky malého rozsahu na projektové práce na akce: „Chodník ul. U Větrníku“, „Oprava propustku 24b-2P ve </w:t>
      </w:r>
      <w:proofErr w:type="spellStart"/>
      <w:r w:rsidRPr="00826E90">
        <w:rPr>
          <w:rFonts w:ascii="Arial" w:hAnsi="Arial" w:cs="Arial"/>
          <w:bCs/>
          <w:sz w:val="24"/>
          <w:szCs w:val="24"/>
        </w:rPr>
        <w:t>Zborné</w:t>
      </w:r>
      <w:proofErr w:type="spellEnd"/>
      <w:r w:rsidRPr="00826E90">
        <w:rPr>
          <w:rFonts w:ascii="Arial" w:hAnsi="Arial" w:cs="Arial"/>
          <w:bCs/>
          <w:sz w:val="24"/>
          <w:szCs w:val="24"/>
        </w:rPr>
        <w:t xml:space="preserve">“ a „Rekonstrukce povrchu ul. Pod Rozhlednou“. Byla vypsána a </w:t>
      </w:r>
      <w:proofErr w:type="spellStart"/>
      <w:r w:rsidRPr="00826E90">
        <w:rPr>
          <w:rFonts w:ascii="Arial" w:hAnsi="Arial" w:cs="Arial"/>
          <w:bCs/>
          <w:sz w:val="24"/>
          <w:szCs w:val="24"/>
        </w:rPr>
        <w:t>vysoutěžena</w:t>
      </w:r>
      <w:proofErr w:type="spellEnd"/>
      <w:r w:rsidRPr="00826E90">
        <w:rPr>
          <w:rFonts w:ascii="Arial" w:hAnsi="Arial" w:cs="Arial"/>
          <w:bCs/>
          <w:sz w:val="24"/>
          <w:szCs w:val="24"/>
        </w:rPr>
        <w:t xml:space="preserve"> veřejná zakázka malého rozsahu na projektové práce u akce: „Odvodnění lokality Pančava při silnici II/405“.</w:t>
      </w:r>
    </w:p>
    <w:p w:rsidR="00BB3C7A" w:rsidRPr="00826E90" w:rsidRDefault="00BB3C7A" w:rsidP="00826E90">
      <w:pPr>
        <w:spacing w:after="0" w:line="240" w:lineRule="auto"/>
        <w:jc w:val="both"/>
        <w:rPr>
          <w:rFonts w:ascii="Arial" w:hAnsi="Arial" w:cs="Arial"/>
          <w:bCs/>
          <w:color w:val="FF0000"/>
          <w:sz w:val="24"/>
          <w:szCs w:val="24"/>
        </w:rPr>
      </w:pPr>
    </w:p>
    <w:p w:rsidR="00BB3C7A" w:rsidRPr="00826E90" w:rsidRDefault="00BB3C7A" w:rsidP="00826E90">
      <w:pPr>
        <w:spacing w:after="0" w:line="240" w:lineRule="auto"/>
        <w:jc w:val="both"/>
        <w:rPr>
          <w:rStyle w:val="Siln"/>
          <w:rFonts w:ascii="Arial" w:hAnsi="Arial" w:cs="Arial"/>
          <w:b w:val="0"/>
          <w:sz w:val="24"/>
          <w:szCs w:val="24"/>
          <w:shd w:val="clear" w:color="auto" w:fill="FFFFFF"/>
        </w:rPr>
      </w:pPr>
      <w:r w:rsidRPr="00826E90">
        <w:rPr>
          <w:rFonts w:ascii="Arial" w:hAnsi="Arial" w:cs="Arial"/>
          <w:sz w:val="24"/>
          <w:szCs w:val="24"/>
        </w:rPr>
        <w:t xml:space="preserve">Dále byli vybráni dodavatelé stavebních prací na akce: </w:t>
      </w:r>
      <w:r w:rsidRPr="00826E90">
        <w:rPr>
          <w:rStyle w:val="Siln"/>
          <w:rFonts w:ascii="Arial" w:hAnsi="Arial" w:cs="Arial"/>
          <w:sz w:val="24"/>
          <w:szCs w:val="24"/>
          <w:shd w:val="clear" w:color="auto" w:fill="FFFFFF"/>
        </w:rPr>
        <w:t>Rekonstrukce, úpravy a rozšiřování stávajících zpevněných i nezpevněných ploch sloužících k parkování – část sídliště U Hřbitova, Rekonstrukce, úpravy a rozšiřování stávajících zpevněných i nezpevněných ploch sloužících k parkování – část ul. Vrchlického, Rekonstrukce, úpravy a rozšiřování stávajících zpevněných i nezpevněných ploch sloužících k parkování – část ul. Křižíkova, Párová zastávka k zastávce MHD „Kosovská - ZOO</w:t>
      </w:r>
      <w:r w:rsidRPr="00826E90">
        <w:rPr>
          <w:rStyle w:val="Siln"/>
          <w:rFonts w:ascii="Arial" w:hAnsi="Arial" w:cs="Arial"/>
          <w:sz w:val="24"/>
          <w:szCs w:val="24"/>
        </w:rPr>
        <w:t xml:space="preserve">“, Jihlava – část chodník směrem k ZOO. Současně byli vybráni dodavatelé služeb BOZP a TDI na všechny výše zmíněné akce. Akce </w:t>
      </w:r>
      <w:r w:rsidRPr="00826E90">
        <w:rPr>
          <w:rStyle w:val="Siln"/>
          <w:rFonts w:ascii="Arial" w:hAnsi="Arial" w:cs="Arial"/>
          <w:sz w:val="24"/>
          <w:szCs w:val="24"/>
          <w:shd w:val="clear" w:color="auto" w:fill="FFFFFF"/>
        </w:rPr>
        <w:t>Rekonstrukce, úpravy a rozšiřování stávajících zpevněných i nezpevněných ploch sloužících k parkování – část ul. Vrchlického, Rekonstrukce, úpravy a rozšiřování stávajících zpevněných i nezpevněných ploch sloužících k parkování – část ul. Křižíkova, Párová zastávka k zastávce MHD „Kosovská - ZOO</w:t>
      </w:r>
      <w:r w:rsidRPr="00826E90">
        <w:rPr>
          <w:rStyle w:val="Siln"/>
          <w:rFonts w:ascii="Arial" w:hAnsi="Arial" w:cs="Arial"/>
          <w:sz w:val="24"/>
          <w:szCs w:val="24"/>
        </w:rPr>
        <w:t xml:space="preserve">“, Jihlava – část chodník směrem k ZOO byly ve zmíněném předány a taktéž dokončeny. Bylo předáno </w:t>
      </w:r>
      <w:r w:rsidRPr="00826E90">
        <w:rPr>
          <w:rStyle w:val="Siln"/>
          <w:rFonts w:ascii="Arial" w:hAnsi="Arial" w:cs="Arial"/>
          <w:sz w:val="24"/>
          <w:szCs w:val="24"/>
          <w:shd w:val="clear" w:color="auto" w:fill="FFFFFF"/>
        </w:rPr>
        <w:t>staveniště Podchod Kosov.</w:t>
      </w:r>
    </w:p>
    <w:p w:rsidR="00BB3C7A" w:rsidRPr="00826E90" w:rsidRDefault="00BB3C7A" w:rsidP="00826E90">
      <w:pPr>
        <w:spacing w:after="0" w:line="240" w:lineRule="auto"/>
        <w:jc w:val="both"/>
        <w:rPr>
          <w:rStyle w:val="Siln"/>
          <w:rFonts w:ascii="Arial" w:hAnsi="Arial" w:cs="Arial"/>
          <w:b w:val="0"/>
          <w:sz w:val="24"/>
          <w:szCs w:val="24"/>
          <w:shd w:val="clear" w:color="auto" w:fill="FFFFFF"/>
        </w:rPr>
      </w:pPr>
    </w:p>
    <w:p w:rsidR="00BB3C7A" w:rsidRPr="00826E90" w:rsidRDefault="00BB3C7A" w:rsidP="00826E90">
      <w:pPr>
        <w:spacing w:after="0" w:line="240" w:lineRule="auto"/>
        <w:jc w:val="both"/>
        <w:rPr>
          <w:rStyle w:val="Siln"/>
          <w:rFonts w:ascii="Arial" w:hAnsi="Arial" w:cs="Arial"/>
          <w:b w:val="0"/>
          <w:sz w:val="24"/>
          <w:szCs w:val="24"/>
          <w:shd w:val="clear" w:color="auto" w:fill="FFFFFF"/>
        </w:rPr>
      </w:pPr>
      <w:r w:rsidRPr="00826E90">
        <w:rPr>
          <w:rStyle w:val="Siln"/>
          <w:rFonts w:ascii="Arial" w:hAnsi="Arial" w:cs="Arial"/>
          <w:sz w:val="24"/>
          <w:szCs w:val="24"/>
          <w:shd w:val="clear" w:color="auto" w:fill="FFFFFF"/>
        </w:rPr>
        <w:t xml:space="preserve">Proběhla realizace investičních akcí v oblasti veřejného osvětlení (nasvětlení 5 přechodů pro chodce ul. Okružní, ul. Vrchlického (2x), ul. </w:t>
      </w:r>
      <w:proofErr w:type="spellStart"/>
      <w:r w:rsidRPr="00826E90">
        <w:rPr>
          <w:rStyle w:val="Siln"/>
          <w:rFonts w:ascii="Arial" w:hAnsi="Arial" w:cs="Arial"/>
          <w:sz w:val="24"/>
          <w:szCs w:val="24"/>
          <w:shd w:val="clear" w:color="auto" w:fill="FFFFFF"/>
        </w:rPr>
        <w:t>Fritzova</w:t>
      </w:r>
      <w:proofErr w:type="spellEnd"/>
      <w:r w:rsidRPr="00826E90">
        <w:rPr>
          <w:rStyle w:val="Siln"/>
          <w:rFonts w:ascii="Arial" w:hAnsi="Arial" w:cs="Arial"/>
          <w:sz w:val="24"/>
          <w:szCs w:val="24"/>
          <w:shd w:val="clear" w:color="auto" w:fill="FFFFFF"/>
        </w:rPr>
        <w:t xml:space="preserve">, ul. Buková), veřejné osvětlení </w:t>
      </w:r>
      <w:proofErr w:type="spellStart"/>
      <w:r w:rsidRPr="00826E90">
        <w:rPr>
          <w:rStyle w:val="Siln"/>
          <w:rFonts w:ascii="Arial" w:hAnsi="Arial" w:cs="Arial"/>
          <w:sz w:val="24"/>
          <w:szCs w:val="24"/>
          <w:shd w:val="clear" w:color="auto" w:fill="FFFFFF"/>
        </w:rPr>
        <w:t>Heulos</w:t>
      </w:r>
      <w:proofErr w:type="spellEnd"/>
      <w:r w:rsidRPr="00826E90">
        <w:rPr>
          <w:rStyle w:val="Siln"/>
          <w:rFonts w:ascii="Arial" w:hAnsi="Arial" w:cs="Arial"/>
          <w:sz w:val="24"/>
          <w:szCs w:val="24"/>
          <w:shd w:val="clear" w:color="auto" w:fill="FFFFFF"/>
        </w:rPr>
        <w:t xml:space="preserve"> (náhrada vzrušného vedení a VO zavěšených na stromech za zemní vedení a VO na Stožárech (8ks)), nové veřejné </w:t>
      </w:r>
      <w:proofErr w:type="spellStart"/>
      <w:r w:rsidRPr="00826E90">
        <w:rPr>
          <w:rStyle w:val="Siln"/>
          <w:rFonts w:ascii="Arial" w:hAnsi="Arial" w:cs="Arial"/>
          <w:sz w:val="24"/>
          <w:szCs w:val="24"/>
          <w:shd w:val="clear" w:color="auto" w:fill="FFFFFF"/>
        </w:rPr>
        <w:t>osvěltní</w:t>
      </w:r>
      <w:proofErr w:type="spellEnd"/>
      <w:r w:rsidRPr="00826E90">
        <w:rPr>
          <w:rStyle w:val="Siln"/>
          <w:rFonts w:ascii="Arial" w:hAnsi="Arial" w:cs="Arial"/>
          <w:sz w:val="24"/>
          <w:szCs w:val="24"/>
          <w:shd w:val="clear" w:color="auto" w:fill="FFFFFF"/>
        </w:rPr>
        <w:t xml:space="preserve"> v </w:t>
      </w:r>
      <w:proofErr w:type="spellStart"/>
      <w:r w:rsidRPr="00826E90">
        <w:rPr>
          <w:rStyle w:val="Siln"/>
          <w:rFonts w:ascii="Arial" w:hAnsi="Arial" w:cs="Arial"/>
          <w:sz w:val="24"/>
          <w:szCs w:val="24"/>
          <w:shd w:val="clear" w:color="auto" w:fill="FFFFFF"/>
        </w:rPr>
        <w:t>řásti</w:t>
      </w:r>
      <w:proofErr w:type="spellEnd"/>
      <w:r w:rsidRPr="00826E90">
        <w:rPr>
          <w:rStyle w:val="Siln"/>
          <w:rFonts w:ascii="Arial" w:hAnsi="Arial" w:cs="Arial"/>
          <w:sz w:val="24"/>
          <w:szCs w:val="24"/>
          <w:shd w:val="clear" w:color="auto" w:fill="FFFFFF"/>
        </w:rPr>
        <w:t xml:space="preserve"> ul. U Větrníku (3 ks) a probíhala realizace nového VO v rámci stavby MÚR v </w:t>
      </w:r>
      <w:proofErr w:type="spellStart"/>
      <w:r w:rsidRPr="00826E90">
        <w:rPr>
          <w:rStyle w:val="Siln"/>
          <w:rFonts w:ascii="Arial" w:hAnsi="Arial" w:cs="Arial"/>
          <w:sz w:val="24"/>
          <w:szCs w:val="24"/>
          <w:shd w:val="clear" w:color="auto" w:fill="FFFFFF"/>
        </w:rPr>
        <w:t>Heleníně</w:t>
      </w:r>
      <w:proofErr w:type="spellEnd"/>
      <w:r w:rsidRPr="00826E90">
        <w:rPr>
          <w:rStyle w:val="Siln"/>
          <w:rFonts w:ascii="Arial" w:hAnsi="Arial" w:cs="Arial"/>
          <w:sz w:val="24"/>
          <w:szCs w:val="24"/>
          <w:shd w:val="clear" w:color="auto" w:fill="FFFFFF"/>
        </w:rPr>
        <w:t xml:space="preserve">. </w:t>
      </w:r>
    </w:p>
    <w:p w:rsidR="00BB3C7A" w:rsidRPr="00826E90" w:rsidRDefault="00BB3C7A" w:rsidP="00826E90">
      <w:pPr>
        <w:spacing w:after="0" w:line="240" w:lineRule="auto"/>
        <w:rPr>
          <w:rStyle w:val="Siln"/>
          <w:rFonts w:ascii="Arial" w:hAnsi="Arial" w:cs="Arial"/>
          <w:b w:val="0"/>
          <w:color w:val="FF0000"/>
          <w:sz w:val="24"/>
          <w:szCs w:val="24"/>
          <w:shd w:val="clear" w:color="auto" w:fill="FFFFFF"/>
        </w:rPr>
      </w:pPr>
    </w:p>
    <w:p w:rsidR="00BB3C7A" w:rsidRPr="00826E90" w:rsidRDefault="00BB3C7A" w:rsidP="00826E90">
      <w:pPr>
        <w:spacing w:after="0" w:line="240" w:lineRule="auto"/>
        <w:rPr>
          <w:rFonts w:ascii="Arial" w:hAnsi="Arial" w:cs="Arial"/>
          <w:bCs/>
          <w:color w:val="FF0000"/>
          <w:sz w:val="24"/>
          <w:szCs w:val="24"/>
        </w:rPr>
      </w:pP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r w:rsidRPr="00826E90">
        <w:rPr>
          <w:rStyle w:val="Siln"/>
          <w:rFonts w:ascii="Arial" w:hAnsi="Arial" w:cs="Arial"/>
          <w:color w:val="000000" w:themeColor="text1"/>
          <w:sz w:val="24"/>
          <w:szCs w:val="24"/>
        </w:rPr>
        <w:t>ad 2) V 2. čtvrtletí roku 2025 došlo ke spuštění systému parkování v Oblasti 06 Mostecká, Oblasti 32 Křižíkova (rozšíření), Oblasti 42 U Větrníku.</w:t>
      </w: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r w:rsidRPr="00826E90">
        <w:rPr>
          <w:rStyle w:val="Siln"/>
          <w:rFonts w:ascii="Arial" w:hAnsi="Arial" w:cs="Arial"/>
          <w:color w:val="000000" w:themeColor="text1"/>
          <w:sz w:val="24"/>
          <w:szCs w:val="24"/>
        </w:rPr>
        <w:t>Realizovala se 2 veřejná projednání s obyvateli z Oblasti 06 Mostecká, 32 Křižíkova a 42 U Větrníku. Veřejná projednání proběhla v </w:t>
      </w:r>
      <w:proofErr w:type="spellStart"/>
      <w:r w:rsidRPr="00826E90">
        <w:rPr>
          <w:rStyle w:val="Siln"/>
          <w:rFonts w:ascii="Arial" w:hAnsi="Arial" w:cs="Arial"/>
          <w:color w:val="000000" w:themeColor="text1"/>
          <w:sz w:val="24"/>
          <w:szCs w:val="24"/>
        </w:rPr>
        <w:t>Teniscentru</w:t>
      </w:r>
      <w:proofErr w:type="spellEnd"/>
      <w:r w:rsidRPr="00826E90">
        <w:rPr>
          <w:rStyle w:val="Siln"/>
          <w:rFonts w:ascii="Arial" w:hAnsi="Arial" w:cs="Arial"/>
          <w:color w:val="000000" w:themeColor="text1"/>
          <w:sz w:val="24"/>
          <w:szCs w:val="24"/>
        </w:rPr>
        <w:t xml:space="preserve"> a ve Vile Palmovka.</w:t>
      </w: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r w:rsidRPr="00826E90">
        <w:rPr>
          <w:rStyle w:val="Siln"/>
          <w:rFonts w:ascii="Arial" w:hAnsi="Arial" w:cs="Arial"/>
          <w:color w:val="000000" w:themeColor="text1"/>
          <w:sz w:val="24"/>
          <w:szCs w:val="24"/>
        </w:rPr>
        <w:t>Proběhly veškeré stanovené změny dopravního značení k revitalizaci dopravního značení pro oblasti z loňského roku a došlo zejména k rozšíření zón zákazu zastavení a maximální rychlost 30km/h.</w:t>
      </w: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r w:rsidRPr="00826E90">
        <w:rPr>
          <w:rStyle w:val="Siln"/>
          <w:rFonts w:ascii="Arial" w:hAnsi="Arial" w:cs="Arial"/>
          <w:color w:val="000000" w:themeColor="text1"/>
          <w:sz w:val="24"/>
          <w:szCs w:val="24"/>
        </w:rPr>
        <w:t>V  druhém čtvrtletí proběhlo jednání k rozšíření systému parkování pro rok 2026, jak v RM, tak v dopravní komisi. Kde bylo rozhodnuto, že směrem pro rok 2026 bude Královský Vršek. Odbor dopravy společně se skupinou pro parkování zahájil přípravy projektů dopravního značení pro rok 2026.</w:t>
      </w: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r w:rsidRPr="00826E90">
        <w:rPr>
          <w:rStyle w:val="Siln"/>
          <w:rFonts w:ascii="Arial" w:hAnsi="Arial" w:cs="Arial"/>
          <w:color w:val="000000" w:themeColor="text1"/>
          <w:sz w:val="24"/>
          <w:szCs w:val="24"/>
        </w:rPr>
        <w:t xml:space="preserve">Parkovací oprávnění, jeho změny či zrušení si za 2. čtvrtletí přišlo vyřídit přes 3023 občanů. Občané využívají podání žádosti, jak na přepážce, tak přes Portál </w:t>
      </w:r>
      <w:r w:rsidRPr="00826E90">
        <w:rPr>
          <w:rStyle w:val="Siln"/>
          <w:rFonts w:ascii="Arial" w:hAnsi="Arial" w:cs="Arial"/>
          <w:color w:val="000000" w:themeColor="text1"/>
          <w:sz w:val="24"/>
          <w:szCs w:val="24"/>
        </w:rPr>
        <w:lastRenderedPageBreak/>
        <w:t xml:space="preserve">občana města Jihlava. Větší nápor na přepážkách je vždy v momentě vyznačení dopravního značení v dané lokalitě a obnova po 12 měsících.  </w:t>
      </w: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p>
    <w:p w:rsidR="00BB3C7A" w:rsidRPr="00826E90" w:rsidRDefault="00BB3C7A" w:rsidP="00826E90">
      <w:pPr>
        <w:pStyle w:val="Odstavecseseznamem"/>
        <w:ind w:left="0"/>
        <w:contextualSpacing w:val="0"/>
        <w:jc w:val="both"/>
        <w:rPr>
          <w:rStyle w:val="Siln"/>
          <w:rFonts w:ascii="Arial" w:hAnsi="Arial" w:cs="Arial"/>
          <w:b w:val="0"/>
          <w:color w:val="000000" w:themeColor="text1"/>
          <w:sz w:val="24"/>
          <w:szCs w:val="24"/>
        </w:rPr>
      </w:pPr>
      <w:r w:rsidRPr="00826E90">
        <w:rPr>
          <w:rStyle w:val="Siln"/>
          <w:rFonts w:ascii="Arial" w:hAnsi="Arial" w:cs="Arial"/>
          <w:color w:val="000000" w:themeColor="text1"/>
          <w:sz w:val="24"/>
          <w:szCs w:val="24"/>
        </w:rPr>
        <w:t xml:space="preserve">Byly také zahájeny úkony pro stavební úpravy v lokalitách, kde je zaveden systém parkování a to konkrétně v ulicích U Hřbitova, Vrchlického a Pavlovova. V dalších lokalitách se vyřizují stavební povolení, v jiných probíhají výrobní výbory pro jasné zadání projektové dokumentace. </w:t>
      </w:r>
    </w:p>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 xml:space="preserve">ad 3) Pokračuje poskytování služby sdílených kol v Jihlavě. Byl vybrán nový dodavatel služby </w:t>
      </w:r>
      <w:r w:rsidRPr="00826E90">
        <w:rPr>
          <w:rFonts w:ascii="Arial" w:hAnsi="Arial" w:cs="Arial"/>
          <w:bCs/>
          <w:sz w:val="24"/>
          <w:szCs w:val="24"/>
        </w:rPr>
        <w:t>Provozování systému sdílených jízdních kol</w:t>
      </w:r>
      <w:r w:rsidRPr="00826E90">
        <w:rPr>
          <w:rFonts w:ascii="Arial" w:hAnsi="Arial" w:cs="Arial"/>
          <w:sz w:val="24"/>
          <w:szCs w:val="24"/>
        </w:rPr>
        <w:t>. Byl vybrán dodavatel Studie proveditelnosti optimalizace vedení cyklotrasy č. 16 v úseku Jihlava - Kostelec u Jihlavy.</w:t>
      </w:r>
    </w:p>
    <w:p w:rsidR="00BB3C7A" w:rsidRPr="00826E90" w:rsidRDefault="00BB3C7A" w:rsidP="00826E90">
      <w:pPr>
        <w:spacing w:after="0" w:line="240" w:lineRule="auto"/>
        <w:jc w:val="both"/>
        <w:rPr>
          <w:rFonts w:ascii="Arial" w:hAnsi="Arial" w:cs="Arial"/>
          <w:color w:val="FF0000"/>
          <w:sz w:val="24"/>
          <w:szCs w:val="24"/>
        </w:rPr>
      </w:pPr>
    </w:p>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 xml:space="preserve">Ve spolupráci s ORM, OTS a ÚMA (OSA) se OD podílel na výrobních výborech akcí připravovaných ORM, OTS a územních studií ÚMA (OSA). </w:t>
      </w:r>
    </w:p>
    <w:p w:rsidR="00BB3C7A" w:rsidRPr="00826E90" w:rsidRDefault="00BB3C7A" w:rsidP="00826E90">
      <w:pPr>
        <w:spacing w:after="0" w:line="240" w:lineRule="auto"/>
        <w:jc w:val="both"/>
        <w:rPr>
          <w:rFonts w:ascii="Arial" w:hAnsi="Arial" w:cs="Arial"/>
          <w:b/>
          <w:i/>
          <w:color w:val="FF0000"/>
          <w:sz w:val="24"/>
          <w:szCs w:val="24"/>
        </w:rPr>
      </w:pPr>
    </w:p>
    <w:p w:rsidR="00BB3C7A" w:rsidRPr="00826E90" w:rsidRDefault="00BB3C7A" w:rsidP="00C56931">
      <w:pPr>
        <w:pStyle w:val="Odstavecseseznamem"/>
        <w:numPr>
          <w:ilvl w:val="0"/>
          <w:numId w:val="31"/>
        </w:numPr>
        <w:ind w:left="0" w:firstLine="0"/>
        <w:jc w:val="both"/>
        <w:rPr>
          <w:rFonts w:ascii="Arial" w:hAnsi="Arial" w:cs="Arial"/>
          <w:i/>
          <w:sz w:val="24"/>
          <w:szCs w:val="24"/>
        </w:rPr>
      </w:pPr>
      <w:r w:rsidRPr="00826E90">
        <w:rPr>
          <w:rFonts w:ascii="Arial" w:hAnsi="Arial" w:cs="Arial"/>
          <w:i/>
          <w:sz w:val="24"/>
          <w:szCs w:val="24"/>
        </w:rPr>
        <w:t>Běžná údržba komunikací a veřejného osvětlení</w:t>
      </w:r>
    </w:p>
    <w:p w:rsidR="00BB3C7A" w:rsidRPr="00826E90" w:rsidRDefault="00BB3C7A" w:rsidP="00826E90">
      <w:pPr>
        <w:pStyle w:val="Odstavecseseznamem"/>
        <w:ind w:left="0"/>
        <w:jc w:val="both"/>
        <w:rPr>
          <w:rFonts w:ascii="Arial" w:hAnsi="Arial" w:cs="Arial"/>
          <w:i/>
          <w:color w:val="FF0000"/>
          <w:sz w:val="24"/>
          <w:szCs w:val="24"/>
        </w:rPr>
      </w:pPr>
    </w:p>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V uplynulém období bylo provedeno 64 místních šetření z důvodu prověření a stanovení rozsahu běžné údržby na komunikacích. Na základě zjištěného stavu byly u pověřeného správce komunikací objednány opravy, z tohoto počtu bylo dokončeno 19 oprav, 27 předáno SK DLAŽBY VYSOČINA, 1 převzal Kr. úřad Kraje Vysočina, 4 předáno SMJ s.r.</w:t>
      </w:r>
      <w:proofErr w:type="gramStart"/>
      <w:r w:rsidRPr="00826E90">
        <w:rPr>
          <w:rFonts w:ascii="Arial" w:hAnsi="Arial" w:cs="Arial"/>
          <w:sz w:val="24"/>
          <w:szCs w:val="24"/>
        </w:rPr>
        <w:t>o.- Správě</w:t>
      </w:r>
      <w:proofErr w:type="gramEnd"/>
      <w:r w:rsidRPr="00826E90">
        <w:rPr>
          <w:rFonts w:ascii="Arial" w:hAnsi="Arial" w:cs="Arial"/>
          <w:sz w:val="24"/>
          <w:szCs w:val="24"/>
        </w:rPr>
        <w:t xml:space="preserve"> místních komunikací, 1 ORM, 1 OTS. Do dalšího období přechází 11 oprav.  </w:t>
      </w:r>
    </w:p>
    <w:p w:rsidR="00BB3C7A" w:rsidRPr="00826E90" w:rsidRDefault="00BB3C7A" w:rsidP="00826E90">
      <w:pPr>
        <w:spacing w:after="0" w:line="240" w:lineRule="auto"/>
        <w:jc w:val="both"/>
        <w:rPr>
          <w:rFonts w:ascii="Arial" w:hAnsi="Arial" w:cs="Arial"/>
          <w:color w:val="FF0000"/>
          <w:sz w:val="24"/>
          <w:szCs w:val="24"/>
        </w:rPr>
      </w:pPr>
    </w:p>
    <w:p w:rsidR="00BB3C7A" w:rsidRPr="00826E90" w:rsidRDefault="00BB3C7A" w:rsidP="00826E90">
      <w:pPr>
        <w:spacing w:after="0" w:line="240" w:lineRule="auto"/>
        <w:jc w:val="both"/>
        <w:rPr>
          <w:rFonts w:ascii="Arial" w:hAnsi="Arial" w:cs="Arial"/>
          <w:color w:val="FF0000"/>
          <w:sz w:val="24"/>
          <w:szCs w:val="24"/>
        </w:rPr>
      </w:pPr>
    </w:p>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 xml:space="preserve">Od 1. 4. do 30. 5. 2025 bylo provedeno blokové čištění města. Během blokového čištění bylo odtaženo 291 vozidel. Do 2. 6. 2025 bylo vráceno 8 vozidel na původní místo odtahu. Devět provozovatelů vozidel si požádalo o vrácení poplatku za odtah a uskladnění vozidla. Čtyřem žádostem bylo vyhověno dle zákona č.13/1997 Sb., o pozemních komunikacích, §19b, odst. 2), z důvodu nemoci, dovolené, práce v zahraničí atd., a byla vrácena částka za odtah a uskladnění vozidla. </w:t>
      </w:r>
    </w:p>
    <w:p w:rsidR="00BB3C7A" w:rsidRPr="00826E90" w:rsidRDefault="00BB3C7A" w:rsidP="00826E90">
      <w:pPr>
        <w:spacing w:after="0" w:line="240" w:lineRule="auto"/>
        <w:jc w:val="both"/>
        <w:rPr>
          <w:rFonts w:ascii="Arial" w:hAnsi="Arial" w:cs="Arial"/>
          <w:sz w:val="24"/>
          <w:szCs w:val="24"/>
        </w:rPr>
      </w:pPr>
    </w:p>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Ke správě a údržbě veřejného osvětlení byly prováděny pravidelné (denní - správcem a měsíční – OD) kontroly jeho stavu. Závady byly neprodleně oznámeny dle smlouvy správci VO. Nebylo zjištěno porušení plnění podmínek smlouvy.</w:t>
      </w:r>
    </w:p>
    <w:p w:rsidR="00BB3C7A" w:rsidRPr="00826E90" w:rsidRDefault="00BB3C7A" w:rsidP="00826E90">
      <w:pPr>
        <w:spacing w:after="0" w:line="240" w:lineRule="auto"/>
        <w:jc w:val="both"/>
        <w:rPr>
          <w:rFonts w:ascii="Arial" w:hAnsi="Arial" w:cs="Arial"/>
          <w:sz w:val="24"/>
          <w:szCs w:val="24"/>
        </w:rPr>
      </w:pPr>
    </w:p>
    <w:p w:rsidR="00BB3C7A" w:rsidRPr="00826E90" w:rsidRDefault="00BB3C7A" w:rsidP="00826E90">
      <w:pPr>
        <w:spacing w:after="0" w:line="240" w:lineRule="auto"/>
        <w:jc w:val="both"/>
        <w:rPr>
          <w:rFonts w:ascii="Arial" w:hAnsi="Arial" w:cs="Arial"/>
          <w:sz w:val="24"/>
          <w:szCs w:val="24"/>
        </w:rPr>
      </w:pPr>
      <w:r w:rsidRPr="00826E90">
        <w:rPr>
          <w:rFonts w:ascii="Arial" w:hAnsi="Arial" w:cs="Arial"/>
          <w:sz w:val="24"/>
          <w:szCs w:val="24"/>
        </w:rPr>
        <w:t>Z celkového počtu 62 objednaných závad na VO bylo dokončeno 58 zakázek. Dále bylo objednáno k řešení celkem 10 závad na čistotu komunikací, 2 objednávky byly přesunuty do dalšího období.</w:t>
      </w:r>
    </w:p>
    <w:p w:rsidR="00BB3C7A" w:rsidRPr="00826E90" w:rsidRDefault="00BB3C7A" w:rsidP="00826E90">
      <w:pPr>
        <w:spacing w:after="0" w:line="240" w:lineRule="auto"/>
        <w:jc w:val="both"/>
        <w:rPr>
          <w:rFonts w:ascii="Arial" w:hAnsi="Arial" w:cs="Arial"/>
          <w:color w:val="FF0000"/>
          <w:sz w:val="24"/>
          <w:szCs w:val="24"/>
        </w:rPr>
      </w:pPr>
    </w:p>
    <w:p w:rsidR="00BB3C7A" w:rsidRPr="00826E90" w:rsidRDefault="00BB3C7A" w:rsidP="00826E90">
      <w:pPr>
        <w:spacing w:after="0" w:line="240" w:lineRule="auto"/>
        <w:rPr>
          <w:rFonts w:ascii="Arial" w:hAnsi="Arial" w:cs="Arial"/>
          <w:color w:val="FF0000"/>
          <w:sz w:val="24"/>
          <w:szCs w:val="24"/>
        </w:rPr>
      </w:pPr>
    </w:p>
    <w:p w:rsidR="00603CEB" w:rsidRDefault="00BB3C7A" w:rsidP="00826E90">
      <w:pPr>
        <w:spacing w:after="0" w:line="240" w:lineRule="auto"/>
        <w:jc w:val="both"/>
        <w:rPr>
          <w:rFonts w:ascii="Arial" w:hAnsi="Arial" w:cs="Arial"/>
          <w:sz w:val="24"/>
          <w:szCs w:val="24"/>
        </w:rPr>
      </w:pPr>
      <w:r w:rsidRPr="00826E90">
        <w:rPr>
          <w:rFonts w:ascii="Arial" w:hAnsi="Arial" w:cs="Arial"/>
          <w:sz w:val="24"/>
          <w:szCs w:val="24"/>
        </w:rPr>
        <w:t xml:space="preserve"> </w:t>
      </w:r>
    </w:p>
    <w:p w:rsidR="00603CEB" w:rsidRDefault="00603CEB" w:rsidP="00826E90">
      <w:pPr>
        <w:spacing w:after="0" w:line="240" w:lineRule="auto"/>
        <w:jc w:val="both"/>
        <w:rPr>
          <w:rFonts w:ascii="Arial" w:hAnsi="Arial" w:cs="Arial"/>
          <w:sz w:val="24"/>
          <w:szCs w:val="24"/>
        </w:rPr>
      </w:pPr>
    </w:p>
    <w:p w:rsidR="00603CEB" w:rsidRDefault="00603CEB" w:rsidP="00826E90">
      <w:pPr>
        <w:spacing w:after="0" w:line="240" w:lineRule="auto"/>
        <w:jc w:val="both"/>
        <w:rPr>
          <w:rFonts w:ascii="Arial" w:hAnsi="Arial" w:cs="Arial"/>
          <w:sz w:val="24"/>
          <w:szCs w:val="24"/>
        </w:rPr>
      </w:pPr>
    </w:p>
    <w:p w:rsidR="00603CEB" w:rsidRDefault="00603CEB" w:rsidP="00826E90">
      <w:pPr>
        <w:spacing w:after="0" w:line="240" w:lineRule="auto"/>
        <w:jc w:val="both"/>
        <w:rPr>
          <w:rFonts w:ascii="Arial" w:hAnsi="Arial" w:cs="Arial"/>
          <w:sz w:val="24"/>
          <w:szCs w:val="24"/>
        </w:rPr>
      </w:pPr>
    </w:p>
    <w:p w:rsidR="00603CEB" w:rsidRDefault="00603CEB" w:rsidP="00826E90">
      <w:pPr>
        <w:spacing w:after="0" w:line="240" w:lineRule="auto"/>
        <w:jc w:val="both"/>
        <w:rPr>
          <w:rFonts w:ascii="Arial" w:hAnsi="Arial" w:cs="Arial"/>
          <w:sz w:val="24"/>
          <w:szCs w:val="24"/>
        </w:rPr>
      </w:pPr>
    </w:p>
    <w:p w:rsidR="00603CEB" w:rsidRDefault="00603CEB" w:rsidP="00826E90">
      <w:pPr>
        <w:spacing w:after="0" w:line="240" w:lineRule="auto"/>
        <w:jc w:val="both"/>
        <w:rPr>
          <w:rFonts w:ascii="Arial" w:hAnsi="Arial" w:cs="Arial"/>
          <w:sz w:val="24"/>
          <w:szCs w:val="24"/>
        </w:rPr>
      </w:pPr>
    </w:p>
    <w:p w:rsidR="00603CEB" w:rsidRDefault="00603CEB" w:rsidP="00826E90">
      <w:pPr>
        <w:spacing w:after="0" w:line="240" w:lineRule="auto"/>
        <w:jc w:val="both"/>
        <w:rPr>
          <w:rFonts w:ascii="Arial" w:hAnsi="Arial" w:cs="Arial"/>
          <w:sz w:val="24"/>
          <w:szCs w:val="24"/>
        </w:rPr>
      </w:pPr>
    </w:p>
    <w:p w:rsidR="00603CEB" w:rsidRDefault="00603CEB" w:rsidP="00826E90">
      <w:pPr>
        <w:spacing w:after="0" w:line="240" w:lineRule="auto"/>
        <w:jc w:val="both"/>
        <w:rPr>
          <w:rFonts w:ascii="Arial" w:hAnsi="Arial" w:cs="Arial"/>
          <w:sz w:val="24"/>
          <w:szCs w:val="24"/>
        </w:rPr>
      </w:pPr>
    </w:p>
    <w:p w:rsidR="00BB3C7A" w:rsidRPr="00826E90" w:rsidRDefault="00BB3C7A" w:rsidP="00826E90">
      <w:pPr>
        <w:spacing w:after="0" w:line="240" w:lineRule="auto"/>
        <w:jc w:val="both"/>
        <w:rPr>
          <w:rFonts w:ascii="Arial" w:hAnsi="Arial" w:cs="Arial"/>
          <w:b/>
          <w:sz w:val="24"/>
          <w:szCs w:val="24"/>
        </w:rPr>
      </w:pPr>
      <w:r w:rsidRPr="00826E90">
        <w:rPr>
          <w:rFonts w:ascii="Arial" w:hAnsi="Arial" w:cs="Arial"/>
          <w:b/>
          <w:sz w:val="24"/>
          <w:szCs w:val="24"/>
        </w:rPr>
        <w:lastRenderedPageBreak/>
        <w:t>Poškození majetku města – přehled o pojistných událostech za sledované období</w:t>
      </w:r>
    </w:p>
    <w:p w:rsidR="00BB3C7A" w:rsidRPr="00826E90" w:rsidRDefault="00BB3C7A" w:rsidP="00826E90">
      <w:pPr>
        <w:spacing w:after="0" w:line="240" w:lineRule="auto"/>
        <w:jc w:val="both"/>
        <w:rPr>
          <w:rFonts w:ascii="Arial" w:hAnsi="Arial" w:cs="Arial"/>
          <w:b/>
          <w:sz w:val="24"/>
          <w:szCs w:val="24"/>
        </w:rPr>
      </w:pPr>
    </w:p>
    <w:p w:rsidR="00BB3C7A" w:rsidRPr="00826E90" w:rsidRDefault="00BB3C7A" w:rsidP="00826E90">
      <w:pPr>
        <w:spacing w:after="0" w:line="240" w:lineRule="auto"/>
        <w:jc w:val="both"/>
        <w:rPr>
          <w:rFonts w:ascii="Arial" w:hAnsi="Arial" w:cs="Arial"/>
          <w:b/>
          <w:color w:val="FF0000"/>
          <w:sz w:val="24"/>
          <w:szCs w:val="24"/>
        </w:rPr>
      </w:pPr>
    </w:p>
    <w:tbl>
      <w:tblPr>
        <w:tblW w:w="12830" w:type="dxa"/>
        <w:tblInd w:w="-214" w:type="dxa"/>
        <w:tblCellMar>
          <w:left w:w="70" w:type="dxa"/>
          <w:right w:w="70" w:type="dxa"/>
        </w:tblCellMar>
        <w:tblLook w:val="04A0" w:firstRow="1" w:lastRow="0" w:firstColumn="1" w:lastColumn="0" w:noHBand="0" w:noVBand="1"/>
      </w:tblPr>
      <w:tblGrid>
        <w:gridCol w:w="1142"/>
        <w:gridCol w:w="3015"/>
        <w:gridCol w:w="1354"/>
        <w:gridCol w:w="1088"/>
        <w:gridCol w:w="1475"/>
        <w:gridCol w:w="1418"/>
        <w:gridCol w:w="1154"/>
        <w:gridCol w:w="2556"/>
      </w:tblGrid>
      <w:tr w:rsidR="00BB3C7A" w:rsidRPr="00826E90" w:rsidTr="00603CEB">
        <w:trPr>
          <w:trHeight w:val="555"/>
        </w:trPr>
        <w:tc>
          <w:tcPr>
            <w:tcW w:w="4157"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Oznámení PU – II. čtvrtletí 2025:</w:t>
            </w:r>
          </w:p>
        </w:tc>
        <w:tc>
          <w:tcPr>
            <w:tcW w:w="1354" w:type="dxa"/>
            <w:tcBorders>
              <w:top w:val="single" w:sz="4" w:space="0" w:color="auto"/>
              <w:left w:val="nil"/>
              <w:bottom w:val="single" w:sz="4" w:space="0" w:color="auto"/>
              <w:right w:val="single" w:sz="4" w:space="0" w:color="auto"/>
            </w:tcBorders>
            <w:shd w:val="clear" w:color="000000" w:fill="00B0F0"/>
            <w:noWrap/>
            <w:vAlign w:val="center"/>
            <w:hideMark/>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Došlé</w:t>
            </w:r>
          </w:p>
        </w:tc>
        <w:tc>
          <w:tcPr>
            <w:tcW w:w="1088" w:type="dxa"/>
            <w:tcBorders>
              <w:top w:val="single" w:sz="4" w:space="0" w:color="auto"/>
              <w:left w:val="nil"/>
              <w:bottom w:val="single" w:sz="4" w:space="0" w:color="auto"/>
              <w:right w:val="single" w:sz="4" w:space="0" w:color="auto"/>
            </w:tcBorders>
            <w:shd w:val="clear" w:color="000000" w:fill="00B0F0"/>
            <w:noWrap/>
            <w:vAlign w:val="center"/>
            <w:hideMark/>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Vyřízené</w:t>
            </w:r>
          </w:p>
        </w:tc>
        <w:tc>
          <w:tcPr>
            <w:tcW w:w="1475" w:type="dxa"/>
            <w:tcBorders>
              <w:top w:val="single" w:sz="4" w:space="0" w:color="auto"/>
              <w:left w:val="nil"/>
              <w:bottom w:val="single" w:sz="4" w:space="0" w:color="auto"/>
              <w:right w:val="nil"/>
            </w:tcBorders>
            <w:shd w:val="clear" w:color="000000" w:fill="00B0F0"/>
            <w:vAlign w:val="center"/>
            <w:hideMark/>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Fakturovaná škoda</w:t>
            </w:r>
          </w:p>
        </w:tc>
        <w:tc>
          <w:tcPr>
            <w:tcW w:w="1418" w:type="dxa"/>
            <w:tcBorders>
              <w:top w:val="single" w:sz="4" w:space="0" w:color="auto"/>
              <w:left w:val="single" w:sz="4" w:space="0" w:color="auto"/>
              <w:bottom w:val="single" w:sz="4" w:space="0" w:color="auto"/>
              <w:right w:val="nil"/>
            </w:tcBorders>
            <w:shd w:val="clear" w:color="000000" w:fill="00B0F0"/>
            <w:vAlign w:val="center"/>
            <w:hideMark/>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Částka pojistného plnění</w:t>
            </w:r>
          </w:p>
        </w:tc>
        <w:tc>
          <w:tcPr>
            <w:tcW w:w="782"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V jednání</w:t>
            </w:r>
          </w:p>
        </w:tc>
        <w:tc>
          <w:tcPr>
            <w:tcW w:w="2556" w:type="dxa"/>
            <w:tcBorders>
              <w:top w:val="single" w:sz="4" w:space="0" w:color="auto"/>
              <w:left w:val="nil"/>
              <w:bottom w:val="single" w:sz="4" w:space="0" w:color="auto"/>
              <w:right w:val="nil"/>
            </w:tcBorders>
            <w:shd w:val="clear" w:color="000000" w:fill="00B0F0"/>
            <w:vAlign w:val="center"/>
            <w:hideMark/>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Předané pojišťovně</w:t>
            </w: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289/2025</w:t>
            </w:r>
          </w:p>
        </w:tc>
        <w:tc>
          <w:tcPr>
            <w:tcW w:w="3015" w:type="dxa"/>
            <w:tcBorders>
              <w:top w:val="nil"/>
              <w:left w:val="nil"/>
              <w:bottom w:val="nil"/>
              <w:right w:val="single" w:sz="4" w:space="0" w:color="auto"/>
            </w:tcBorders>
            <w:shd w:val="clear" w:color="auto" w:fill="auto"/>
            <w:noWrap/>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poškozený sloup VO, ul. Židovská</w:t>
            </w:r>
          </w:p>
        </w:tc>
        <w:tc>
          <w:tcPr>
            <w:tcW w:w="1354" w:type="dxa"/>
            <w:tcBorders>
              <w:top w:val="nil"/>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088" w:type="dxa"/>
            <w:tcBorders>
              <w:top w:val="nil"/>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7 504,42</w:t>
            </w:r>
          </w:p>
        </w:tc>
        <w:tc>
          <w:tcPr>
            <w:tcW w:w="1418" w:type="dxa"/>
            <w:tcBorders>
              <w:top w:val="nil"/>
              <w:left w:val="nil"/>
              <w:bottom w:val="single" w:sz="4" w:space="0" w:color="auto"/>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7 505,00</w:t>
            </w:r>
          </w:p>
        </w:tc>
        <w:tc>
          <w:tcPr>
            <w:tcW w:w="782" w:type="dxa"/>
            <w:tcBorders>
              <w:top w:val="nil"/>
              <w:left w:val="single" w:sz="4" w:space="0" w:color="auto"/>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2556" w:type="dxa"/>
            <w:tcBorders>
              <w:top w:val="nil"/>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290/2025</w:t>
            </w:r>
          </w:p>
        </w:tc>
        <w:tc>
          <w:tcPr>
            <w:tcW w:w="3015"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poškozená DZ, ul. Tyršova</w:t>
            </w:r>
          </w:p>
        </w:tc>
        <w:tc>
          <w:tcPr>
            <w:tcW w:w="1354"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2 867,70</w:t>
            </w:r>
          </w:p>
        </w:tc>
        <w:tc>
          <w:tcPr>
            <w:tcW w:w="1418" w:type="dxa"/>
            <w:tcBorders>
              <w:top w:val="nil"/>
              <w:left w:val="single" w:sz="4" w:space="0" w:color="auto"/>
              <w:bottom w:val="single" w:sz="4" w:space="0" w:color="auto"/>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2 868,00</w:t>
            </w:r>
          </w:p>
        </w:tc>
        <w:tc>
          <w:tcPr>
            <w:tcW w:w="782" w:type="dxa"/>
            <w:tcBorders>
              <w:top w:val="single" w:sz="4" w:space="0" w:color="auto"/>
              <w:left w:val="single" w:sz="4" w:space="0" w:color="auto"/>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2556"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291/2025</w:t>
            </w:r>
          </w:p>
        </w:tc>
        <w:tc>
          <w:tcPr>
            <w:tcW w:w="3015"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poškozený ostrůvek, ul. Žižkova</w:t>
            </w:r>
          </w:p>
        </w:tc>
        <w:tc>
          <w:tcPr>
            <w:tcW w:w="1354"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475" w:type="dxa"/>
            <w:tcBorders>
              <w:top w:val="single" w:sz="4" w:space="0" w:color="auto"/>
              <w:left w:val="nil"/>
              <w:bottom w:val="nil"/>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1 185,80</w:t>
            </w:r>
          </w:p>
        </w:tc>
        <w:tc>
          <w:tcPr>
            <w:tcW w:w="1418" w:type="dxa"/>
            <w:tcBorders>
              <w:top w:val="nil"/>
              <w:left w:val="single" w:sz="4" w:space="0" w:color="auto"/>
              <w:bottom w:val="single" w:sz="4" w:space="0" w:color="auto"/>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1 186,00</w:t>
            </w:r>
          </w:p>
        </w:tc>
        <w:tc>
          <w:tcPr>
            <w:tcW w:w="782" w:type="dxa"/>
            <w:tcBorders>
              <w:top w:val="single" w:sz="4" w:space="0" w:color="auto"/>
              <w:left w:val="single" w:sz="4" w:space="0" w:color="auto"/>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b/>
                <w:sz w:val="24"/>
                <w:szCs w:val="24"/>
              </w:rPr>
            </w:pPr>
          </w:p>
        </w:tc>
        <w:tc>
          <w:tcPr>
            <w:tcW w:w="2556"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292/2025</w:t>
            </w:r>
          </w:p>
        </w:tc>
        <w:tc>
          <w:tcPr>
            <w:tcW w:w="3015"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poškozený sloup VO, ul. Fibichova</w:t>
            </w:r>
          </w:p>
        </w:tc>
        <w:tc>
          <w:tcPr>
            <w:tcW w:w="1354"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1475" w:type="dxa"/>
            <w:tcBorders>
              <w:top w:val="single" w:sz="4" w:space="0" w:color="auto"/>
              <w:left w:val="nil"/>
              <w:bottom w:val="nil"/>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1418" w:type="dxa"/>
            <w:tcBorders>
              <w:top w:val="nil"/>
              <w:left w:val="single" w:sz="4" w:space="0" w:color="auto"/>
              <w:bottom w:val="single" w:sz="4" w:space="0" w:color="auto"/>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782" w:type="dxa"/>
            <w:tcBorders>
              <w:top w:val="single" w:sz="4" w:space="0" w:color="auto"/>
              <w:left w:val="single" w:sz="4" w:space="0" w:color="auto"/>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2556"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293/2025</w:t>
            </w:r>
          </w:p>
        </w:tc>
        <w:tc>
          <w:tcPr>
            <w:tcW w:w="3015"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poškozený sloup SSZ, ul. Buková</w:t>
            </w:r>
          </w:p>
        </w:tc>
        <w:tc>
          <w:tcPr>
            <w:tcW w:w="1354"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088"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1475" w:type="dxa"/>
            <w:tcBorders>
              <w:top w:val="single" w:sz="4" w:space="0" w:color="auto"/>
              <w:left w:val="nil"/>
              <w:bottom w:val="nil"/>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1418" w:type="dxa"/>
            <w:tcBorders>
              <w:top w:val="nil"/>
              <w:left w:val="single" w:sz="4" w:space="0" w:color="auto"/>
              <w:bottom w:val="single" w:sz="4" w:space="0" w:color="auto"/>
              <w:right w:val="nil"/>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782" w:type="dxa"/>
            <w:tcBorders>
              <w:top w:val="single" w:sz="4" w:space="0" w:color="auto"/>
              <w:left w:val="single" w:sz="4" w:space="0" w:color="auto"/>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2556"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00B0F0"/>
            <w:noWrap/>
            <w:vAlign w:val="bottom"/>
          </w:tcPr>
          <w:p w:rsidR="00BB3C7A" w:rsidRPr="00826E90" w:rsidRDefault="00BB3C7A" w:rsidP="00826E90">
            <w:pPr>
              <w:spacing w:after="0" w:line="240" w:lineRule="auto"/>
              <w:rPr>
                <w:rFonts w:ascii="Arial" w:hAnsi="Arial" w:cs="Arial"/>
                <w:sz w:val="24"/>
                <w:szCs w:val="24"/>
              </w:rPr>
            </w:pPr>
          </w:p>
        </w:tc>
        <w:tc>
          <w:tcPr>
            <w:tcW w:w="3015"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rPr>
                <w:rFonts w:ascii="Arial" w:hAnsi="Arial" w:cs="Arial"/>
                <w:sz w:val="24"/>
                <w:szCs w:val="24"/>
              </w:rPr>
            </w:pP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5</w:t>
            </w:r>
          </w:p>
        </w:tc>
        <w:tc>
          <w:tcPr>
            <w:tcW w:w="1088"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3</w:t>
            </w:r>
          </w:p>
        </w:tc>
        <w:tc>
          <w:tcPr>
            <w:tcW w:w="1475" w:type="dxa"/>
            <w:tcBorders>
              <w:top w:val="single" w:sz="4" w:space="0" w:color="auto"/>
              <w:left w:val="nil"/>
              <w:bottom w:val="single" w:sz="4" w:space="0" w:color="auto"/>
              <w:right w:val="nil"/>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11 557,92</w:t>
            </w:r>
          </w:p>
        </w:tc>
        <w:tc>
          <w:tcPr>
            <w:tcW w:w="1418" w:type="dxa"/>
            <w:tcBorders>
              <w:top w:val="nil"/>
              <w:left w:val="single" w:sz="4" w:space="0" w:color="auto"/>
              <w:bottom w:val="single" w:sz="4" w:space="0" w:color="auto"/>
              <w:right w:val="nil"/>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11 559,00</w:t>
            </w:r>
          </w:p>
        </w:tc>
        <w:tc>
          <w:tcPr>
            <w:tcW w:w="782"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2</w:t>
            </w:r>
          </w:p>
        </w:tc>
        <w:tc>
          <w:tcPr>
            <w:tcW w:w="2556"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330"/>
        </w:trPr>
        <w:tc>
          <w:tcPr>
            <w:tcW w:w="1142" w:type="dxa"/>
            <w:tcBorders>
              <w:top w:val="nil"/>
              <w:left w:val="single" w:sz="4" w:space="0" w:color="auto"/>
              <w:bottom w:val="nil"/>
              <w:right w:val="single" w:sz="4" w:space="0" w:color="auto"/>
            </w:tcBorders>
            <w:shd w:val="clear" w:color="000000" w:fill="FFFFFF"/>
            <w:noWrap/>
            <w:vAlign w:val="bottom"/>
          </w:tcPr>
          <w:p w:rsidR="00BB3C7A" w:rsidRPr="00826E90" w:rsidRDefault="00BB3C7A" w:rsidP="00826E90">
            <w:pPr>
              <w:spacing w:after="0" w:line="240" w:lineRule="auto"/>
              <w:rPr>
                <w:rFonts w:ascii="Arial" w:hAnsi="Arial" w:cs="Arial"/>
                <w:sz w:val="24"/>
                <w:szCs w:val="24"/>
              </w:rPr>
            </w:pPr>
          </w:p>
        </w:tc>
        <w:tc>
          <w:tcPr>
            <w:tcW w:w="3015" w:type="dxa"/>
            <w:tcBorders>
              <w:top w:val="nil"/>
              <w:left w:val="nil"/>
              <w:bottom w:val="nil"/>
              <w:right w:val="single" w:sz="4" w:space="0" w:color="auto"/>
            </w:tcBorders>
            <w:shd w:val="clear" w:color="000000" w:fill="FFFFFF"/>
            <w:noWrap/>
            <w:vAlign w:val="center"/>
          </w:tcPr>
          <w:p w:rsidR="00BB3C7A" w:rsidRPr="00826E90" w:rsidRDefault="00BB3C7A" w:rsidP="00826E90">
            <w:pPr>
              <w:spacing w:after="0" w:line="240" w:lineRule="auto"/>
              <w:rPr>
                <w:rFonts w:ascii="Arial" w:hAnsi="Arial" w:cs="Arial"/>
                <w:sz w:val="24"/>
                <w:szCs w:val="24"/>
              </w:rPr>
            </w:pPr>
          </w:p>
        </w:tc>
        <w:tc>
          <w:tcPr>
            <w:tcW w:w="1354" w:type="dxa"/>
            <w:tcBorders>
              <w:top w:val="nil"/>
              <w:left w:val="nil"/>
              <w:bottom w:val="nil"/>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c>
          <w:tcPr>
            <w:tcW w:w="1088" w:type="dxa"/>
            <w:tcBorders>
              <w:top w:val="nil"/>
              <w:left w:val="nil"/>
              <w:bottom w:val="nil"/>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c>
          <w:tcPr>
            <w:tcW w:w="1475" w:type="dxa"/>
            <w:tcBorders>
              <w:top w:val="nil"/>
              <w:left w:val="nil"/>
              <w:bottom w:val="nil"/>
              <w:right w:val="nil"/>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c>
          <w:tcPr>
            <w:tcW w:w="1418" w:type="dxa"/>
            <w:tcBorders>
              <w:top w:val="nil"/>
              <w:left w:val="single" w:sz="4" w:space="0" w:color="auto"/>
              <w:bottom w:val="single" w:sz="4" w:space="0" w:color="auto"/>
              <w:right w:val="nil"/>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c>
          <w:tcPr>
            <w:tcW w:w="782" w:type="dxa"/>
            <w:tcBorders>
              <w:top w:val="nil"/>
              <w:left w:val="single" w:sz="4" w:space="0" w:color="auto"/>
              <w:bottom w:val="nil"/>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c>
          <w:tcPr>
            <w:tcW w:w="2556" w:type="dxa"/>
            <w:tcBorders>
              <w:top w:val="nil"/>
              <w:left w:val="nil"/>
              <w:bottom w:val="nil"/>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555"/>
        </w:trPr>
        <w:tc>
          <w:tcPr>
            <w:tcW w:w="4157"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PU z minulých období:</w:t>
            </w: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 xml:space="preserve">Nevyřízené </w:t>
            </w:r>
          </w:p>
        </w:tc>
        <w:tc>
          <w:tcPr>
            <w:tcW w:w="1088" w:type="dxa"/>
            <w:tcBorders>
              <w:top w:val="single" w:sz="4" w:space="0" w:color="auto"/>
              <w:left w:val="nil"/>
              <w:bottom w:val="single" w:sz="4" w:space="0" w:color="auto"/>
              <w:right w:val="nil"/>
            </w:tcBorders>
            <w:shd w:val="clear" w:color="000000" w:fill="00B0F0"/>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Vyřízené ve II Q.</w:t>
            </w:r>
          </w:p>
        </w:tc>
        <w:tc>
          <w:tcPr>
            <w:tcW w:w="1475" w:type="dxa"/>
            <w:tcBorders>
              <w:top w:val="single" w:sz="4" w:space="0" w:color="auto"/>
              <w:left w:val="single" w:sz="4" w:space="0" w:color="auto"/>
              <w:bottom w:val="single" w:sz="4" w:space="0" w:color="auto"/>
              <w:right w:val="nil"/>
            </w:tcBorders>
            <w:shd w:val="clear" w:color="000000" w:fill="00B0F0"/>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Fakturovaná škoda</w:t>
            </w:r>
          </w:p>
        </w:tc>
        <w:tc>
          <w:tcPr>
            <w:tcW w:w="1418" w:type="dxa"/>
            <w:tcBorders>
              <w:top w:val="nil"/>
              <w:left w:val="single" w:sz="4" w:space="0" w:color="auto"/>
              <w:bottom w:val="single" w:sz="4" w:space="0" w:color="auto"/>
              <w:right w:val="nil"/>
            </w:tcBorders>
            <w:shd w:val="clear" w:color="000000" w:fill="00B0F0"/>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Částka pojistného plnění</w:t>
            </w:r>
          </w:p>
        </w:tc>
        <w:tc>
          <w:tcPr>
            <w:tcW w:w="782" w:type="dxa"/>
            <w:tcBorders>
              <w:top w:val="single" w:sz="4" w:space="0" w:color="auto"/>
              <w:left w:val="single" w:sz="4" w:space="0" w:color="auto"/>
              <w:bottom w:val="single" w:sz="4" w:space="0" w:color="auto"/>
              <w:right w:val="single" w:sz="4" w:space="0" w:color="auto"/>
            </w:tcBorders>
            <w:shd w:val="clear" w:color="000000" w:fill="00B0F0"/>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V jednání (k dořešení)</w:t>
            </w:r>
          </w:p>
        </w:tc>
        <w:tc>
          <w:tcPr>
            <w:tcW w:w="2556" w:type="dxa"/>
            <w:tcBorders>
              <w:top w:val="single" w:sz="4" w:space="0" w:color="auto"/>
              <w:left w:val="nil"/>
              <w:bottom w:val="single" w:sz="4" w:space="0" w:color="auto"/>
              <w:right w:val="nil"/>
            </w:tcBorders>
            <w:shd w:val="clear" w:color="000000" w:fill="00B0F0"/>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Předané pojišťovně</w:t>
            </w: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284/2025</w:t>
            </w:r>
          </w:p>
        </w:tc>
        <w:tc>
          <w:tcPr>
            <w:tcW w:w="3015"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poškozená DZ, ul. Žižkova u DD</w:t>
            </w:r>
          </w:p>
        </w:tc>
        <w:tc>
          <w:tcPr>
            <w:tcW w:w="1354"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0</w:t>
            </w:r>
          </w:p>
        </w:tc>
        <w:tc>
          <w:tcPr>
            <w:tcW w:w="1088"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1 875,50</w:t>
            </w:r>
          </w:p>
        </w:tc>
        <w:tc>
          <w:tcPr>
            <w:tcW w:w="1418" w:type="dxa"/>
            <w:tcBorders>
              <w:top w:val="nil"/>
              <w:left w:val="nil"/>
              <w:bottom w:val="single" w:sz="4" w:space="0" w:color="auto"/>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1 876,00</w:t>
            </w:r>
          </w:p>
        </w:tc>
        <w:tc>
          <w:tcPr>
            <w:tcW w:w="782" w:type="dxa"/>
            <w:tcBorders>
              <w:top w:val="single" w:sz="4" w:space="0" w:color="auto"/>
              <w:left w:val="single" w:sz="4" w:space="0" w:color="auto"/>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2556"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288/2025</w:t>
            </w:r>
          </w:p>
        </w:tc>
        <w:tc>
          <w:tcPr>
            <w:tcW w:w="3015"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poškozený PA, ul. Vrchlického u DZ</w:t>
            </w:r>
          </w:p>
        </w:tc>
        <w:tc>
          <w:tcPr>
            <w:tcW w:w="1354"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0</w:t>
            </w:r>
          </w:p>
        </w:tc>
        <w:tc>
          <w:tcPr>
            <w:tcW w:w="1088"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w:t>
            </w:r>
          </w:p>
        </w:tc>
        <w:tc>
          <w:tcPr>
            <w:tcW w:w="1475" w:type="dxa"/>
            <w:tcBorders>
              <w:top w:val="nil"/>
              <w:left w:val="nil"/>
              <w:bottom w:val="single" w:sz="4" w:space="0" w:color="auto"/>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79 061,40</w:t>
            </w:r>
          </w:p>
        </w:tc>
        <w:tc>
          <w:tcPr>
            <w:tcW w:w="1418" w:type="dxa"/>
            <w:tcBorders>
              <w:top w:val="nil"/>
              <w:left w:val="nil"/>
              <w:bottom w:val="single" w:sz="4" w:space="0" w:color="auto"/>
              <w:right w:val="single" w:sz="4" w:space="0" w:color="auto"/>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79 061,00</w:t>
            </w:r>
          </w:p>
        </w:tc>
        <w:tc>
          <w:tcPr>
            <w:tcW w:w="782" w:type="dxa"/>
            <w:tcBorders>
              <w:top w:val="single" w:sz="4" w:space="0" w:color="auto"/>
              <w:left w:val="single" w:sz="4" w:space="0" w:color="auto"/>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c>
          <w:tcPr>
            <w:tcW w:w="2556" w:type="dxa"/>
            <w:tcBorders>
              <w:top w:val="single" w:sz="4" w:space="0" w:color="auto"/>
              <w:left w:val="nil"/>
              <w:bottom w:val="nil"/>
              <w:right w:val="single" w:sz="4" w:space="0" w:color="auto"/>
            </w:tcBorders>
            <w:shd w:val="clear" w:color="auto" w:fill="auto"/>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255"/>
        </w:trPr>
        <w:tc>
          <w:tcPr>
            <w:tcW w:w="1142" w:type="dxa"/>
            <w:tcBorders>
              <w:top w:val="nil"/>
              <w:left w:val="single" w:sz="4" w:space="0" w:color="auto"/>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p>
        </w:tc>
        <w:tc>
          <w:tcPr>
            <w:tcW w:w="3015"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p>
        </w:tc>
        <w:tc>
          <w:tcPr>
            <w:tcW w:w="1354"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p>
        </w:tc>
        <w:tc>
          <w:tcPr>
            <w:tcW w:w="1088"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2</w:t>
            </w:r>
          </w:p>
        </w:tc>
        <w:tc>
          <w:tcPr>
            <w:tcW w:w="1475" w:type="dxa"/>
            <w:tcBorders>
              <w:top w:val="nil"/>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80 936,90</w:t>
            </w:r>
          </w:p>
        </w:tc>
        <w:tc>
          <w:tcPr>
            <w:tcW w:w="1418" w:type="dxa"/>
            <w:tcBorders>
              <w:top w:val="nil"/>
              <w:left w:val="nil"/>
              <w:bottom w:val="single" w:sz="4" w:space="0" w:color="auto"/>
              <w:right w:val="nil"/>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80 937,00</w:t>
            </w:r>
          </w:p>
        </w:tc>
        <w:tc>
          <w:tcPr>
            <w:tcW w:w="782"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p>
        </w:tc>
        <w:tc>
          <w:tcPr>
            <w:tcW w:w="2556" w:type="dxa"/>
            <w:tcBorders>
              <w:top w:val="single" w:sz="4" w:space="0" w:color="auto"/>
              <w:left w:val="nil"/>
              <w:bottom w:val="single" w:sz="4" w:space="0" w:color="auto"/>
              <w:right w:val="single" w:sz="4" w:space="0" w:color="auto"/>
            </w:tcBorders>
            <w:shd w:val="clear" w:color="000000" w:fill="00B0F0"/>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330"/>
        </w:trPr>
        <w:tc>
          <w:tcPr>
            <w:tcW w:w="1142" w:type="dxa"/>
            <w:tcBorders>
              <w:top w:val="nil"/>
              <w:left w:val="nil"/>
              <w:bottom w:val="nil"/>
              <w:right w:val="nil"/>
            </w:tcBorders>
            <w:shd w:val="clear" w:color="000000" w:fill="FFFFFF"/>
            <w:noWrap/>
            <w:vAlign w:val="bottom"/>
          </w:tcPr>
          <w:p w:rsidR="00BB3C7A" w:rsidRPr="00826E90" w:rsidRDefault="00BB3C7A" w:rsidP="00826E90">
            <w:pPr>
              <w:spacing w:after="0" w:line="240" w:lineRule="auto"/>
              <w:rPr>
                <w:rFonts w:ascii="Arial" w:hAnsi="Arial" w:cs="Arial"/>
                <w:sz w:val="24"/>
                <w:szCs w:val="24"/>
              </w:rPr>
            </w:pPr>
          </w:p>
        </w:tc>
        <w:tc>
          <w:tcPr>
            <w:tcW w:w="3015" w:type="dxa"/>
            <w:tcBorders>
              <w:top w:val="nil"/>
              <w:left w:val="nil"/>
              <w:bottom w:val="nil"/>
              <w:right w:val="nil"/>
            </w:tcBorders>
            <w:shd w:val="clear" w:color="000000" w:fill="FFFFFF"/>
            <w:noWrap/>
            <w:vAlign w:val="center"/>
          </w:tcPr>
          <w:p w:rsidR="00BB3C7A" w:rsidRPr="00826E90" w:rsidRDefault="00BB3C7A" w:rsidP="00826E90">
            <w:pPr>
              <w:spacing w:after="0" w:line="240" w:lineRule="auto"/>
              <w:rPr>
                <w:rFonts w:ascii="Arial" w:hAnsi="Arial" w:cs="Arial"/>
                <w:sz w:val="24"/>
                <w:szCs w:val="24"/>
              </w:rPr>
            </w:pPr>
          </w:p>
        </w:tc>
        <w:tc>
          <w:tcPr>
            <w:tcW w:w="1354" w:type="dxa"/>
            <w:tcBorders>
              <w:top w:val="nil"/>
              <w:left w:val="nil"/>
              <w:bottom w:val="nil"/>
              <w:right w:val="nil"/>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c>
          <w:tcPr>
            <w:tcW w:w="1088" w:type="dxa"/>
            <w:tcBorders>
              <w:top w:val="nil"/>
              <w:left w:val="nil"/>
              <w:bottom w:val="nil"/>
              <w:right w:val="nil"/>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c>
          <w:tcPr>
            <w:tcW w:w="1475" w:type="dxa"/>
            <w:tcBorders>
              <w:top w:val="nil"/>
              <w:left w:val="nil"/>
              <w:bottom w:val="nil"/>
              <w:right w:val="nil"/>
            </w:tcBorders>
            <w:shd w:val="clear" w:color="000000" w:fill="FFFFFF"/>
            <w:noWrap/>
            <w:vAlign w:val="center"/>
          </w:tcPr>
          <w:p w:rsidR="00BB3C7A" w:rsidRPr="00826E90" w:rsidRDefault="00BB3C7A" w:rsidP="00826E90">
            <w:pPr>
              <w:spacing w:after="0" w:line="240" w:lineRule="auto"/>
              <w:jc w:val="right"/>
              <w:rPr>
                <w:rFonts w:ascii="Arial" w:hAnsi="Arial" w:cs="Arial"/>
                <w:sz w:val="24"/>
                <w:szCs w:val="24"/>
              </w:rPr>
            </w:pPr>
          </w:p>
        </w:tc>
        <w:tc>
          <w:tcPr>
            <w:tcW w:w="1418" w:type="dxa"/>
            <w:tcBorders>
              <w:top w:val="nil"/>
              <w:left w:val="nil"/>
              <w:bottom w:val="nil"/>
              <w:right w:val="nil"/>
            </w:tcBorders>
            <w:shd w:val="clear" w:color="000000" w:fill="FFFFFF"/>
            <w:noWrap/>
            <w:vAlign w:val="center"/>
          </w:tcPr>
          <w:p w:rsidR="00BB3C7A" w:rsidRPr="00826E90" w:rsidRDefault="00BB3C7A" w:rsidP="00826E90">
            <w:pPr>
              <w:spacing w:after="0" w:line="240" w:lineRule="auto"/>
              <w:rPr>
                <w:rFonts w:ascii="Arial" w:hAnsi="Arial" w:cs="Arial"/>
                <w:sz w:val="24"/>
                <w:szCs w:val="24"/>
              </w:rPr>
            </w:pPr>
          </w:p>
        </w:tc>
        <w:tc>
          <w:tcPr>
            <w:tcW w:w="782" w:type="dxa"/>
            <w:tcBorders>
              <w:top w:val="nil"/>
              <w:left w:val="nil"/>
              <w:bottom w:val="nil"/>
              <w:right w:val="nil"/>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c>
          <w:tcPr>
            <w:tcW w:w="2556" w:type="dxa"/>
            <w:tcBorders>
              <w:top w:val="nil"/>
              <w:left w:val="nil"/>
              <w:bottom w:val="nil"/>
              <w:right w:val="nil"/>
            </w:tcBorders>
            <w:shd w:val="clear" w:color="000000" w:fill="FFFFFF"/>
            <w:noWrap/>
            <w:vAlign w:val="center"/>
          </w:tcPr>
          <w:p w:rsidR="00BB3C7A" w:rsidRPr="00826E90" w:rsidRDefault="00BB3C7A" w:rsidP="00826E90">
            <w:pPr>
              <w:spacing w:after="0" w:line="240" w:lineRule="auto"/>
              <w:jc w:val="center"/>
              <w:rPr>
                <w:rFonts w:ascii="Arial" w:hAnsi="Arial" w:cs="Arial"/>
                <w:sz w:val="24"/>
                <w:szCs w:val="24"/>
              </w:rPr>
            </w:pPr>
          </w:p>
        </w:tc>
      </w:tr>
      <w:tr w:rsidR="00BB3C7A" w:rsidRPr="00826E90" w:rsidTr="00603CEB">
        <w:trPr>
          <w:trHeight w:val="255"/>
        </w:trPr>
        <w:tc>
          <w:tcPr>
            <w:tcW w:w="4157" w:type="dxa"/>
            <w:gridSpan w:val="2"/>
            <w:tcBorders>
              <w:top w:val="single" w:sz="4" w:space="0" w:color="auto"/>
              <w:left w:val="single" w:sz="4" w:space="0" w:color="auto"/>
              <w:bottom w:val="single" w:sz="4" w:space="0" w:color="auto"/>
              <w:right w:val="single" w:sz="4" w:space="0" w:color="auto"/>
            </w:tcBorders>
            <w:shd w:val="clear" w:color="auto" w:fill="auto"/>
            <w:noWrap/>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Vzniklá škoda vyřízených ŠU celkem v Kč:</w:t>
            </w:r>
          </w:p>
        </w:tc>
        <w:tc>
          <w:tcPr>
            <w:tcW w:w="1354" w:type="dxa"/>
            <w:tcBorders>
              <w:top w:val="single" w:sz="4" w:space="0" w:color="auto"/>
              <w:left w:val="nil"/>
              <w:bottom w:val="single" w:sz="4" w:space="0" w:color="auto"/>
              <w:right w:val="nil"/>
            </w:tcBorders>
            <w:shd w:val="clear" w:color="000000" w:fill="FFFFFF"/>
            <w:noWrap/>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92 494,82</w:t>
            </w:r>
          </w:p>
        </w:tc>
        <w:tc>
          <w:tcPr>
            <w:tcW w:w="1088" w:type="dxa"/>
            <w:tcBorders>
              <w:top w:val="single" w:sz="4" w:space="0" w:color="auto"/>
              <w:left w:val="nil"/>
              <w:bottom w:val="single" w:sz="4" w:space="0" w:color="auto"/>
              <w:right w:val="nil"/>
            </w:tcBorders>
            <w:shd w:val="clear" w:color="000000" w:fill="FFFFFF"/>
            <w:noWrap/>
          </w:tcPr>
          <w:p w:rsidR="00BB3C7A" w:rsidRPr="00826E90" w:rsidRDefault="00BB3C7A" w:rsidP="00826E90">
            <w:pPr>
              <w:spacing w:after="0" w:line="240" w:lineRule="auto"/>
              <w:rPr>
                <w:rFonts w:ascii="Arial" w:hAnsi="Arial" w:cs="Arial"/>
                <w:b/>
                <w:sz w:val="24"/>
                <w:szCs w:val="24"/>
              </w:rPr>
            </w:pPr>
          </w:p>
        </w:tc>
        <w:tc>
          <w:tcPr>
            <w:tcW w:w="1475" w:type="dxa"/>
            <w:tcBorders>
              <w:top w:val="single" w:sz="4" w:space="0" w:color="auto"/>
              <w:left w:val="nil"/>
              <w:bottom w:val="single" w:sz="4" w:space="0" w:color="auto"/>
              <w:right w:val="nil"/>
            </w:tcBorders>
            <w:shd w:val="clear" w:color="000000" w:fill="FFFFFF"/>
            <w:noWrap/>
            <w:vAlign w:val="center"/>
          </w:tcPr>
          <w:p w:rsidR="00BB3C7A" w:rsidRPr="00826E90" w:rsidRDefault="00BB3C7A" w:rsidP="00826E90">
            <w:pPr>
              <w:spacing w:after="0" w:line="240" w:lineRule="auto"/>
              <w:jc w:val="center"/>
              <w:rPr>
                <w:rFonts w:ascii="Arial" w:hAnsi="Arial" w:cs="Arial"/>
                <w:b/>
                <w:sz w:val="24"/>
                <w:szCs w:val="24"/>
              </w:rPr>
            </w:pPr>
          </w:p>
        </w:tc>
        <w:tc>
          <w:tcPr>
            <w:tcW w:w="4756" w:type="dxa"/>
            <w:gridSpan w:val="3"/>
            <w:tcBorders>
              <w:top w:val="single" w:sz="4" w:space="0" w:color="auto"/>
              <w:left w:val="nil"/>
              <w:bottom w:val="single" w:sz="4" w:space="0" w:color="auto"/>
              <w:right w:val="single" w:sz="4" w:space="0" w:color="000000"/>
            </w:tcBorders>
            <w:shd w:val="clear" w:color="000000" w:fill="FFFFFF"/>
            <w:noWrap/>
            <w:vAlign w:val="center"/>
          </w:tcPr>
          <w:p w:rsidR="00BB3C7A" w:rsidRPr="00826E90" w:rsidRDefault="00BB3C7A" w:rsidP="00826E90">
            <w:pPr>
              <w:spacing w:after="0" w:line="240" w:lineRule="auto"/>
              <w:jc w:val="center"/>
              <w:rPr>
                <w:rFonts w:ascii="Arial" w:hAnsi="Arial" w:cs="Arial"/>
                <w:b/>
                <w:sz w:val="24"/>
                <w:szCs w:val="24"/>
              </w:rPr>
            </w:pPr>
          </w:p>
        </w:tc>
      </w:tr>
      <w:tr w:rsidR="00BB3C7A" w:rsidRPr="00826E90" w:rsidTr="00603CEB">
        <w:trPr>
          <w:trHeight w:val="255"/>
        </w:trPr>
        <w:tc>
          <w:tcPr>
            <w:tcW w:w="4157" w:type="dxa"/>
            <w:gridSpan w:val="2"/>
            <w:tcBorders>
              <w:top w:val="single" w:sz="4" w:space="0" w:color="auto"/>
              <w:left w:val="single" w:sz="4" w:space="0" w:color="auto"/>
              <w:bottom w:val="single" w:sz="4" w:space="0" w:color="auto"/>
              <w:right w:val="single" w:sz="4" w:space="0" w:color="auto"/>
            </w:tcBorders>
            <w:shd w:val="clear" w:color="auto" w:fill="auto"/>
            <w:noWrap/>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Pojistné plnění celkem:</w:t>
            </w:r>
          </w:p>
        </w:tc>
        <w:tc>
          <w:tcPr>
            <w:tcW w:w="1354" w:type="dxa"/>
            <w:tcBorders>
              <w:top w:val="nil"/>
              <w:left w:val="nil"/>
              <w:bottom w:val="single" w:sz="4" w:space="0" w:color="auto"/>
              <w:right w:val="nil"/>
            </w:tcBorders>
            <w:shd w:val="clear" w:color="auto" w:fill="auto"/>
            <w:noWrap/>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92 496,00</w:t>
            </w:r>
          </w:p>
        </w:tc>
        <w:tc>
          <w:tcPr>
            <w:tcW w:w="1088" w:type="dxa"/>
            <w:tcBorders>
              <w:top w:val="nil"/>
              <w:left w:val="nil"/>
              <w:bottom w:val="single" w:sz="4" w:space="0" w:color="auto"/>
              <w:right w:val="nil"/>
            </w:tcBorders>
            <w:shd w:val="clear" w:color="auto" w:fill="auto"/>
            <w:noWrap/>
          </w:tcPr>
          <w:p w:rsidR="00BB3C7A" w:rsidRPr="00826E90" w:rsidRDefault="00BB3C7A" w:rsidP="00826E90">
            <w:pPr>
              <w:spacing w:after="0" w:line="240" w:lineRule="auto"/>
              <w:rPr>
                <w:rFonts w:ascii="Arial" w:hAnsi="Arial" w:cs="Arial"/>
                <w:b/>
                <w:sz w:val="24"/>
                <w:szCs w:val="24"/>
              </w:rPr>
            </w:pPr>
          </w:p>
        </w:tc>
        <w:tc>
          <w:tcPr>
            <w:tcW w:w="1475" w:type="dxa"/>
            <w:tcBorders>
              <w:top w:val="nil"/>
              <w:left w:val="nil"/>
              <w:bottom w:val="single" w:sz="4" w:space="0" w:color="auto"/>
              <w:right w:val="nil"/>
            </w:tcBorders>
            <w:shd w:val="clear" w:color="auto" w:fill="auto"/>
            <w:noWrap/>
            <w:vAlign w:val="center"/>
          </w:tcPr>
          <w:p w:rsidR="00BB3C7A" w:rsidRPr="00826E90" w:rsidRDefault="00BB3C7A" w:rsidP="00826E90">
            <w:pPr>
              <w:spacing w:after="0" w:line="240" w:lineRule="auto"/>
              <w:jc w:val="center"/>
              <w:rPr>
                <w:rFonts w:ascii="Arial" w:hAnsi="Arial" w:cs="Arial"/>
                <w:b/>
                <w:sz w:val="24"/>
                <w:szCs w:val="24"/>
              </w:rPr>
            </w:pPr>
          </w:p>
        </w:tc>
        <w:tc>
          <w:tcPr>
            <w:tcW w:w="4756" w:type="dxa"/>
            <w:gridSpan w:val="3"/>
            <w:tcBorders>
              <w:top w:val="single" w:sz="4" w:space="0" w:color="auto"/>
              <w:left w:val="nil"/>
              <w:bottom w:val="single" w:sz="4" w:space="0" w:color="auto"/>
              <w:right w:val="single" w:sz="4" w:space="0" w:color="000000"/>
            </w:tcBorders>
            <w:shd w:val="clear" w:color="auto" w:fill="auto"/>
            <w:noWrap/>
            <w:vAlign w:val="center"/>
          </w:tcPr>
          <w:p w:rsidR="00BB3C7A" w:rsidRPr="00826E90" w:rsidRDefault="00BB3C7A" w:rsidP="00826E90">
            <w:pPr>
              <w:spacing w:after="0" w:line="240" w:lineRule="auto"/>
              <w:jc w:val="center"/>
              <w:rPr>
                <w:rFonts w:ascii="Arial" w:hAnsi="Arial" w:cs="Arial"/>
                <w:b/>
                <w:sz w:val="24"/>
                <w:szCs w:val="24"/>
              </w:rPr>
            </w:pPr>
          </w:p>
        </w:tc>
      </w:tr>
      <w:tr w:rsidR="00BB3C7A" w:rsidRPr="00826E90" w:rsidTr="00603CEB">
        <w:trPr>
          <w:trHeight w:val="255"/>
        </w:trPr>
        <w:tc>
          <w:tcPr>
            <w:tcW w:w="4157" w:type="dxa"/>
            <w:gridSpan w:val="2"/>
            <w:tcBorders>
              <w:top w:val="single" w:sz="4" w:space="0" w:color="auto"/>
              <w:left w:val="single" w:sz="4" w:space="0" w:color="auto"/>
              <w:bottom w:val="single" w:sz="4" w:space="0" w:color="auto"/>
              <w:right w:val="single" w:sz="4" w:space="0" w:color="auto"/>
            </w:tcBorders>
            <w:shd w:val="clear" w:color="auto" w:fill="auto"/>
            <w:noWrap/>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 xml:space="preserve">Rozdíl: </w:t>
            </w:r>
          </w:p>
        </w:tc>
        <w:tc>
          <w:tcPr>
            <w:tcW w:w="8673" w:type="dxa"/>
            <w:gridSpan w:val="6"/>
            <w:tcBorders>
              <w:top w:val="single" w:sz="4" w:space="0" w:color="auto"/>
              <w:left w:val="nil"/>
              <w:bottom w:val="single" w:sz="4" w:space="0" w:color="auto"/>
              <w:right w:val="single" w:sz="4" w:space="0" w:color="000000"/>
            </w:tcBorders>
            <w:shd w:val="clear" w:color="000000" w:fill="FFFFFF"/>
            <w:noWrap/>
            <w:vAlign w:val="center"/>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 xml:space="preserve">     + 1,18 </w:t>
            </w:r>
          </w:p>
        </w:tc>
      </w:tr>
    </w:tbl>
    <w:p w:rsidR="00BB3C7A" w:rsidRPr="00826E90" w:rsidRDefault="00BB3C7A" w:rsidP="00826E90">
      <w:pPr>
        <w:spacing w:after="0" w:line="240" w:lineRule="auto"/>
        <w:jc w:val="both"/>
        <w:rPr>
          <w:rFonts w:ascii="Arial" w:hAnsi="Arial" w:cs="Arial"/>
          <w:color w:val="FF0000"/>
          <w:sz w:val="24"/>
          <w:szCs w:val="24"/>
        </w:rPr>
      </w:pPr>
    </w:p>
    <w:p w:rsidR="00BB3C7A" w:rsidRPr="00826E90" w:rsidRDefault="00BB3C7A" w:rsidP="00826E90">
      <w:pPr>
        <w:spacing w:after="0" w:line="240" w:lineRule="auto"/>
        <w:jc w:val="center"/>
        <w:rPr>
          <w:rFonts w:ascii="Arial" w:hAnsi="Arial" w:cs="Arial"/>
          <w:b/>
          <w:sz w:val="24"/>
          <w:szCs w:val="24"/>
        </w:rPr>
      </w:pPr>
      <w:r w:rsidRPr="00826E90">
        <w:rPr>
          <w:rFonts w:ascii="Arial" w:hAnsi="Arial" w:cs="Arial"/>
          <w:b/>
          <w:sz w:val="24"/>
          <w:szCs w:val="24"/>
        </w:rPr>
        <w:t>Přehled úkonů úseku komunálních služeb</w:t>
      </w:r>
    </w:p>
    <w:p w:rsidR="00BB3C7A" w:rsidRPr="00826E90" w:rsidRDefault="00BB3C7A" w:rsidP="00826E90">
      <w:pPr>
        <w:spacing w:after="0" w:line="240" w:lineRule="auto"/>
        <w:jc w:val="center"/>
        <w:rPr>
          <w:rFonts w:ascii="Arial" w:hAnsi="Arial" w:cs="Arial"/>
          <w:b/>
          <w:sz w:val="24"/>
          <w:szCs w:val="24"/>
        </w:rPr>
      </w:pPr>
      <w:r w:rsidRPr="00826E90">
        <w:rPr>
          <w:rFonts w:ascii="Arial" w:hAnsi="Arial" w:cs="Arial"/>
          <w:b/>
          <w:sz w:val="24"/>
          <w:szCs w:val="24"/>
        </w:rPr>
        <w:t>za sledované období</w:t>
      </w:r>
    </w:p>
    <w:p w:rsidR="00BB3C7A" w:rsidRPr="00826E90" w:rsidRDefault="00BB3C7A" w:rsidP="00826E90">
      <w:pPr>
        <w:spacing w:after="0" w:line="240" w:lineRule="auto"/>
        <w:jc w:val="center"/>
        <w:rPr>
          <w:rFonts w:ascii="Arial" w:hAnsi="Arial" w:cs="Arial"/>
          <w:b/>
          <w:color w:val="FF0000"/>
          <w:sz w:val="24"/>
          <w:szCs w:val="24"/>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BB3C7A" w:rsidRPr="00826E90" w:rsidTr="00263F10">
        <w:tc>
          <w:tcPr>
            <w:tcW w:w="8363"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Vyjádření v rámci samosprávy, vydávání povolení, parkovací karty</w:t>
            </w:r>
          </w:p>
        </w:tc>
        <w:tc>
          <w:tcPr>
            <w:tcW w:w="882"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b/>
                <w:bCs/>
                <w:sz w:val="24"/>
                <w:szCs w:val="24"/>
              </w:rPr>
            </w:pPr>
          </w:p>
        </w:tc>
      </w:tr>
      <w:tr w:rsidR="00BB3C7A" w:rsidRPr="00826E90" w:rsidTr="00263F10">
        <w:tc>
          <w:tcPr>
            <w:tcW w:w="8363"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
                <w:sz w:val="24"/>
                <w:szCs w:val="24"/>
              </w:rPr>
            </w:pPr>
            <w:r w:rsidRPr="00826E90">
              <w:rPr>
                <w:rFonts w:ascii="Arial" w:hAnsi="Arial" w:cs="Arial"/>
                <w:sz w:val="24"/>
                <w:szCs w:val="24"/>
              </w:rPr>
              <w:t>Stanoviska pro jiné odbory v rámci samosprávy (prodej pozemků,…)</w:t>
            </w:r>
          </w:p>
        </w:tc>
        <w:tc>
          <w:tcPr>
            <w:tcW w:w="882"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35</w:t>
            </w:r>
          </w:p>
        </w:tc>
      </w:tr>
      <w:tr w:rsidR="00BB3C7A" w:rsidRPr="00826E90" w:rsidTr="00263F10">
        <w:tc>
          <w:tcPr>
            <w:tcW w:w="8363"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Vydané parkovací oprávnění rezidentské a abonentské (nové, změny, zrušení atd.)</w:t>
            </w:r>
          </w:p>
        </w:tc>
        <w:tc>
          <w:tcPr>
            <w:tcW w:w="882"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3023</w:t>
            </w:r>
          </w:p>
        </w:tc>
      </w:tr>
      <w:tr w:rsidR="00BB3C7A" w:rsidRPr="00826E90" w:rsidTr="00263F10">
        <w:tc>
          <w:tcPr>
            <w:tcW w:w="8363"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Vydané povolení – průjezd/vjezd pěší zóna a Masarykovo náměstí</w:t>
            </w:r>
          </w:p>
        </w:tc>
        <w:tc>
          <w:tcPr>
            <w:tcW w:w="882"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BB3C7A" w:rsidRPr="00826E90" w:rsidRDefault="00BB3C7A" w:rsidP="00826E90">
            <w:pPr>
              <w:spacing w:after="0" w:line="240" w:lineRule="auto"/>
              <w:rPr>
                <w:rFonts w:ascii="Arial" w:hAnsi="Arial" w:cs="Arial"/>
                <w:b/>
                <w:bCs/>
                <w:i/>
                <w:iCs/>
                <w:sz w:val="24"/>
                <w:szCs w:val="24"/>
              </w:rPr>
            </w:pPr>
            <w:r w:rsidRPr="00826E90">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BB3C7A" w:rsidRPr="00826E90" w:rsidDel="00D854EC" w:rsidRDefault="00BB3C7A" w:rsidP="00826E90">
            <w:pPr>
              <w:spacing w:after="0" w:line="240" w:lineRule="auto"/>
              <w:jc w:val="right"/>
              <w:rPr>
                <w:rFonts w:ascii="Arial" w:hAnsi="Arial" w:cs="Arial"/>
                <w:b/>
                <w:bCs/>
                <w:iCs/>
                <w:sz w:val="24"/>
                <w:szCs w:val="24"/>
              </w:rPr>
            </w:pPr>
            <w:r w:rsidRPr="00826E90">
              <w:rPr>
                <w:rFonts w:ascii="Arial" w:hAnsi="Arial" w:cs="Arial"/>
                <w:b/>
                <w:bCs/>
                <w:iCs/>
                <w:sz w:val="24"/>
                <w:szCs w:val="24"/>
              </w:rPr>
              <w:t>3058</w:t>
            </w:r>
          </w:p>
        </w:tc>
      </w:tr>
      <w:tr w:rsidR="00BB3C7A" w:rsidRPr="00826E90" w:rsidTr="00263F10">
        <w:tc>
          <w:tcPr>
            <w:tcW w:w="8363" w:type="dxa"/>
            <w:vAlign w:val="bottom"/>
          </w:tcPr>
          <w:p w:rsidR="00BB3C7A" w:rsidRPr="00826E90" w:rsidRDefault="00BB3C7A" w:rsidP="00826E90">
            <w:pPr>
              <w:spacing w:after="0" w:line="240" w:lineRule="auto"/>
              <w:rPr>
                <w:rFonts w:ascii="Arial" w:hAnsi="Arial" w:cs="Arial"/>
                <w:b/>
                <w:sz w:val="24"/>
                <w:szCs w:val="24"/>
              </w:rPr>
            </w:pPr>
            <w:bookmarkStart w:id="7" w:name="OLE_LINK1"/>
            <w:r w:rsidRPr="00826E90">
              <w:rPr>
                <w:rFonts w:ascii="Arial" w:hAnsi="Arial" w:cs="Arial"/>
                <w:b/>
                <w:sz w:val="24"/>
                <w:szCs w:val="24"/>
              </w:rPr>
              <w:t>Dopravní obslužnost</w:t>
            </w:r>
          </w:p>
        </w:tc>
        <w:tc>
          <w:tcPr>
            <w:tcW w:w="882" w:type="dxa"/>
            <w:vAlign w:val="bottom"/>
          </w:tcPr>
          <w:p w:rsidR="00BB3C7A" w:rsidRPr="00826E90" w:rsidRDefault="00BB3C7A" w:rsidP="00826E90">
            <w:pPr>
              <w:spacing w:after="0" w:line="240" w:lineRule="auto"/>
              <w:jc w:val="right"/>
              <w:rPr>
                <w:rFonts w:ascii="Arial" w:hAnsi="Arial" w:cs="Arial"/>
                <w:b/>
                <w:bCs/>
                <w:sz w:val="24"/>
                <w:szCs w:val="24"/>
              </w:rPr>
            </w:pPr>
          </w:p>
        </w:tc>
      </w:tr>
      <w:tr w:rsidR="00BB3C7A" w:rsidRPr="00826E90" w:rsidTr="00263F10">
        <w:trPr>
          <w:trHeight w:val="42"/>
        </w:trPr>
        <w:tc>
          <w:tcPr>
            <w:tcW w:w="8363"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Kontrola správnosti vyúčtování dopravní obslužnosti</w:t>
            </w:r>
          </w:p>
        </w:tc>
        <w:tc>
          <w:tcPr>
            <w:tcW w:w="882"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w:t>
            </w:r>
          </w:p>
        </w:tc>
      </w:tr>
      <w:tr w:rsidR="00BB3C7A" w:rsidRPr="00826E90" w:rsidTr="00263F10">
        <w:tc>
          <w:tcPr>
            <w:tcW w:w="8363" w:type="dxa"/>
            <w:shd w:val="clear" w:color="auto" w:fill="00B0F0"/>
            <w:vAlign w:val="bottom"/>
          </w:tcPr>
          <w:p w:rsidR="00BB3C7A" w:rsidRPr="00826E90" w:rsidRDefault="00BB3C7A" w:rsidP="00826E90">
            <w:pPr>
              <w:spacing w:after="0" w:line="240" w:lineRule="auto"/>
              <w:rPr>
                <w:rFonts w:ascii="Arial" w:hAnsi="Arial" w:cs="Arial"/>
                <w:b/>
                <w:bCs/>
                <w:i/>
                <w:iCs/>
                <w:sz w:val="24"/>
                <w:szCs w:val="24"/>
              </w:rPr>
            </w:pPr>
            <w:r w:rsidRPr="00826E90">
              <w:rPr>
                <w:rFonts w:ascii="Arial" w:hAnsi="Arial" w:cs="Arial"/>
                <w:b/>
                <w:bCs/>
                <w:i/>
                <w:iCs/>
                <w:sz w:val="24"/>
                <w:szCs w:val="24"/>
              </w:rPr>
              <w:t>Celkem</w:t>
            </w:r>
          </w:p>
        </w:tc>
        <w:tc>
          <w:tcPr>
            <w:tcW w:w="882" w:type="dxa"/>
            <w:shd w:val="clear" w:color="auto" w:fill="00B0F0"/>
            <w:vAlign w:val="bottom"/>
          </w:tcPr>
          <w:p w:rsidR="00BB3C7A" w:rsidRPr="00826E90" w:rsidDel="00D854EC" w:rsidRDefault="00BB3C7A" w:rsidP="00826E90">
            <w:pPr>
              <w:spacing w:after="0" w:line="240" w:lineRule="auto"/>
              <w:jc w:val="right"/>
              <w:rPr>
                <w:rFonts w:ascii="Arial" w:hAnsi="Arial" w:cs="Arial"/>
                <w:b/>
                <w:bCs/>
                <w:iCs/>
                <w:sz w:val="24"/>
                <w:szCs w:val="24"/>
              </w:rPr>
            </w:pPr>
            <w:r w:rsidRPr="00826E90">
              <w:rPr>
                <w:rFonts w:ascii="Arial" w:hAnsi="Arial" w:cs="Arial"/>
                <w:b/>
                <w:bCs/>
                <w:iCs/>
                <w:sz w:val="24"/>
                <w:szCs w:val="24"/>
              </w:rPr>
              <w:t>1</w:t>
            </w:r>
          </w:p>
        </w:tc>
      </w:tr>
      <w:tr w:rsidR="00BB3C7A" w:rsidRPr="00826E90" w:rsidTr="00263F10">
        <w:tc>
          <w:tcPr>
            <w:tcW w:w="8363" w:type="dxa"/>
            <w:vAlign w:val="bottom"/>
          </w:tcPr>
          <w:p w:rsidR="00BB3C7A" w:rsidRPr="00826E90" w:rsidRDefault="00BB3C7A" w:rsidP="00826E90">
            <w:pPr>
              <w:spacing w:after="0" w:line="240" w:lineRule="auto"/>
              <w:rPr>
                <w:rFonts w:ascii="Arial" w:hAnsi="Arial" w:cs="Arial"/>
                <w:b/>
                <w:bCs/>
                <w:sz w:val="24"/>
                <w:szCs w:val="24"/>
              </w:rPr>
            </w:pPr>
            <w:r w:rsidRPr="00826E90">
              <w:rPr>
                <w:rFonts w:ascii="Arial" w:hAnsi="Arial" w:cs="Arial"/>
                <w:b/>
                <w:bCs/>
                <w:sz w:val="24"/>
                <w:szCs w:val="24"/>
              </w:rPr>
              <w:t>Místní šetření na komunikacích</w:t>
            </w:r>
          </w:p>
        </w:tc>
        <w:tc>
          <w:tcPr>
            <w:tcW w:w="882" w:type="dxa"/>
            <w:vAlign w:val="bottom"/>
          </w:tcPr>
          <w:p w:rsidR="00BB3C7A" w:rsidRPr="00826E90" w:rsidRDefault="00BB3C7A" w:rsidP="00826E90">
            <w:pPr>
              <w:spacing w:after="0" w:line="240" w:lineRule="auto"/>
              <w:jc w:val="center"/>
              <w:rPr>
                <w:rFonts w:ascii="Arial" w:hAnsi="Arial" w:cs="Arial"/>
                <w:bCs/>
                <w:sz w:val="24"/>
                <w:szCs w:val="24"/>
              </w:rPr>
            </w:pPr>
          </w:p>
        </w:tc>
      </w:tr>
      <w:tr w:rsidR="00BB3C7A" w:rsidRPr="00826E90" w:rsidTr="00263F10">
        <w:tc>
          <w:tcPr>
            <w:tcW w:w="8363"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Objednáno k opravě u správce MK včetně pořízené dokumentace a kontroly</w:t>
            </w:r>
          </w:p>
        </w:tc>
        <w:tc>
          <w:tcPr>
            <w:tcW w:w="882"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30</w:t>
            </w:r>
          </w:p>
        </w:tc>
      </w:tr>
      <w:tr w:rsidR="00BB3C7A" w:rsidRPr="00826E90" w:rsidTr="00263F10">
        <w:tc>
          <w:tcPr>
            <w:tcW w:w="8363"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Šetření pojistných událostí</w:t>
            </w:r>
          </w:p>
        </w:tc>
        <w:tc>
          <w:tcPr>
            <w:tcW w:w="882"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5</w:t>
            </w:r>
          </w:p>
        </w:tc>
      </w:tr>
      <w:tr w:rsidR="00BB3C7A" w:rsidRPr="00826E90" w:rsidTr="00263F10">
        <w:tc>
          <w:tcPr>
            <w:tcW w:w="8363" w:type="dxa"/>
            <w:shd w:val="clear" w:color="auto" w:fill="00B0F0"/>
            <w:vAlign w:val="bottom"/>
          </w:tcPr>
          <w:p w:rsidR="00BB3C7A" w:rsidRPr="00826E90" w:rsidRDefault="00BB3C7A" w:rsidP="00826E90">
            <w:pPr>
              <w:spacing w:after="0" w:line="240" w:lineRule="auto"/>
              <w:rPr>
                <w:rFonts w:ascii="Arial" w:hAnsi="Arial" w:cs="Arial"/>
                <w:b/>
                <w:bCs/>
                <w:i/>
                <w:iCs/>
                <w:sz w:val="24"/>
                <w:szCs w:val="24"/>
              </w:rPr>
            </w:pPr>
            <w:r w:rsidRPr="00826E90">
              <w:rPr>
                <w:rFonts w:ascii="Arial" w:hAnsi="Arial" w:cs="Arial"/>
                <w:b/>
                <w:bCs/>
                <w:i/>
                <w:iCs/>
                <w:sz w:val="24"/>
                <w:szCs w:val="24"/>
              </w:rPr>
              <w:t>Celkem</w:t>
            </w:r>
          </w:p>
        </w:tc>
        <w:tc>
          <w:tcPr>
            <w:tcW w:w="882" w:type="dxa"/>
            <w:shd w:val="clear" w:color="auto" w:fill="00B0F0"/>
            <w:vAlign w:val="bottom"/>
          </w:tcPr>
          <w:p w:rsidR="00BB3C7A" w:rsidRPr="00826E90" w:rsidRDefault="00BB3C7A" w:rsidP="00826E90">
            <w:pPr>
              <w:spacing w:after="0" w:line="240" w:lineRule="auto"/>
              <w:jc w:val="right"/>
              <w:rPr>
                <w:rFonts w:ascii="Arial" w:hAnsi="Arial" w:cs="Arial"/>
                <w:b/>
                <w:bCs/>
                <w:sz w:val="24"/>
                <w:szCs w:val="24"/>
              </w:rPr>
            </w:pPr>
            <w:r w:rsidRPr="00826E90">
              <w:rPr>
                <w:rFonts w:ascii="Arial" w:hAnsi="Arial" w:cs="Arial"/>
                <w:b/>
                <w:bCs/>
                <w:sz w:val="24"/>
                <w:szCs w:val="24"/>
              </w:rPr>
              <w:t>35</w:t>
            </w:r>
          </w:p>
        </w:tc>
      </w:tr>
      <w:tr w:rsidR="00BB3C7A" w:rsidRPr="00826E90" w:rsidTr="00263F10">
        <w:tc>
          <w:tcPr>
            <w:tcW w:w="8363" w:type="dxa"/>
            <w:shd w:val="clear" w:color="auto" w:fill="auto"/>
            <w:vAlign w:val="bottom"/>
          </w:tcPr>
          <w:p w:rsidR="00BB3C7A" w:rsidRPr="00826E90" w:rsidRDefault="00BB3C7A" w:rsidP="00826E90">
            <w:pPr>
              <w:spacing w:after="0" w:line="240" w:lineRule="auto"/>
              <w:rPr>
                <w:rFonts w:ascii="Arial" w:hAnsi="Arial" w:cs="Arial"/>
                <w:b/>
                <w:bCs/>
                <w:sz w:val="24"/>
                <w:szCs w:val="24"/>
              </w:rPr>
            </w:pPr>
            <w:r w:rsidRPr="00826E90">
              <w:rPr>
                <w:rFonts w:ascii="Arial" w:hAnsi="Arial" w:cs="Arial"/>
                <w:b/>
                <w:bCs/>
                <w:sz w:val="24"/>
                <w:szCs w:val="24"/>
              </w:rPr>
              <w:lastRenderedPageBreak/>
              <w:t>Počet materiálů připravených pro jednání orgánů města</w:t>
            </w:r>
          </w:p>
        </w:tc>
        <w:tc>
          <w:tcPr>
            <w:tcW w:w="882" w:type="dxa"/>
            <w:shd w:val="clear" w:color="auto" w:fill="auto"/>
            <w:vAlign w:val="bottom"/>
          </w:tcPr>
          <w:p w:rsidR="00BB3C7A" w:rsidRPr="00826E90" w:rsidRDefault="00BB3C7A" w:rsidP="00826E90">
            <w:pPr>
              <w:spacing w:after="0" w:line="240" w:lineRule="auto"/>
              <w:jc w:val="right"/>
              <w:rPr>
                <w:rFonts w:ascii="Arial" w:hAnsi="Arial" w:cs="Arial"/>
                <w:b/>
                <w:bCs/>
                <w:sz w:val="24"/>
                <w:szCs w:val="24"/>
              </w:rPr>
            </w:pPr>
          </w:p>
        </w:tc>
      </w:tr>
      <w:tr w:rsidR="00BB3C7A" w:rsidRPr="00826E90" w:rsidTr="00263F10">
        <w:tc>
          <w:tcPr>
            <w:tcW w:w="8363" w:type="dxa"/>
            <w:shd w:val="clear" w:color="auto" w:fill="auto"/>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Rada města</w:t>
            </w:r>
          </w:p>
        </w:tc>
        <w:tc>
          <w:tcPr>
            <w:tcW w:w="882"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16</w:t>
            </w:r>
          </w:p>
        </w:tc>
      </w:tr>
      <w:tr w:rsidR="00BB3C7A" w:rsidRPr="00826E90" w:rsidTr="00263F10">
        <w:tc>
          <w:tcPr>
            <w:tcW w:w="8363" w:type="dxa"/>
            <w:shd w:val="clear" w:color="auto" w:fill="auto"/>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Zastupitelstvo města</w:t>
            </w:r>
          </w:p>
        </w:tc>
        <w:tc>
          <w:tcPr>
            <w:tcW w:w="882"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2</w:t>
            </w:r>
          </w:p>
        </w:tc>
      </w:tr>
      <w:tr w:rsidR="00BB3C7A" w:rsidRPr="00826E90" w:rsidTr="00263F10">
        <w:tc>
          <w:tcPr>
            <w:tcW w:w="8363" w:type="dxa"/>
            <w:shd w:val="clear" w:color="auto" w:fill="auto"/>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Dopravní komise</w:t>
            </w:r>
          </w:p>
        </w:tc>
        <w:tc>
          <w:tcPr>
            <w:tcW w:w="882"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w:t>
            </w:r>
          </w:p>
        </w:tc>
      </w:tr>
      <w:tr w:rsidR="00BB3C7A" w:rsidRPr="00826E90" w:rsidTr="00263F10">
        <w:tc>
          <w:tcPr>
            <w:tcW w:w="8363" w:type="dxa"/>
            <w:shd w:val="clear" w:color="auto" w:fill="00B0F0"/>
            <w:vAlign w:val="bottom"/>
          </w:tcPr>
          <w:p w:rsidR="00BB3C7A" w:rsidRPr="00826E90" w:rsidRDefault="00BB3C7A" w:rsidP="00826E90">
            <w:pPr>
              <w:spacing w:after="0" w:line="240" w:lineRule="auto"/>
              <w:rPr>
                <w:rFonts w:ascii="Arial" w:hAnsi="Arial" w:cs="Arial"/>
                <w:b/>
                <w:bCs/>
                <w:i/>
                <w:iCs/>
                <w:sz w:val="24"/>
                <w:szCs w:val="24"/>
              </w:rPr>
            </w:pPr>
            <w:r w:rsidRPr="00826E90">
              <w:rPr>
                <w:rFonts w:ascii="Arial" w:hAnsi="Arial" w:cs="Arial"/>
                <w:b/>
                <w:bCs/>
                <w:i/>
                <w:iCs/>
                <w:sz w:val="24"/>
                <w:szCs w:val="24"/>
              </w:rPr>
              <w:t>Celkem</w:t>
            </w:r>
          </w:p>
        </w:tc>
        <w:tc>
          <w:tcPr>
            <w:tcW w:w="882" w:type="dxa"/>
            <w:shd w:val="clear" w:color="auto" w:fill="00B0F0"/>
            <w:vAlign w:val="bottom"/>
          </w:tcPr>
          <w:p w:rsidR="00BB3C7A" w:rsidRPr="00826E90" w:rsidRDefault="00BB3C7A" w:rsidP="00826E90">
            <w:pPr>
              <w:spacing w:after="0" w:line="240" w:lineRule="auto"/>
              <w:jc w:val="right"/>
              <w:rPr>
                <w:rFonts w:ascii="Arial" w:hAnsi="Arial" w:cs="Arial"/>
                <w:b/>
                <w:bCs/>
                <w:sz w:val="24"/>
                <w:szCs w:val="24"/>
              </w:rPr>
            </w:pPr>
            <w:r w:rsidRPr="00826E90">
              <w:rPr>
                <w:rFonts w:ascii="Arial" w:hAnsi="Arial" w:cs="Arial"/>
                <w:b/>
                <w:bCs/>
                <w:sz w:val="24"/>
                <w:szCs w:val="24"/>
              </w:rPr>
              <w:t>19</w:t>
            </w:r>
          </w:p>
        </w:tc>
      </w:tr>
      <w:tr w:rsidR="00BB3C7A" w:rsidRPr="00826E90" w:rsidTr="00263F10">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b/>
                <w:bCs/>
                <w:iCs/>
                <w:sz w:val="24"/>
                <w:szCs w:val="24"/>
              </w:rPr>
            </w:pPr>
            <w:r w:rsidRPr="00826E90">
              <w:rPr>
                <w:rFonts w:ascii="Arial" w:hAnsi="Arial" w:cs="Arial"/>
                <w:b/>
                <w:bCs/>
                <w:iCs/>
                <w:sz w:val="24"/>
                <w:szCs w:val="24"/>
              </w:rPr>
              <w:t>Počet uzavřených smluv, dodatků ke smlouvám a vystavených objednávek</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b/>
                <w:bCs/>
                <w:sz w:val="24"/>
                <w:szCs w:val="24"/>
              </w:rPr>
            </w:pPr>
          </w:p>
        </w:tc>
      </w:tr>
      <w:bookmarkEnd w:id="7"/>
      <w:tr w:rsidR="00BB3C7A" w:rsidRPr="00826E90" w:rsidTr="00263F10">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bCs/>
                <w:iCs/>
                <w:sz w:val="24"/>
                <w:szCs w:val="24"/>
              </w:rPr>
            </w:pPr>
            <w:r w:rsidRPr="00826E90">
              <w:rPr>
                <w:rFonts w:ascii="Arial" w:hAnsi="Arial" w:cs="Arial"/>
                <w:bCs/>
                <w:iCs/>
                <w:sz w:val="24"/>
                <w:szCs w:val="24"/>
              </w:rPr>
              <w:t>Uzavření smlouvy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b/>
                <w:bCs/>
                <w:sz w:val="24"/>
                <w:szCs w:val="24"/>
              </w:rPr>
            </w:pPr>
            <w:r w:rsidRPr="00826E90">
              <w:rPr>
                <w:rFonts w:ascii="Arial" w:hAnsi="Arial" w:cs="Arial"/>
                <w:b/>
                <w:bCs/>
                <w:sz w:val="24"/>
                <w:szCs w:val="24"/>
              </w:rPr>
              <w:t>17</w:t>
            </w:r>
          </w:p>
        </w:tc>
      </w:tr>
      <w:tr w:rsidR="00BB3C7A" w:rsidRPr="00826E90" w:rsidTr="00263F10">
        <w:trPr>
          <w:trHeight w:val="47"/>
        </w:trPr>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bCs/>
                <w:iCs/>
                <w:sz w:val="24"/>
                <w:szCs w:val="24"/>
              </w:rPr>
            </w:pPr>
            <w:r w:rsidRPr="00826E90">
              <w:rPr>
                <w:rFonts w:ascii="Arial" w:hAnsi="Arial" w:cs="Arial"/>
                <w:bCs/>
                <w:iCs/>
                <w:sz w:val="24"/>
                <w:szCs w:val="24"/>
              </w:rPr>
              <w:t>Uzavřené dodatky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b/>
                <w:bCs/>
                <w:sz w:val="24"/>
                <w:szCs w:val="24"/>
              </w:rPr>
            </w:pPr>
            <w:r w:rsidRPr="00826E90">
              <w:rPr>
                <w:rFonts w:ascii="Arial" w:hAnsi="Arial" w:cs="Arial"/>
                <w:b/>
                <w:bCs/>
                <w:sz w:val="24"/>
                <w:szCs w:val="24"/>
              </w:rPr>
              <w:t>7</w:t>
            </w:r>
          </w:p>
        </w:tc>
      </w:tr>
      <w:tr w:rsidR="00BB3C7A" w:rsidRPr="00826E90" w:rsidTr="00263F10">
        <w:tc>
          <w:tcPr>
            <w:tcW w:w="8363"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bCs/>
                <w:iCs/>
                <w:sz w:val="24"/>
                <w:szCs w:val="24"/>
              </w:rPr>
            </w:pPr>
            <w:r w:rsidRPr="00826E90">
              <w:rPr>
                <w:rFonts w:ascii="Arial" w:hAnsi="Arial" w:cs="Arial"/>
                <w:bCs/>
                <w:iCs/>
                <w:sz w:val="24"/>
                <w:szCs w:val="24"/>
              </w:rPr>
              <w:t>Objednávky</w:t>
            </w:r>
          </w:p>
        </w:tc>
        <w:tc>
          <w:tcPr>
            <w:tcW w:w="882"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b/>
                <w:bCs/>
                <w:sz w:val="24"/>
                <w:szCs w:val="24"/>
              </w:rPr>
            </w:pPr>
            <w:r w:rsidRPr="00826E90">
              <w:rPr>
                <w:rFonts w:ascii="Arial" w:hAnsi="Arial" w:cs="Arial"/>
                <w:b/>
                <w:bCs/>
                <w:sz w:val="24"/>
                <w:szCs w:val="24"/>
              </w:rPr>
              <w:t>53</w:t>
            </w:r>
          </w:p>
        </w:tc>
      </w:tr>
      <w:tr w:rsidR="00BB3C7A" w:rsidRPr="00826E90" w:rsidTr="00263F10">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BB3C7A" w:rsidRPr="00826E90" w:rsidRDefault="00BB3C7A" w:rsidP="00826E90">
            <w:pPr>
              <w:spacing w:after="0" w:line="240" w:lineRule="auto"/>
              <w:rPr>
                <w:rFonts w:ascii="Arial" w:hAnsi="Arial" w:cs="Arial"/>
                <w:b/>
                <w:bCs/>
                <w:i/>
                <w:iCs/>
                <w:sz w:val="24"/>
                <w:szCs w:val="24"/>
              </w:rPr>
            </w:pPr>
            <w:r w:rsidRPr="00826E90">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BB3C7A" w:rsidRPr="00826E90" w:rsidRDefault="00BB3C7A" w:rsidP="00826E90">
            <w:pPr>
              <w:spacing w:after="0" w:line="240" w:lineRule="auto"/>
              <w:jc w:val="right"/>
              <w:rPr>
                <w:rFonts w:ascii="Arial" w:hAnsi="Arial" w:cs="Arial"/>
                <w:b/>
                <w:bCs/>
                <w:sz w:val="24"/>
                <w:szCs w:val="24"/>
              </w:rPr>
            </w:pPr>
            <w:r w:rsidRPr="00826E90">
              <w:rPr>
                <w:rFonts w:ascii="Arial" w:hAnsi="Arial" w:cs="Arial"/>
                <w:b/>
                <w:bCs/>
                <w:sz w:val="24"/>
                <w:szCs w:val="24"/>
              </w:rPr>
              <w:t>77</w:t>
            </w:r>
          </w:p>
        </w:tc>
      </w:tr>
    </w:tbl>
    <w:p w:rsidR="00BB3C7A" w:rsidRPr="00826E90" w:rsidRDefault="00BB3C7A" w:rsidP="00826E90">
      <w:pPr>
        <w:spacing w:after="0" w:line="240" w:lineRule="auto"/>
        <w:jc w:val="center"/>
        <w:rPr>
          <w:rFonts w:ascii="Arial" w:hAnsi="Arial" w:cs="Arial"/>
          <w:b/>
          <w:bCs/>
          <w:sz w:val="24"/>
          <w:szCs w:val="24"/>
        </w:rPr>
      </w:pPr>
    </w:p>
    <w:p w:rsidR="00BB3C7A" w:rsidRPr="00826E90" w:rsidRDefault="00BB3C7A" w:rsidP="00826E90">
      <w:pPr>
        <w:spacing w:after="0" w:line="240" w:lineRule="auto"/>
        <w:jc w:val="center"/>
        <w:rPr>
          <w:rFonts w:ascii="Arial" w:hAnsi="Arial" w:cs="Arial"/>
          <w:b/>
          <w:bCs/>
          <w:sz w:val="24"/>
          <w:szCs w:val="24"/>
        </w:rPr>
      </w:pPr>
      <w:r w:rsidRPr="00826E90">
        <w:rPr>
          <w:rFonts w:ascii="Arial" w:hAnsi="Arial" w:cs="Arial"/>
          <w:b/>
          <w:bCs/>
          <w:sz w:val="24"/>
          <w:szCs w:val="24"/>
        </w:rPr>
        <w:t>Přehled příjmů za sledované období – pokladna OD</w:t>
      </w:r>
    </w:p>
    <w:p w:rsidR="00BB3C7A" w:rsidRPr="00826E90" w:rsidRDefault="00BB3C7A" w:rsidP="00826E90">
      <w:pPr>
        <w:spacing w:after="0" w:line="240" w:lineRule="auto"/>
        <w:rPr>
          <w:rFonts w:ascii="Arial" w:hAnsi="Arial" w:cs="Arial"/>
          <w:sz w:val="24"/>
          <w:szCs w:val="24"/>
        </w:rPr>
      </w:pPr>
    </w:p>
    <w:tbl>
      <w:tblPr>
        <w:tblW w:w="7520" w:type="dxa"/>
        <w:jc w:val="center"/>
        <w:tblCellMar>
          <w:left w:w="70" w:type="dxa"/>
          <w:right w:w="70" w:type="dxa"/>
        </w:tblCellMar>
        <w:tblLook w:val="04A0" w:firstRow="1" w:lastRow="0" w:firstColumn="1" w:lastColumn="0" w:noHBand="0" w:noVBand="1"/>
      </w:tblPr>
      <w:tblGrid>
        <w:gridCol w:w="5040"/>
        <w:gridCol w:w="2480"/>
      </w:tblGrid>
      <w:tr w:rsidR="00BB3C7A" w:rsidRPr="00826E90" w:rsidTr="00263F10">
        <w:trPr>
          <w:trHeight w:val="259"/>
          <w:jc w:val="center"/>
        </w:trPr>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b/>
                <w:bCs/>
                <w:i/>
                <w:iCs/>
                <w:sz w:val="24"/>
                <w:szCs w:val="24"/>
              </w:rPr>
            </w:pP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BB3C7A" w:rsidRPr="00826E90" w:rsidRDefault="00BB3C7A" w:rsidP="00826E90">
            <w:pPr>
              <w:spacing w:after="0" w:line="240" w:lineRule="auto"/>
              <w:jc w:val="right"/>
              <w:rPr>
                <w:rFonts w:ascii="Arial" w:hAnsi="Arial" w:cs="Arial"/>
                <w:b/>
                <w:sz w:val="24"/>
                <w:szCs w:val="24"/>
              </w:rPr>
            </w:pPr>
          </w:p>
        </w:tc>
      </w:tr>
      <w:tr w:rsidR="00BB3C7A" w:rsidRPr="00826E90" w:rsidTr="00263F10">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Počet dokladů celkem:</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8 276</w:t>
            </w:r>
          </w:p>
        </w:tc>
      </w:tr>
      <w:tr w:rsidR="00BB3C7A" w:rsidRPr="00826E90" w:rsidTr="00263F10">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 - z toho dokladů hotově</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4 688</w:t>
            </w:r>
          </w:p>
        </w:tc>
      </w:tr>
      <w:tr w:rsidR="00BB3C7A" w:rsidRPr="00826E90" w:rsidTr="00263F10">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z toho dokladů kartou</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3 588</w:t>
            </w:r>
          </w:p>
        </w:tc>
      </w:tr>
      <w:tr w:rsidR="00BB3C7A" w:rsidRPr="00826E90" w:rsidTr="00263F10">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Částka uhrazená hotově v Kč</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 xml:space="preserve">3 471 876 </w:t>
            </w:r>
          </w:p>
        </w:tc>
      </w:tr>
      <w:tr w:rsidR="00BB3C7A" w:rsidRPr="00826E90" w:rsidTr="00263F10">
        <w:trPr>
          <w:trHeight w:val="268"/>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Částka uhrazená kartou v Kč</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3 315 512</w:t>
            </w:r>
          </w:p>
        </w:tc>
      </w:tr>
      <w:tr w:rsidR="00BB3C7A" w:rsidRPr="00826E90" w:rsidTr="00263F10">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Přijatá částka celkem v Kč</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bCs/>
                <w:sz w:val="24"/>
                <w:szCs w:val="24"/>
              </w:rPr>
              <w:t>6 787 358</w:t>
            </w:r>
          </w:p>
        </w:tc>
      </w:tr>
      <w:tr w:rsidR="00BB3C7A" w:rsidRPr="00826E90" w:rsidTr="00263F10">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Z toho vybráno na jednotlivé poplatky v Kč:</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bCs/>
                <w:sz w:val="24"/>
                <w:szCs w:val="24"/>
              </w:rPr>
            </w:pPr>
          </w:p>
        </w:tc>
      </w:tr>
      <w:tr w:rsidR="00BB3C7A" w:rsidRPr="00826E90" w:rsidTr="00263F10">
        <w:trPr>
          <w:trHeight w:val="276"/>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129 Zkouška odbor způsobilosti</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342 200</w:t>
            </w:r>
          </w:p>
        </w:tc>
      </w:tr>
      <w:tr w:rsidR="00BB3C7A" w:rsidRPr="00826E90" w:rsidTr="00263F10">
        <w:trPr>
          <w:trHeight w:val="279"/>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130 Digitální tachograf OD</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69 720</w:t>
            </w:r>
          </w:p>
        </w:tc>
      </w:tr>
      <w:tr w:rsidR="00BB3C7A" w:rsidRPr="00826E90" w:rsidTr="00263F10">
        <w:trPr>
          <w:trHeight w:val="270"/>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131 Ekologický poplatek dle zák. 383, </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110 000</w:t>
            </w:r>
          </w:p>
        </w:tc>
      </w:tr>
      <w:tr w:rsidR="00BB3C7A" w:rsidRPr="00826E90" w:rsidTr="00263F10">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141 Správní poplatek registr řidičů</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197 190</w:t>
            </w:r>
          </w:p>
        </w:tc>
      </w:tr>
      <w:tr w:rsidR="00BB3C7A" w:rsidRPr="00826E90" w:rsidTr="00263F10">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142 Správní poplatek registr vozidel</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3 283 650</w:t>
            </w:r>
          </w:p>
        </w:tc>
      </w:tr>
      <w:tr w:rsidR="00BB3C7A" w:rsidRPr="00826E90" w:rsidTr="00263F10">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143 Správní poplatek odd. SHKS</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57 550</w:t>
            </w:r>
          </w:p>
        </w:tc>
      </w:tr>
      <w:tr w:rsidR="00BB3C7A" w:rsidRPr="00826E90" w:rsidTr="00263F10">
        <w:trPr>
          <w:trHeight w:val="287"/>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206 Poplatek za užívání veřejného prostranství</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44 338</w:t>
            </w:r>
          </w:p>
        </w:tc>
      </w:tr>
      <w:tr w:rsidR="00BB3C7A" w:rsidRPr="00826E90" w:rsidTr="00263F10">
        <w:trPr>
          <w:trHeight w:val="286"/>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207 Poplatek za veřejné prostranství - prodej, reklama</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16 160</w:t>
            </w:r>
          </w:p>
        </w:tc>
      </w:tr>
      <w:tr w:rsidR="00BB3C7A" w:rsidRPr="00826E90" w:rsidTr="00263F10">
        <w:trPr>
          <w:trHeight w:val="286"/>
          <w:jc w:val="center"/>
        </w:trPr>
        <w:tc>
          <w:tcPr>
            <w:tcW w:w="5040" w:type="dxa"/>
            <w:tcBorders>
              <w:top w:val="nil"/>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208 MP za zábor zeleně</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rPr>
          <w:trHeight w:val="276"/>
          <w:jc w:val="center"/>
        </w:trPr>
        <w:tc>
          <w:tcPr>
            <w:tcW w:w="5040" w:type="dxa"/>
            <w:tcBorders>
              <w:top w:val="nil"/>
              <w:left w:val="single" w:sz="8" w:space="0" w:color="auto"/>
              <w:bottom w:val="single" w:sz="8"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211 Rezidentské parkování</w:t>
            </w:r>
          </w:p>
        </w:tc>
        <w:tc>
          <w:tcPr>
            <w:tcW w:w="2480" w:type="dxa"/>
            <w:tcBorders>
              <w:top w:val="nil"/>
              <w:left w:val="nil"/>
              <w:bottom w:val="single" w:sz="8"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2 488 000</w:t>
            </w:r>
          </w:p>
        </w:tc>
      </w:tr>
      <w:tr w:rsidR="00BB3C7A" w:rsidRPr="00826E90" w:rsidTr="00263F10">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502 Pokuty Městské policie</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1 900</w:t>
            </w:r>
          </w:p>
        </w:tc>
      </w:tr>
      <w:tr w:rsidR="00BB3C7A" w:rsidRPr="00826E90" w:rsidTr="00263F10">
        <w:trPr>
          <w:trHeight w:val="267"/>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509 Pokuty dopravně správní činnosti</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rPr>
          <w:trHeight w:val="274"/>
          <w:jc w:val="center"/>
        </w:trPr>
        <w:tc>
          <w:tcPr>
            <w:tcW w:w="5040" w:type="dxa"/>
            <w:tcBorders>
              <w:top w:val="nil"/>
              <w:left w:val="single" w:sz="8" w:space="0" w:color="auto"/>
              <w:bottom w:val="single" w:sz="8"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513 Pokuty - silniční provoz</w:t>
            </w:r>
          </w:p>
        </w:tc>
        <w:tc>
          <w:tcPr>
            <w:tcW w:w="2480" w:type="dxa"/>
            <w:tcBorders>
              <w:top w:val="nil"/>
              <w:left w:val="nil"/>
              <w:bottom w:val="single" w:sz="8"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73 500</w:t>
            </w:r>
          </w:p>
        </w:tc>
      </w:tr>
      <w:tr w:rsidR="00BB3C7A" w:rsidRPr="00826E90" w:rsidTr="00263F10">
        <w:trPr>
          <w:trHeight w:val="263"/>
          <w:jc w:val="center"/>
        </w:trPr>
        <w:tc>
          <w:tcPr>
            <w:tcW w:w="5040" w:type="dxa"/>
            <w:tcBorders>
              <w:top w:val="single" w:sz="8" w:space="0" w:color="auto"/>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520 Správní řízení</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rPr>
          <w:trHeight w:val="281"/>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522 Blokové pokuty na místě nezaplacené</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41 900</w:t>
            </w:r>
          </w:p>
        </w:tc>
      </w:tr>
      <w:tr w:rsidR="00BB3C7A" w:rsidRPr="00826E90" w:rsidTr="00263F10">
        <w:trPr>
          <w:trHeight w:val="309"/>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531 Smluvní pokuty</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rPr>
          <w:trHeight w:val="275"/>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532 Pokuty vážení kamionů</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533 Správní delikty</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27 750</w:t>
            </w:r>
          </w:p>
        </w:tc>
      </w:tr>
      <w:tr w:rsidR="00BB3C7A" w:rsidRPr="00826E90" w:rsidTr="00263F10">
        <w:trPr>
          <w:trHeight w:val="267"/>
          <w:jc w:val="center"/>
        </w:trPr>
        <w:tc>
          <w:tcPr>
            <w:tcW w:w="5040" w:type="dxa"/>
            <w:tcBorders>
              <w:top w:val="nil"/>
              <w:left w:val="single" w:sz="8" w:space="0" w:color="auto"/>
              <w:bottom w:val="nil"/>
              <w:right w:val="single" w:sz="8" w:space="0" w:color="auto"/>
            </w:tcBorders>
            <w:shd w:val="clear" w:color="auto" w:fill="auto"/>
            <w:hideMark/>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539 Pokuty OD – pozemní komunikace </w:t>
            </w:r>
          </w:p>
        </w:tc>
        <w:tc>
          <w:tcPr>
            <w:tcW w:w="2480" w:type="dxa"/>
            <w:tcBorders>
              <w:top w:val="nil"/>
              <w:left w:val="nil"/>
              <w:bottom w:val="single" w:sz="4" w:space="0" w:color="auto"/>
              <w:right w:val="single" w:sz="4" w:space="0" w:color="auto"/>
            </w:tcBorders>
            <w:shd w:val="clear" w:color="auto" w:fill="auto"/>
            <w:noWrap/>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541 Úsekové měření </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542 Pokuty – úsekové měření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544 Pokuty OD</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545 Odtahy vozidel, BČ 2022</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546 Pokuta vysokorychlostní vážení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lastRenderedPageBreak/>
              <w:t>547 Vyřazení vozidla z provozu</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23 500</w:t>
            </w:r>
          </w:p>
        </w:tc>
      </w:tr>
      <w:tr w:rsidR="00BB3C7A" w:rsidRPr="00826E90" w:rsidTr="00263F10">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Počet vydaných parkovacích průkazů ZTP</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331</w:t>
            </w:r>
          </w:p>
        </w:tc>
      </w:tr>
    </w:tbl>
    <w:p w:rsidR="00BB3C7A" w:rsidRPr="00826E90" w:rsidRDefault="00BB3C7A" w:rsidP="00826E90">
      <w:pPr>
        <w:spacing w:after="0" w:line="240" w:lineRule="auto"/>
        <w:jc w:val="center"/>
        <w:rPr>
          <w:rFonts w:ascii="Arial" w:hAnsi="Arial" w:cs="Arial"/>
          <w:b/>
          <w:sz w:val="24"/>
          <w:szCs w:val="24"/>
        </w:rPr>
      </w:pPr>
    </w:p>
    <w:p w:rsidR="00BB3C7A" w:rsidRPr="00826E90" w:rsidRDefault="00BB3C7A" w:rsidP="00826E90">
      <w:pPr>
        <w:spacing w:after="0" w:line="240" w:lineRule="auto"/>
        <w:jc w:val="center"/>
        <w:rPr>
          <w:rFonts w:ascii="Arial" w:hAnsi="Arial" w:cs="Arial"/>
          <w:b/>
          <w:sz w:val="24"/>
          <w:szCs w:val="24"/>
        </w:rPr>
      </w:pPr>
    </w:p>
    <w:p w:rsidR="00BB3C7A" w:rsidRPr="00826E90" w:rsidRDefault="00BB3C7A" w:rsidP="00826E90">
      <w:pPr>
        <w:spacing w:after="0" w:line="240" w:lineRule="auto"/>
        <w:jc w:val="center"/>
        <w:rPr>
          <w:rFonts w:ascii="Arial" w:hAnsi="Arial" w:cs="Arial"/>
          <w:b/>
          <w:sz w:val="24"/>
          <w:szCs w:val="24"/>
        </w:rPr>
      </w:pPr>
    </w:p>
    <w:p w:rsidR="00BB3C7A" w:rsidRPr="00826E90" w:rsidRDefault="00BB3C7A" w:rsidP="00826E90">
      <w:pPr>
        <w:spacing w:after="0" w:line="240" w:lineRule="auto"/>
        <w:jc w:val="center"/>
        <w:rPr>
          <w:rFonts w:ascii="Arial" w:hAnsi="Arial" w:cs="Arial"/>
          <w:b/>
          <w:sz w:val="24"/>
          <w:szCs w:val="24"/>
        </w:rPr>
      </w:pPr>
    </w:p>
    <w:p w:rsidR="00BB3C7A" w:rsidRPr="00826E90" w:rsidRDefault="00BB3C7A" w:rsidP="00826E90">
      <w:pPr>
        <w:spacing w:after="0" w:line="240" w:lineRule="auto"/>
        <w:jc w:val="center"/>
        <w:rPr>
          <w:rFonts w:ascii="Arial" w:hAnsi="Arial" w:cs="Arial"/>
          <w:b/>
          <w:sz w:val="24"/>
          <w:szCs w:val="24"/>
        </w:rPr>
      </w:pPr>
      <w:r w:rsidRPr="00826E90">
        <w:rPr>
          <w:rFonts w:ascii="Arial" w:hAnsi="Arial" w:cs="Arial"/>
          <w:b/>
          <w:sz w:val="24"/>
          <w:szCs w:val="24"/>
        </w:rPr>
        <w:t>Přehled úkonů úseku silničního hospodářství</w:t>
      </w:r>
    </w:p>
    <w:p w:rsidR="00BB3C7A" w:rsidRPr="00826E90" w:rsidRDefault="00BB3C7A" w:rsidP="00826E90">
      <w:pPr>
        <w:spacing w:after="0" w:line="240" w:lineRule="auto"/>
        <w:jc w:val="center"/>
        <w:rPr>
          <w:rFonts w:ascii="Arial" w:hAnsi="Arial" w:cs="Arial"/>
          <w:b/>
          <w:color w:val="FF0000"/>
          <w:sz w:val="24"/>
          <w:szCs w:val="24"/>
        </w:rPr>
      </w:pPr>
      <w:r w:rsidRPr="00826E90">
        <w:rPr>
          <w:rFonts w:ascii="Arial" w:hAnsi="Arial" w:cs="Arial"/>
          <w:b/>
          <w:sz w:val="24"/>
          <w:szCs w:val="24"/>
        </w:rPr>
        <w:t>za sledované období</w:t>
      </w:r>
    </w:p>
    <w:p w:rsidR="00BB3C7A" w:rsidRPr="00826E90" w:rsidRDefault="00BB3C7A" w:rsidP="00826E90">
      <w:pPr>
        <w:spacing w:after="0" w:line="240" w:lineRule="auto"/>
        <w:jc w:val="center"/>
        <w:rPr>
          <w:rFonts w:ascii="Arial" w:hAnsi="Arial" w:cs="Arial"/>
          <w:color w:val="FF0000"/>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BB3C7A" w:rsidRPr="00826E90" w:rsidTr="00263F10">
        <w:tc>
          <w:tcPr>
            <w:tcW w:w="8208"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
                <w:bCs/>
                <w:sz w:val="24"/>
                <w:szCs w:val="24"/>
              </w:rPr>
            </w:pPr>
            <w:r w:rsidRPr="00826E90">
              <w:rPr>
                <w:rFonts w:ascii="Arial" w:hAnsi="Arial" w:cs="Arial"/>
                <w:b/>
                <w:bCs/>
                <w:sz w:val="24"/>
                <w:szCs w:val="24"/>
              </w:rPr>
              <w:t>Dopravní úřad - taxislužba</w:t>
            </w:r>
          </w:p>
        </w:tc>
        <w:tc>
          <w:tcPr>
            <w:tcW w:w="864"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center"/>
              <w:rPr>
                <w:rFonts w:ascii="Arial" w:hAnsi="Arial" w:cs="Arial"/>
                <w:color w:val="FF0000"/>
                <w:sz w:val="24"/>
                <w:szCs w:val="24"/>
              </w:rPr>
            </w:pP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Cs/>
                <w:sz w:val="24"/>
                <w:szCs w:val="24"/>
              </w:rPr>
            </w:pPr>
            <w:r w:rsidRPr="00826E90">
              <w:rPr>
                <w:rFonts w:ascii="Arial" w:hAnsi="Arial" w:cs="Arial"/>
                <w:bCs/>
                <w:sz w:val="24"/>
                <w:szCs w:val="24"/>
              </w:rPr>
              <w:t>Rozhodnutí o udělení oprávnění řidiče taxislužby, vydání průkazu</w:t>
            </w:r>
          </w:p>
        </w:tc>
        <w:tc>
          <w:tcPr>
            <w:tcW w:w="864"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33</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Cs/>
                <w:sz w:val="24"/>
                <w:szCs w:val="24"/>
              </w:rPr>
            </w:pPr>
            <w:r w:rsidRPr="00826E90">
              <w:rPr>
                <w:rFonts w:ascii="Arial" w:hAnsi="Arial" w:cs="Arial"/>
                <w:bCs/>
                <w:sz w:val="24"/>
                <w:szCs w:val="24"/>
              </w:rPr>
              <w:t>Rozhodnutí o odnětí oprávnění řidiče taxislužby</w:t>
            </w:r>
          </w:p>
        </w:tc>
        <w:tc>
          <w:tcPr>
            <w:tcW w:w="864" w:type="dxa"/>
            <w:tcBorders>
              <w:top w:val="single" w:sz="4" w:space="0" w:color="auto"/>
              <w:left w:val="single" w:sz="4" w:space="0" w:color="auto"/>
              <w:bottom w:val="single" w:sz="4" w:space="0" w:color="auto"/>
              <w:right w:val="single" w:sz="4" w:space="0" w:color="auto"/>
            </w:tcBorders>
            <w:vAlign w:val="bottom"/>
          </w:tcPr>
          <w:p w:rsidR="00BB3C7A" w:rsidRPr="00826E90" w:rsidDel="00AC4622"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Cs/>
                <w:sz w:val="24"/>
                <w:szCs w:val="24"/>
              </w:rPr>
            </w:pPr>
            <w:r w:rsidRPr="00826E90">
              <w:rPr>
                <w:rFonts w:ascii="Arial" w:hAnsi="Arial" w:cs="Arial"/>
                <w:bCs/>
                <w:sz w:val="24"/>
                <w:szCs w:val="24"/>
              </w:rPr>
              <w:t xml:space="preserve">Rozhodnutí o zamítnutí žádosti </w:t>
            </w:r>
          </w:p>
        </w:tc>
        <w:tc>
          <w:tcPr>
            <w:tcW w:w="864"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Cs/>
                <w:sz w:val="24"/>
                <w:szCs w:val="24"/>
              </w:rPr>
            </w:pPr>
            <w:r w:rsidRPr="00826E90">
              <w:rPr>
                <w:rFonts w:ascii="Arial" w:hAnsi="Arial" w:cs="Arial"/>
                <w:bCs/>
                <w:sz w:val="24"/>
                <w:szCs w:val="24"/>
              </w:rPr>
              <w:t xml:space="preserve">Výkon SOD v taxislužbě  </w:t>
            </w:r>
          </w:p>
        </w:tc>
        <w:tc>
          <w:tcPr>
            <w:tcW w:w="864"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Cs/>
                <w:sz w:val="24"/>
                <w:szCs w:val="24"/>
              </w:rPr>
            </w:pPr>
            <w:r w:rsidRPr="00826E90">
              <w:rPr>
                <w:rFonts w:ascii="Arial" w:hAnsi="Arial" w:cs="Arial"/>
                <w:bCs/>
                <w:sz w:val="24"/>
                <w:szCs w:val="24"/>
              </w:rPr>
              <w:t xml:space="preserve">Evidence vozidel taxislužby – zápis, vyřazení, vydání </w:t>
            </w:r>
            <w:proofErr w:type="spellStart"/>
            <w:r w:rsidRPr="00826E90">
              <w:rPr>
                <w:rFonts w:ascii="Arial" w:hAnsi="Arial" w:cs="Arial"/>
                <w:bCs/>
                <w:sz w:val="24"/>
                <w:szCs w:val="24"/>
              </w:rPr>
              <w:t>evid</w:t>
            </w:r>
            <w:proofErr w:type="spellEnd"/>
            <w:r w:rsidRPr="00826E90">
              <w:rPr>
                <w:rFonts w:ascii="Arial" w:hAnsi="Arial" w:cs="Arial"/>
                <w:bCs/>
                <w:sz w:val="24"/>
                <w:szCs w:val="24"/>
              </w:rPr>
              <w:t>. nálepky</w:t>
            </w:r>
          </w:p>
        </w:tc>
        <w:tc>
          <w:tcPr>
            <w:tcW w:w="864"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54</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rPr>
                <w:rFonts w:ascii="Arial" w:hAnsi="Arial" w:cs="Arial"/>
                <w:bCs/>
                <w:sz w:val="24"/>
                <w:szCs w:val="24"/>
              </w:rPr>
            </w:pPr>
            <w:r w:rsidRPr="00826E90">
              <w:rPr>
                <w:rFonts w:ascii="Arial" w:hAnsi="Arial" w:cs="Arial"/>
                <w:bCs/>
                <w:sz w:val="24"/>
                <w:szCs w:val="24"/>
              </w:rPr>
              <w:t xml:space="preserve">Usnesení o zastavení správního řízení </w:t>
            </w:r>
          </w:p>
        </w:tc>
        <w:tc>
          <w:tcPr>
            <w:tcW w:w="864" w:type="dxa"/>
            <w:tcBorders>
              <w:top w:val="single" w:sz="4" w:space="0" w:color="auto"/>
              <w:left w:val="single" w:sz="4" w:space="0" w:color="auto"/>
              <w:bottom w:val="single" w:sz="4" w:space="0" w:color="auto"/>
              <w:right w:val="single" w:sz="4"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BB3C7A" w:rsidRPr="00826E90" w:rsidRDefault="00BB3C7A" w:rsidP="00826E90">
            <w:pPr>
              <w:spacing w:after="0" w:line="240" w:lineRule="auto"/>
              <w:rPr>
                <w:rFonts w:ascii="Arial" w:hAnsi="Arial" w:cs="Arial"/>
                <w:b/>
                <w:bCs/>
                <w:sz w:val="24"/>
                <w:szCs w:val="24"/>
              </w:rPr>
            </w:pPr>
            <w:r w:rsidRPr="00826E90">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BB3C7A" w:rsidRPr="00826E90" w:rsidDel="00D854EC" w:rsidRDefault="00BB3C7A" w:rsidP="00826E90">
            <w:pPr>
              <w:spacing w:after="0" w:line="240" w:lineRule="auto"/>
              <w:jc w:val="right"/>
              <w:rPr>
                <w:rFonts w:ascii="Arial" w:hAnsi="Arial" w:cs="Arial"/>
                <w:b/>
                <w:sz w:val="24"/>
                <w:szCs w:val="24"/>
              </w:rPr>
            </w:pPr>
            <w:r w:rsidRPr="00826E90">
              <w:rPr>
                <w:rFonts w:ascii="Arial" w:hAnsi="Arial" w:cs="Arial"/>
                <w:b/>
                <w:sz w:val="24"/>
                <w:szCs w:val="24"/>
              </w:rPr>
              <w:t>88</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Počet pokut za přestupky dle zákona č. 13/1997 a č. 111/1994                          x úkonů</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5</w:t>
            </w:r>
          </w:p>
        </w:tc>
      </w:tr>
      <w:tr w:rsidR="00BB3C7A" w:rsidRPr="00826E90" w:rsidTr="00263F10">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BB3C7A" w:rsidRPr="00826E90" w:rsidRDefault="00BB3C7A" w:rsidP="00826E90">
            <w:pPr>
              <w:spacing w:after="0" w:line="240" w:lineRule="auto"/>
              <w:rPr>
                <w:rFonts w:ascii="Arial" w:hAnsi="Arial" w:cs="Arial"/>
                <w:b/>
                <w:bCs/>
                <w:sz w:val="24"/>
                <w:szCs w:val="24"/>
              </w:rPr>
            </w:pPr>
            <w:r w:rsidRPr="00826E90">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BB3C7A" w:rsidRPr="00826E90" w:rsidRDefault="00BB3C7A" w:rsidP="00826E90">
            <w:pPr>
              <w:spacing w:after="0" w:line="240" w:lineRule="auto"/>
              <w:jc w:val="right"/>
              <w:rPr>
                <w:rFonts w:ascii="Arial" w:hAnsi="Arial" w:cs="Arial"/>
                <w:b/>
                <w:sz w:val="24"/>
                <w:szCs w:val="24"/>
              </w:rPr>
            </w:pPr>
            <w:r w:rsidRPr="00826E90">
              <w:rPr>
                <w:rFonts w:ascii="Arial" w:hAnsi="Arial" w:cs="Arial"/>
                <w:b/>
                <w:sz w:val="24"/>
                <w:szCs w:val="24"/>
              </w:rPr>
              <w:t>5</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b/>
                <w:bCs/>
                <w:sz w:val="24"/>
                <w:szCs w:val="24"/>
              </w:rPr>
            </w:pPr>
            <w:r w:rsidRPr="00826E90">
              <w:rPr>
                <w:rFonts w:ascii="Arial" w:hAnsi="Arial" w:cs="Arial"/>
                <w:b/>
                <w:bCs/>
                <w:sz w:val="24"/>
                <w:szCs w:val="24"/>
              </w:rPr>
              <w:t>Silniční správní úřad</w:t>
            </w:r>
          </w:p>
        </w:tc>
        <w:tc>
          <w:tcPr>
            <w:tcW w:w="864" w:type="dxa"/>
            <w:vAlign w:val="bottom"/>
          </w:tcPr>
          <w:p w:rsidR="00BB3C7A" w:rsidRPr="00826E90" w:rsidRDefault="00BB3C7A" w:rsidP="00826E90">
            <w:pPr>
              <w:spacing w:after="0" w:line="240" w:lineRule="auto"/>
              <w:jc w:val="right"/>
              <w:rPr>
                <w:rFonts w:ascii="Arial" w:hAnsi="Arial" w:cs="Arial"/>
                <w:sz w:val="24"/>
                <w:szCs w:val="24"/>
              </w:rPr>
            </w:pPr>
          </w:p>
        </w:tc>
      </w:tr>
      <w:tr w:rsidR="00BB3C7A" w:rsidRPr="00826E90" w:rsidTr="00263F10">
        <w:tc>
          <w:tcPr>
            <w:tcW w:w="8208" w:type="dxa"/>
            <w:shd w:val="clear" w:color="auto" w:fill="FFFFFF"/>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Rozhodnutí o povolení (+změně povolení) zřízení vyhrazeného parkoviště (ZTP)   4 úkony</w:t>
            </w:r>
          </w:p>
        </w:tc>
        <w:tc>
          <w:tcPr>
            <w:tcW w:w="864" w:type="dxa"/>
            <w:shd w:val="clear" w:color="auto" w:fill="FFFFFF"/>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5</w:t>
            </w:r>
          </w:p>
        </w:tc>
      </w:tr>
      <w:tr w:rsidR="00BB3C7A" w:rsidRPr="00826E90" w:rsidTr="00263F10">
        <w:tc>
          <w:tcPr>
            <w:tcW w:w="8208" w:type="dxa"/>
            <w:shd w:val="clear" w:color="auto" w:fill="FFFFFF"/>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Rozhodnutí o zamítnutí žádosti o povolení zřízení vyhrazeného parkoviště (ZTP)  3 úkony</w:t>
            </w:r>
          </w:p>
        </w:tc>
        <w:tc>
          <w:tcPr>
            <w:tcW w:w="864" w:type="dxa"/>
            <w:shd w:val="clear" w:color="auto" w:fill="FFFFFF"/>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c>
          <w:tcPr>
            <w:tcW w:w="8208" w:type="dxa"/>
            <w:shd w:val="clear" w:color="auto" w:fill="FFFFFF"/>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Odvolání proti rozhodnutí o zamítnutí žádosti o povolení zřízení </w:t>
            </w:r>
            <w:proofErr w:type="spellStart"/>
            <w:r w:rsidRPr="00826E90">
              <w:rPr>
                <w:rFonts w:ascii="Arial" w:hAnsi="Arial" w:cs="Arial"/>
                <w:sz w:val="24"/>
                <w:szCs w:val="24"/>
              </w:rPr>
              <w:t>vyhr</w:t>
            </w:r>
            <w:proofErr w:type="spellEnd"/>
            <w:r w:rsidRPr="00826E90">
              <w:rPr>
                <w:rFonts w:ascii="Arial" w:hAnsi="Arial" w:cs="Arial"/>
                <w:sz w:val="24"/>
                <w:szCs w:val="24"/>
              </w:rPr>
              <w:t>. parkoviště (ZTP)</w:t>
            </w:r>
          </w:p>
        </w:tc>
        <w:tc>
          <w:tcPr>
            <w:tcW w:w="864" w:type="dxa"/>
            <w:shd w:val="clear" w:color="auto" w:fill="FFFFFF"/>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c>
          <w:tcPr>
            <w:tcW w:w="8208" w:type="dxa"/>
            <w:shd w:val="clear" w:color="auto" w:fill="FFFFFF"/>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Zrušení vyhrazeného parkoviště (ZTP)</w:t>
            </w:r>
          </w:p>
        </w:tc>
        <w:tc>
          <w:tcPr>
            <w:tcW w:w="864" w:type="dxa"/>
            <w:shd w:val="clear" w:color="auto" w:fill="FFFFFF"/>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4</w:t>
            </w:r>
          </w:p>
        </w:tc>
      </w:tr>
      <w:tr w:rsidR="00BB3C7A" w:rsidRPr="00826E90" w:rsidTr="00263F10">
        <w:tc>
          <w:tcPr>
            <w:tcW w:w="8208" w:type="dxa"/>
            <w:tcBorders>
              <w:bottom w:val="single" w:sz="18" w:space="0" w:color="auto"/>
            </w:tcBorders>
            <w:shd w:val="clear" w:color="auto" w:fill="FFFFFF"/>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Jiná rozhodnutí, závazná stanoviska, vyjádření, výzvy - SOP, </w:t>
            </w:r>
            <w:proofErr w:type="spellStart"/>
            <w:r w:rsidRPr="00826E90">
              <w:rPr>
                <w:rFonts w:ascii="Arial" w:hAnsi="Arial" w:cs="Arial"/>
                <w:sz w:val="24"/>
                <w:szCs w:val="24"/>
              </w:rPr>
              <w:t>nadměr</w:t>
            </w:r>
            <w:proofErr w:type="spellEnd"/>
            <w:r w:rsidRPr="00826E90">
              <w:rPr>
                <w:rFonts w:ascii="Arial" w:hAnsi="Arial" w:cs="Arial"/>
                <w:sz w:val="24"/>
                <w:szCs w:val="24"/>
              </w:rPr>
              <w:t xml:space="preserve"> (MK)</w:t>
            </w:r>
          </w:p>
        </w:tc>
        <w:tc>
          <w:tcPr>
            <w:tcW w:w="864" w:type="dxa"/>
            <w:tcBorders>
              <w:bottom w:val="single" w:sz="18" w:space="0" w:color="auto"/>
            </w:tcBorders>
            <w:shd w:val="clear" w:color="auto" w:fill="FFFFFF"/>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6</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Stanoviska k PD pro ÚŘ a SŘ za silniční správní úřad                                             </w:t>
            </w:r>
          </w:p>
        </w:tc>
        <w:tc>
          <w:tcPr>
            <w:tcW w:w="864" w:type="dxa"/>
            <w:vAlign w:val="bottom"/>
          </w:tcPr>
          <w:p w:rsidR="00BB3C7A" w:rsidRPr="00826E90" w:rsidRDefault="00BB3C7A" w:rsidP="00826E90">
            <w:pPr>
              <w:spacing w:after="0" w:line="240" w:lineRule="auto"/>
              <w:jc w:val="right"/>
              <w:rPr>
                <w:rFonts w:ascii="Arial" w:hAnsi="Arial" w:cs="Arial"/>
                <w:bCs/>
                <w:color w:val="FF0000"/>
                <w:sz w:val="24"/>
                <w:szCs w:val="24"/>
              </w:rPr>
            </w:pPr>
            <w:r w:rsidRPr="00826E90">
              <w:rPr>
                <w:rFonts w:ascii="Arial" w:hAnsi="Arial" w:cs="Arial"/>
                <w:bCs/>
                <w:sz w:val="24"/>
                <w:szCs w:val="24"/>
              </w:rPr>
              <w:t>64</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Rozhodnutí o připojení na MK, silnice II. a III. </w:t>
            </w:r>
            <w:proofErr w:type="spellStart"/>
            <w:r w:rsidRPr="00826E90">
              <w:rPr>
                <w:rFonts w:ascii="Arial" w:hAnsi="Arial" w:cs="Arial"/>
                <w:sz w:val="24"/>
                <w:szCs w:val="24"/>
              </w:rPr>
              <w:t>tř</w:t>
            </w:r>
            <w:proofErr w:type="spellEnd"/>
            <w:r w:rsidRPr="00826E90">
              <w:rPr>
                <w:rFonts w:ascii="Arial" w:hAnsi="Arial" w:cs="Arial"/>
                <w:sz w:val="24"/>
                <w:szCs w:val="24"/>
              </w:rPr>
              <w:t xml:space="preserve">                                                        2 úkony</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7</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highlight w:val="yellow"/>
              </w:rPr>
            </w:pPr>
            <w:r w:rsidRPr="00826E90">
              <w:rPr>
                <w:rFonts w:ascii="Arial" w:hAnsi="Arial" w:cs="Arial"/>
                <w:sz w:val="24"/>
                <w:szCs w:val="24"/>
              </w:rPr>
              <w:t xml:space="preserve">Povolení výjimky z DZ dle </w:t>
            </w:r>
            <w:proofErr w:type="spellStart"/>
            <w:proofErr w:type="gramStart"/>
            <w:r w:rsidRPr="00826E90">
              <w:rPr>
                <w:rFonts w:ascii="Arial" w:hAnsi="Arial" w:cs="Arial"/>
                <w:sz w:val="24"/>
                <w:szCs w:val="24"/>
              </w:rPr>
              <w:t>zák.č</w:t>
            </w:r>
            <w:proofErr w:type="spellEnd"/>
            <w:r w:rsidRPr="00826E90">
              <w:rPr>
                <w:rFonts w:ascii="Arial" w:hAnsi="Arial" w:cs="Arial"/>
                <w:sz w:val="24"/>
                <w:szCs w:val="24"/>
              </w:rPr>
              <w:t>.</w:t>
            </w:r>
            <w:proofErr w:type="gramEnd"/>
            <w:r w:rsidRPr="00826E90">
              <w:rPr>
                <w:rFonts w:ascii="Arial" w:hAnsi="Arial" w:cs="Arial"/>
                <w:sz w:val="24"/>
                <w:szCs w:val="24"/>
              </w:rPr>
              <w:t xml:space="preserve"> 361/2000 Sb.(vydaných karet)                              2 úkony</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4 (29)</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Rozhodnutí o zvl. užívání MK (stavební práce)                                                         2 úkony</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49</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Uzavírky MK (pro stavební práce)                                                                             2 úkony</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31</w:t>
            </w:r>
          </w:p>
        </w:tc>
      </w:tr>
      <w:tr w:rsidR="00BB3C7A" w:rsidRPr="00826E90" w:rsidTr="00263F10">
        <w:tc>
          <w:tcPr>
            <w:tcW w:w="8208" w:type="dxa"/>
            <w:tcBorders>
              <w:bottom w:val="single" w:sz="4" w:space="0" w:color="auto"/>
            </w:tcBorders>
            <w:vAlign w:val="bottom"/>
          </w:tcPr>
          <w:p w:rsidR="00BB3C7A" w:rsidRPr="00826E90" w:rsidRDefault="00BB3C7A" w:rsidP="00826E90">
            <w:pPr>
              <w:spacing w:after="0" w:line="240" w:lineRule="auto"/>
              <w:rPr>
                <w:rFonts w:ascii="Arial" w:hAnsi="Arial" w:cs="Arial"/>
                <w:bCs/>
                <w:sz w:val="24"/>
                <w:szCs w:val="24"/>
              </w:rPr>
            </w:pPr>
            <w:r w:rsidRPr="00826E90">
              <w:rPr>
                <w:rFonts w:ascii="Arial" w:hAnsi="Arial" w:cs="Arial"/>
                <w:bCs/>
                <w:sz w:val="24"/>
                <w:szCs w:val="24"/>
              </w:rPr>
              <w:t xml:space="preserve">Usnesení o zastavení správního řízení </w:t>
            </w:r>
          </w:p>
        </w:tc>
        <w:tc>
          <w:tcPr>
            <w:tcW w:w="864" w:type="dxa"/>
            <w:tcBorders>
              <w:bottom w:val="single" w:sz="4"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w:t>
            </w:r>
          </w:p>
        </w:tc>
      </w:tr>
      <w:tr w:rsidR="00BB3C7A" w:rsidRPr="00826E90" w:rsidTr="00263F10">
        <w:tc>
          <w:tcPr>
            <w:tcW w:w="8208" w:type="dxa"/>
            <w:tcBorders>
              <w:top w:val="single" w:sz="4" w:space="0" w:color="auto"/>
              <w:bottom w:val="single" w:sz="12" w:space="0" w:color="auto"/>
            </w:tcBorders>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Označení vozidel O5 – záznam (počet karet)</w:t>
            </w:r>
          </w:p>
        </w:tc>
        <w:tc>
          <w:tcPr>
            <w:tcW w:w="864" w:type="dxa"/>
            <w:tcBorders>
              <w:top w:val="single" w:sz="4" w:space="0" w:color="auto"/>
              <w:bottom w:val="single" w:sz="18" w:space="0" w:color="auto"/>
            </w:tcBorders>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c>
          <w:tcPr>
            <w:tcW w:w="8208" w:type="dxa"/>
            <w:tcBorders>
              <w:top w:val="single" w:sz="18" w:space="0" w:color="auto"/>
            </w:tcBorders>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Rozhodnutí o zvl. užívání MK (předzahrádky, kontejnery, reklamy, </w:t>
            </w:r>
            <w:proofErr w:type="spellStart"/>
            <w:r w:rsidRPr="00826E90">
              <w:rPr>
                <w:rFonts w:ascii="Arial" w:hAnsi="Arial" w:cs="Arial"/>
                <w:sz w:val="24"/>
                <w:szCs w:val="24"/>
              </w:rPr>
              <w:t>vyst</w:t>
            </w:r>
            <w:proofErr w:type="spellEnd"/>
            <w:r w:rsidRPr="00826E90">
              <w:rPr>
                <w:rFonts w:ascii="Arial" w:hAnsi="Arial" w:cs="Arial"/>
                <w:sz w:val="24"/>
                <w:szCs w:val="24"/>
              </w:rPr>
              <w:t>. zboží.. )   2 úkony</w:t>
            </w:r>
          </w:p>
        </w:tc>
        <w:tc>
          <w:tcPr>
            <w:tcW w:w="864" w:type="dxa"/>
            <w:tcBorders>
              <w:top w:val="single" w:sz="18" w:space="0" w:color="auto"/>
            </w:tcBorders>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84</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Uzavírky MK (pro ZU MK)                                                                                         2 úkony</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9</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Rozhodnutí o povolení provozu pracovních strojů                                                    2 úkony</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Výzvy k odstranění nepovolené reklamy na MK</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Stanoviska sil. </w:t>
            </w:r>
            <w:proofErr w:type="spellStart"/>
            <w:r w:rsidRPr="00826E90">
              <w:rPr>
                <w:rFonts w:ascii="Arial" w:hAnsi="Arial" w:cs="Arial"/>
                <w:sz w:val="24"/>
                <w:szCs w:val="24"/>
              </w:rPr>
              <w:t>spr</w:t>
            </w:r>
            <w:proofErr w:type="spellEnd"/>
            <w:r w:rsidRPr="00826E90">
              <w:rPr>
                <w:rFonts w:ascii="Arial" w:hAnsi="Arial" w:cs="Arial"/>
                <w:sz w:val="24"/>
                <w:szCs w:val="24"/>
              </w:rPr>
              <w:t>. úřadu (hypotéky)</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Stanovení přechodného DZ (parkování, kontejnery,…)</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19</w:t>
            </w:r>
          </w:p>
        </w:tc>
      </w:tr>
      <w:tr w:rsidR="00BB3C7A" w:rsidRPr="00826E90" w:rsidTr="00263F10">
        <w:tc>
          <w:tcPr>
            <w:tcW w:w="8208" w:type="dxa"/>
            <w:tcBorders>
              <w:top w:val="single" w:sz="18" w:space="0" w:color="auto"/>
            </w:tcBorders>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lastRenderedPageBreak/>
              <w:t xml:space="preserve">Stanovení místní úpravy provozu na </w:t>
            </w:r>
            <w:proofErr w:type="gramStart"/>
            <w:r w:rsidRPr="00826E90">
              <w:rPr>
                <w:rFonts w:ascii="Arial" w:hAnsi="Arial" w:cs="Arial"/>
                <w:sz w:val="24"/>
                <w:szCs w:val="24"/>
              </w:rPr>
              <w:t>sil</w:t>
            </w:r>
            <w:proofErr w:type="gramEnd"/>
            <w:r w:rsidRPr="00826E90">
              <w:rPr>
                <w:rFonts w:ascii="Arial" w:hAnsi="Arial" w:cs="Arial"/>
                <w:sz w:val="24"/>
                <w:szCs w:val="24"/>
              </w:rPr>
              <w:t xml:space="preserve">. </w:t>
            </w:r>
            <w:proofErr w:type="gramStart"/>
            <w:r w:rsidRPr="00826E90">
              <w:rPr>
                <w:rFonts w:ascii="Arial" w:hAnsi="Arial" w:cs="Arial"/>
                <w:sz w:val="24"/>
                <w:szCs w:val="24"/>
              </w:rPr>
              <w:t>II</w:t>
            </w:r>
            <w:proofErr w:type="gramEnd"/>
            <w:r w:rsidRPr="00826E90">
              <w:rPr>
                <w:rFonts w:ascii="Arial" w:hAnsi="Arial" w:cs="Arial"/>
                <w:sz w:val="24"/>
                <w:szCs w:val="24"/>
              </w:rPr>
              <w:t>. a III. tř., MK v </w:t>
            </w:r>
            <w:proofErr w:type="spellStart"/>
            <w:r w:rsidRPr="00826E90">
              <w:rPr>
                <w:rFonts w:ascii="Arial" w:hAnsi="Arial" w:cs="Arial"/>
                <w:sz w:val="24"/>
                <w:szCs w:val="24"/>
              </w:rPr>
              <w:t>ter</w:t>
            </w:r>
            <w:proofErr w:type="spellEnd"/>
            <w:r w:rsidRPr="00826E90">
              <w:rPr>
                <w:rFonts w:ascii="Arial" w:hAnsi="Arial" w:cs="Arial"/>
                <w:sz w:val="24"/>
                <w:szCs w:val="24"/>
              </w:rPr>
              <w:t xml:space="preserve">. působnosti                2 </w:t>
            </w:r>
            <w:proofErr w:type="gramStart"/>
            <w:r w:rsidRPr="00826E90">
              <w:rPr>
                <w:rFonts w:ascii="Arial" w:hAnsi="Arial" w:cs="Arial"/>
                <w:sz w:val="24"/>
                <w:szCs w:val="24"/>
              </w:rPr>
              <w:t>úkony</w:t>
            </w:r>
            <w:proofErr w:type="gramEnd"/>
          </w:p>
        </w:tc>
        <w:tc>
          <w:tcPr>
            <w:tcW w:w="864" w:type="dxa"/>
            <w:tcBorders>
              <w:top w:val="single" w:sz="18" w:space="0" w:color="auto"/>
            </w:tcBorders>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25</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Stanovení přechodného dopravního značení OOP</w:t>
            </w:r>
          </w:p>
        </w:tc>
        <w:tc>
          <w:tcPr>
            <w:tcW w:w="864" w:type="dxa"/>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93</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Zvláštní užívání a ZUS s uzavírkami silnic  II. a  III. tř.                                              2 úkony</w:t>
            </w:r>
          </w:p>
        </w:tc>
        <w:tc>
          <w:tcPr>
            <w:tcW w:w="864" w:type="dxa"/>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12</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Uzavírky silnic II. a III. tř.                                                                                           2 úkony</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15</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Deklarace účelových komunikací - rozhodnutím                                                       x úkonů</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4</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Řízení o nepovolených pevných překážkách na komunikacích                                x úkonů</w:t>
            </w:r>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 xml:space="preserve">Ostatní vyjádření za silniční správní úřad (k parcelám, </w:t>
            </w:r>
            <w:proofErr w:type="gramStart"/>
            <w:r w:rsidRPr="00826E90">
              <w:rPr>
                <w:rFonts w:ascii="Arial" w:hAnsi="Arial" w:cs="Arial"/>
                <w:sz w:val="24"/>
                <w:szCs w:val="24"/>
              </w:rPr>
              <w:t>komunikacím a pod.)</w:t>
            </w:r>
            <w:proofErr w:type="gramEnd"/>
          </w:p>
        </w:tc>
        <w:tc>
          <w:tcPr>
            <w:tcW w:w="864" w:type="dxa"/>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32</w:t>
            </w:r>
          </w:p>
        </w:tc>
      </w:tr>
      <w:tr w:rsidR="00BB3C7A" w:rsidRPr="00826E90" w:rsidTr="00263F10">
        <w:tc>
          <w:tcPr>
            <w:tcW w:w="8208" w:type="dxa"/>
            <w:shd w:val="clear" w:color="auto" w:fill="00B0F0"/>
            <w:vAlign w:val="bottom"/>
          </w:tcPr>
          <w:p w:rsidR="00BB3C7A" w:rsidRPr="00826E90" w:rsidRDefault="00BB3C7A" w:rsidP="00826E90">
            <w:pPr>
              <w:spacing w:after="0" w:line="240" w:lineRule="auto"/>
              <w:rPr>
                <w:rFonts w:ascii="Arial" w:hAnsi="Arial" w:cs="Arial"/>
                <w:b/>
                <w:bCs/>
                <w:i/>
                <w:iCs/>
                <w:sz w:val="24"/>
                <w:szCs w:val="24"/>
              </w:rPr>
            </w:pPr>
            <w:r w:rsidRPr="00826E90">
              <w:rPr>
                <w:rFonts w:ascii="Arial" w:hAnsi="Arial" w:cs="Arial"/>
                <w:b/>
                <w:bCs/>
                <w:i/>
                <w:iCs/>
                <w:sz w:val="24"/>
                <w:szCs w:val="24"/>
              </w:rPr>
              <w:t>Celkem</w:t>
            </w:r>
          </w:p>
        </w:tc>
        <w:tc>
          <w:tcPr>
            <w:tcW w:w="864" w:type="dxa"/>
            <w:shd w:val="clear" w:color="auto" w:fill="00B0F0"/>
            <w:vAlign w:val="bottom"/>
          </w:tcPr>
          <w:p w:rsidR="00BB3C7A" w:rsidRPr="00826E90" w:rsidRDefault="00BB3C7A" w:rsidP="00826E90">
            <w:pPr>
              <w:spacing w:after="0" w:line="240" w:lineRule="auto"/>
              <w:jc w:val="right"/>
              <w:rPr>
                <w:rFonts w:ascii="Arial" w:hAnsi="Arial" w:cs="Arial"/>
                <w:b/>
                <w:bCs/>
                <w:iCs/>
                <w:sz w:val="24"/>
                <w:szCs w:val="24"/>
              </w:rPr>
            </w:pPr>
            <w:r w:rsidRPr="00826E90">
              <w:rPr>
                <w:rFonts w:ascii="Arial" w:hAnsi="Arial" w:cs="Arial"/>
                <w:b/>
                <w:bCs/>
                <w:iCs/>
                <w:sz w:val="24"/>
                <w:szCs w:val="24"/>
              </w:rPr>
              <w:t>485</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Místní poplatky + platební výměry</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Vyměření místních poplatků za zvl. užívání MK</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98</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Platební výměry</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c>
          <w:tcPr>
            <w:tcW w:w="8208" w:type="dxa"/>
            <w:shd w:val="clear" w:color="auto" w:fill="00B0F0"/>
            <w:vAlign w:val="bottom"/>
          </w:tcPr>
          <w:p w:rsidR="00BB3C7A" w:rsidRPr="00826E90" w:rsidRDefault="00BB3C7A" w:rsidP="00826E90">
            <w:pPr>
              <w:spacing w:after="0" w:line="240" w:lineRule="auto"/>
              <w:rPr>
                <w:rFonts w:ascii="Arial" w:hAnsi="Arial" w:cs="Arial"/>
                <w:b/>
                <w:bCs/>
                <w:i/>
                <w:iCs/>
                <w:sz w:val="24"/>
                <w:szCs w:val="24"/>
              </w:rPr>
            </w:pPr>
            <w:r w:rsidRPr="00826E90">
              <w:rPr>
                <w:rFonts w:ascii="Arial" w:hAnsi="Arial" w:cs="Arial"/>
                <w:b/>
                <w:bCs/>
                <w:i/>
                <w:iCs/>
                <w:sz w:val="24"/>
                <w:szCs w:val="24"/>
              </w:rPr>
              <w:t>Celkem</w:t>
            </w:r>
          </w:p>
        </w:tc>
        <w:tc>
          <w:tcPr>
            <w:tcW w:w="864" w:type="dxa"/>
            <w:shd w:val="clear" w:color="auto" w:fill="00B0F0"/>
            <w:vAlign w:val="bottom"/>
          </w:tcPr>
          <w:p w:rsidR="00BB3C7A" w:rsidRPr="00826E90" w:rsidRDefault="00BB3C7A" w:rsidP="00826E90">
            <w:pPr>
              <w:spacing w:after="0" w:line="240" w:lineRule="auto"/>
              <w:jc w:val="right"/>
              <w:rPr>
                <w:rFonts w:ascii="Arial" w:hAnsi="Arial" w:cs="Arial"/>
                <w:b/>
                <w:bCs/>
                <w:sz w:val="24"/>
                <w:szCs w:val="24"/>
              </w:rPr>
            </w:pPr>
            <w:r w:rsidRPr="00826E90">
              <w:rPr>
                <w:rFonts w:ascii="Arial" w:hAnsi="Arial" w:cs="Arial"/>
                <w:b/>
                <w:bCs/>
                <w:sz w:val="24"/>
                <w:szCs w:val="24"/>
              </w:rPr>
              <w:t>98</w:t>
            </w:r>
          </w:p>
        </w:tc>
      </w:tr>
      <w:tr w:rsidR="00BB3C7A" w:rsidRPr="00826E90" w:rsidTr="00263F10">
        <w:tc>
          <w:tcPr>
            <w:tcW w:w="8208" w:type="dxa"/>
          </w:tcPr>
          <w:p w:rsidR="00BB3C7A" w:rsidRPr="00826E90" w:rsidRDefault="00BB3C7A" w:rsidP="00826E90">
            <w:pPr>
              <w:spacing w:after="0" w:line="240" w:lineRule="auto"/>
              <w:rPr>
                <w:rFonts w:ascii="Arial" w:hAnsi="Arial" w:cs="Arial"/>
                <w:color w:val="00B050"/>
                <w:sz w:val="24"/>
                <w:szCs w:val="24"/>
              </w:rPr>
            </w:pPr>
            <w:r w:rsidRPr="00826E90">
              <w:rPr>
                <w:rFonts w:ascii="Arial" w:hAnsi="Arial" w:cs="Arial"/>
                <w:b/>
                <w:bCs/>
                <w:color w:val="000000" w:themeColor="text1"/>
                <w:sz w:val="24"/>
                <w:szCs w:val="24"/>
              </w:rPr>
              <w:t xml:space="preserve">Obecní stavební úřad </w:t>
            </w:r>
          </w:p>
        </w:tc>
        <w:tc>
          <w:tcPr>
            <w:tcW w:w="864" w:type="dxa"/>
            <w:shd w:val="clear" w:color="auto" w:fill="auto"/>
            <w:vAlign w:val="bottom"/>
          </w:tcPr>
          <w:p w:rsidR="00BB3C7A" w:rsidRPr="00826E90" w:rsidRDefault="00BB3C7A" w:rsidP="00826E90">
            <w:pPr>
              <w:spacing w:after="0" w:line="240" w:lineRule="auto"/>
              <w:jc w:val="center"/>
              <w:rPr>
                <w:rFonts w:ascii="Arial" w:hAnsi="Arial" w:cs="Arial"/>
                <w:b/>
                <w:bCs/>
                <w:color w:val="FF0000"/>
                <w:sz w:val="24"/>
                <w:szCs w:val="24"/>
              </w:rPr>
            </w:pP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B050"/>
                <w:sz w:val="24"/>
                <w:szCs w:val="24"/>
              </w:rPr>
            </w:pPr>
            <w:r w:rsidRPr="00826E90">
              <w:rPr>
                <w:rFonts w:ascii="Arial" w:hAnsi="Arial" w:cs="Arial"/>
                <w:color w:val="000000" w:themeColor="text1"/>
                <w:sz w:val="24"/>
                <w:szCs w:val="24"/>
              </w:rPr>
              <w:t xml:space="preserve">Vyjádření k PD z hlediska dotčení MK, ÚK, silnic II. a III. tř.   </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2</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Usnesení o přerušení řízení s výzvou k doplnění podkladů</w:t>
            </w:r>
          </w:p>
        </w:tc>
        <w:tc>
          <w:tcPr>
            <w:tcW w:w="864" w:type="dxa"/>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1</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Usnesení o odložení žádosti</w:t>
            </w:r>
          </w:p>
        </w:tc>
        <w:tc>
          <w:tcPr>
            <w:tcW w:w="864" w:type="dxa"/>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 xml:space="preserve">3 </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 xml:space="preserve">Usnesení o prodloužení lhůty k doplnění podkladů   </w:t>
            </w:r>
          </w:p>
        </w:tc>
        <w:tc>
          <w:tcPr>
            <w:tcW w:w="864" w:type="dxa"/>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 xml:space="preserve">2 </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 xml:space="preserve">Oznámení o zahájení stavebního řízení </w:t>
            </w:r>
          </w:p>
        </w:tc>
        <w:tc>
          <w:tcPr>
            <w:tcW w:w="864" w:type="dxa"/>
            <w:vAlign w:val="bottom"/>
          </w:tcPr>
          <w:p w:rsidR="00BB3C7A" w:rsidRPr="00826E90" w:rsidRDefault="00BB3C7A" w:rsidP="00826E90">
            <w:pPr>
              <w:spacing w:after="0" w:line="240" w:lineRule="auto"/>
              <w:jc w:val="right"/>
              <w:rPr>
                <w:rFonts w:ascii="Arial" w:hAnsi="Arial" w:cs="Arial"/>
                <w:bCs/>
                <w:color w:val="FF0000"/>
                <w:sz w:val="24"/>
                <w:szCs w:val="24"/>
              </w:rPr>
            </w:pPr>
            <w:r w:rsidRPr="00826E90">
              <w:rPr>
                <w:rFonts w:ascii="Arial" w:hAnsi="Arial" w:cs="Arial"/>
                <w:bCs/>
                <w:color w:val="000000" w:themeColor="text1"/>
                <w:sz w:val="24"/>
                <w:szCs w:val="24"/>
              </w:rPr>
              <w:t>1</w:t>
            </w:r>
            <w:r w:rsidRPr="00826E90">
              <w:rPr>
                <w:rFonts w:ascii="Arial" w:hAnsi="Arial" w:cs="Arial"/>
                <w:bCs/>
                <w:color w:val="FF0000"/>
                <w:sz w:val="24"/>
                <w:szCs w:val="24"/>
              </w:rPr>
              <w:t xml:space="preserve"> </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Oznámení o zahájení společného řízení</w:t>
            </w:r>
          </w:p>
        </w:tc>
        <w:tc>
          <w:tcPr>
            <w:tcW w:w="864" w:type="dxa"/>
            <w:vAlign w:val="bottom"/>
          </w:tcPr>
          <w:p w:rsidR="00BB3C7A" w:rsidRPr="00826E90" w:rsidRDefault="00BB3C7A" w:rsidP="00826E90">
            <w:pPr>
              <w:spacing w:after="0" w:line="240" w:lineRule="auto"/>
              <w:jc w:val="right"/>
              <w:rPr>
                <w:rFonts w:ascii="Arial" w:hAnsi="Arial" w:cs="Arial"/>
                <w:bCs/>
                <w:color w:val="FF0000"/>
                <w:sz w:val="24"/>
                <w:szCs w:val="24"/>
              </w:rPr>
            </w:pPr>
            <w:r w:rsidRPr="00826E90">
              <w:rPr>
                <w:rFonts w:ascii="Arial" w:hAnsi="Arial" w:cs="Arial"/>
                <w:bCs/>
                <w:color w:val="000000" w:themeColor="text1"/>
                <w:sz w:val="24"/>
                <w:szCs w:val="24"/>
              </w:rPr>
              <w:t>2</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Společné povolení</w:t>
            </w:r>
          </w:p>
        </w:tc>
        <w:tc>
          <w:tcPr>
            <w:tcW w:w="864" w:type="dxa"/>
            <w:vAlign w:val="bottom"/>
          </w:tcPr>
          <w:p w:rsidR="00BB3C7A" w:rsidRPr="00826E90" w:rsidRDefault="00BB3C7A" w:rsidP="00826E90">
            <w:pPr>
              <w:spacing w:after="0" w:line="240" w:lineRule="auto"/>
              <w:jc w:val="right"/>
              <w:rPr>
                <w:rFonts w:ascii="Arial" w:hAnsi="Arial" w:cs="Arial"/>
                <w:bCs/>
                <w:color w:val="FF0000"/>
                <w:sz w:val="24"/>
                <w:szCs w:val="24"/>
              </w:rPr>
            </w:pPr>
            <w:r w:rsidRPr="00826E90">
              <w:rPr>
                <w:rFonts w:ascii="Arial" w:hAnsi="Arial" w:cs="Arial"/>
                <w:bCs/>
                <w:color w:val="000000" w:themeColor="text1"/>
                <w:sz w:val="24"/>
                <w:szCs w:val="24"/>
              </w:rPr>
              <w:t>2</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 xml:space="preserve">Vyrozumění o zahájení řízení o povolení záměru </w:t>
            </w:r>
          </w:p>
        </w:tc>
        <w:tc>
          <w:tcPr>
            <w:tcW w:w="864" w:type="dxa"/>
            <w:vAlign w:val="bottom"/>
          </w:tcPr>
          <w:p w:rsidR="00BB3C7A" w:rsidRPr="00826E90" w:rsidRDefault="00BB3C7A" w:rsidP="00826E90">
            <w:pPr>
              <w:spacing w:after="0" w:line="240" w:lineRule="auto"/>
              <w:jc w:val="right"/>
              <w:rPr>
                <w:rFonts w:ascii="Arial" w:hAnsi="Arial" w:cs="Arial"/>
                <w:bCs/>
                <w:color w:val="FF0000"/>
                <w:sz w:val="24"/>
                <w:szCs w:val="24"/>
              </w:rPr>
            </w:pPr>
            <w:r w:rsidRPr="00826E90">
              <w:rPr>
                <w:rFonts w:ascii="Arial" w:hAnsi="Arial" w:cs="Arial"/>
                <w:bCs/>
                <w:color w:val="000000" w:themeColor="text1"/>
                <w:sz w:val="24"/>
                <w:szCs w:val="24"/>
              </w:rPr>
              <w:t>5</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Rozhodnutí o povolení záměru</w:t>
            </w:r>
          </w:p>
        </w:tc>
        <w:tc>
          <w:tcPr>
            <w:tcW w:w="864" w:type="dxa"/>
            <w:vAlign w:val="bottom"/>
          </w:tcPr>
          <w:p w:rsidR="00BB3C7A" w:rsidRPr="00826E90" w:rsidRDefault="00BB3C7A" w:rsidP="00826E90">
            <w:pPr>
              <w:spacing w:after="0" w:line="240" w:lineRule="auto"/>
              <w:jc w:val="right"/>
              <w:rPr>
                <w:rFonts w:ascii="Arial" w:hAnsi="Arial" w:cs="Arial"/>
                <w:bCs/>
                <w:color w:val="FF0000"/>
                <w:sz w:val="24"/>
                <w:szCs w:val="24"/>
              </w:rPr>
            </w:pPr>
            <w:r w:rsidRPr="00826E90">
              <w:rPr>
                <w:rFonts w:ascii="Arial" w:hAnsi="Arial" w:cs="Arial"/>
                <w:bCs/>
                <w:color w:val="000000" w:themeColor="text1"/>
                <w:sz w:val="24"/>
                <w:szCs w:val="24"/>
              </w:rPr>
              <w:t>6</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 xml:space="preserve">Oznámení o zahájení kolaudačního řízení </w:t>
            </w:r>
          </w:p>
        </w:tc>
        <w:tc>
          <w:tcPr>
            <w:tcW w:w="864" w:type="dxa"/>
            <w:vAlign w:val="bottom"/>
          </w:tcPr>
          <w:p w:rsidR="00BB3C7A" w:rsidRPr="00826E90" w:rsidRDefault="00BB3C7A" w:rsidP="00826E90">
            <w:pPr>
              <w:spacing w:after="0" w:line="240" w:lineRule="auto"/>
              <w:jc w:val="right"/>
              <w:rPr>
                <w:rFonts w:ascii="Arial" w:hAnsi="Arial" w:cs="Arial"/>
                <w:bCs/>
                <w:color w:val="FF0000"/>
                <w:sz w:val="24"/>
                <w:szCs w:val="24"/>
              </w:rPr>
            </w:pPr>
            <w:r w:rsidRPr="00826E90">
              <w:rPr>
                <w:rFonts w:ascii="Arial" w:hAnsi="Arial" w:cs="Arial"/>
                <w:bCs/>
                <w:color w:val="000000" w:themeColor="text1"/>
                <w:sz w:val="24"/>
                <w:szCs w:val="24"/>
              </w:rPr>
              <w:t>10</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Kolaudační rozhodnutí</w:t>
            </w:r>
          </w:p>
        </w:tc>
        <w:tc>
          <w:tcPr>
            <w:tcW w:w="864" w:type="dxa"/>
            <w:vAlign w:val="bottom"/>
          </w:tcPr>
          <w:p w:rsidR="00BB3C7A" w:rsidRPr="00826E90" w:rsidRDefault="00BB3C7A" w:rsidP="00826E90">
            <w:pPr>
              <w:spacing w:after="0" w:line="240" w:lineRule="auto"/>
              <w:jc w:val="right"/>
              <w:rPr>
                <w:rFonts w:ascii="Arial" w:hAnsi="Arial" w:cs="Arial"/>
                <w:bCs/>
                <w:color w:val="FF0000"/>
                <w:sz w:val="24"/>
                <w:szCs w:val="24"/>
              </w:rPr>
            </w:pPr>
            <w:r w:rsidRPr="00826E90">
              <w:rPr>
                <w:rFonts w:ascii="Arial" w:hAnsi="Arial" w:cs="Arial"/>
                <w:bCs/>
                <w:color w:val="000000" w:themeColor="text1"/>
                <w:sz w:val="24"/>
                <w:szCs w:val="24"/>
              </w:rPr>
              <w:t>14</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 xml:space="preserve">Oznámení o zahájení řízení o povolení k prozatímnímu užívání stavby ke </w:t>
            </w:r>
            <w:proofErr w:type="spellStart"/>
            <w:r w:rsidRPr="00826E90">
              <w:rPr>
                <w:rFonts w:ascii="Arial" w:hAnsi="Arial" w:cs="Arial"/>
                <w:color w:val="000000" w:themeColor="text1"/>
                <w:sz w:val="24"/>
                <w:szCs w:val="24"/>
              </w:rPr>
              <w:t>zk</w:t>
            </w:r>
            <w:proofErr w:type="spellEnd"/>
            <w:r w:rsidRPr="00826E90">
              <w:rPr>
                <w:rFonts w:ascii="Arial" w:hAnsi="Arial" w:cs="Arial"/>
                <w:color w:val="000000" w:themeColor="text1"/>
                <w:sz w:val="24"/>
                <w:szCs w:val="24"/>
              </w:rPr>
              <w:t>. provozu</w:t>
            </w:r>
          </w:p>
        </w:tc>
        <w:tc>
          <w:tcPr>
            <w:tcW w:w="864" w:type="dxa"/>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3</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 xml:space="preserve">Rozhodnutí o povolení k prozatímnímu užívání stavby ke </w:t>
            </w:r>
            <w:proofErr w:type="spellStart"/>
            <w:r w:rsidRPr="00826E90">
              <w:rPr>
                <w:rFonts w:ascii="Arial" w:hAnsi="Arial" w:cs="Arial"/>
                <w:color w:val="000000" w:themeColor="text1"/>
                <w:sz w:val="24"/>
                <w:szCs w:val="24"/>
              </w:rPr>
              <w:t>zk</w:t>
            </w:r>
            <w:proofErr w:type="spellEnd"/>
            <w:r w:rsidRPr="00826E90">
              <w:rPr>
                <w:rFonts w:ascii="Arial" w:hAnsi="Arial" w:cs="Arial"/>
                <w:color w:val="000000" w:themeColor="text1"/>
                <w:sz w:val="24"/>
                <w:szCs w:val="24"/>
              </w:rPr>
              <w:t>. provozu</w:t>
            </w:r>
          </w:p>
        </w:tc>
        <w:tc>
          <w:tcPr>
            <w:tcW w:w="864" w:type="dxa"/>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3</w:t>
            </w:r>
          </w:p>
        </w:tc>
      </w:tr>
      <w:tr w:rsidR="00BB3C7A" w:rsidRPr="00826E90" w:rsidTr="00263F10">
        <w:tc>
          <w:tcPr>
            <w:tcW w:w="8208" w:type="dxa"/>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color w:val="000000" w:themeColor="text1"/>
                <w:sz w:val="24"/>
                <w:szCs w:val="24"/>
              </w:rPr>
              <w:t xml:space="preserve">Jiná správní rozhodnutí a  </w:t>
            </w:r>
            <w:proofErr w:type="spellStart"/>
            <w:r w:rsidRPr="00826E90">
              <w:rPr>
                <w:rFonts w:ascii="Arial" w:hAnsi="Arial" w:cs="Arial"/>
                <w:color w:val="000000" w:themeColor="text1"/>
                <w:sz w:val="24"/>
                <w:szCs w:val="24"/>
              </w:rPr>
              <w:t>ost</w:t>
            </w:r>
            <w:proofErr w:type="spellEnd"/>
            <w:r w:rsidRPr="00826E90">
              <w:rPr>
                <w:rFonts w:ascii="Arial" w:hAnsi="Arial" w:cs="Arial"/>
                <w:color w:val="000000" w:themeColor="text1"/>
                <w:sz w:val="24"/>
                <w:szCs w:val="24"/>
              </w:rPr>
              <w:t xml:space="preserve">. </w:t>
            </w:r>
            <w:proofErr w:type="gramStart"/>
            <w:r w:rsidRPr="00826E90">
              <w:rPr>
                <w:rFonts w:ascii="Arial" w:hAnsi="Arial" w:cs="Arial"/>
                <w:color w:val="000000" w:themeColor="text1"/>
                <w:sz w:val="24"/>
                <w:szCs w:val="24"/>
              </w:rPr>
              <w:t>písemnosti</w:t>
            </w:r>
            <w:proofErr w:type="gramEnd"/>
            <w:r w:rsidRPr="00826E90">
              <w:rPr>
                <w:rFonts w:ascii="Arial" w:hAnsi="Arial" w:cs="Arial"/>
                <w:color w:val="000000" w:themeColor="text1"/>
                <w:sz w:val="24"/>
                <w:szCs w:val="24"/>
              </w:rPr>
              <w:t xml:space="preserve"> </w:t>
            </w:r>
          </w:p>
        </w:tc>
        <w:tc>
          <w:tcPr>
            <w:tcW w:w="864" w:type="dxa"/>
            <w:vAlign w:val="bottom"/>
          </w:tcPr>
          <w:p w:rsidR="00BB3C7A" w:rsidRPr="00826E90" w:rsidRDefault="00BB3C7A" w:rsidP="00826E90">
            <w:pPr>
              <w:spacing w:after="0" w:line="240" w:lineRule="auto"/>
              <w:jc w:val="right"/>
              <w:rPr>
                <w:rFonts w:ascii="Arial" w:hAnsi="Arial" w:cs="Arial"/>
                <w:bCs/>
                <w:color w:val="000000" w:themeColor="text1"/>
                <w:sz w:val="24"/>
                <w:szCs w:val="24"/>
              </w:rPr>
            </w:pPr>
            <w:r w:rsidRPr="00826E90">
              <w:rPr>
                <w:rFonts w:ascii="Arial" w:hAnsi="Arial" w:cs="Arial"/>
                <w:bCs/>
                <w:color w:val="000000" w:themeColor="text1"/>
                <w:sz w:val="24"/>
                <w:szCs w:val="24"/>
              </w:rPr>
              <w:t>32</w:t>
            </w:r>
          </w:p>
        </w:tc>
      </w:tr>
      <w:tr w:rsidR="00BB3C7A" w:rsidRPr="00826E90" w:rsidTr="00263F10">
        <w:tc>
          <w:tcPr>
            <w:tcW w:w="8208" w:type="dxa"/>
            <w:shd w:val="clear" w:color="auto" w:fill="00B0F0"/>
            <w:vAlign w:val="bottom"/>
          </w:tcPr>
          <w:p w:rsidR="00BB3C7A" w:rsidRPr="00826E90" w:rsidRDefault="00BB3C7A" w:rsidP="00826E90">
            <w:pPr>
              <w:spacing w:after="0" w:line="240" w:lineRule="auto"/>
              <w:rPr>
                <w:rFonts w:ascii="Arial" w:hAnsi="Arial" w:cs="Arial"/>
                <w:color w:val="000000" w:themeColor="text1"/>
                <w:sz w:val="24"/>
                <w:szCs w:val="24"/>
              </w:rPr>
            </w:pPr>
            <w:r w:rsidRPr="00826E90">
              <w:rPr>
                <w:rFonts w:ascii="Arial" w:hAnsi="Arial" w:cs="Arial"/>
                <w:b/>
                <w:bCs/>
                <w:i/>
                <w:iCs/>
                <w:color w:val="000000" w:themeColor="text1"/>
                <w:sz w:val="24"/>
                <w:szCs w:val="24"/>
              </w:rPr>
              <w:t>Celkem</w:t>
            </w:r>
          </w:p>
        </w:tc>
        <w:tc>
          <w:tcPr>
            <w:tcW w:w="864" w:type="dxa"/>
            <w:shd w:val="clear" w:color="auto" w:fill="00B0F0"/>
            <w:vAlign w:val="bottom"/>
          </w:tcPr>
          <w:p w:rsidR="00BB3C7A" w:rsidRPr="00826E90" w:rsidRDefault="00BB3C7A" w:rsidP="00826E90">
            <w:pPr>
              <w:spacing w:after="0" w:line="240" w:lineRule="auto"/>
              <w:jc w:val="right"/>
              <w:rPr>
                <w:rFonts w:ascii="Arial" w:hAnsi="Arial" w:cs="Arial"/>
                <w:b/>
                <w:bCs/>
                <w:color w:val="000000" w:themeColor="text1"/>
                <w:sz w:val="24"/>
                <w:szCs w:val="24"/>
              </w:rPr>
            </w:pPr>
            <w:r w:rsidRPr="00826E90">
              <w:rPr>
                <w:rFonts w:ascii="Arial" w:hAnsi="Arial" w:cs="Arial"/>
                <w:b/>
                <w:bCs/>
                <w:color w:val="000000" w:themeColor="text1"/>
                <w:sz w:val="24"/>
                <w:szCs w:val="24"/>
              </w:rPr>
              <w:t>86</w:t>
            </w:r>
          </w:p>
        </w:tc>
      </w:tr>
      <w:tr w:rsidR="00BB3C7A" w:rsidRPr="00826E90" w:rsidTr="00263F10">
        <w:trPr>
          <w:trHeight w:val="195"/>
        </w:trPr>
        <w:tc>
          <w:tcPr>
            <w:tcW w:w="8208" w:type="dxa"/>
            <w:vAlign w:val="bottom"/>
          </w:tcPr>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Dopravní úřad pro městkou autobusovou dopravu, drážní správní úřad</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p>
        </w:tc>
      </w:tr>
      <w:tr w:rsidR="00BB3C7A" w:rsidRPr="00826E90" w:rsidTr="00263F10">
        <w:trPr>
          <w:trHeight w:val="195"/>
        </w:trPr>
        <w:tc>
          <w:tcPr>
            <w:tcW w:w="8208" w:type="dxa"/>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Rozhodnutí o udělení nebo změně licence (městská autobusová doprava, trolejbusová doprava)</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w:t>
            </w:r>
          </w:p>
        </w:tc>
      </w:tr>
      <w:tr w:rsidR="00BB3C7A" w:rsidRPr="00826E90" w:rsidTr="00263F10">
        <w:trPr>
          <w:trHeight w:val="195"/>
        </w:trPr>
        <w:tc>
          <w:tcPr>
            <w:tcW w:w="8208" w:type="dxa"/>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Další úkony drážního správního úřadu (Průkazy způsobilosti k řízení drážního vozidla,..)</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rPr>
          <w:trHeight w:val="195"/>
        </w:trPr>
        <w:tc>
          <w:tcPr>
            <w:tcW w:w="8208" w:type="dxa"/>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Schválení jízdních řádů</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1</w:t>
            </w:r>
          </w:p>
        </w:tc>
      </w:tr>
      <w:tr w:rsidR="00BB3C7A" w:rsidRPr="00826E90" w:rsidTr="00263F10">
        <w:trPr>
          <w:trHeight w:val="260"/>
        </w:trPr>
        <w:tc>
          <w:tcPr>
            <w:tcW w:w="8208" w:type="dxa"/>
            <w:vAlign w:val="center"/>
          </w:tcPr>
          <w:p w:rsidR="00BB3C7A" w:rsidRPr="00826E90" w:rsidRDefault="00BB3C7A" w:rsidP="00826E90">
            <w:pPr>
              <w:spacing w:after="0" w:line="240" w:lineRule="auto"/>
              <w:rPr>
                <w:rFonts w:ascii="Arial" w:hAnsi="Arial" w:cs="Arial"/>
                <w:sz w:val="24"/>
                <w:szCs w:val="24"/>
              </w:rPr>
            </w:pPr>
            <w:r w:rsidRPr="00826E90">
              <w:rPr>
                <w:rFonts w:ascii="Arial" w:hAnsi="Arial" w:cs="Arial"/>
                <w:sz w:val="24"/>
                <w:szCs w:val="24"/>
              </w:rPr>
              <w:t>Výkon SOD silniční dopravě a SD ve věcech drah (MHD)</w:t>
            </w:r>
          </w:p>
        </w:tc>
        <w:tc>
          <w:tcPr>
            <w:tcW w:w="864" w:type="dxa"/>
            <w:shd w:val="clear" w:color="auto" w:fill="auto"/>
            <w:vAlign w:val="bottom"/>
          </w:tcPr>
          <w:p w:rsidR="00BB3C7A" w:rsidRPr="00826E90" w:rsidRDefault="00BB3C7A" w:rsidP="00826E90">
            <w:pPr>
              <w:spacing w:after="0" w:line="240" w:lineRule="auto"/>
              <w:jc w:val="right"/>
              <w:rPr>
                <w:rFonts w:ascii="Arial" w:hAnsi="Arial" w:cs="Arial"/>
                <w:bCs/>
                <w:sz w:val="24"/>
                <w:szCs w:val="24"/>
              </w:rPr>
            </w:pPr>
            <w:r w:rsidRPr="00826E90">
              <w:rPr>
                <w:rFonts w:ascii="Arial" w:hAnsi="Arial" w:cs="Arial"/>
                <w:bCs/>
                <w:sz w:val="24"/>
                <w:szCs w:val="24"/>
              </w:rPr>
              <w:t>0</w:t>
            </w:r>
          </w:p>
        </w:tc>
      </w:tr>
      <w:tr w:rsidR="00BB3C7A" w:rsidRPr="00826E90" w:rsidTr="00263F10">
        <w:tc>
          <w:tcPr>
            <w:tcW w:w="8208" w:type="dxa"/>
            <w:shd w:val="clear" w:color="auto" w:fill="00B0F0"/>
            <w:vAlign w:val="bottom"/>
          </w:tcPr>
          <w:p w:rsidR="00BB3C7A" w:rsidRPr="00826E90" w:rsidRDefault="00BB3C7A" w:rsidP="00826E90">
            <w:pPr>
              <w:spacing w:after="0" w:line="240" w:lineRule="auto"/>
              <w:rPr>
                <w:rFonts w:ascii="Arial" w:hAnsi="Arial" w:cs="Arial"/>
                <w:sz w:val="24"/>
                <w:szCs w:val="24"/>
              </w:rPr>
            </w:pPr>
            <w:r w:rsidRPr="00826E90">
              <w:rPr>
                <w:rFonts w:ascii="Arial" w:hAnsi="Arial" w:cs="Arial"/>
                <w:b/>
                <w:bCs/>
                <w:i/>
                <w:iCs/>
                <w:sz w:val="24"/>
                <w:szCs w:val="24"/>
              </w:rPr>
              <w:t>Celkem</w:t>
            </w:r>
          </w:p>
        </w:tc>
        <w:tc>
          <w:tcPr>
            <w:tcW w:w="864" w:type="dxa"/>
            <w:shd w:val="clear" w:color="auto" w:fill="00B0F0"/>
            <w:vAlign w:val="bottom"/>
          </w:tcPr>
          <w:p w:rsidR="00BB3C7A" w:rsidRPr="00826E90" w:rsidRDefault="00BB3C7A" w:rsidP="00826E90">
            <w:pPr>
              <w:spacing w:after="0" w:line="240" w:lineRule="auto"/>
              <w:jc w:val="right"/>
              <w:rPr>
                <w:rFonts w:ascii="Arial" w:hAnsi="Arial" w:cs="Arial"/>
                <w:b/>
                <w:bCs/>
                <w:sz w:val="24"/>
                <w:szCs w:val="24"/>
              </w:rPr>
            </w:pPr>
            <w:r w:rsidRPr="00826E90">
              <w:rPr>
                <w:rFonts w:ascii="Arial" w:hAnsi="Arial" w:cs="Arial"/>
                <w:b/>
                <w:bCs/>
                <w:sz w:val="24"/>
                <w:szCs w:val="24"/>
              </w:rPr>
              <w:t>2</w:t>
            </w:r>
          </w:p>
        </w:tc>
      </w:tr>
    </w:tbl>
    <w:p w:rsidR="00BB3C7A" w:rsidRPr="00826E90" w:rsidRDefault="00BB3C7A" w:rsidP="00826E90">
      <w:pPr>
        <w:spacing w:after="0" w:line="240" w:lineRule="auto"/>
        <w:rPr>
          <w:rFonts w:ascii="Arial" w:hAnsi="Arial" w:cs="Arial"/>
          <w:color w:val="FF0000"/>
          <w:sz w:val="24"/>
          <w:szCs w:val="24"/>
        </w:rPr>
      </w:pPr>
    </w:p>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br w:type="page"/>
      </w:r>
      <w:r w:rsidRPr="00826E90">
        <w:rPr>
          <w:rFonts w:ascii="Arial" w:hAnsi="Arial" w:cs="Arial"/>
          <w:b/>
          <w:sz w:val="24"/>
          <w:szCs w:val="24"/>
        </w:rPr>
        <w:lastRenderedPageBreak/>
        <w:t>Oddělení registru řidičů</w:t>
      </w:r>
    </w:p>
    <w:tbl>
      <w:tblPr>
        <w:tblW w:w="0" w:type="auto"/>
        <w:tblLayout w:type="fixed"/>
        <w:tblCellMar>
          <w:left w:w="30" w:type="dxa"/>
          <w:right w:w="30" w:type="dxa"/>
        </w:tblCellMar>
        <w:tblLook w:val="0000" w:firstRow="0" w:lastRow="0" w:firstColumn="0" w:lastColumn="0" w:noHBand="0" w:noVBand="0"/>
      </w:tblPr>
      <w:tblGrid>
        <w:gridCol w:w="3010"/>
        <w:gridCol w:w="2690"/>
        <w:gridCol w:w="709"/>
        <w:gridCol w:w="142"/>
        <w:gridCol w:w="1004"/>
      </w:tblGrid>
      <w:tr w:rsidR="00BB3C7A" w:rsidRPr="00826E90" w:rsidTr="00263F10">
        <w:trPr>
          <w:trHeight w:val="290"/>
        </w:trPr>
        <w:tc>
          <w:tcPr>
            <w:tcW w:w="3010" w:type="dxa"/>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Vydáno řidičských průkazů</w:t>
            </w:r>
          </w:p>
        </w:tc>
        <w:tc>
          <w:tcPr>
            <w:tcW w:w="2690"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709" w:type="dxa"/>
            <w:tcBorders>
              <w:top w:val="single" w:sz="6" w:space="0" w:color="auto"/>
              <w:left w:val="nil"/>
              <w:bottom w:val="single" w:sz="6" w:space="0" w:color="auto"/>
              <w:right w:val="nil"/>
            </w:tcBorders>
            <w:vAlign w:val="bottom"/>
          </w:tcPr>
          <w:p w:rsidR="00BB3C7A" w:rsidRPr="00826E90" w:rsidRDefault="00BB3C7A" w:rsidP="00826E90">
            <w:pPr>
              <w:spacing w:after="0" w:line="240" w:lineRule="auto"/>
              <w:jc w:val="right"/>
              <w:rPr>
                <w:rFonts w:ascii="Arial" w:hAnsi="Arial" w:cs="Arial"/>
                <w:sz w:val="24"/>
                <w:szCs w:val="24"/>
              </w:rPr>
            </w:pPr>
          </w:p>
        </w:tc>
        <w:tc>
          <w:tcPr>
            <w:tcW w:w="142" w:type="dxa"/>
            <w:tcBorders>
              <w:top w:val="single" w:sz="6" w:space="0" w:color="auto"/>
              <w:left w:val="nil"/>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1589</w:t>
            </w:r>
          </w:p>
        </w:tc>
      </w:tr>
      <w:tr w:rsidR="00BB3C7A" w:rsidRPr="00826E90" w:rsidTr="00263F10">
        <w:trPr>
          <w:trHeight w:val="290"/>
        </w:trPr>
        <w:tc>
          <w:tcPr>
            <w:tcW w:w="5700" w:type="dxa"/>
            <w:gridSpan w:val="2"/>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Vydáno mezinárodních řidičských průkazů</w:t>
            </w:r>
          </w:p>
        </w:tc>
        <w:tc>
          <w:tcPr>
            <w:tcW w:w="709"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97</w:t>
            </w:r>
          </w:p>
        </w:tc>
      </w:tr>
      <w:tr w:rsidR="00BB3C7A" w:rsidRPr="00826E90" w:rsidTr="00263F10">
        <w:trPr>
          <w:trHeight w:val="290"/>
        </w:trPr>
        <w:tc>
          <w:tcPr>
            <w:tcW w:w="6409" w:type="dxa"/>
            <w:gridSpan w:val="3"/>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Vydáno paměťových karet k digitálním tachografům</w:t>
            </w: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99</w:t>
            </w:r>
          </w:p>
        </w:tc>
      </w:tr>
      <w:tr w:rsidR="00BB3C7A" w:rsidRPr="00826E90" w:rsidTr="00263F10">
        <w:trPr>
          <w:trHeight w:val="290"/>
        </w:trPr>
        <w:tc>
          <w:tcPr>
            <w:tcW w:w="3010" w:type="dxa"/>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Vydané výpisy z registru řidičů</w:t>
            </w:r>
          </w:p>
        </w:tc>
        <w:tc>
          <w:tcPr>
            <w:tcW w:w="2690"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709"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176</w:t>
            </w:r>
          </w:p>
        </w:tc>
      </w:tr>
      <w:tr w:rsidR="00BB3C7A" w:rsidRPr="00826E90" w:rsidTr="00263F10">
        <w:trPr>
          <w:trHeight w:val="290"/>
        </w:trPr>
        <w:tc>
          <w:tcPr>
            <w:tcW w:w="6409" w:type="dxa"/>
            <w:gridSpan w:val="3"/>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Odeslání spisů řidičů jiným registračním místům</w:t>
            </w: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jc w:val="right"/>
              <w:rPr>
                <w:rFonts w:ascii="Arial" w:hAnsi="Arial" w:cs="Arial"/>
                <w:color w:val="000000"/>
                <w:sz w:val="24"/>
                <w:szCs w:val="24"/>
              </w:rPr>
            </w:pPr>
            <w:r w:rsidRPr="00826E90">
              <w:rPr>
                <w:rFonts w:ascii="Arial" w:hAnsi="Arial" w:cs="Arial"/>
                <w:color w:val="000000"/>
                <w:sz w:val="24"/>
                <w:szCs w:val="24"/>
              </w:rPr>
              <w:t>292</w:t>
            </w:r>
          </w:p>
        </w:tc>
      </w:tr>
      <w:tr w:rsidR="00BB3C7A" w:rsidRPr="00826E90" w:rsidTr="00263F10">
        <w:trPr>
          <w:trHeight w:val="290"/>
        </w:trPr>
        <w:tc>
          <w:tcPr>
            <w:tcW w:w="5700" w:type="dxa"/>
            <w:gridSpan w:val="2"/>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Došlé spisy řidičů z jiných registračních míst</w:t>
            </w:r>
          </w:p>
        </w:tc>
        <w:tc>
          <w:tcPr>
            <w:tcW w:w="709"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499</w:t>
            </w:r>
          </w:p>
        </w:tc>
      </w:tr>
      <w:tr w:rsidR="00BB3C7A" w:rsidRPr="00826E90" w:rsidTr="00263F10">
        <w:trPr>
          <w:trHeight w:val="290"/>
        </w:trPr>
        <w:tc>
          <w:tcPr>
            <w:tcW w:w="5700" w:type="dxa"/>
            <w:gridSpan w:val="2"/>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Rozhodnutí o odnětí řidičského oprávnění</w:t>
            </w:r>
          </w:p>
        </w:tc>
        <w:tc>
          <w:tcPr>
            <w:tcW w:w="709"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33</w:t>
            </w:r>
          </w:p>
        </w:tc>
      </w:tr>
      <w:tr w:rsidR="00BB3C7A" w:rsidRPr="00826E90" w:rsidTr="00263F10">
        <w:trPr>
          <w:trHeight w:val="290"/>
        </w:trPr>
        <w:tc>
          <w:tcPr>
            <w:tcW w:w="5700" w:type="dxa"/>
            <w:gridSpan w:val="2"/>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Rozhodnutí o vrácení řidičského oprávnění</w:t>
            </w:r>
          </w:p>
        </w:tc>
        <w:tc>
          <w:tcPr>
            <w:tcW w:w="709"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52</w:t>
            </w:r>
          </w:p>
        </w:tc>
      </w:tr>
      <w:tr w:rsidR="00BB3C7A" w:rsidRPr="00826E90" w:rsidTr="00263F10">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Došlá oznámení o dopravně psychologickém vyšetření řidičů</w:t>
            </w:r>
          </w:p>
        </w:tc>
        <w:tc>
          <w:tcPr>
            <w:tcW w:w="1004" w:type="dxa"/>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jc w:val="right"/>
              <w:rPr>
                <w:rFonts w:ascii="Arial" w:hAnsi="Arial" w:cs="Arial"/>
                <w:color w:val="000000"/>
                <w:sz w:val="24"/>
                <w:szCs w:val="24"/>
              </w:rPr>
            </w:pPr>
            <w:r w:rsidRPr="00826E90">
              <w:rPr>
                <w:rFonts w:ascii="Arial" w:hAnsi="Arial" w:cs="Arial"/>
                <w:color w:val="000000"/>
                <w:sz w:val="24"/>
                <w:szCs w:val="24"/>
              </w:rPr>
              <w:t>161</w:t>
            </w:r>
          </w:p>
        </w:tc>
      </w:tr>
      <w:tr w:rsidR="00BB3C7A" w:rsidRPr="00826E90" w:rsidTr="00263F10">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Došlá oznámení o zdokonalování odborné způsobilosti řidičů</w:t>
            </w:r>
          </w:p>
        </w:tc>
        <w:tc>
          <w:tcPr>
            <w:tcW w:w="1004" w:type="dxa"/>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jc w:val="right"/>
              <w:rPr>
                <w:rFonts w:ascii="Arial" w:hAnsi="Arial" w:cs="Arial"/>
                <w:color w:val="000000"/>
                <w:sz w:val="24"/>
                <w:szCs w:val="24"/>
              </w:rPr>
            </w:pPr>
            <w:r w:rsidRPr="00826E90">
              <w:rPr>
                <w:rFonts w:ascii="Arial" w:hAnsi="Arial" w:cs="Arial"/>
                <w:color w:val="000000"/>
                <w:sz w:val="24"/>
                <w:szCs w:val="24"/>
              </w:rPr>
              <w:t>248</w:t>
            </w:r>
          </w:p>
        </w:tc>
      </w:tr>
      <w:tr w:rsidR="00BB3C7A" w:rsidRPr="00826E90" w:rsidTr="00263F10">
        <w:trPr>
          <w:trHeight w:val="290"/>
        </w:trPr>
        <w:tc>
          <w:tcPr>
            <w:tcW w:w="6409" w:type="dxa"/>
            <w:gridSpan w:val="3"/>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Ostatní došlé podklady k zápisu do registru řidičů</w:t>
            </w: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jc w:val="right"/>
              <w:rPr>
                <w:rFonts w:ascii="Arial" w:hAnsi="Arial" w:cs="Arial"/>
                <w:color w:val="000000"/>
                <w:sz w:val="24"/>
                <w:szCs w:val="24"/>
              </w:rPr>
            </w:pPr>
            <w:r w:rsidRPr="00826E90">
              <w:rPr>
                <w:rFonts w:ascii="Arial" w:hAnsi="Arial" w:cs="Arial"/>
                <w:color w:val="000000"/>
                <w:sz w:val="24"/>
                <w:szCs w:val="24"/>
              </w:rPr>
              <w:t>1290</w:t>
            </w:r>
          </w:p>
        </w:tc>
      </w:tr>
      <w:tr w:rsidR="00BB3C7A" w:rsidRPr="00826E90" w:rsidTr="00263F10">
        <w:trPr>
          <w:trHeight w:val="290"/>
        </w:trPr>
        <w:tc>
          <w:tcPr>
            <w:tcW w:w="5700" w:type="dxa"/>
            <w:gridSpan w:val="2"/>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Řízení o zadržení řidičského průkazu</w:t>
            </w:r>
          </w:p>
        </w:tc>
        <w:tc>
          <w:tcPr>
            <w:tcW w:w="709"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67</w:t>
            </w:r>
          </w:p>
        </w:tc>
      </w:tr>
      <w:tr w:rsidR="00BB3C7A" w:rsidRPr="00826E90" w:rsidTr="00263F10">
        <w:trPr>
          <w:trHeight w:val="290"/>
        </w:trPr>
        <w:tc>
          <w:tcPr>
            <w:tcW w:w="6409" w:type="dxa"/>
            <w:gridSpan w:val="3"/>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zkoušek žadatelů o řidičské oprávnění – zadané testy</w:t>
            </w: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317</w:t>
            </w:r>
          </w:p>
        </w:tc>
      </w:tr>
      <w:tr w:rsidR="00BB3C7A" w:rsidRPr="00826E90" w:rsidTr="00263F10">
        <w:trPr>
          <w:trHeight w:val="290"/>
        </w:trPr>
        <w:tc>
          <w:tcPr>
            <w:tcW w:w="6409" w:type="dxa"/>
            <w:gridSpan w:val="3"/>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zkoušek žadatelů o řidičské oprávnění – praktická část</w:t>
            </w: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589</w:t>
            </w:r>
          </w:p>
        </w:tc>
      </w:tr>
      <w:tr w:rsidR="00BB3C7A" w:rsidRPr="00826E90" w:rsidTr="00263F10">
        <w:trPr>
          <w:trHeight w:val="290"/>
        </w:trPr>
        <w:tc>
          <w:tcPr>
            <w:tcW w:w="6409" w:type="dxa"/>
            <w:gridSpan w:val="3"/>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přezkoušení z odborné způsobilosti k řízení motorových vozidel</w:t>
            </w:r>
          </w:p>
        </w:tc>
        <w:tc>
          <w:tcPr>
            <w:tcW w:w="142" w:type="dxa"/>
            <w:tcBorders>
              <w:top w:val="single" w:sz="6" w:space="0" w:color="auto"/>
              <w:left w:val="nil"/>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004"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13</w:t>
            </w:r>
          </w:p>
        </w:tc>
      </w:tr>
      <w:tr w:rsidR="00BB3C7A" w:rsidRPr="00826E90" w:rsidTr="00263F10">
        <w:trPr>
          <w:trHeight w:val="290"/>
        </w:trPr>
        <w:tc>
          <w:tcPr>
            <w:tcW w:w="6551" w:type="dxa"/>
            <w:gridSpan w:val="4"/>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zkoušek z profesní způsobilosti řidičů</w:t>
            </w:r>
          </w:p>
        </w:tc>
        <w:tc>
          <w:tcPr>
            <w:tcW w:w="1004" w:type="dxa"/>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jc w:val="right"/>
              <w:rPr>
                <w:rFonts w:ascii="Arial" w:hAnsi="Arial" w:cs="Arial"/>
                <w:color w:val="000000"/>
                <w:sz w:val="24"/>
                <w:szCs w:val="24"/>
              </w:rPr>
            </w:pPr>
            <w:r w:rsidRPr="00826E90">
              <w:rPr>
                <w:rFonts w:ascii="Arial" w:hAnsi="Arial" w:cs="Arial"/>
                <w:color w:val="000000"/>
                <w:sz w:val="24"/>
                <w:szCs w:val="24"/>
              </w:rPr>
              <w:t>24</w:t>
            </w:r>
          </w:p>
        </w:tc>
      </w:tr>
      <w:tr w:rsidR="00BB3C7A" w:rsidRPr="00826E90" w:rsidTr="00263F10">
        <w:trPr>
          <w:trHeight w:val="290"/>
        </w:trPr>
        <w:tc>
          <w:tcPr>
            <w:tcW w:w="5700" w:type="dxa"/>
            <w:gridSpan w:val="2"/>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vydaných registrací a změn registrací autoškol</w:t>
            </w:r>
          </w:p>
        </w:tc>
        <w:tc>
          <w:tcPr>
            <w:tcW w:w="709"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jc w:val="right"/>
              <w:rPr>
                <w:rFonts w:ascii="Arial" w:hAnsi="Arial" w:cs="Arial"/>
                <w:color w:val="000000"/>
                <w:sz w:val="24"/>
                <w:szCs w:val="24"/>
              </w:rPr>
            </w:pPr>
            <w:r w:rsidRPr="00826E90">
              <w:rPr>
                <w:rFonts w:ascii="Arial" w:hAnsi="Arial" w:cs="Arial"/>
                <w:color w:val="000000"/>
                <w:sz w:val="24"/>
                <w:szCs w:val="24"/>
              </w:rPr>
              <w:t>9</w:t>
            </w:r>
          </w:p>
        </w:tc>
      </w:tr>
      <w:tr w:rsidR="00BB3C7A" w:rsidRPr="00826E90" w:rsidTr="00263F10">
        <w:trPr>
          <w:trHeight w:val="290"/>
        </w:trPr>
        <w:tc>
          <w:tcPr>
            <w:tcW w:w="5700" w:type="dxa"/>
            <w:gridSpan w:val="2"/>
            <w:tcBorders>
              <w:top w:val="single" w:sz="6" w:space="0" w:color="auto"/>
              <w:left w:val="single" w:sz="6" w:space="0" w:color="auto"/>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 xml:space="preserve">Odbavení klienti v úředních dnech (vyvolávací systém)   </w:t>
            </w:r>
          </w:p>
        </w:tc>
        <w:tc>
          <w:tcPr>
            <w:tcW w:w="709" w:type="dxa"/>
            <w:tcBorders>
              <w:top w:val="single" w:sz="6" w:space="0" w:color="auto"/>
              <w:left w:val="nil"/>
              <w:bottom w:val="single" w:sz="6" w:space="0" w:color="auto"/>
              <w:right w:val="nil"/>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142" w:type="dxa"/>
            <w:tcBorders>
              <w:top w:val="single" w:sz="6" w:space="0" w:color="auto"/>
              <w:left w:val="nil"/>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p>
        </w:tc>
        <w:tc>
          <w:tcPr>
            <w:tcW w:w="1004" w:type="dxa"/>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4 929</w:t>
            </w:r>
          </w:p>
        </w:tc>
      </w:tr>
    </w:tbl>
    <w:p w:rsidR="00BB3C7A" w:rsidRPr="00826E90" w:rsidRDefault="00BB3C7A" w:rsidP="00826E90">
      <w:pPr>
        <w:spacing w:after="0" w:line="240" w:lineRule="auto"/>
        <w:rPr>
          <w:rFonts w:ascii="Arial" w:hAnsi="Arial" w:cs="Arial"/>
          <w:b/>
          <w:sz w:val="24"/>
          <w:szCs w:val="24"/>
          <w:u w:val="single"/>
        </w:rPr>
      </w:pPr>
    </w:p>
    <w:p w:rsidR="00BB3C7A" w:rsidRPr="00826E90" w:rsidRDefault="00BB3C7A" w:rsidP="00826E90">
      <w:pPr>
        <w:spacing w:after="0" w:line="240" w:lineRule="auto"/>
        <w:rPr>
          <w:rFonts w:ascii="Arial" w:hAnsi="Arial" w:cs="Arial"/>
          <w:b/>
          <w:sz w:val="24"/>
          <w:szCs w:val="24"/>
        </w:rPr>
      </w:pPr>
      <w:r w:rsidRPr="00826E90">
        <w:rPr>
          <w:rFonts w:ascii="Arial" w:hAnsi="Arial" w:cs="Arial"/>
          <w:b/>
          <w:sz w:val="24"/>
          <w:szCs w:val="24"/>
        </w:rPr>
        <w:t>Oddělení registru vozidel</w:t>
      </w:r>
    </w:p>
    <w:tbl>
      <w:tblPr>
        <w:tblW w:w="0" w:type="auto"/>
        <w:tblLayout w:type="fixed"/>
        <w:tblCellMar>
          <w:left w:w="30" w:type="dxa"/>
          <w:right w:w="30" w:type="dxa"/>
        </w:tblCellMar>
        <w:tblLook w:val="0000" w:firstRow="0" w:lastRow="0" w:firstColumn="0" w:lastColumn="0" w:noHBand="0" w:noVBand="0"/>
      </w:tblPr>
      <w:tblGrid>
        <w:gridCol w:w="5016"/>
        <w:gridCol w:w="1535"/>
        <w:gridCol w:w="992"/>
      </w:tblGrid>
      <w:tr w:rsidR="00BB3C7A" w:rsidRPr="00826E90" w:rsidTr="00263F10">
        <w:trPr>
          <w:trHeight w:val="285"/>
        </w:trPr>
        <w:tc>
          <w:tcPr>
            <w:tcW w:w="5016" w:type="dxa"/>
            <w:tcBorders>
              <w:top w:val="single" w:sz="4" w:space="0" w:color="auto"/>
              <w:left w:val="single" w:sz="4" w:space="0" w:color="auto"/>
              <w:bottom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Celkový počet registrovaných vozidel (na konci období)</w:t>
            </w:r>
          </w:p>
        </w:tc>
        <w:tc>
          <w:tcPr>
            <w:tcW w:w="1535" w:type="dxa"/>
            <w:tcBorders>
              <w:top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B3C7A" w:rsidRPr="00826E90" w:rsidRDefault="00BB3C7A" w:rsidP="00826E90">
            <w:pPr>
              <w:spacing w:after="0" w:line="240" w:lineRule="auto"/>
              <w:jc w:val="center"/>
              <w:rPr>
                <w:rFonts w:ascii="Arial" w:hAnsi="Arial" w:cs="Arial"/>
                <w:sz w:val="24"/>
                <w:szCs w:val="24"/>
              </w:rPr>
            </w:pPr>
            <w:r w:rsidRPr="00826E90">
              <w:rPr>
                <w:rFonts w:ascii="Arial" w:hAnsi="Arial" w:cs="Arial"/>
                <w:sz w:val="24"/>
                <w:szCs w:val="24"/>
              </w:rPr>
              <w:t>109 411</w:t>
            </w:r>
          </w:p>
        </w:tc>
      </w:tr>
      <w:tr w:rsidR="00BB3C7A" w:rsidRPr="00826E90" w:rsidTr="00263F10">
        <w:trPr>
          <w:trHeight w:val="285"/>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Vydáno osvědčení o registraci vozidla +  osvědčení o registraci HV</w:t>
            </w:r>
          </w:p>
        </w:tc>
        <w:tc>
          <w:tcPr>
            <w:tcW w:w="992" w:type="dxa"/>
            <w:tcBorders>
              <w:top w:val="single" w:sz="4" w:space="0" w:color="auto"/>
              <w:left w:val="single" w:sz="4" w:space="0" w:color="auto"/>
              <w:bottom w:val="single" w:sz="6" w:space="0" w:color="auto"/>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4 610</w:t>
            </w:r>
          </w:p>
        </w:tc>
      </w:tr>
      <w:tr w:rsidR="00BB3C7A" w:rsidRPr="00826E90" w:rsidTr="00263F10">
        <w:trPr>
          <w:trHeight w:val="285"/>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Vydáno tabulek s registrační značkou (SPZ)</w:t>
            </w:r>
          </w:p>
        </w:tc>
        <w:tc>
          <w:tcPr>
            <w:tcW w:w="992" w:type="dxa"/>
            <w:tcBorders>
              <w:top w:val="single" w:sz="6" w:space="0" w:color="auto"/>
              <w:left w:val="single" w:sz="4" w:space="0" w:color="auto"/>
              <w:bottom w:val="single" w:sz="6" w:space="0" w:color="auto"/>
              <w:right w:val="single" w:sz="6" w:space="0" w:color="auto"/>
            </w:tcBorders>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1 746</w:t>
            </w:r>
          </w:p>
        </w:tc>
      </w:tr>
      <w:tr w:rsidR="00BB3C7A" w:rsidRPr="00826E90" w:rsidTr="00263F10">
        <w:trPr>
          <w:trHeight w:val="285"/>
        </w:trPr>
        <w:tc>
          <w:tcPr>
            <w:tcW w:w="6551" w:type="dxa"/>
            <w:gridSpan w:val="2"/>
            <w:vMerge w:val="restart"/>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vozidel, o kterých byly poskytnuty údaje + písemnosti na vědomí (soudy, exekutoři, orgány veřejné správy apod.)</w:t>
            </w:r>
          </w:p>
        </w:tc>
        <w:tc>
          <w:tcPr>
            <w:tcW w:w="992" w:type="dxa"/>
            <w:tcBorders>
              <w:top w:val="single" w:sz="6" w:space="0" w:color="auto"/>
              <w:left w:val="single" w:sz="4" w:space="0" w:color="auto"/>
              <w:bottom w:val="nil"/>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p>
        </w:tc>
      </w:tr>
      <w:tr w:rsidR="00BB3C7A" w:rsidRPr="00826E90" w:rsidTr="00263F10">
        <w:trPr>
          <w:trHeight w:val="66"/>
        </w:trPr>
        <w:tc>
          <w:tcPr>
            <w:tcW w:w="6551" w:type="dxa"/>
            <w:gridSpan w:val="2"/>
            <w:vMerge/>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p>
        </w:tc>
        <w:tc>
          <w:tcPr>
            <w:tcW w:w="992" w:type="dxa"/>
            <w:tcBorders>
              <w:top w:val="nil"/>
              <w:left w:val="single" w:sz="4" w:space="0" w:color="auto"/>
              <w:bottom w:val="single" w:sz="6" w:space="0" w:color="auto"/>
              <w:right w:val="single" w:sz="6" w:space="0" w:color="auto"/>
            </w:tcBorders>
            <w:vAlign w:val="center"/>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778</w:t>
            </w:r>
          </w:p>
        </w:tc>
      </w:tr>
      <w:tr w:rsidR="00BB3C7A" w:rsidRPr="00826E90" w:rsidTr="00263F10">
        <w:trPr>
          <w:trHeight w:val="285"/>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Odeslané a došlé spisy vozidel v rámci registračního místa</w:t>
            </w:r>
          </w:p>
        </w:tc>
        <w:tc>
          <w:tcPr>
            <w:tcW w:w="992" w:type="dxa"/>
            <w:tcBorders>
              <w:top w:val="single" w:sz="6" w:space="0" w:color="auto"/>
              <w:left w:val="single" w:sz="4" w:space="0" w:color="auto"/>
              <w:bottom w:val="single" w:sz="6" w:space="0" w:color="auto"/>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9</w:t>
            </w:r>
          </w:p>
        </w:tc>
      </w:tr>
      <w:tr w:rsidR="00BB3C7A" w:rsidRPr="00826E90" w:rsidTr="00263F10">
        <w:trPr>
          <w:trHeight w:val="285"/>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Agenda - došlé plné moci k potřebě zápisu a změn v RV, re-registrace vozidel</w:t>
            </w:r>
          </w:p>
        </w:tc>
        <w:tc>
          <w:tcPr>
            <w:tcW w:w="992" w:type="dxa"/>
            <w:tcBorders>
              <w:top w:val="single" w:sz="6" w:space="0" w:color="auto"/>
              <w:left w:val="single" w:sz="4" w:space="0" w:color="auto"/>
              <w:bottom w:val="single" w:sz="6" w:space="0" w:color="auto"/>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860</w:t>
            </w:r>
          </w:p>
        </w:tc>
      </w:tr>
      <w:tr w:rsidR="00BB3C7A" w:rsidRPr="00826E90" w:rsidTr="00263F10">
        <w:trPr>
          <w:trHeight w:val="285"/>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Změny v registru vozidel + opravy dat v registru vozidel</w:t>
            </w:r>
          </w:p>
        </w:tc>
        <w:tc>
          <w:tcPr>
            <w:tcW w:w="992" w:type="dxa"/>
            <w:tcBorders>
              <w:top w:val="single" w:sz="6" w:space="0" w:color="auto"/>
              <w:left w:val="single" w:sz="4" w:space="0" w:color="auto"/>
              <w:bottom w:val="single" w:sz="6" w:space="0" w:color="auto"/>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36 254</w:t>
            </w:r>
          </w:p>
        </w:tc>
      </w:tr>
      <w:tr w:rsidR="00BB3C7A" w:rsidRPr="00826E90" w:rsidTr="00263F10">
        <w:trPr>
          <w:trHeight w:val="285"/>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Registrace dovezeného vozidla</w:t>
            </w:r>
          </w:p>
        </w:tc>
        <w:tc>
          <w:tcPr>
            <w:tcW w:w="992" w:type="dxa"/>
            <w:tcBorders>
              <w:top w:val="single" w:sz="6" w:space="0" w:color="auto"/>
              <w:left w:val="single" w:sz="4" w:space="0" w:color="auto"/>
              <w:bottom w:val="single" w:sz="6" w:space="0" w:color="auto"/>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469</w:t>
            </w:r>
          </w:p>
        </w:tc>
      </w:tr>
      <w:tr w:rsidR="00BB3C7A" w:rsidRPr="00826E90" w:rsidTr="00263F10">
        <w:trPr>
          <w:trHeight w:val="509"/>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Rozhodnutí o schválení přestavby vozidla, certifikát jednotlivě vyrobeného vozidla, schválení TZ dovezeného vozidla</w:t>
            </w:r>
          </w:p>
        </w:tc>
        <w:tc>
          <w:tcPr>
            <w:tcW w:w="992" w:type="dxa"/>
            <w:tcBorders>
              <w:top w:val="single" w:sz="6" w:space="0" w:color="auto"/>
              <w:left w:val="single" w:sz="4" w:space="0" w:color="auto"/>
              <w:bottom w:val="single" w:sz="6" w:space="0" w:color="auto"/>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32</w:t>
            </w:r>
          </w:p>
        </w:tc>
      </w:tr>
      <w:tr w:rsidR="00BB3C7A" w:rsidRPr="00826E90" w:rsidTr="00263F10">
        <w:trPr>
          <w:trHeight w:val="285"/>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Ostatní správní řízení v RV + SME (rozhodnutí, usnesení, příkazy)</w:t>
            </w:r>
          </w:p>
        </w:tc>
        <w:tc>
          <w:tcPr>
            <w:tcW w:w="992" w:type="dxa"/>
            <w:tcBorders>
              <w:top w:val="single" w:sz="6" w:space="0" w:color="auto"/>
              <w:left w:val="single" w:sz="4" w:space="0" w:color="auto"/>
              <w:bottom w:val="single" w:sz="6" w:space="0" w:color="auto"/>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250</w:t>
            </w:r>
          </w:p>
        </w:tc>
      </w:tr>
      <w:tr w:rsidR="00BB3C7A" w:rsidRPr="00826E90" w:rsidTr="00263F10">
        <w:trPr>
          <w:trHeight w:val="271"/>
        </w:trPr>
        <w:tc>
          <w:tcPr>
            <w:tcW w:w="6551" w:type="dxa"/>
            <w:gridSpan w:val="2"/>
            <w:tcBorders>
              <w:top w:val="single" w:sz="4" w:space="0" w:color="auto"/>
              <w:left w:val="single" w:sz="4" w:space="0" w:color="auto"/>
              <w:bottom w:val="single" w:sz="4" w:space="0" w:color="auto"/>
              <w:right w:val="single" w:sz="4"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Odbavení klienti v úředních dnech v rámci oddělení registru vozidel      (na konci období)</w:t>
            </w:r>
            <w:r w:rsidRPr="00826E90">
              <w:rPr>
                <w:rFonts w:ascii="Arial" w:hAnsi="Arial" w:cs="Arial"/>
                <w:color w:val="000000"/>
                <w:sz w:val="24"/>
                <w:szCs w:val="24"/>
              </w:rPr>
              <w:tab/>
            </w:r>
            <w:r w:rsidRPr="00826E90">
              <w:rPr>
                <w:rFonts w:ascii="Arial" w:hAnsi="Arial" w:cs="Arial"/>
                <w:color w:val="000000"/>
                <w:sz w:val="24"/>
                <w:szCs w:val="24"/>
              </w:rPr>
              <w:tab/>
            </w:r>
            <w:r w:rsidRPr="00826E90">
              <w:rPr>
                <w:rFonts w:ascii="Arial" w:hAnsi="Arial" w:cs="Arial"/>
                <w:color w:val="000000"/>
                <w:sz w:val="24"/>
                <w:szCs w:val="24"/>
              </w:rPr>
              <w:tab/>
            </w:r>
            <w:r w:rsidRPr="00826E90">
              <w:rPr>
                <w:rFonts w:ascii="Arial" w:hAnsi="Arial" w:cs="Arial"/>
                <w:color w:val="000000"/>
                <w:sz w:val="24"/>
                <w:szCs w:val="24"/>
              </w:rPr>
              <w:tab/>
            </w:r>
          </w:p>
        </w:tc>
        <w:tc>
          <w:tcPr>
            <w:tcW w:w="992" w:type="dxa"/>
            <w:tcBorders>
              <w:top w:val="single" w:sz="6" w:space="0" w:color="auto"/>
              <w:left w:val="single" w:sz="4" w:space="0" w:color="auto"/>
              <w:bottom w:val="single" w:sz="6" w:space="0" w:color="auto"/>
              <w:right w:val="single" w:sz="6" w:space="0" w:color="auto"/>
            </w:tcBorders>
            <w:vAlign w:val="bottom"/>
          </w:tcPr>
          <w:p w:rsidR="00BB3C7A" w:rsidRPr="00826E90" w:rsidRDefault="00BB3C7A" w:rsidP="00826E90">
            <w:pPr>
              <w:spacing w:after="0" w:line="240" w:lineRule="auto"/>
              <w:jc w:val="center"/>
              <w:rPr>
                <w:rFonts w:ascii="Arial" w:hAnsi="Arial" w:cs="Arial"/>
                <w:bCs/>
                <w:sz w:val="24"/>
                <w:szCs w:val="24"/>
              </w:rPr>
            </w:pPr>
            <w:r w:rsidRPr="00826E90">
              <w:rPr>
                <w:rFonts w:ascii="Arial" w:hAnsi="Arial" w:cs="Arial"/>
                <w:bCs/>
                <w:sz w:val="24"/>
                <w:szCs w:val="24"/>
              </w:rPr>
              <w:t>6 777</w:t>
            </w:r>
          </w:p>
        </w:tc>
      </w:tr>
    </w:tbl>
    <w:p w:rsidR="00BB3C7A" w:rsidRPr="00826E90" w:rsidRDefault="00BB3C7A" w:rsidP="00826E90">
      <w:pPr>
        <w:spacing w:after="0" w:line="240" w:lineRule="auto"/>
        <w:rPr>
          <w:rFonts w:ascii="Arial" w:hAnsi="Arial" w:cs="Arial"/>
          <w:b/>
          <w:sz w:val="24"/>
          <w:szCs w:val="24"/>
        </w:rPr>
      </w:pPr>
    </w:p>
    <w:p w:rsidR="00BB3C7A" w:rsidRPr="00826E90" w:rsidRDefault="00BB3C7A" w:rsidP="00826E90">
      <w:pPr>
        <w:spacing w:after="0" w:line="240" w:lineRule="auto"/>
        <w:rPr>
          <w:rFonts w:ascii="Arial" w:hAnsi="Arial" w:cs="Arial"/>
          <w:b/>
          <w:sz w:val="24"/>
          <w:szCs w:val="24"/>
        </w:rPr>
      </w:pPr>
    </w:p>
    <w:p w:rsidR="00603CEB" w:rsidRDefault="00603CEB" w:rsidP="00826E90">
      <w:pPr>
        <w:spacing w:after="0" w:line="240" w:lineRule="auto"/>
        <w:rPr>
          <w:rFonts w:ascii="Arial" w:hAnsi="Arial" w:cs="Arial"/>
          <w:b/>
          <w:sz w:val="24"/>
          <w:szCs w:val="24"/>
        </w:rPr>
      </w:pPr>
    </w:p>
    <w:p w:rsidR="00BB3C7A" w:rsidRPr="00826E90" w:rsidRDefault="00BB3C7A" w:rsidP="00826E90">
      <w:pPr>
        <w:spacing w:after="0" w:line="240" w:lineRule="auto"/>
        <w:rPr>
          <w:rFonts w:ascii="Arial" w:hAnsi="Arial" w:cs="Arial"/>
          <w:b/>
          <w:sz w:val="24"/>
          <w:szCs w:val="24"/>
          <w:u w:val="thick"/>
        </w:rPr>
      </w:pPr>
      <w:r w:rsidRPr="00826E90">
        <w:rPr>
          <w:rFonts w:ascii="Arial" w:hAnsi="Arial" w:cs="Arial"/>
          <w:b/>
          <w:sz w:val="24"/>
          <w:szCs w:val="24"/>
        </w:rPr>
        <w:lastRenderedPageBreak/>
        <w:t>Oddělení dopravních přestupků</w:t>
      </w:r>
    </w:p>
    <w:p w:rsidR="00BB3C7A" w:rsidRPr="00826E90" w:rsidRDefault="00BB3C7A" w:rsidP="00826E90">
      <w:pPr>
        <w:spacing w:after="0" w:line="240" w:lineRule="auto"/>
        <w:rPr>
          <w:rFonts w:ascii="Arial" w:hAnsi="Arial" w:cs="Arial"/>
          <w:b/>
          <w:sz w:val="24"/>
          <w:szCs w:val="24"/>
        </w:rPr>
      </w:pPr>
    </w:p>
    <w:tbl>
      <w:tblPr>
        <w:tblW w:w="9062" w:type="dxa"/>
        <w:tblInd w:w="-3" w:type="dxa"/>
        <w:tblLayout w:type="fixed"/>
        <w:tblCellMar>
          <w:left w:w="30" w:type="dxa"/>
          <w:right w:w="30" w:type="dxa"/>
        </w:tblCellMar>
        <w:tblLook w:val="0000" w:firstRow="0" w:lastRow="0" w:firstColumn="0" w:lastColumn="0" w:noHBand="0" w:noVBand="0"/>
      </w:tblPr>
      <w:tblGrid>
        <w:gridCol w:w="1412"/>
        <w:gridCol w:w="3451"/>
        <w:gridCol w:w="1686"/>
        <w:gridCol w:w="992"/>
        <w:gridCol w:w="1521"/>
      </w:tblGrid>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Přestupky řidiče - celkem projednáno přestupků</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613</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Přestupky řidiče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2 080 700</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Uloženo zákazů řízení motorových vozidel</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75</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Uloženy pořádkové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uložených pořádkových pokut</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 xml:space="preserve">Přestupky </w:t>
            </w:r>
            <w:proofErr w:type="gramStart"/>
            <w:r w:rsidRPr="00826E90">
              <w:rPr>
                <w:rFonts w:ascii="Arial" w:hAnsi="Arial" w:cs="Arial"/>
                <w:color w:val="000000"/>
                <w:sz w:val="24"/>
                <w:szCs w:val="24"/>
              </w:rPr>
              <w:t>práv. a podnikajících</w:t>
            </w:r>
            <w:proofErr w:type="gramEnd"/>
            <w:r w:rsidRPr="00826E90">
              <w:rPr>
                <w:rFonts w:ascii="Arial" w:hAnsi="Arial" w:cs="Arial"/>
                <w:color w:val="000000"/>
                <w:sz w:val="24"/>
                <w:szCs w:val="24"/>
              </w:rPr>
              <w:t xml:space="preserve"> </w:t>
            </w:r>
            <w:proofErr w:type="spellStart"/>
            <w:r w:rsidRPr="00826E90">
              <w:rPr>
                <w:rFonts w:ascii="Arial" w:hAnsi="Arial" w:cs="Arial"/>
                <w:color w:val="000000"/>
                <w:sz w:val="24"/>
                <w:szCs w:val="24"/>
              </w:rPr>
              <w:t>fyz</w:t>
            </w:r>
            <w:proofErr w:type="spellEnd"/>
            <w:r w:rsidRPr="00826E90">
              <w:rPr>
                <w:rFonts w:ascii="Arial" w:hAnsi="Arial" w:cs="Arial"/>
                <w:color w:val="000000"/>
                <w:sz w:val="24"/>
                <w:szCs w:val="24"/>
              </w:rPr>
              <w:t>. osob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5</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 xml:space="preserve">Přestupky </w:t>
            </w:r>
            <w:proofErr w:type="gramStart"/>
            <w:r w:rsidRPr="00826E90">
              <w:rPr>
                <w:rFonts w:ascii="Arial" w:hAnsi="Arial" w:cs="Arial"/>
                <w:color w:val="000000"/>
                <w:sz w:val="24"/>
                <w:szCs w:val="24"/>
              </w:rPr>
              <w:t>práv. a podnikajících</w:t>
            </w:r>
            <w:proofErr w:type="gramEnd"/>
            <w:r w:rsidRPr="00826E90">
              <w:rPr>
                <w:rFonts w:ascii="Arial" w:hAnsi="Arial" w:cs="Arial"/>
                <w:color w:val="000000"/>
                <w:sz w:val="24"/>
                <w:szCs w:val="24"/>
              </w:rPr>
              <w:t xml:space="preserve"> </w:t>
            </w:r>
            <w:proofErr w:type="spellStart"/>
            <w:r w:rsidRPr="00826E90">
              <w:rPr>
                <w:rFonts w:ascii="Arial" w:hAnsi="Arial" w:cs="Arial"/>
                <w:color w:val="000000"/>
                <w:sz w:val="24"/>
                <w:szCs w:val="24"/>
              </w:rPr>
              <w:t>fyz</w:t>
            </w:r>
            <w:proofErr w:type="spellEnd"/>
            <w:r w:rsidRPr="00826E90">
              <w:rPr>
                <w:rFonts w:ascii="Arial" w:hAnsi="Arial" w:cs="Arial"/>
                <w:color w:val="000000"/>
                <w:sz w:val="24"/>
                <w:szCs w:val="24"/>
              </w:rPr>
              <w:t>. osob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33 000</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výzev k úhradě určené částky</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6 214</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Počet určených částek uhrazených ve lhůtě</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4 086</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Souhrn určených částek uhrazených ve lhůtě (Kč)</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2 847 250</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Přestupek provozovatele vozidla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654</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Přestupek provozovatele vozidla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1 506 900</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Přestupky - vážení vozidel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151</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Přestupky - vážení vozidel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2 632 000</w:t>
            </w:r>
          </w:p>
        </w:tc>
      </w:tr>
      <w:tr w:rsidR="00BB3C7A"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BB3C7A" w:rsidRPr="00826E90" w:rsidRDefault="00BB3C7A" w:rsidP="00826E90">
            <w:pPr>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Přestupky - vážení vozidel - podíl MMJ na uložených pokutách (Kč)</w:t>
            </w:r>
          </w:p>
        </w:tc>
        <w:tc>
          <w:tcPr>
            <w:tcW w:w="992" w:type="dxa"/>
            <w:tcBorders>
              <w:top w:val="single" w:sz="6" w:space="0" w:color="auto"/>
              <w:left w:val="single" w:sz="6" w:space="0" w:color="auto"/>
              <w:bottom w:val="single" w:sz="6" w:space="0" w:color="auto"/>
              <w:right w:val="single" w:sz="6" w:space="0" w:color="auto"/>
            </w:tcBorders>
            <w:vAlign w:val="bottom"/>
          </w:tcPr>
          <w:p w:rsidR="00BB3C7A" w:rsidRPr="00826E90" w:rsidRDefault="00BB3C7A" w:rsidP="00826E90">
            <w:pPr>
              <w:spacing w:after="0" w:line="240" w:lineRule="auto"/>
              <w:jc w:val="right"/>
              <w:rPr>
                <w:rFonts w:ascii="Arial" w:hAnsi="Arial" w:cs="Arial"/>
                <w:sz w:val="24"/>
                <w:szCs w:val="24"/>
              </w:rPr>
            </w:pPr>
            <w:r w:rsidRPr="00826E90">
              <w:rPr>
                <w:rFonts w:ascii="Arial" w:hAnsi="Arial" w:cs="Arial"/>
                <w:sz w:val="24"/>
                <w:szCs w:val="24"/>
              </w:rPr>
              <w:t>790 600</w:t>
            </w:r>
          </w:p>
        </w:tc>
      </w:tr>
      <w:tr w:rsidR="00603CEB"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603CEB" w:rsidRPr="00826E90" w:rsidRDefault="00603CEB" w:rsidP="00826E90">
            <w:pPr>
              <w:autoSpaceDE w:val="0"/>
              <w:autoSpaceDN w:val="0"/>
              <w:adjustRightInd w:val="0"/>
              <w:spacing w:after="0" w:line="240" w:lineRule="auto"/>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vAlign w:val="bottom"/>
          </w:tcPr>
          <w:p w:rsidR="00603CEB" w:rsidRPr="00826E90" w:rsidRDefault="00603CEB" w:rsidP="00826E90">
            <w:pPr>
              <w:spacing w:after="0" w:line="240" w:lineRule="auto"/>
              <w:jc w:val="right"/>
              <w:rPr>
                <w:rFonts w:ascii="Arial" w:hAnsi="Arial" w:cs="Arial"/>
                <w:sz w:val="24"/>
                <w:szCs w:val="24"/>
              </w:rPr>
            </w:pPr>
          </w:p>
        </w:tc>
      </w:tr>
      <w:tr w:rsidR="00603CEB" w:rsidRPr="00826E90" w:rsidTr="00604259">
        <w:trPr>
          <w:gridAfter w:val="1"/>
          <w:wAfter w:w="1516" w:type="dxa"/>
          <w:trHeight w:val="290"/>
        </w:trPr>
        <w:tc>
          <w:tcPr>
            <w:tcW w:w="6551" w:type="dxa"/>
            <w:gridSpan w:val="3"/>
            <w:tcBorders>
              <w:top w:val="single" w:sz="6" w:space="0" w:color="auto"/>
              <w:left w:val="single" w:sz="6" w:space="0" w:color="auto"/>
              <w:bottom w:val="single" w:sz="6" w:space="0" w:color="auto"/>
              <w:right w:val="single" w:sz="6" w:space="0" w:color="auto"/>
            </w:tcBorders>
          </w:tcPr>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Default="00603CEB" w:rsidP="00826E90">
            <w:pPr>
              <w:autoSpaceDE w:val="0"/>
              <w:autoSpaceDN w:val="0"/>
              <w:adjustRightInd w:val="0"/>
              <w:spacing w:after="0" w:line="240" w:lineRule="auto"/>
              <w:rPr>
                <w:rFonts w:ascii="Arial" w:hAnsi="Arial" w:cs="Arial"/>
                <w:color w:val="000000"/>
                <w:sz w:val="24"/>
                <w:szCs w:val="24"/>
              </w:rPr>
            </w:pPr>
          </w:p>
          <w:p w:rsidR="00603CEB" w:rsidRPr="00826E90" w:rsidRDefault="00603CEB" w:rsidP="00826E90">
            <w:pPr>
              <w:autoSpaceDE w:val="0"/>
              <w:autoSpaceDN w:val="0"/>
              <w:adjustRightInd w:val="0"/>
              <w:spacing w:after="0" w:line="240" w:lineRule="auto"/>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vAlign w:val="bottom"/>
          </w:tcPr>
          <w:p w:rsidR="00603CEB" w:rsidRPr="00826E90" w:rsidRDefault="00603CEB" w:rsidP="00826E90">
            <w:pPr>
              <w:spacing w:after="0" w:line="240" w:lineRule="auto"/>
              <w:jc w:val="right"/>
              <w:rPr>
                <w:rFonts w:ascii="Arial" w:hAnsi="Arial" w:cs="Arial"/>
                <w:sz w:val="24"/>
                <w:szCs w:val="24"/>
              </w:rPr>
            </w:pPr>
          </w:p>
        </w:tc>
      </w:tr>
      <w:tr w:rsidR="00604259" w:rsidRPr="00826E90" w:rsidTr="00604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7"/>
        </w:trPr>
        <w:tc>
          <w:tcPr>
            <w:tcW w:w="9062" w:type="dxa"/>
            <w:gridSpan w:val="5"/>
            <w:vAlign w:val="center"/>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72576" behindDoc="1" locked="0" layoutInCell="1" allowOverlap="1" wp14:anchorId="352A8796" wp14:editId="3BA06866">
                  <wp:simplePos x="0" y="0"/>
                  <wp:positionH relativeFrom="column">
                    <wp:posOffset>1295400</wp:posOffset>
                  </wp:positionH>
                  <wp:positionV relativeFrom="page">
                    <wp:posOffset>-6350</wp:posOffset>
                  </wp:positionV>
                  <wp:extent cx="2260600" cy="360045"/>
                  <wp:effectExtent l="0" t="0" r="6350" b="1905"/>
                  <wp:wrapNone/>
                  <wp:docPr id="16" name="Obrázek 1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4259" w:rsidRPr="00826E90" w:rsidTr="00604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7"/>
        </w:trPr>
        <w:tc>
          <w:tcPr>
            <w:tcW w:w="6548" w:type="dxa"/>
            <w:gridSpan w:val="3"/>
            <w:vAlign w:val="center"/>
          </w:tcPr>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gridSpan w:val="2"/>
            <w:vAlign w:val="center"/>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604259" w:rsidRPr="00826E90" w:rsidTr="00604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67"/>
        </w:trPr>
        <w:tc>
          <w:tcPr>
            <w:tcW w:w="1412" w:type="dxa"/>
            <w:vAlign w:val="center"/>
          </w:tcPr>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Ing. Jan Kubišta</w:t>
            </w:r>
          </w:p>
        </w:tc>
        <w:tc>
          <w:tcPr>
            <w:tcW w:w="1684" w:type="dxa"/>
            <w:vAlign w:val="center"/>
          </w:tcPr>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gridSpan w:val="2"/>
            <w:vAlign w:val="center"/>
          </w:tcPr>
          <w:p w:rsidR="00604259" w:rsidRPr="00826E90" w:rsidRDefault="00604259" w:rsidP="00826E90">
            <w:pPr>
              <w:spacing w:after="0" w:line="240" w:lineRule="auto"/>
              <w:jc w:val="both"/>
              <w:rPr>
                <w:rFonts w:ascii="Arial" w:hAnsi="Arial" w:cs="Arial"/>
                <w:b/>
                <w:sz w:val="24"/>
                <w:szCs w:val="24"/>
              </w:rPr>
            </w:pPr>
            <w:bookmarkStart w:id="8" w:name="OŽÚ"/>
            <w:r w:rsidRPr="00826E90">
              <w:rPr>
                <w:rFonts w:ascii="Arial" w:hAnsi="Arial" w:cs="Arial"/>
                <w:b/>
                <w:sz w:val="24"/>
                <w:szCs w:val="24"/>
              </w:rPr>
              <w:t>OŽÚ</w:t>
            </w:r>
            <w:bookmarkEnd w:id="8"/>
          </w:p>
        </w:tc>
      </w:tr>
    </w:tbl>
    <w:p w:rsidR="00604259" w:rsidRPr="00826E90" w:rsidRDefault="00604259" w:rsidP="00826E90">
      <w:pPr>
        <w:spacing w:after="0" w:line="240" w:lineRule="auto"/>
        <w:rPr>
          <w:rFonts w:ascii="Arial" w:hAnsi="Arial" w:cs="Arial"/>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89"/>
        <w:gridCol w:w="2544"/>
        <w:gridCol w:w="130"/>
        <w:gridCol w:w="1899"/>
      </w:tblGrid>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tcPr>
          <w:p w:rsidR="00604259" w:rsidRPr="00826E90" w:rsidRDefault="00604259" w:rsidP="00826E90">
            <w:pPr>
              <w:spacing w:after="0" w:line="240" w:lineRule="auto"/>
              <w:rPr>
                <w:rFonts w:ascii="Arial" w:hAnsi="Arial" w:cs="Arial"/>
                <w:b/>
                <w:bCs/>
                <w:sz w:val="24"/>
                <w:szCs w:val="24"/>
                <w:u w:val="single"/>
              </w:rPr>
            </w:pPr>
          </w:p>
          <w:p w:rsidR="00604259" w:rsidRPr="00826E90" w:rsidRDefault="00604259" w:rsidP="00826E90">
            <w:pPr>
              <w:spacing w:after="0" w:line="240" w:lineRule="auto"/>
              <w:rPr>
                <w:rFonts w:ascii="Arial" w:hAnsi="Arial" w:cs="Arial"/>
                <w:b/>
                <w:bCs/>
                <w:sz w:val="24"/>
                <w:szCs w:val="24"/>
                <w:u w:val="single"/>
              </w:rPr>
            </w:pPr>
            <w:r w:rsidRPr="00826E90">
              <w:rPr>
                <w:rFonts w:ascii="Arial" w:hAnsi="Arial" w:cs="Arial"/>
                <w:b/>
                <w:bCs/>
                <w:sz w:val="24"/>
                <w:szCs w:val="24"/>
                <w:u w:val="single"/>
              </w:rPr>
              <w:t>1. Statistika</w:t>
            </w:r>
          </w:p>
          <w:p w:rsidR="00604259" w:rsidRPr="00826E90" w:rsidRDefault="00604259" w:rsidP="00826E90">
            <w:pPr>
              <w:spacing w:after="0" w:line="240" w:lineRule="auto"/>
              <w:rPr>
                <w:rFonts w:ascii="Arial" w:hAnsi="Arial" w:cs="Arial"/>
                <w:sz w:val="24"/>
                <w:szCs w:val="24"/>
              </w:rPr>
            </w:pP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u w:val="single"/>
              </w:rPr>
            </w:pPr>
          </w:p>
          <w:p w:rsidR="00604259" w:rsidRPr="00826E90" w:rsidRDefault="00604259" w:rsidP="00826E90">
            <w:pPr>
              <w:spacing w:after="0" w:line="240" w:lineRule="auto"/>
              <w:jc w:val="right"/>
              <w:rPr>
                <w:rFonts w:ascii="Arial" w:hAnsi="Arial" w:cs="Arial"/>
                <w:sz w:val="24"/>
                <w:szCs w:val="24"/>
                <w:u w:val="single"/>
              </w:rPr>
            </w:pPr>
          </w:p>
          <w:p w:rsidR="00604259" w:rsidRPr="00826E90" w:rsidRDefault="00604259" w:rsidP="00826E90">
            <w:pPr>
              <w:spacing w:after="0" w:line="240" w:lineRule="auto"/>
              <w:jc w:val="right"/>
              <w:rPr>
                <w:rFonts w:ascii="Arial" w:hAnsi="Arial" w:cs="Arial"/>
                <w:sz w:val="24"/>
                <w:szCs w:val="24"/>
                <w:u w:val="single"/>
              </w:rPr>
            </w:pPr>
            <w:r w:rsidRPr="00826E90">
              <w:rPr>
                <w:rFonts w:ascii="Arial" w:hAnsi="Arial" w:cs="Arial"/>
                <w:sz w:val="24"/>
                <w:szCs w:val="24"/>
                <w:u w:val="single"/>
              </w:rPr>
              <w:t>Stav k </w:t>
            </w:r>
            <w:proofErr w:type="gramStart"/>
            <w:r w:rsidRPr="00826E90">
              <w:rPr>
                <w:rFonts w:ascii="Arial" w:hAnsi="Arial" w:cs="Arial"/>
                <w:sz w:val="24"/>
                <w:szCs w:val="24"/>
                <w:u w:val="single"/>
              </w:rPr>
              <w:t>31.03.2024</w:t>
            </w:r>
            <w:proofErr w:type="gramEnd"/>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u w:val="single"/>
              </w:rPr>
            </w:pPr>
          </w:p>
          <w:p w:rsidR="00604259" w:rsidRPr="00826E90" w:rsidRDefault="00604259" w:rsidP="00826E90">
            <w:pPr>
              <w:spacing w:after="0" w:line="240" w:lineRule="auto"/>
              <w:jc w:val="right"/>
              <w:rPr>
                <w:rFonts w:ascii="Arial" w:hAnsi="Arial" w:cs="Arial"/>
                <w:sz w:val="24"/>
                <w:szCs w:val="24"/>
                <w:u w:val="single"/>
              </w:rPr>
            </w:pPr>
          </w:p>
          <w:p w:rsidR="00604259" w:rsidRPr="00826E90" w:rsidRDefault="00604259" w:rsidP="00826E90">
            <w:pPr>
              <w:spacing w:after="0" w:line="240" w:lineRule="auto"/>
              <w:jc w:val="right"/>
              <w:rPr>
                <w:rFonts w:ascii="Arial" w:hAnsi="Arial" w:cs="Arial"/>
                <w:sz w:val="24"/>
                <w:szCs w:val="24"/>
                <w:u w:val="single"/>
              </w:rPr>
            </w:pPr>
            <w:proofErr w:type="gramStart"/>
            <w:r w:rsidRPr="00826E90">
              <w:rPr>
                <w:rFonts w:ascii="Arial" w:hAnsi="Arial" w:cs="Arial"/>
                <w:sz w:val="24"/>
                <w:szCs w:val="24"/>
                <w:u w:val="single"/>
              </w:rPr>
              <w:t>31.03.2025</w:t>
            </w:r>
            <w:proofErr w:type="gramEnd"/>
          </w:p>
        </w:tc>
      </w:tr>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04259" w:rsidRPr="00826E90" w:rsidRDefault="00604259" w:rsidP="00826E90">
            <w:pPr>
              <w:spacing w:after="0" w:line="240" w:lineRule="auto"/>
              <w:rPr>
                <w:rFonts w:ascii="Arial" w:hAnsi="Arial" w:cs="Arial"/>
                <w:b/>
                <w:sz w:val="24"/>
                <w:szCs w:val="24"/>
              </w:rPr>
            </w:pPr>
            <w:r w:rsidRPr="00826E90">
              <w:rPr>
                <w:rFonts w:ascii="Arial" w:hAnsi="Arial" w:cs="Arial"/>
                <w:b/>
                <w:sz w:val="24"/>
                <w:szCs w:val="24"/>
              </w:rPr>
              <w:t>Podnikatelé celkem</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b/>
                <w:sz w:val="24"/>
                <w:szCs w:val="24"/>
                <w:u w:val="single"/>
              </w:rPr>
            </w:pPr>
            <w:r w:rsidRPr="00826E90">
              <w:rPr>
                <w:rFonts w:ascii="Arial" w:hAnsi="Arial" w:cs="Arial"/>
                <w:b/>
                <w:sz w:val="24"/>
                <w:szCs w:val="24"/>
                <w:u w:val="single"/>
              </w:rPr>
              <w:t>18751</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b/>
                <w:sz w:val="24"/>
                <w:szCs w:val="24"/>
                <w:u w:val="single"/>
              </w:rPr>
            </w:pPr>
            <w:r w:rsidRPr="00826E90">
              <w:rPr>
                <w:rFonts w:ascii="Arial" w:hAnsi="Arial" w:cs="Arial"/>
                <w:b/>
                <w:sz w:val="24"/>
                <w:szCs w:val="24"/>
                <w:u w:val="single"/>
              </w:rPr>
              <w:t>19397</w:t>
            </w:r>
          </w:p>
        </w:tc>
      </w:tr>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04259" w:rsidRPr="00826E90" w:rsidRDefault="00604259" w:rsidP="00826E90">
            <w:pPr>
              <w:spacing w:after="0" w:line="240" w:lineRule="auto"/>
              <w:rPr>
                <w:rFonts w:ascii="Arial" w:hAnsi="Arial" w:cs="Arial"/>
                <w:color w:val="000000"/>
                <w:sz w:val="24"/>
                <w:szCs w:val="24"/>
              </w:rPr>
            </w:pPr>
            <w:r w:rsidRPr="00826E90">
              <w:rPr>
                <w:rFonts w:ascii="Arial" w:hAnsi="Arial" w:cs="Arial"/>
                <w:color w:val="000000"/>
                <w:sz w:val="24"/>
                <w:szCs w:val="24"/>
              </w:rPr>
              <w:t>Fyzické osoby</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15707</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15654</w:t>
            </w:r>
          </w:p>
        </w:tc>
      </w:tr>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04259" w:rsidRPr="00826E90" w:rsidRDefault="00604259" w:rsidP="00C56931">
            <w:pPr>
              <w:numPr>
                <w:ilvl w:val="0"/>
                <w:numId w:val="86"/>
              </w:numPr>
              <w:spacing w:after="0" w:line="240" w:lineRule="auto"/>
              <w:ind w:left="0"/>
              <w:rPr>
                <w:rFonts w:ascii="Arial" w:hAnsi="Arial" w:cs="Arial"/>
                <w:color w:val="000000"/>
                <w:sz w:val="24"/>
                <w:szCs w:val="24"/>
              </w:rPr>
            </w:pPr>
            <w:r w:rsidRPr="00826E90">
              <w:rPr>
                <w:rFonts w:ascii="Arial" w:hAnsi="Arial" w:cs="Arial"/>
                <w:color w:val="000000"/>
                <w:sz w:val="24"/>
                <w:szCs w:val="24"/>
              </w:rPr>
              <w:t xml:space="preserve">z toho zahraniční fyzické osoby </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512</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620</w:t>
            </w:r>
          </w:p>
        </w:tc>
      </w:tr>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04259" w:rsidRPr="00826E90" w:rsidRDefault="00604259"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Právnické osoby </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3044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3123</w:t>
            </w:r>
          </w:p>
        </w:tc>
      </w:tr>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04259" w:rsidRPr="00826E90" w:rsidRDefault="00604259" w:rsidP="00826E90">
            <w:pPr>
              <w:spacing w:after="0" w:line="240" w:lineRule="auto"/>
              <w:rPr>
                <w:rFonts w:ascii="Arial" w:hAnsi="Arial" w:cs="Arial"/>
                <w:b/>
                <w:color w:val="000000"/>
                <w:sz w:val="24"/>
                <w:szCs w:val="24"/>
              </w:rPr>
            </w:pPr>
            <w:r w:rsidRPr="00826E90">
              <w:rPr>
                <w:rFonts w:ascii="Arial" w:hAnsi="Arial" w:cs="Arial"/>
                <w:b/>
                <w:color w:val="000000"/>
                <w:sz w:val="24"/>
                <w:szCs w:val="24"/>
              </w:rPr>
              <w:t>Platná živnostenská oprávnění</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30712</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31162</w:t>
            </w:r>
          </w:p>
        </w:tc>
      </w:tr>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04259" w:rsidRPr="00826E90" w:rsidRDefault="00604259" w:rsidP="00826E90">
            <w:pPr>
              <w:spacing w:after="0" w:line="240" w:lineRule="auto"/>
              <w:rPr>
                <w:rFonts w:ascii="Arial" w:hAnsi="Arial" w:cs="Arial"/>
                <w:color w:val="000000"/>
                <w:sz w:val="24"/>
                <w:szCs w:val="24"/>
              </w:rPr>
            </w:pPr>
            <w:r w:rsidRPr="00826E90">
              <w:rPr>
                <w:rFonts w:ascii="Arial" w:hAnsi="Arial" w:cs="Arial"/>
                <w:color w:val="000000"/>
                <w:sz w:val="24"/>
                <w:szCs w:val="24"/>
              </w:rPr>
              <w:t>Volná živnost</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16771</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16857</w:t>
            </w:r>
          </w:p>
        </w:tc>
      </w:tr>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04259" w:rsidRPr="00826E90" w:rsidRDefault="00604259" w:rsidP="00826E90">
            <w:pPr>
              <w:spacing w:after="0" w:line="240" w:lineRule="auto"/>
              <w:rPr>
                <w:rFonts w:ascii="Arial" w:hAnsi="Arial" w:cs="Arial"/>
                <w:color w:val="000000"/>
                <w:sz w:val="24"/>
                <w:szCs w:val="24"/>
              </w:rPr>
            </w:pPr>
            <w:r w:rsidRPr="00826E90">
              <w:rPr>
                <w:rFonts w:ascii="Arial" w:hAnsi="Arial" w:cs="Arial"/>
                <w:color w:val="000000"/>
                <w:sz w:val="24"/>
                <w:szCs w:val="24"/>
              </w:rPr>
              <w:t>Řemeslné živnosti</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8673</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8866</w:t>
            </w:r>
          </w:p>
        </w:tc>
      </w:tr>
      <w:tr w:rsidR="00604259" w:rsidRPr="00826E90" w:rsidTr="00263F10">
        <w:trPr>
          <w:trHeight w:val="340"/>
        </w:trPr>
        <w:tc>
          <w:tcPr>
            <w:tcW w:w="4928" w:type="dxa"/>
            <w:tcBorders>
              <w:top w:val="single" w:sz="4" w:space="0" w:color="FFFFFF"/>
              <w:left w:val="single" w:sz="4" w:space="0" w:color="FFFFFF"/>
              <w:bottom w:val="single" w:sz="4" w:space="0" w:color="FFFFFF"/>
              <w:right w:val="single" w:sz="4" w:space="0" w:color="FFFFFF"/>
            </w:tcBorders>
            <w:vAlign w:val="center"/>
            <w:hideMark/>
          </w:tcPr>
          <w:p w:rsidR="00604259" w:rsidRPr="00826E90" w:rsidRDefault="00604259" w:rsidP="00826E90">
            <w:pPr>
              <w:spacing w:after="0" w:line="240" w:lineRule="auto"/>
              <w:rPr>
                <w:rFonts w:ascii="Arial" w:hAnsi="Arial" w:cs="Arial"/>
                <w:color w:val="000000"/>
                <w:sz w:val="24"/>
                <w:szCs w:val="24"/>
              </w:rPr>
            </w:pPr>
            <w:r w:rsidRPr="00826E90">
              <w:rPr>
                <w:rFonts w:ascii="Arial" w:hAnsi="Arial" w:cs="Arial"/>
                <w:color w:val="000000"/>
                <w:sz w:val="24"/>
                <w:szCs w:val="24"/>
              </w:rPr>
              <w:t>Vázané živnosti</w:t>
            </w:r>
          </w:p>
        </w:tc>
        <w:tc>
          <w:tcPr>
            <w:tcW w:w="2693" w:type="dxa"/>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2654</w:t>
            </w:r>
          </w:p>
        </w:tc>
        <w:tc>
          <w:tcPr>
            <w:tcW w:w="2126"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2753</w:t>
            </w:r>
          </w:p>
        </w:tc>
      </w:tr>
      <w:tr w:rsidR="00604259" w:rsidRPr="00826E90" w:rsidTr="00263F10">
        <w:trPr>
          <w:trHeight w:val="340"/>
        </w:trPr>
        <w:tc>
          <w:tcPr>
            <w:tcW w:w="4928" w:type="dxa"/>
            <w:tcBorders>
              <w:top w:val="single" w:sz="4" w:space="0" w:color="FFFFFF"/>
              <w:left w:val="single" w:sz="4" w:space="0" w:color="FFFFFF"/>
              <w:bottom w:val="single" w:sz="4" w:space="0" w:color="auto"/>
              <w:right w:val="single" w:sz="4" w:space="0" w:color="FFFFFF"/>
            </w:tcBorders>
            <w:vAlign w:val="center"/>
            <w:hideMark/>
          </w:tcPr>
          <w:p w:rsidR="00604259" w:rsidRPr="00826E90" w:rsidRDefault="00604259" w:rsidP="00826E90">
            <w:pPr>
              <w:spacing w:after="0" w:line="240" w:lineRule="auto"/>
              <w:rPr>
                <w:rFonts w:ascii="Arial" w:hAnsi="Arial" w:cs="Arial"/>
                <w:color w:val="000000"/>
                <w:sz w:val="24"/>
                <w:szCs w:val="24"/>
              </w:rPr>
            </w:pPr>
            <w:r w:rsidRPr="00826E90">
              <w:rPr>
                <w:rFonts w:ascii="Arial" w:hAnsi="Arial" w:cs="Arial"/>
                <w:color w:val="000000"/>
                <w:sz w:val="24"/>
                <w:szCs w:val="24"/>
              </w:rPr>
              <w:t>Koncesované živnosti</w:t>
            </w:r>
          </w:p>
        </w:tc>
        <w:tc>
          <w:tcPr>
            <w:tcW w:w="2835" w:type="dxa"/>
            <w:gridSpan w:val="2"/>
            <w:tcBorders>
              <w:top w:val="single" w:sz="4" w:space="0" w:color="FFFFFF"/>
              <w:left w:val="single" w:sz="4" w:space="0" w:color="FFFFFF"/>
              <w:bottom w:val="single" w:sz="4" w:space="0" w:color="auto"/>
              <w:right w:val="single" w:sz="4" w:space="0" w:color="FFFFFF"/>
            </w:tcBorders>
            <w:shd w:val="clear" w:color="auto" w:fill="auto"/>
            <w:vAlign w:val="center"/>
            <w:hideMark/>
          </w:tcPr>
          <w:p w:rsidR="00604259" w:rsidRPr="00826E90" w:rsidRDefault="00604259" w:rsidP="00826E90">
            <w:pPr>
              <w:spacing w:after="0" w:line="240" w:lineRule="auto"/>
              <w:jc w:val="center"/>
              <w:rPr>
                <w:rFonts w:ascii="Arial" w:hAnsi="Arial" w:cs="Arial"/>
                <w:sz w:val="24"/>
                <w:szCs w:val="24"/>
              </w:rPr>
            </w:pPr>
            <w:r w:rsidRPr="00826E90">
              <w:rPr>
                <w:rFonts w:ascii="Arial" w:hAnsi="Arial" w:cs="Arial"/>
                <w:sz w:val="24"/>
                <w:szCs w:val="24"/>
              </w:rPr>
              <w:t xml:space="preserve">                           2614</w:t>
            </w:r>
          </w:p>
        </w:tc>
        <w:tc>
          <w:tcPr>
            <w:tcW w:w="1984" w:type="dxa"/>
            <w:tcBorders>
              <w:top w:val="single" w:sz="4" w:space="0" w:color="FFFFFF"/>
              <w:left w:val="single" w:sz="4" w:space="0" w:color="FFFFFF"/>
              <w:bottom w:val="single" w:sz="4" w:space="0" w:color="auto"/>
              <w:right w:val="single" w:sz="4" w:space="0" w:color="FFFFFF"/>
            </w:tcBorders>
            <w:shd w:val="clear" w:color="auto" w:fill="auto"/>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2686</w:t>
            </w:r>
          </w:p>
        </w:tc>
      </w:tr>
    </w:tbl>
    <w:p w:rsidR="00604259" w:rsidRPr="00826E90" w:rsidRDefault="00604259" w:rsidP="00826E90">
      <w:pPr>
        <w:spacing w:after="0" w:line="240" w:lineRule="auto"/>
        <w:rPr>
          <w:rFonts w:ascii="Arial" w:hAnsi="Arial" w:cs="Arial"/>
          <w:b/>
          <w:bCs/>
          <w:sz w:val="24"/>
          <w:szCs w:val="24"/>
          <w:u w:val="single"/>
        </w:rPr>
      </w:pPr>
    </w:p>
    <w:p w:rsidR="00604259" w:rsidRPr="00826E90" w:rsidRDefault="00604259" w:rsidP="00826E90">
      <w:pPr>
        <w:spacing w:after="0" w:line="240" w:lineRule="auto"/>
        <w:rPr>
          <w:rFonts w:ascii="Arial" w:hAnsi="Arial" w:cs="Arial"/>
          <w:b/>
          <w:bCs/>
          <w:sz w:val="24"/>
          <w:szCs w:val="24"/>
          <w:u w:val="single"/>
        </w:rPr>
      </w:pPr>
      <w:r w:rsidRPr="00826E90">
        <w:rPr>
          <w:rFonts w:ascii="Arial" w:hAnsi="Arial" w:cs="Arial"/>
          <w:b/>
          <w:bCs/>
          <w:sz w:val="24"/>
          <w:szCs w:val="24"/>
          <w:u w:val="single"/>
        </w:rPr>
        <w:t>2. Registrační oddělení</w:t>
      </w:r>
    </w:p>
    <w:tbl>
      <w:tblPr>
        <w:tblW w:w="9747" w:type="dxa"/>
        <w:tblLook w:val="01E0" w:firstRow="1" w:lastRow="1" w:firstColumn="1" w:lastColumn="1" w:noHBand="0" w:noVBand="0"/>
      </w:tblPr>
      <w:tblGrid>
        <w:gridCol w:w="8388"/>
        <w:gridCol w:w="1359"/>
      </w:tblGrid>
      <w:tr w:rsidR="00604259" w:rsidRPr="00826E90" w:rsidTr="00263F10">
        <w:trPr>
          <w:cantSplit/>
          <w:trHeight w:val="312"/>
        </w:trPr>
        <w:tc>
          <w:tcPr>
            <w:tcW w:w="8388" w:type="dxa"/>
            <w:hideMark/>
          </w:tcPr>
          <w:p w:rsidR="00604259" w:rsidRPr="00826E90" w:rsidRDefault="00604259" w:rsidP="00826E90">
            <w:pPr>
              <w:spacing w:after="0" w:line="240" w:lineRule="auto"/>
              <w:rPr>
                <w:rFonts w:ascii="Arial" w:hAnsi="Arial" w:cs="Arial"/>
                <w:b/>
                <w:sz w:val="24"/>
                <w:szCs w:val="24"/>
              </w:rPr>
            </w:pPr>
            <w:r w:rsidRPr="00826E90">
              <w:rPr>
                <w:rFonts w:ascii="Arial" w:hAnsi="Arial" w:cs="Arial"/>
                <w:b/>
                <w:sz w:val="24"/>
                <w:szCs w:val="24"/>
              </w:rPr>
              <w:t>Počet vydaných výpisů z živnostenského rejstříku podle § 47 ŽZ</w:t>
            </w:r>
          </w:p>
        </w:tc>
        <w:tc>
          <w:tcPr>
            <w:tcW w:w="1359" w:type="dxa"/>
            <w:hideMark/>
          </w:tcPr>
          <w:p w:rsidR="00604259" w:rsidRPr="00826E90" w:rsidRDefault="00604259" w:rsidP="00826E90">
            <w:pPr>
              <w:tabs>
                <w:tab w:val="right" w:pos="608"/>
              </w:tabs>
              <w:spacing w:after="0" w:line="240" w:lineRule="auto"/>
              <w:jc w:val="right"/>
              <w:rPr>
                <w:rFonts w:ascii="Arial" w:hAnsi="Arial" w:cs="Arial"/>
                <w:b/>
                <w:sz w:val="24"/>
                <w:szCs w:val="24"/>
              </w:rPr>
            </w:pPr>
            <w:r w:rsidRPr="00826E90">
              <w:rPr>
                <w:rFonts w:ascii="Arial" w:hAnsi="Arial" w:cs="Arial"/>
                <w:b/>
                <w:sz w:val="24"/>
                <w:szCs w:val="24"/>
              </w:rPr>
              <w:t>537</w:t>
            </w:r>
          </w:p>
        </w:tc>
      </w:tr>
      <w:tr w:rsidR="00604259" w:rsidRPr="00826E90" w:rsidTr="00263F10">
        <w:trPr>
          <w:cantSplit/>
          <w:trHeight w:val="312"/>
        </w:trPr>
        <w:tc>
          <w:tcPr>
            <w:tcW w:w="8388" w:type="dxa"/>
            <w:hideMark/>
          </w:tcPr>
          <w:p w:rsidR="00604259" w:rsidRPr="00826E90" w:rsidRDefault="00604259" w:rsidP="00C56931">
            <w:pPr>
              <w:numPr>
                <w:ilvl w:val="0"/>
                <w:numId w:val="41"/>
              </w:numPr>
              <w:spacing w:after="0" w:line="240" w:lineRule="auto"/>
              <w:ind w:left="0"/>
              <w:rPr>
                <w:rFonts w:ascii="Arial" w:hAnsi="Arial" w:cs="Arial"/>
                <w:sz w:val="24"/>
                <w:szCs w:val="24"/>
              </w:rPr>
            </w:pPr>
            <w:r w:rsidRPr="00826E90">
              <w:rPr>
                <w:rFonts w:ascii="Arial" w:hAnsi="Arial" w:cs="Arial"/>
                <w:sz w:val="24"/>
                <w:szCs w:val="24"/>
              </w:rPr>
              <w:t>pro fyzické osoby</w:t>
            </w:r>
          </w:p>
        </w:tc>
        <w:tc>
          <w:tcPr>
            <w:tcW w:w="13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440</w:t>
            </w:r>
          </w:p>
        </w:tc>
      </w:tr>
      <w:tr w:rsidR="00604259" w:rsidRPr="00826E90" w:rsidTr="00263F10">
        <w:trPr>
          <w:cantSplit/>
          <w:trHeight w:val="312"/>
        </w:trPr>
        <w:tc>
          <w:tcPr>
            <w:tcW w:w="8388" w:type="dxa"/>
            <w:hideMark/>
          </w:tcPr>
          <w:p w:rsidR="00604259" w:rsidRPr="00826E90" w:rsidRDefault="00604259" w:rsidP="00C56931">
            <w:pPr>
              <w:numPr>
                <w:ilvl w:val="0"/>
                <w:numId w:val="41"/>
              </w:numPr>
              <w:spacing w:after="0" w:line="240" w:lineRule="auto"/>
              <w:ind w:left="0"/>
              <w:rPr>
                <w:rFonts w:ascii="Arial" w:hAnsi="Arial" w:cs="Arial"/>
                <w:sz w:val="24"/>
                <w:szCs w:val="24"/>
              </w:rPr>
            </w:pPr>
            <w:r w:rsidRPr="00826E90">
              <w:rPr>
                <w:rFonts w:ascii="Arial" w:hAnsi="Arial" w:cs="Arial"/>
                <w:sz w:val="24"/>
                <w:szCs w:val="24"/>
              </w:rPr>
              <w:t>pro právnické osoby</w:t>
            </w:r>
          </w:p>
        </w:tc>
        <w:tc>
          <w:tcPr>
            <w:tcW w:w="13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97</w:t>
            </w:r>
          </w:p>
        </w:tc>
      </w:tr>
      <w:tr w:rsidR="00604259" w:rsidRPr="00826E90" w:rsidTr="00263F10">
        <w:trPr>
          <w:cantSplit/>
          <w:trHeight w:val="312"/>
        </w:trPr>
        <w:tc>
          <w:tcPr>
            <w:tcW w:w="8388"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rozhodnutí o nesplnění podmínek pro vznik živnostenského oprávnění</w:t>
            </w:r>
          </w:p>
        </w:tc>
        <w:tc>
          <w:tcPr>
            <w:tcW w:w="13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604259" w:rsidRPr="00826E90" w:rsidTr="00263F10">
        <w:trPr>
          <w:cantSplit/>
          <w:trHeight w:val="312"/>
        </w:trPr>
        <w:tc>
          <w:tcPr>
            <w:tcW w:w="8388"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rozhodnutí o nevzniknutí živnostenského oprávnění</w:t>
            </w:r>
          </w:p>
        </w:tc>
        <w:tc>
          <w:tcPr>
            <w:tcW w:w="13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604259" w:rsidRPr="00826E90" w:rsidTr="00263F10">
        <w:trPr>
          <w:cantSplit/>
          <w:trHeight w:val="312"/>
        </w:trPr>
        <w:tc>
          <w:tcPr>
            <w:tcW w:w="8388" w:type="dxa"/>
            <w:hideMark/>
          </w:tcPr>
          <w:p w:rsidR="00604259" w:rsidRPr="00826E90" w:rsidRDefault="00604259" w:rsidP="00826E90">
            <w:pPr>
              <w:spacing w:after="0" w:line="240" w:lineRule="auto"/>
              <w:rPr>
                <w:rFonts w:ascii="Arial" w:hAnsi="Arial" w:cs="Arial"/>
                <w:b/>
                <w:sz w:val="24"/>
                <w:szCs w:val="24"/>
              </w:rPr>
            </w:pPr>
            <w:r w:rsidRPr="00826E90">
              <w:rPr>
                <w:rFonts w:ascii="Arial" w:hAnsi="Arial" w:cs="Arial"/>
                <w:b/>
                <w:sz w:val="24"/>
                <w:szCs w:val="24"/>
              </w:rPr>
              <w:t>Počet rozhodnutí o udělení koncese</w:t>
            </w:r>
          </w:p>
        </w:tc>
        <w:tc>
          <w:tcPr>
            <w:tcW w:w="1359" w:type="dxa"/>
            <w:hideMark/>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45</w:t>
            </w:r>
          </w:p>
        </w:tc>
      </w:tr>
      <w:tr w:rsidR="00604259" w:rsidRPr="00826E90" w:rsidTr="00263F10">
        <w:trPr>
          <w:cantSplit/>
          <w:trHeight w:val="312"/>
        </w:trPr>
        <w:tc>
          <w:tcPr>
            <w:tcW w:w="8388" w:type="dxa"/>
            <w:hideMark/>
          </w:tcPr>
          <w:p w:rsidR="00604259" w:rsidRPr="00826E90" w:rsidRDefault="00604259" w:rsidP="00C56931">
            <w:pPr>
              <w:numPr>
                <w:ilvl w:val="0"/>
                <w:numId w:val="40"/>
              </w:numPr>
              <w:spacing w:after="0" w:line="240" w:lineRule="auto"/>
              <w:ind w:left="0"/>
              <w:rPr>
                <w:rFonts w:ascii="Arial" w:hAnsi="Arial" w:cs="Arial"/>
                <w:sz w:val="24"/>
                <w:szCs w:val="24"/>
              </w:rPr>
            </w:pPr>
            <w:r w:rsidRPr="00826E90">
              <w:rPr>
                <w:rFonts w:ascii="Arial" w:hAnsi="Arial" w:cs="Arial"/>
                <w:sz w:val="24"/>
                <w:szCs w:val="24"/>
              </w:rPr>
              <w:t>pro fyzické osoby</w:t>
            </w:r>
          </w:p>
        </w:tc>
        <w:tc>
          <w:tcPr>
            <w:tcW w:w="13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35</w:t>
            </w:r>
          </w:p>
        </w:tc>
      </w:tr>
      <w:tr w:rsidR="00604259" w:rsidRPr="00826E90" w:rsidTr="00263F10">
        <w:trPr>
          <w:cantSplit/>
          <w:trHeight w:val="312"/>
        </w:trPr>
        <w:tc>
          <w:tcPr>
            <w:tcW w:w="8388" w:type="dxa"/>
            <w:hideMark/>
          </w:tcPr>
          <w:p w:rsidR="00604259" w:rsidRPr="00826E90" w:rsidRDefault="00604259" w:rsidP="00C56931">
            <w:pPr>
              <w:numPr>
                <w:ilvl w:val="0"/>
                <w:numId w:val="39"/>
              </w:numPr>
              <w:spacing w:after="0" w:line="240" w:lineRule="auto"/>
              <w:ind w:left="0"/>
              <w:rPr>
                <w:rFonts w:ascii="Arial" w:hAnsi="Arial" w:cs="Arial"/>
                <w:sz w:val="24"/>
                <w:szCs w:val="24"/>
              </w:rPr>
            </w:pPr>
            <w:r w:rsidRPr="00826E90">
              <w:rPr>
                <w:rFonts w:ascii="Arial" w:hAnsi="Arial" w:cs="Arial"/>
                <w:sz w:val="24"/>
                <w:szCs w:val="24"/>
              </w:rPr>
              <w:t>pro právnické osoby</w:t>
            </w:r>
          </w:p>
        </w:tc>
        <w:tc>
          <w:tcPr>
            <w:tcW w:w="13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10</w:t>
            </w:r>
          </w:p>
        </w:tc>
      </w:tr>
      <w:tr w:rsidR="00604259" w:rsidRPr="00826E90" w:rsidTr="00263F10">
        <w:trPr>
          <w:cantSplit/>
          <w:trHeight w:val="312"/>
        </w:trPr>
        <w:tc>
          <w:tcPr>
            <w:tcW w:w="8388" w:type="dxa"/>
            <w:hideMark/>
          </w:tcPr>
          <w:p w:rsidR="00604259" w:rsidRPr="00826E90" w:rsidRDefault="00604259" w:rsidP="00826E90">
            <w:pPr>
              <w:spacing w:after="0" w:line="240" w:lineRule="auto"/>
              <w:rPr>
                <w:rFonts w:ascii="Arial" w:hAnsi="Arial" w:cs="Arial"/>
                <w:b/>
                <w:sz w:val="24"/>
                <w:szCs w:val="24"/>
              </w:rPr>
            </w:pPr>
            <w:r w:rsidRPr="00826E90">
              <w:rPr>
                <w:rFonts w:ascii="Arial" w:hAnsi="Arial" w:cs="Arial"/>
                <w:b/>
                <w:sz w:val="24"/>
                <w:szCs w:val="24"/>
              </w:rPr>
              <w:t>Počet rozhodnutí o změně rozhodnutí o udělení koncese</w:t>
            </w:r>
          </w:p>
        </w:tc>
        <w:tc>
          <w:tcPr>
            <w:tcW w:w="1359" w:type="dxa"/>
            <w:hideMark/>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4</w:t>
            </w:r>
          </w:p>
        </w:tc>
      </w:tr>
      <w:tr w:rsidR="00604259" w:rsidRPr="00826E90" w:rsidTr="00263F10">
        <w:trPr>
          <w:cantSplit/>
          <w:trHeight w:val="312"/>
        </w:trPr>
        <w:tc>
          <w:tcPr>
            <w:tcW w:w="8388" w:type="dxa"/>
            <w:hideMark/>
          </w:tcPr>
          <w:p w:rsidR="00604259" w:rsidRPr="00826E90" w:rsidRDefault="00604259" w:rsidP="00C56931">
            <w:pPr>
              <w:numPr>
                <w:ilvl w:val="0"/>
                <w:numId w:val="38"/>
              </w:numPr>
              <w:spacing w:after="0" w:line="240" w:lineRule="auto"/>
              <w:ind w:left="0"/>
              <w:rPr>
                <w:rFonts w:ascii="Arial" w:hAnsi="Arial" w:cs="Arial"/>
                <w:sz w:val="24"/>
                <w:szCs w:val="24"/>
              </w:rPr>
            </w:pPr>
            <w:r w:rsidRPr="00826E90">
              <w:rPr>
                <w:rFonts w:ascii="Arial" w:hAnsi="Arial" w:cs="Arial"/>
                <w:sz w:val="24"/>
                <w:szCs w:val="24"/>
              </w:rPr>
              <w:t>pro fyzické osoby</w:t>
            </w:r>
          </w:p>
        </w:tc>
        <w:tc>
          <w:tcPr>
            <w:tcW w:w="13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4</w:t>
            </w:r>
          </w:p>
        </w:tc>
      </w:tr>
      <w:tr w:rsidR="00604259" w:rsidRPr="00826E90" w:rsidTr="00263F10">
        <w:trPr>
          <w:cantSplit/>
          <w:trHeight w:val="312"/>
        </w:trPr>
        <w:tc>
          <w:tcPr>
            <w:tcW w:w="8388" w:type="dxa"/>
            <w:hideMark/>
          </w:tcPr>
          <w:p w:rsidR="00604259" w:rsidRPr="00826E90" w:rsidRDefault="00604259" w:rsidP="00C56931">
            <w:pPr>
              <w:numPr>
                <w:ilvl w:val="0"/>
                <w:numId w:val="37"/>
              </w:numPr>
              <w:spacing w:after="0" w:line="240" w:lineRule="auto"/>
              <w:ind w:left="0"/>
              <w:rPr>
                <w:rFonts w:ascii="Arial" w:hAnsi="Arial" w:cs="Arial"/>
                <w:sz w:val="24"/>
                <w:szCs w:val="24"/>
              </w:rPr>
            </w:pPr>
            <w:r w:rsidRPr="00826E90">
              <w:rPr>
                <w:rFonts w:ascii="Arial" w:hAnsi="Arial" w:cs="Arial"/>
                <w:sz w:val="24"/>
                <w:szCs w:val="24"/>
              </w:rPr>
              <w:t>pro právnické osoby</w:t>
            </w:r>
          </w:p>
        </w:tc>
        <w:tc>
          <w:tcPr>
            <w:tcW w:w="13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0</w:t>
            </w:r>
          </w:p>
        </w:tc>
      </w:tr>
    </w:tbl>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 xml:space="preserve">Výpisy z živnostenského rejstříku podle § 47 živnostenského zákona jsou vydávány na základě ohlášení živnosti nebo po rozhodnutí o udělení koncese, případně na základě žádosti podnikatele nebo jako náhradu za  živnostenský list či koncesní listinu. </w:t>
      </w: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U koncesovaných živností předchází vydání výpisu z živnostenského rejstříku rozhodnutí o udělení koncese, případně rozhodnutí o změně rozhodnutí o udělení koncese. Tato rozhodnutí jsou vydávána ve správním řízení, v rámci kterého živnostenský úřad musí v případech stanovených živnostenským zákonem požádat o stanovisko dotčený orgán státní správy.</w:t>
      </w:r>
    </w:p>
    <w:tbl>
      <w:tblPr>
        <w:tblW w:w="9816" w:type="dxa"/>
        <w:jc w:val="center"/>
        <w:tblLook w:val="01E0" w:firstRow="1" w:lastRow="1" w:firstColumn="1" w:lastColumn="1" w:noHBand="0" w:noVBand="0"/>
      </w:tblPr>
      <w:tblGrid>
        <w:gridCol w:w="8607"/>
        <w:gridCol w:w="1209"/>
      </w:tblGrid>
      <w:tr w:rsidR="00604259" w:rsidRPr="00826E90" w:rsidTr="00263F10">
        <w:trPr>
          <w:trHeight w:val="312"/>
          <w:jc w:val="center"/>
        </w:trPr>
        <w:tc>
          <w:tcPr>
            <w:tcW w:w="8607" w:type="dxa"/>
            <w:hideMark/>
          </w:tcPr>
          <w:p w:rsidR="00BB72CD" w:rsidRDefault="00BB72CD" w:rsidP="00826E90">
            <w:pPr>
              <w:spacing w:after="0" w:line="240" w:lineRule="auto"/>
              <w:rPr>
                <w:rFonts w:ascii="Arial" w:hAnsi="Arial" w:cs="Arial"/>
                <w:sz w:val="24"/>
                <w:szCs w:val="24"/>
              </w:rPr>
            </w:pPr>
          </w:p>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vyrozumění o provedení zápisu změn do živnostenského rejstříku</w:t>
            </w:r>
          </w:p>
        </w:tc>
        <w:tc>
          <w:tcPr>
            <w:tcW w:w="1209" w:type="dxa"/>
            <w:hideMark/>
          </w:tcPr>
          <w:p w:rsidR="00BB72CD" w:rsidRDefault="00BB72CD" w:rsidP="00826E90">
            <w:pPr>
              <w:spacing w:after="0" w:line="240" w:lineRule="auto"/>
              <w:jc w:val="right"/>
              <w:rPr>
                <w:rFonts w:ascii="Arial" w:hAnsi="Arial" w:cs="Arial"/>
                <w:sz w:val="24"/>
                <w:szCs w:val="24"/>
              </w:rPr>
            </w:pPr>
          </w:p>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31</w:t>
            </w:r>
          </w:p>
        </w:tc>
      </w:tr>
      <w:tr w:rsidR="00604259" w:rsidRPr="00826E90" w:rsidTr="00263F10">
        <w:trPr>
          <w:trHeight w:val="312"/>
          <w:jc w:val="center"/>
        </w:trPr>
        <w:tc>
          <w:tcPr>
            <w:tcW w:w="8607"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vyrozumění o zápisu provozovny do živnostenského rejstříku</w:t>
            </w:r>
          </w:p>
        </w:tc>
        <w:tc>
          <w:tcPr>
            <w:tcW w:w="120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155</w:t>
            </w:r>
          </w:p>
        </w:tc>
      </w:tr>
      <w:tr w:rsidR="00604259" w:rsidRPr="00826E90" w:rsidTr="00263F10">
        <w:trPr>
          <w:trHeight w:val="312"/>
          <w:jc w:val="center"/>
        </w:trPr>
        <w:tc>
          <w:tcPr>
            <w:tcW w:w="8607"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vyrozumění o zápisu adresy pro vypořádání závazků</w:t>
            </w:r>
          </w:p>
        </w:tc>
        <w:tc>
          <w:tcPr>
            <w:tcW w:w="120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66</w:t>
            </w:r>
          </w:p>
        </w:tc>
      </w:tr>
      <w:tr w:rsidR="00604259" w:rsidRPr="00826E90" w:rsidTr="00263F10">
        <w:trPr>
          <w:trHeight w:val="312"/>
          <w:jc w:val="center"/>
        </w:trPr>
        <w:tc>
          <w:tcPr>
            <w:tcW w:w="860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výzev k odstranění závad v ohlášení a oznámení změn</w:t>
            </w:r>
          </w:p>
        </w:tc>
        <w:tc>
          <w:tcPr>
            <w:tcW w:w="1209"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11</w:t>
            </w:r>
          </w:p>
        </w:tc>
      </w:tr>
      <w:tr w:rsidR="00604259" w:rsidRPr="00826E90" w:rsidTr="00263F10">
        <w:trPr>
          <w:trHeight w:val="312"/>
          <w:jc w:val="center"/>
        </w:trPr>
        <w:tc>
          <w:tcPr>
            <w:tcW w:w="860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lastRenderedPageBreak/>
              <w:t>Počet oznámení o zániku živnostenského oprávnění</w:t>
            </w:r>
          </w:p>
        </w:tc>
        <w:tc>
          <w:tcPr>
            <w:tcW w:w="1209"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26</w:t>
            </w:r>
          </w:p>
        </w:tc>
      </w:tr>
      <w:tr w:rsidR="00604259" w:rsidRPr="00826E90" w:rsidTr="00263F10">
        <w:trPr>
          <w:trHeight w:val="312"/>
          <w:jc w:val="center"/>
        </w:trPr>
        <w:tc>
          <w:tcPr>
            <w:tcW w:w="860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oznámení týkajících se zahraničních fyzických osob Ministerstvu vnitra</w:t>
            </w:r>
          </w:p>
        </w:tc>
        <w:tc>
          <w:tcPr>
            <w:tcW w:w="1209"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7</w:t>
            </w:r>
          </w:p>
        </w:tc>
      </w:tr>
      <w:tr w:rsidR="00604259" w:rsidRPr="00826E90" w:rsidTr="00263F10">
        <w:trPr>
          <w:trHeight w:val="312"/>
          <w:jc w:val="center"/>
        </w:trPr>
        <w:tc>
          <w:tcPr>
            <w:tcW w:w="860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žádostí o stanovisko k rozhodnutí o koncesi nebo jeho změně</w:t>
            </w:r>
          </w:p>
        </w:tc>
        <w:tc>
          <w:tcPr>
            <w:tcW w:w="1209"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w:t>
            </w:r>
          </w:p>
        </w:tc>
      </w:tr>
      <w:tr w:rsidR="00604259" w:rsidRPr="00826E90" w:rsidTr="00263F10">
        <w:trPr>
          <w:trHeight w:val="312"/>
          <w:jc w:val="center"/>
        </w:trPr>
        <w:tc>
          <w:tcPr>
            <w:tcW w:w="860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žádostí o opis pravomocného rozsudku</w:t>
            </w:r>
          </w:p>
        </w:tc>
        <w:tc>
          <w:tcPr>
            <w:tcW w:w="1209"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w:t>
            </w:r>
          </w:p>
        </w:tc>
      </w:tr>
      <w:tr w:rsidR="00604259" w:rsidRPr="00826E90" w:rsidTr="00263F10">
        <w:trPr>
          <w:trHeight w:val="312"/>
          <w:jc w:val="center"/>
        </w:trPr>
        <w:tc>
          <w:tcPr>
            <w:tcW w:w="860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 xml:space="preserve">Počet rozhodnutí o zrušení živnostenského oprávnění na žádost podnikatele </w:t>
            </w:r>
          </w:p>
        </w:tc>
        <w:tc>
          <w:tcPr>
            <w:tcW w:w="1209"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106</w:t>
            </w:r>
          </w:p>
        </w:tc>
      </w:tr>
      <w:tr w:rsidR="00604259" w:rsidRPr="00826E90" w:rsidTr="00263F10">
        <w:trPr>
          <w:trHeight w:val="312"/>
          <w:jc w:val="center"/>
        </w:trPr>
        <w:tc>
          <w:tcPr>
            <w:tcW w:w="860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vyrozumění o přerušení provozování živnosti</w:t>
            </w:r>
          </w:p>
        </w:tc>
        <w:tc>
          <w:tcPr>
            <w:tcW w:w="1209"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239</w:t>
            </w:r>
          </w:p>
        </w:tc>
      </w:tr>
      <w:tr w:rsidR="00604259" w:rsidRPr="00826E90" w:rsidTr="00263F10">
        <w:trPr>
          <w:trHeight w:val="312"/>
          <w:jc w:val="center"/>
        </w:trPr>
        <w:tc>
          <w:tcPr>
            <w:tcW w:w="860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vyrozumění o pokračování v provozování živnosti</w:t>
            </w:r>
          </w:p>
        </w:tc>
        <w:tc>
          <w:tcPr>
            <w:tcW w:w="1209"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152</w:t>
            </w:r>
          </w:p>
        </w:tc>
      </w:tr>
      <w:tr w:rsidR="00BB72CD" w:rsidRPr="00826E90" w:rsidTr="00263F10">
        <w:trPr>
          <w:trHeight w:val="312"/>
          <w:jc w:val="center"/>
        </w:trPr>
        <w:tc>
          <w:tcPr>
            <w:tcW w:w="8607" w:type="dxa"/>
          </w:tcPr>
          <w:p w:rsidR="00BB72CD" w:rsidRPr="00826E90" w:rsidRDefault="00BB72CD" w:rsidP="00826E90">
            <w:pPr>
              <w:spacing w:after="0" w:line="240" w:lineRule="auto"/>
              <w:rPr>
                <w:rFonts w:ascii="Arial" w:hAnsi="Arial" w:cs="Arial"/>
                <w:sz w:val="24"/>
                <w:szCs w:val="24"/>
              </w:rPr>
            </w:pPr>
          </w:p>
        </w:tc>
        <w:tc>
          <w:tcPr>
            <w:tcW w:w="1209" w:type="dxa"/>
          </w:tcPr>
          <w:p w:rsidR="00BB72CD" w:rsidRPr="00826E90" w:rsidRDefault="00BB72CD" w:rsidP="00826E90">
            <w:pPr>
              <w:spacing w:after="0" w:line="240" w:lineRule="auto"/>
              <w:jc w:val="right"/>
              <w:rPr>
                <w:rFonts w:ascii="Arial" w:hAnsi="Arial" w:cs="Arial"/>
                <w:sz w:val="24"/>
                <w:szCs w:val="24"/>
              </w:rPr>
            </w:pPr>
          </w:p>
        </w:tc>
      </w:tr>
    </w:tbl>
    <w:p w:rsidR="00604259" w:rsidRPr="00826E90" w:rsidRDefault="00604259" w:rsidP="00826E90">
      <w:pPr>
        <w:pBdr>
          <w:bottom w:val="single" w:sz="4" w:space="1" w:color="auto"/>
        </w:pBdr>
        <w:spacing w:after="0" w:line="240" w:lineRule="auto"/>
        <w:jc w:val="both"/>
        <w:rPr>
          <w:rFonts w:ascii="Arial" w:hAnsi="Arial" w:cs="Arial"/>
          <w:sz w:val="24"/>
          <w:szCs w:val="24"/>
        </w:rPr>
      </w:pPr>
      <w:r w:rsidRPr="00826E90">
        <w:rPr>
          <w:rFonts w:ascii="Arial" w:hAnsi="Arial" w:cs="Arial"/>
          <w:sz w:val="24"/>
          <w:szCs w:val="24"/>
        </w:rPr>
        <w:t xml:space="preserve">Jedná se o další úkoly, které registrační oddělení OŽÚ provádí v souvislosti s výkonem svojí agendy. Jde například změny provozoven, přerušení a pokračování v provozování živnosti, rušení živnostenského oprávnění na žádost podnikatele apod. </w:t>
      </w:r>
    </w:p>
    <w:tbl>
      <w:tblPr>
        <w:tblW w:w="0" w:type="auto"/>
        <w:jc w:val="center"/>
        <w:tblLook w:val="01E0" w:firstRow="1" w:lastRow="1" w:firstColumn="1" w:lastColumn="1" w:noHBand="0" w:noVBand="0"/>
      </w:tblPr>
      <w:tblGrid>
        <w:gridCol w:w="7244"/>
        <w:gridCol w:w="1828"/>
      </w:tblGrid>
      <w:tr w:rsidR="00604259" w:rsidRPr="00826E90" w:rsidTr="00263F10">
        <w:trPr>
          <w:trHeight w:val="312"/>
          <w:jc w:val="center"/>
        </w:trPr>
        <w:tc>
          <w:tcPr>
            <w:tcW w:w="7887"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elektronicky přijatých jednotných registračních formulářů</w:t>
            </w:r>
          </w:p>
        </w:tc>
        <w:tc>
          <w:tcPr>
            <w:tcW w:w="1968" w:type="dxa"/>
            <w:hideMark/>
          </w:tcPr>
          <w:p w:rsidR="00604259" w:rsidRPr="00826E90" w:rsidRDefault="00604259" w:rsidP="00826E90">
            <w:pPr>
              <w:tabs>
                <w:tab w:val="left" w:pos="450"/>
                <w:tab w:val="right" w:pos="608"/>
              </w:tabs>
              <w:spacing w:after="0" w:line="240" w:lineRule="auto"/>
              <w:jc w:val="right"/>
              <w:rPr>
                <w:rFonts w:ascii="Arial" w:hAnsi="Arial" w:cs="Arial"/>
                <w:sz w:val="24"/>
                <w:szCs w:val="24"/>
                <w:lang w:val="en-US"/>
              </w:rPr>
            </w:pPr>
            <w:r w:rsidRPr="00826E90">
              <w:rPr>
                <w:rFonts w:ascii="Arial" w:hAnsi="Arial" w:cs="Arial"/>
                <w:sz w:val="24"/>
                <w:szCs w:val="24"/>
              </w:rPr>
              <w:t>816</w:t>
            </w:r>
          </w:p>
        </w:tc>
      </w:tr>
      <w:tr w:rsidR="00604259" w:rsidRPr="00826E90" w:rsidTr="00263F10">
        <w:trPr>
          <w:trHeight w:val="312"/>
          <w:jc w:val="center"/>
        </w:trPr>
        <w:tc>
          <w:tcPr>
            <w:tcW w:w="788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zpracovaných avíz na osoby</w:t>
            </w:r>
          </w:p>
        </w:tc>
        <w:tc>
          <w:tcPr>
            <w:tcW w:w="1968" w:type="dxa"/>
          </w:tcPr>
          <w:p w:rsidR="00604259" w:rsidRPr="00826E90" w:rsidRDefault="00604259" w:rsidP="00826E90">
            <w:pPr>
              <w:tabs>
                <w:tab w:val="left" w:pos="195"/>
                <w:tab w:val="left" w:pos="450"/>
                <w:tab w:val="right" w:pos="608"/>
              </w:tabs>
              <w:spacing w:after="0" w:line="240" w:lineRule="auto"/>
              <w:jc w:val="right"/>
              <w:rPr>
                <w:rFonts w:ascii="Arial" w:hAnsi="Arial" w:cs="Arial"/>
                <w:sz w:val="24"/>
                <w:szCs w:val="24"/>
              </w:rPr>
            </w:pPr>
            <w:r w:rsidRPr="00826E90">
              <w:rPr>
                <w:rFonts w:ascii="Arial" w:hAnsi="Arial" w:cs="Arial"/>
                <w:sz w:val="24"/>
                <w:szCs w:val="24"/>
              </w:rPr>
              <w:t>623</w:t>
            </w:r>
          </w:p>
        </w:tc>
      </w:tr>
      <w:tr w:rsidR="00604259" w:rsidRPr="00826E90" w:rsidTr="00263F10">
        <w:trPr>
          <w:trHeight w:val="312"/>
          <w:jc w:val="center"/>
        </w:trPr>
        <w:tc>
          <w:tcPr>
            <w:tcW w:w="788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zpracovaných avíz na subjekty</w:t>
            </w:r>
          </w:p>
        </w:tc>
        <w:tc>
          <w:tcPr>
            <w:tcW w:w="1968" w:type="dxa"/>
          </w:tcPr>
          <w:p w:rsidR="00604259" w:rsidRPr="00826E90" w:rsidRDefault="00604259" w:rsidP="00826E90">
            <w:pPr>
              <w:tabs>
                <w:tab w:val="left" w:pos="195"/>
                <w:tab w:val="left" w:pos="450"/>
                <w:tab w:val="right" w:pos="608"/>
              </w:tabs>
              <w:spacing w:after="0" w:line="240" w:lineRule="auto"/>
              <w:jc w:val="right"/>
              <w:rPr>
                <w:rFonts w:ascii="Arial" w:hAnsi="Arial" w:cs="Arial"/>
                <w:sz w:val="24"/>
                <w:szCs w:val="24"/>
              </w:rPr>
            </w:pPr>
            <w:r w:rsidRPr="00826E90">
              <w:rPr>
                <w:rFonts w:ascii="Arial" w:hAnsi="Arial" w:cs="Arial"/>
                <w:sz w:val="24"/>
                <w:szCs w:val="24"/>
              </w:rPr>
              <w:t>50</w:t>
            </w:r>
          </w:p>
        </w:tc>
      </w:tr>
      <w:tr w:rsidR="00604259" w:rsidRPr="00826E90" w:rsidTr="00263F10">
        <w:trPr>
          <w:trHeight w:val="312"/>
          <w:jc w:val="center"/>
        </w:trPr>
        <w:tc>
          <w:tcPr>
            <w:tcW w:w="788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zpracovaných usnesení z veřejného rejstříku</w:t>
            </w:r>
          </w:p>
        </w:tc>
        <w:tc>
          <w:tcPr>
            <w:tcW w:w="1968" w:type="dxa"/>
          </w:tcPr>
          <w:p w:rsidR="00604259" w:rsidRPr="00826E90" w:rsidRDefault="00604259" w:rsidP="00826E90">
            <w:pPr>
              <w:tabs>
                <w:tab w:val="left" w:pos="195"/>
                <w:tab w:val="left" w:pos="450"/>
                <w:tab w:val="right" w:pos="608"/>
              </w:tabs>
              <w:spacing w:after="0" w:line="240" w:lineRule="auto"/>
              <w:jc w:val="right"/>
              <w:rPr>
                <w:rFonts w:ascii="Arial" w:hAnsi="Arial" w:cs="Arial"/>
                <w:sz w:val="24"/>
                <w:szCs w:val="24"/>
              </w:rPr>
            </w:pPr>
            <w:r w:rsidRPr="00826E90">
              <w:rPr>
                <w:rFonts w:ascii="Arial" w:hAnsi="Arial" w:cs="Arial"/>
                <w:sz w:val="24"/>
                <w:szCs w:val="24"/>
              </w:rPr>
              <w:t>583</w:t>
            </w:r>
          </w:p>
        </w:tc>
      </w:tr>
      <w:tr w:rsidR="00604259" w:rsidRPr="00826E90" w:rsidTr="00263F10">
        <w:trPr>
          <w:trHeight w:val="312"/>
          <w:jc w:val="center"/>
        </w:trPr>
        <w:tc>
          <w:tcPr>
            <w:tcW w:w="7887" w:type="dxa"/>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žádostí o doložení právního důvodu pro užívání prostor sídla</w:t>
            </w:r>
          </w:p>
        </w:tc>
        <w:tc>
          <w:tcPr>
            <w:tcW w:w="1968" w:type="dxa"/>
          </w:tcPr>
          <w:p w:rsidR="00604259" w:rsidRPr="00826E90" w:rsidRDefault="00604259" w:rsidP="00826E90">
            <w:pPr>
              <w:tabs>
                <w:tab w:val="left" w:pos="195"/>
                <w:tab w:val="left" w:pos="450"/>
                <w:tab w:val="right" w:pos="608"/>
              </w:tabs>
              <w:spacing w:after="0" w:line="240" w:lineRule="auto"/>
              <w:jc w:val="right"/>
              <w:rPr>
                <w:rFonts w:ascii="Arial" w:hAnsi="Arial" w:cs="Arial"/>
                <w:sz w:val="24"/>
                <w:szCs w:val="24"/>
              </w:rPr>
            </w:pPr>
            <w:r w:rsidRPr="00826E90">
              <w:rPr>
                <w:rFonts w:ascii="Arial" w:hAnsi="Arial" w:cs="Arial"/>
                <w:sz w:val="24"/>
                <w:szCs w:val="24"/>
              </w:rPr>
              <w:t>19</w:t>
            </w:r>
          </w:p>
        </w:tc>
      </w:tr>
    </w:tbl>
    <w:p w:rsidR="00BB72CD" w:rsidRDefault="00BB72CD" w:rsidP="00826E90">
      <w:pPr>
        <w:spacing w:after="0" w:line="240" w:lineRule="auto"/>
        <w:jc w:val="both"/>
        <w:rPr>
          <w:rFonts w:ascii="Arial" w:hAnsi="Arial" w:cs="Arial"/>
          <w:sz w:val="24"/>
          <w:szCs w:val="24"/>
        </w:rPr>
      </w:pP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Při podání podnikatelů využívají pracovnice registračního oddělení formy elektronického formuláře. Podnikatelská veřejnost má rovněž možnost využití elektronického podání na obecní živnostenský úřad ze svého počítače z domova na jednotném registračním formuláři (JRF).</w:t>
      </w: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 xml:space="preserve">Podnikatelé při ohlášení živnosti a oznámení změny v převážné většině případů využívají služeb Centrálního registračního místa, kdy za ně OŽÚ předává informace na finanční úřad, okresní správu sociálního zabezpečení a zdravotní pojišťovnu. </w:t>
      </w: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Živnostenský úřad rovněž pravidelně dostává avíza ze základního registru obyvatel (ROB) a zároveň z </w:t>
      </w:r>
      <w:proofErr w:type="spellStart"/>
      <w:r w:rsidRPr="00826E90">
        <w:rPr>
          <w:rFonts w:ascii="Arial" w:hAnsi="Arial" w:cs="Arial"/>
          <w:sz w:val="24"/>
          <w:szCs w:val="24"/>
        </w:rPr>
        <w:t>agendového</w:t>
      </w:r>
      <w:proofErr w:type="spellEnd"/>
      <w:r w:rsidRPr="00826E90">
        <w:rPr>
          <w:rFonts w:ascii="Arial" w:hAnsi="Arial" w:cs="Arial"/>
          <w:sz w:val="24"/>
          <w:szCs w:val="24"/>
        </w:rPr>
        <w:t xml:space="preserve"> informačního systému evidence obyvatel (ISEO), nebo </w:t>
      </w:r>
      <w:proofErr w:type="spellStart"/>
      <w:r w:rsidRPr="00826E90">
        <w:rPr>
          <w:rFonts w:ascii="Arial" w:hAnsi="Arial" w:cs="Arial"/>
          <w:sz w:val="24"/>
          <w:szCs w:val="24"/>
        </w:rPr>
        <w:t>agendového</w:t>
      </w:r>
      <w:proofErr w:type="spellEnd"/>
      <w:r w:rsidRPr="00826E90">
        <w:rPr>
          <w:rFonts w:ascii="Arial" w:hAnsi="Arial" w:cs="Arial"/>
          <w:sz w:val="24"/>
          <w:szCs w:val="24"/>
        </w:rPr>
        <w:t xml:space="preserve"> informačního systému cizinců (CIS). Pokud avízo vyvolá změnu údajů vedených v živnostenském rejstříku, tak je nutné ji prostřednictvím IS RŽP zapsat do živnostenského rejstříku. V případech, kdy dojde ke změně bydliště podnikatele, pracovníci registračního oddělení řeší s podnikatelem případnou změnu adresy jeho sídla. </w:t>
      </w:r>
    </w:p>
    <w:p w:rsidR="00604259" w:rsidRPr="00826E90" w:rsidRDefault="00604259" w:rsidP="00826E90">
      <w:pPr>
        <w:pBdr>
          <w:bottom w:val="single" w:sz="4" w:space="1" w:color="auto"/>
        </w:pBdr>
        <w:spacing w:after="0" w:line="240" w:lineRule="auto"/>
        <w:jc w:val="both"/>
        <w:rPr>
          <w:rFonts w:ascii="Arial" w:hAnsi="Arial" w:cs="Arial"/>
          <w:sz w:val="24"/>
          <w:szCs w:val="24"/>
        </w:rPr>
      </w:pPr>
      <w:r w:rsidRPr="00826E90">
        <w:rPr>
          <w:rFonts w:ascii="Arial" w:hAnsi="Arial" w:cs="Arial"/>
          <w:sz w:val="24"/>
          <w:szCs w:val="24"/>
        </w:rPr>
        <w:t>Podnikatelé zapsaní ve veřejném rejstříku (VR) nemusí živnostenskému úřadu oznamovat změny údajů, které jsou provedeny v tomto rejstříku. IS RŽP je propojen s informačním systémem veřejného rejstříku a z tohoto informačního systému se do IS RŽP promítají v denních dávkách usnesení převážně z obchodního rejstříku nebo spolkového rejstříku. Na základě těchto informací pracovnice registračního oddělení provedou příslušné změny v živnostenském rejstříku.</w:t>
      </w:r>
    </w:p>
    <w:p w:rsidR="00BB72CD" w:rsidRDefault="00BB72CD" w:rsidP="00826E90">
      <w:pPr>
        <w:spacing w:after="0" w:line="240" w:lineRule="auto"/>
        <w:rPr>
          <w:rFonts w:ascii="Arial" w:hAnsi="Arial" w:cs="Arial"/>
          <w:b/>
          <w:bCs/>
          <w:sz w:val="24"/>
          <w:szCs w:val="24"/>
        </w:rPr>
      </w:pPr>
    </w:p>
    <w:p w:rsidR="00604259" w:rsidRPr="00826E90" w:rsidRDefault="00604259" w:rsidP="00826E90">
      <w:pPr>
        <w:spacing w:after="0" w:line="240" w:lineRule="auto"/>
        <w:rPr>
          <w:rFonts w:ascii="Arial" w:hAnsi="Arial" w:cs="Arial"/>
          <w:b/>
          <w:bCs/>
          <w:sz w:val="24"/>
          <w:szCs w:val="24"/>
        </w:rPr>
      </w:pPr>
      <w:r w:rsidRPr="00826E90">
        <w:rPr>
          <w:rFonts w:ascii="Arial" w:hAnsi="Arial" w:cs="Arial"/>
          <w:b/>
          <w:bCs/>
          <w:sz w:val="24"/>
          <w:szCs w:val="24"/>
        </w:rPr>
        <w:t xml:space="preserve">Evidence zemědělských podnikatelů </w:t>
      </w:r>
    </w:p>
    <w:p w:rsidR="00604259" w:rsidRPr="00826E90" w:rsidRDefault="00604259" w:rsidP="00826E90">
      <w:pPr>
        <w:spacing w:after="0" w:line="240" w:lineRule="auto"/>
        <w:jc w:val="both"/>
        <w:rPr>
          <w:rFonts w:ascii="Arial" w:hAnsi="Arial" w:cs="Arial"/>
          <w:b/>
          <w:bCs/>
          <w:sz w:val="24"/>
          <w:szCs w:val="24"/>
        </w:rPr>
      </w:pPr>
      <w:r w:rsidRPr="00826E90">
        <w:rPr>
          <w:rFonts w:ascii="Arial" w:hAnsi="Arial" w:cs="Arial"/>
          <w:sz w:val="24"/>
          <w:szCs w:val="24"/>
        </w:rPr>
        <w:t>Obecní živnostenský úřad rovněž vede evidenci zemědělských podnikatelů. Podnikatelé mohou na OŽÚ podat žádost o zápis do evidence zemědělského podnikatele a oznámit změny v této evidenci.</w:t>
      </w:r>
    </w:p>
    <w:tbl>
      <w:tblPr>
        <w:tblW w:w="0" w:type="auto"/>
        <w:jc w:val="center"/>
        <w:tblLook w:val="01E0" w:firstRow="1" w:lastRow="1" w:firstColumn="1" w:lastColumn="1" w:noHBand="0" w:noVBand="0"/>
      </w:tblPr>
      <w:tblGrid>
        <w:gridCol w:w="8045"/>
        <w:gridCol w:w="1027"/>
      </w:tblGrid>
      <w:tr w:rsidR="00604259" w:rsidRPr="00826E90" w:rsidTr="00263F10">
        <w:trPr>
          <w:trHeight w:val="312"/>
          <w:jc w:val="center"/>
        </w:trPr>
        <w:tc>
          <w:tcPr>
            <w:tcW w:w="8653"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osvědčení vydaných zemědělským podnikatelům</w:t>
            </w:r>
          </w:p>
        </w:tc>
        <w:tc>
          <w:tcPr>
            <w:tcW w:w="1080"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10</w:t>
            </w:r>
          </w:p>
        </w:tc>
      </w:tr>
      <w:tr w:rsidR="00604259" w:rsidRPr="00826E90" w:rsidTr="00263F10">
        <w:trPr>
          <w:trHeight w:val="312"/>
          <w:jc w:val="center"/>
        </w:trPr>
        <w:tc>
          <w:tcPr>
            <w:tcW w:w="8653" w:type="dxa"/>
            <w:hideMark/>
          </w:tcPr>
          <w:p w:rsidR="00604259" w:rsidRPr="00826E90" w:rsidRDefault="00604259" w:rsidP="00C56931">
            <w:pPr>
              <w:numPr>
                <w:ilvl w:val="0"/>
                <w:numId w:val="36"/>
              </w:numPr>
              <w:spacing w:after="0" w:line="240" w:lineRule="auto"/>
              <w:ind w:left="0"/>
              <w:rPr>
                <w:rFonts w:ascii="Arial" w:hAnsi="Arial" w:cs="Arial"/>
                <w:sz w:val="24"/>
                <w:szCs w:val="24"/>
              </w:rPr>
            </w:pPr>
            <w:r w:rsidRPr="00826E90">
              <w:rPr>
                <w:rFonts w:ascii="Arial" w:hAnsi="Arial" w:cs="Arial"/>
                <w:sz w:val="24"/>
                <w:szCs w:val="24"/>
              </w:rPr>
              <w:t>pro fyzické osoby</w:t>
            </w:r>
          </w:p>
        </w:tc>
        <w:tc>
          <w:tcPr>
            <w:tcW w:w="1080"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7</w:t>
            </w:r>
          </w:p>
        </w:tc>
      </w:tr>
      <w:tr w:rsidR="00604259" w:rsidRPr="00826E90" w:rsidTr="00263F10">
        <w:trPr>
          <w:trHeight w:val="312"/>
          <w:jc w:val="center"/>
        </w:trPr>
        <w:tc>
          <w:tcPr>
            <w:tcW w:w="8653" w:type="dxa"/>
            <w:hideMark/>
          </w:tcPr>
          <w:p w:rsidR="00604259" w:rsidRPr="00826E90" w:rsidRDefault="00604259" w:rsidP="00C56931">
            <w:pPr>
              <w:numPr>
                <w:ilvl w:val="0"/>
                <w:numId w:val="35"/>
              </w:numPr>
              <w:spacing w:after="0" w:line="240" w:lineRule="auto"/>
              <w:ind w:left="0"/>
              <w:rPr>
                <w:rFonts w:ascii="Arial" w:hAnsi="Arial" w:cs="Arial"/>
                <w:sz w:val="24"/>
                <w:szCs w:val="24"/>
              </w:rPr>
            </w:pPr>
            <w:r w:rsidRPr="00826E90">
              <w:rPr>
                <w:rFonts w:ascii="Arial" w:hAnsi="Arial" w:cs="Arial"/>
                <w:sz w:val="24"/>
                <w:szCs w:val="24"/>
              </w:rPr>
              <w:t>pro právnické osoby</w:t>
            </w:r>
            <w:r w:rsidRPr="00826E90">
              <w:rPr>
                <w:rFonts w:ascii="Arial" w:hAnsi="Arial" w:cs="Arial"/>
                <w:sz w:val="24"/>
                <w:szCs w:val="24"/>
              </w:rPr>
              <w:tab/>
            </w:r>
          </w:p>
        </w:tc>
        <w:tc>
          <w:tcPr>
            <w:tcW w:w="1080"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3</w:t>
            </w:r>
          </w:p>
        </w:tc>
      </w:tr>
      <w:tr w:rsidR="00604259" w:rsidRPr="00826E90" w:rsidTr="00263F10">
        <w:trPr>
          <w:trHeight w:val="312"/>
          <w:jc w:val="center"/>
        </w:trPr>
        <w:tc>
          <w:tcPr>
            <w:tcW w:w="8653" w:type="dxa"/>
          </w:tcPr>
          <w:p w:rsidR="00604259" w:rsidRPr="00826E90" w:rsidRDefault="00604259" w:rsidP="00826E90">
            <w:pPr>
              <w:spacing w:after="0" w:line="240" w:lineRule="auto"/>
              <w:rPr>
                <w:rFonts w:ascii="Arial" w:hAnsi="Arial" w:cs="Arial"/>
                <w:sz w:val="24"/>
                <w:szCs w:val="24"/>
              </w:rPr>
            </w:pPr>
          </w:p>
        </w:tc>
        <w:tc>
          <w:tcPr>
            <w:tcW w:w="1080" w:type="dxa"/>
          </w:tcPr>
          <w:p w:rsidR="00604259" w:rsidRPr="00826E90" w:rsidRDefault="00604259" w:rsidP="00826E90">
            <w:pPr>
              <w:spacing w:after="0" w:line="240" w:lineRule="auto"/>
              <w:jc w:val="right"/>
              <w:rPr>
                <w:rFonts w:ascii="Arial" w:hAnsi="Arial" w:cs="Arial"/>
                <w:sz w:val="24"/>
                <w:szCs w:val="24"/>
              </w:rPr>
            </w:pPr>
          </w:p>
        </w:tc>
      </w:tr>
      <w:tr w:rsidR="00604259" w:rsidRPr="00826E90" w:rsidTr="00263F10">
        <w:trPr>
          <w:trHeight w:val="312"/>
          <w:jc w:val="center"/>
        </w:trPr>
        <w:tc>
          <w:tcPr>
            <w:tcW w:w="8653"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změnových osvědčení vydaných zemědělským podnikatelům</w:t>
            </w:r>
          </w:p>
        </w:tc>
        <w:tc>
          <w:tcPr>
            <w:tcW w:w="1080"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6</w:t>
            </w:r>
          </w:p>
        </w:tc>
      </w:tr>
      <w:tr w:rsidR="00604259" w:rsidRPr="00826E90" w:rsidTr="00263F10">
        <w:trPr>
          <w:trHeight w:val="312"/>
          <w:jc w:val="center"/>
        </w:trPr>
        <w:tc>
          <w:tcPr>
            <w:tcW w:w="8653" w:type="dxa"/>
            <w:hideMark/>
          </w:tcPr>
          <w:p w:rsidR="00604259" w:rsidRPr="00826E90" w:rsidRDefault="00604259" w:rsidP="00C56931">
            <w:pPr>
              <w:numPr>
                <w:ilvl w:val="0"/>
                <w:numId w:val="34"/>
              </w:numPr>
              <w:spacing w:after="0" w:line="240" w:lineRule="auto"/>
              <w:ind w:left="0"/>
              <w:rPr>
                <w:rFonts w:ascii="Arial" w:hAnsi="Arial" w:cs="Arial"/>
                <w:sz w:val="24"/>
                <w:szCs w:val="24"/>
              </w:rPr>
            </w:pPr>
            <w:r w:rsidRPr="00826E90">
              <w:rPr>
                <w:rFonts w:ascii="Arial" w:hAnsi="Arial" w:cs="Arial"/>
                <w:sz w:val="24"/>
                <w:szCs w:val="24"/>
              </w:rPr>
              <w:lastRenderedPageBreak/>
              <w:t>pro fyzické osoby</w:t>
            </w:r>
          </w:p>
        </w:tc>
        <w:tc>
          <w:tcPr>
            <w:tcW w:w="1080"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5</w:t>
            </w:r>
          </w:p>
        </w:tc>
      </w:tr>
      <w:tr w:rsidR="00604259" w:rsidRPr="00826E90" w:rsidTr="00263F10">
        <w:trPr>
          <w:trHeight w:val="312"/>
          <w:jc w:val="center"/>
        </w:trPr>
        <w:tc>
          <w:tcPr>
            <w:tcW w:w="8653" w:type="dxa"/>
            <w:hideMark/>
          </w:tcPr>
          <w:p w:rsidR="00604259" w:rsidRPr="00826E90" w:rsidRDefault="00604259" w:rsidP="00C56931">
            <w:pPr>
              <w:numPr>
                <w:ilvl w:val="0"/>
                <w:numId w:val="34"/>
              </w:numPr>
              <w:spacing w:after="0" w:line="240" w:lineRule="auto"/>
              <w:ind w:left="0"/>
              <w:rPr>
                <w:rFonts w:ascii="Arial" w:hAnsi="Arial" w:cs="Arial"/>
                <w:sz w:val="24"/>
                <w:szCs w:val="24"/>
              </w:rPr>
            </w:pPr>
            <w:r w:rsidRPr="00826E90">
              <w:rPr>
                <w:rFonts w:ascii="Arial" w:hAnsi="Arial" w:cs="Arial"/>
                <w:sz w:val="24"/>
                <w:szCs w:val="24"/>
              </w:rPr>
              <w:t>pro právnické osoby</w:t>
            </w:r>
          </w:p>
        </w:tc>
        <w:tc>
          <w:tcPr>
            <w:tcW w:w="1080"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w:t>
            </w:r>
          </w:p>
        </w:tc>
      </w:tr>
      <w:tr w:rsidR="00604259" w:rsidRPr="00826E90" w:rsidTr="00263F10">
        <w:trPr>
          <w:trHeight w:val="312"/>
          <w:jc w:val="center"/>
        </w:trPr>
        <w:tc>
          <w:tcPr>
            <w:tcW w:w="8653"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vydaných potvrzení o přerušení provozování zemědělské výroby</w:t>
            </w:r>
          </w:p>
        </w:tc>
        <w:tc>
          <w:tcPr>
            <w:tcW w:w="1080"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w:t>
            </w:r>
          </w:p>
        </w:tc>
      </w:tr>
      <w:tr w:rsidR="00604259" w:rsidRPr="00826E90" w:rsidTr="00263F10">
        <w:trPr>
          <w:trHeight w:val="312"/>
          <w:jc w:val="center"/>
        </w:trPr>
        <w:tc>
          <w:tcPr>
            <w:tcW w:w="8653" w:type="dxa"/>
            <w:hideMark/>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vydaných usnesení o vyřazení z evidence zemědělského podnikatele</w:t>
            </w:r>
          </w:p>
        </w:tc>
        <w:tc>
          <w:tcPr>
            <w:tcW w:w="1080"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2</w:t>
            </w:r>
          </w:p>
        </w:tc>
      </w:tr>
      <w:tr w:rsidR="00604259" w:rsidRPr="00826E90" w:rsidTr="00263F10">
        <w:trPr>
          <w:trHeight w:val="312"/>
          <w:jc w:val="center"/>
        </w:trPr>
        <w:tc>
          <w:tcPr>
            <w:tcW w:w="8653" w:type="dxa"/>
            <w:tcBorders>
              <w:bottom w:val="single" w:sz="4" w:space="0" w:color="auto"/>
            </w:tcBorders>
          </w:tcPr>
          <w:p w:rsidR="00604259" w:rsidRPr="00826E90" w:rsidRDefault="00604259" w:rsidP="00826E90">
            <w:pPr>
              <w:spacing w:after="0" w:line="240" w:lineRule="auto"/>
              <w:rPr>
                <w:rFonts w:ascii="Arial" w:hAnsi="Arial" w:cs="Arial"/>
                <w:sz w:val="24"/>
                <w:szCs w:val="24"/>
              </w:rPr>
            </w:pPr>
            <w:r w:rsidRPr="00826E90">
              <w:rPr>
                <w:rFonts w:ascii="Arial" w:hAnsi="Arial" w:cs="Arial"/>
                <w:sz w:val="24"/>
                <w:szCs w:val="24"/>
              </w:rPr>
              <w:t>Počet vydaných výpisů z evidence zemědělského podnikatele</w:t>
            </w:r>
          </w:p>
        </w:tc>
        <w:tc>
          <w:tcPr>
            <w:tcW w:w="1080" w:type="dxa"/>
            <w:tcBorders>
              <w:bottom w:val="single" w:sz="4" w:space="0" w:color="auto"/>
            </w:tcBorders>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0</w:t>
            </w:r>
          </w:p>
        </w:tc>
      </w:tr>
    </w:tbl>
    <w:p w:rsidR="00BB72CD" w:rsidRDefault="00BB72CD" w:rsidP="00826E90">
      <w:pPr>
        <w:spacing w:after="0" w:line="240" w:lineRule="auto"/>
        <w:jc w:val="both"/>
        <w:rPr>
          <w:rFonts w:ascii="Arial" w:hAnsi="Arial" w:cs="Arial"/>
          <w:b/>
          <w:bCs/>
          <w:sz w:val="24"/>
          <w:szCs w:val="24"/>
        </w:rPr>
      </w:pPr>
    </w:p>
    <w:p w:rsidR="00604259" w:rsidRPr="00826E90" w:rsidRDefault="00604259" w:rsidP="00826E90">
      <w:pPr>
        <w:spacing w:after="0" w:line="240" w:lineRule="auto"/>
        <w:jc w:val="both"/>
        <w:rPr>
          <w:rFonts w:ascii="Arial" w:hAnsi="Arial" w:cs="Arial"/>
          <w:b/>
          <w:bCs/>
          <w:sz w:val="24"/>
          <w:szCs w:val="24"/>
        </w:rPr>
      </w:pPr>
      <w:r w:rsidRPr="00826E90">
        <w:rPr>
          <w:rFonts w:ascii="Arial" w:hAnsi="Arial" w:cs="Arial"/>
          <w:b/>
          <w:bCs/>
          <w:sz w:val="24"/>
          <w:szCs w:val="24"/>
        </w:rPr>
        <w:t>Správní poplatky vybírané obecním živnostenským úřadem</w:t>
      </w:r>
    </w:p>
    <w:p w:rsidR="00604259" w:rsidRPr="00826E90" w:rsidRDefault="00604259" w:rsidP="00826E90">
      <w:pPr>
        <w:spacing w:after="0" w:line="240" w:lineRule="auto"/>
        <w:jc w:val="both"/>
        <w:rPr>
          <w:rFonts w:ascii="Arial" w:hAnsi="Arial" w:cs="Arial"/>
          <w:b/>
          <w:bCs/>
          <w:sz w:val="24"/>
          <w:szCs w:val="24"/>
        </w:rPr>
      </w:pPr>
      <w:r w:rsidRPr="00826E90">
        <w:rPr>
          <w:rFonts w:ascii="Arial" w:hAnsi="Arial" w:cs="Arial"/>
          <w:sz w:val="24"/>
          <w:szCs w:val="24"/>
        </w:rPr>
        <w:t>Správní poplatky vyměřované živnostenským úřadem jsou vybírány v pokladně na OŽÚ, případně jsou hrazeny bezhotovostně.</w:t>
      </w:r>
    </w:p>
    <w:tbl>
      <w:tblPr>
        <w:tblW w:w="9943" w:type="dxa"/>
        <w:jc w:val="center"/>
        <w:tblLook w:val="01E0" w:firstRow="1" w:lastRow="1" w:firstColumn="1" w:lastColumn="1" w:noHBand="0" w:noVBand="0"/>
      </w:tblPr>
      <w:tblGrid>
        <w:gridCol w:w="7905"/>
        <w:gridCol w:w="2038"/>
      </w:tblGrid>
      <w:tr w:rsidR="00604259" w:rsidRPr="00826E90" w:rsidTr="00263F10">
        <w:trPr>
          <w:trHeight w:val="312"/>
          <w:jc w:val="center"/>
        </w:trPr>
        <w:tc>
          <w:tcPr>
            <w:tcW w:w="7905" w:type="dxa"/>
            <w:vAlign w:val="center"/>
            <w:hideMark/>
          </w:tcPr>
          <w:p w:rsidR="00BB72CD" w:rsidRDefault="00BB72CD" w:rsidP="00826E90">
            <w:pPr>
              <w:tabs>
                <w:tab w:val="left" w:pos="195"/>
              </w:tabs>
              <w:spacing w:after="0" w:line="240" w:lineRule="auto"/>
              <w:jc w:val="both"/>
              <w:rPr>
                <w:rFonts w:ascii="Arial" w:hAnsi="Arial" w:cs="Arial"/>
                <w:sz w:val="24"/>
                <w:szCs w:val="24"/>
              </w:rPr>
            </w:pPr>
          </w:p>
          <w:p w:rsidR="00604259" w:rsidRPr="00826E90" w:rsidRDefault="00604259" w:rsidP="00826E90">
            <w:pPr>
              <w:tabs>
                <w:tab w:val="left" w:pos="195"/>
              </w:tabs>
              <w:spacing w:after="0" w:line="240" w:lineRule="auto"/>
              <w:jc w:val="both"/>
              <w:rPr>
                <w:rFonts w:ascii="Arial" w:hAnsi="Arial" w:cs="Arial"/>
                <w:sz w:val="24"/>
                <w:szCs w:val="24"/>
              </w:rPr>
            </w:pPr>
            <w:r w:rsidRPr="00826E90">
              <w:rPr>
                <w:rFonts w:ascii="Arial" w:hAnsi="Arial" w:cs="Arial"/>
                <w:sz w:val="24"/>
                <w:szCs w:val="24"/>
              </w:rPr>
              <w:t>Ohlášení živnosti, žádost o koncesi</w:t>
            </w:r>
          </w:p>
        </w:tc>
        <w:tc>
          <w:tcPr>
            <w:tcW w:w="2038" w:type="dxa"/>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260.100 Kč</w:t>
            </w:r>
          </w:p>
        </w:tc>
      </w:tr>
      <w:tr w:rsidR="00604259" w:rsidRPr="00826E90" w:rsidTr="00263F10">
        <w:trPr>
          <w:trHeight w:val="312"/>
          <w:jc w:val="center"/>
        </w:trPr>
        <w:tc>
          <w:tcPr>
            <w:tcW w:w="7905" w:type="dxa"/>
            <w:vAlign w:val="center"/>
            <w:hideMark/>
          </w:tcPr>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Změny v živnostenském rejstříku</w:t>
            </w:r>
          </w:p>
        </w:tc>
        <w:tc>
          <w:tcPr>
            <w:tcW w:w="2038" w:type="dxa"/>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6.580 Kč</w:t>
            </w:r>
          </w:p>
        </w:tc>
      </w:tr>
      <w:tr w:rsidR="00604259" w:rsidRPr="00826E90" w:rsidTr="00263F10">
        <w:trPr>
          <w:trHeight w:val="312"/>
          <w:jc w:val="center"/>
        </w:trPr>
        <w:tc>
          <w:tcPr>
            <w:tcW w:w="7905" w:type="dxa"/>
            <w:vAlign w:val="center"/>
            <w:hideMark/>
          </w:tcPr>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Výpisy z živnostenského rejstříku</w:t>
            </w:r>
          </w:p>
        </w:tc>
        <w:tc>
          <w:tcPr>
            <w:tcW w:w="2038" w:type="dxa"/>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480 Kč</w:t>
            </w:r>
          </w:p>
        </w:tc>
      </w:tr>
      <w:tr w:rsidR="00604259" w:rsidRPr="00826E90" w:rsidTr="00263F10">
        <w:trPr>
          <w:trHeight w:val="312"/>
          <w:jc w:val="center"/>
        </w:trPr>
        <w:tc>
          <w:tcPr>
            <w:tcW w:w="7905" w:type="dxa"/>
            <w:vAlign w:val="center"/>
            <w:hideMark/>
          </w:tcPr>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Osvědčení, změny a výpisy zemědělského podnikatele</w:t>
            </w:r>
          </w:p>
        </w:tc>
        <w:tc>
          <w:tcPr>
            <w:tcW w:w="2038" w:type="dxa"/>
            <w:vAlign w:val="center"/>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8.000 Kč</w:t>
            </w:r>
          </w:p>
        </w:tc>
      </w:tr>
      <w:tr w:rsidR="00604259" w:rsidRPr="00826E90" w:rsidTr="00263F10">
        <w:trPr>
          <w:trHeight w:val="312"/>
          <w:jc w:val="center"/>
        </w:trPr>
        <w:tc>
          <w:tcPr>
            <w:tcW w:w="7905" w:type="dxa"/>
            <w:tcBorders>
              <w:left w:val="nil"/>
              <w:bottom w:val="single" w:sz="4" w:space="0" w:color="auto"/>
              <w:right w:val="nil"/>
            </w:tcBorders>
            <w:vAlign w:val="center"/>
            <w:hideMark/>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Celkem</w:t>
            </w:r>
          </w:p>
        </w:tc>
        <w:tc>
          <w:tcPr>
            <w:tcW w:w="2038" w:type="dxa"/>
            <w:tcBorders>
              <w:left w:val="nil"/>
              <w:bottom w:val="single" w:sz="4" w:space="0" w:color="auto"/>
              <w:right w:val="nil"/>
            </w:tcBorders>
            <w:vAlign w:val="center"/>
            <w:hideMark/>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275.160 Kč</w:t>
            </w:r>
          </w:p>
        </w:tc>
      </w:tr>
    </w:tbl>
    <w:p w:rsidR="00BB72CD" w:rsidRDefault="00BB72CD" w:rsidP="00826E90">
      <w:pPr>
        <w:keepNext/>
        <w:spacing w:after="0" w:line="240" w:lineRule="auto"/>
        <w:rPr>
          <w:rFonts w:ascii="Arial" w:hAnsi="Arial" w:cs="Arial"/>
          <w:b/>
          <w:bCs/>
          <w:sz w:val="24"/>
          <w:szCs w:val="24"/>
          <w:u w:val="single"/>
        </w:rPr>
      </w:pPr>
    </w:p>
    <w:p w:rsidR="00604259" w:rsidRPr="00826E90" w:rsidRDefault="00604259" w:rsidP="00826E90">
      <w:pPr>
        <w:keepNext/>
        <w:spacing w:after="0" w:line="240" w:lineRule="auto"/>
        <w:rPr>
          <w:rFonts w:ascii="Arial" w:hAnsi="Arial" w:cs="Arial"/>
          <w:b/>
          <w:bCs/>
          <w:sz w:val="24"/>
          <w:szCs w:val="24"/>
          <w:u w:val="single"/>
        </w:rPr>
      </w:pPr>
      <w:r w:rsidRPr="00826E90">
        <w:rPr>
          <w:rFonts w:ascii="Arial" w:hAnsi="Arial" w:cs="Arial"/>
          <w:b/>
          <w:bCs/>
          <w:sz w:val="24"/>
          <w:szCs w:val="24"/>
          <w:u w:val="single"/>
        </w:rPr>
        <w:t>3. Kontrolní a správní oddělení</w:t>
      </w:r>
    </w:p>
    <w:tbl>
      <w:tblPr>
        <w:tblW w:w="9498" w:type="dxa"/>
        <w:tblLook w:val="04A0" w:firstRow="1" w:lastRow="0" w:firstColumn="1" w:lastColumn="0" w:noHBand="0" w:noVBand="1"/>
      </w:tblPr>
      <w:tblGrid>
        <w:gridCol w:w="8897"/>
        <w:gridCol w:w="601"/>
      </w:tblGrid>
      <w:tr w:rsidR="00604259" w:rsidRPr="00826E90" w:rsidTr="00263F10">
        <w:trPr>
          <w:trHeight w:val="312"/>
        </w:trPr>
        <w:tc>
          <w:tcPr>
            <w:tcW w:w="8897" w:type="dxa"/>
            <w:hideMark/>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Počet zahájených kontrol celkem</w:t>
            </w:r>
          </w:p>
        </w:tc>
        <w:tc>
          <w:tcPr>
            <w:tcW w:w="601" w:type="dxa"/>
            <w:hideMark/>
          </w:tcPr>
          <w:p w:rsidR="00604259" w:rsidRPr="00826E90" w:rsidRDefault="00604259" w:rsidP="00826E90">
            <w:pPr>
              <w:spacing w:after="0" w:line="240" w:lineRule="auto"/>
              <w:jc w:val="right"/>
              <w:rPr>
                <w:rFonts w:ascii="Arial" w:hAnsi="Arial" w:cs="Arial"/>
                <w:b/>
                <w:sz w:val="24"/>
                <w:szCs w:val="24"/>
                <w:highlight w:val="yellow"/>
              </w:rPr>
            </w:pPr>
            <w:r w:rsidRPr="00826E90">
              <w:rPr>
                <w:rFonts w:ascii="Arial" w:hAnsi="Arial" w:cs="Arial"/>
                <w:b/>
                <w:sz w:val="24"/>
                <w:szCs w:val="24"/>
              </w:rPr>
              <w:t>44</w:t>
            </w:r>
          </w:p>
        </w:tc>
      </w:tr>
      <w:tr w:rsidR="00604259" w:rsidRPr="00826E90" w:rsidTr="00263F10">
        <w:trPr>
          <w:trHeight w:val="312"/>
        </w:trPr>
        <w:tc>
          <w:tcPr>
            <w:tcW w:w="8897" w:type="dxa"/>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fyzické osoby</w:t>
            </w:r>
          </w:p>
          <w:p w:rsidR="00604259" w:rsidRPr="00826E90" w:rsidRDefault="00604259" w:rsidP="00C56931">
            <w:pPr>
              <w:pStyle w:val="Odstavecseseznamem"/>
              <w:numPr>
                <w:ilvl w:val="1"/>
                <w:numId w:val="33"/>
              </w:numPr>
              <w:ind w:left="0"/>
              <w:jc w:val="both"/>
              <w:rPr>
                <w:rFonts w:ascii="Arial" w:hAnsi="Arial" w:cs="Arial"/>
                <w:sz w:val="24"/>
                <w:szCs w:val="24"/>
              </w:rPr>
            </w:pPr>
            <w:r w:rsidRPr="00826E90">
              <w:rPr>
                <w:rFonts w:ascii="Arial" w:hAnsi="Arial" w:cs="Arial"/>
                <w:sz w:val="24"/>
                <w:szCs w:val="24"/>
              </w:rPr>
              <w:t xml:space="preserve">z toho cizinci                                                                                                                                                                                           </w:t>
            </w:r>
          </w:p>
        </w:tc>
        <w:tc>
          <w:tcPr>
            <w:tcW w:w="601"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27</w:t>
            </w:r>
          </w:p>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4</w:t>
            </w:r>
          </w:p>
        </w:tc>
      </w:tr>
      <w:tr w:rsidR="00604259" w:rsidRPr="00826E90" w:rsidTr="00263F10">
        <w:trPr>
          <w:trHeight w:val="312"/>
        </w:trPr>
        <w:tc>
          <w:tcPr>
            <w:tcW w:w="8897" w:type="dxa"/>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právnické osoby</w:t>
            </w:r>
          </w:p>
        </w:tc>
        <w:tc>
          <w:tcPr>
            <w:tcW w:w="601"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17</w:t>
            </w:r>
          </w:p>
        </w:tc>
      </w:tr>
      <w:tr w:rsidR="00604259" w:rsidRPr="00826E90" w:rsidTr="00263F10">
        <w:trPr>
          <w:trHeight w:val="312"/>
        </w:trPr>
        <w:tc>
          <w:tcPr>
            <w:tcW w:w="8897" w:type="dxa"/>
            <w:hideMark/>
          </w:tcPr>
          <w:p w:rsidR="00604259" w:rsidRPr="00826E90" w:rsidRDefault="00604259" w:rsidP="00826E90">
            <w:pPr>
              <w:pStyle w:val="Odstavecseseznamem"/>
              <w:ind w:left="0"/>
              <w:jc w:val="both"/>
              <w:rPr>
                <w:rFonts w:ascii="Arial" w:hAnsi="Arial" w:cs="Arial"/>
                <w:sz w:val="24"/>
                <w:szCs w:val="24"/>
              </w:rPr>
            </w:pPr>
          </w:p>
        </w:tc>
        <w:tc>
          <w:tcPr>
            <w:tcW w:w="601" w:type="dxa"/>
            <w:hideMark/>
          </w:tcPr>
          <w:p w:rsidR="00604259" w:rsidRPr="00826E90" w:rsidRDefault="00604259" w:rsidP="00826E90">
            <w:pPr>
              <w:spacing w:after="0" w:line="240" w:lineRule="auto"/>
              <w:jc w:val="right"/>
              <w:rPr>
                <w:rFonts w:ascii="Arial" w:hAnsi="Arial" w:cs="Arial"/>
                <w:sz w:val="24"/>
                <w:szCs w:val="24"/>
              </w:rPr>
            </w:pPr>
          </w:p>
        </w:tc>
      </w:tr>
      <w:tr w:rsidR="00604259" w:rsidRPr="00826E90" w:rsidTr="00263F10">
        <w:trPr>
          <w:trHeight w:val="312"/>
        </w:trPr>
        <w:tc>
          <w:tcPr>
            <w:tcW w:w="8897" w:type="dxa"/>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Podle počtu předmětů kontrol</w:t>
            </w:r>
          </w:p>
        </w:tc>
        <w:tc>
          <w:tcPr>
            <w:tcW w:w="601" w:type="dxa"/>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 xml:space="preserve">59 </w:t>
            </w:r>
          </w:p>
        </w:tc>
      </w:tr>
      <w:tr w:rsidR="00604259" w:rsidRPr="00826E90" w:rsidTr="00263F10">
        <w:trPr>
          <w:trHeight w:val="312"/>
        </w:trPr>
        <w:tc>
          <w:tcPr>
            <w:tcW w:w="8897" w:type="dxa"/>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zákon č. 455/1991 Sb., o živnostenském podnikání (živnostenský zákon)</w:t>
            </w:r>
          </w:p>
        </w:tc>
        <w:tc>
          <w:tcPr>
            <w:tcW w:w="601"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44</w:t>
            </w:r>
          </w:p>
        </w:tc>
      </w:tr>
      <w:tr w:rsidR="00604259" w:rsidRPr="00826E90" w:rsidTr="00263F10">
        <w:trPr>
          <w:trHeight w:val="312"/>
        </w:trPr>
        <w:tc>
          <w:tcPr>
            <w:tcW w:w="8897" w:type="dxa"/>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zákon č. 634/1992 Sb., o ochraně spotřebitele</w:t>
            </w:r>
          </w:p>
        </w:tc>
        <w:tc>
          <w:tcPr>
            <w:tcW w:w="601"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15</w:t>
            </w:r>
          </w:p>
        </w:tc>
      </w:tr>
      <w:tr w:rsidR="00604259" w:rsidRPr="00826E90" w:rsidTr="00263F10">
        <w:trPr>
          <w:trHeight w:val="312"/>
        </w:trPr>
        <w:tc>
          <w:tcPr>
            <w:tcW w:w="8897" w:type="dxa"/>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ostatní</w:t>
            </w:r>
          </w:p>
        </w:tc>
        <w:tc>
          <w:tcPr>
            <w:tcW w:w="601"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0         </w:t>
            </w:r>
          </w:p>
        </w:tc>
      </w:tr>
    </w:tbl>
    <w:p w:rsidR="00BB72CD" w:rsidRDefault="00BB72CD" w:rsidP="00826E90">
      <w:pPr>
        <w:pBdr>
          <w:bottom w:val="single" w:sz="4" w:space="1" w:color="auto"/>
        </w:pBdr>
        <w:spacing w:after="0" w:line="240" w:lineRule="auto"/>
        <w:jc w:val="both"/>
        <w:rPr>
          <w:rFonts w:ascii="Arial" w:hAnsi="Arial" w:cs="Arial"/>
          <w:sz w:val="24"/>
          <w:szCs w:val="24"/>
        </w:rPr>
      </w:pPr>
    </w:p>
    <w:p w:rsidR="00604259" w:rsidRPr="00826E90" w:rsidRDefault="00604259" w:rsidP="00826E90">
      <w:pPr>
        <w:pBdr>
          <w:bottom w:val="single" w:sz="4" w:space="1" w:color="auto"/>
        </w:pBdr>
        <w:spacing w:after="0" w:line="240" w:lineRule="auto"/>
        <w:jc w:val="both"/>
        <w:rPr>
          <w:rFonts w:ascii="Arial" w:hAnsi="Arial" w:cs="Arial"/>
          <w:sz w:val="24"/>
          <w:szCs w:val="24"/>
        </w:rPr>
      </w:pPr>
      <w:r w:rsidRPr="00826E90">
        <w:rPr>
          <w:rFonts w:ascii="Arial" w:hAnsi="Arial" w:cs="Arial"/>
          <w:sz w:val="24"/>
          <w:szCs w:val="24"/>
        </w:rPr>
        <w:t xml:space="preserve">Kontroly jsou procesně prováděny podle zákona č. 255/2012 Sb., o kontrole (kontrolní řád). Z každé kontroly je pořizován protokol o kontrolním zjištění a zápis do IS RŽP. </w:t>
      </w:r>
    </w:p>
    <w:p w:rsidR="00604259" w:rsidRPr="00826E90" w:rsidRDefault="00604259" w:rsidP="00826E90">
      <w:pPr>
        <w:pBdr>
          <w:bottom w:val="single" w:sz="4" w:space="1" w:color="auto"/>
        </w:pBdr>
        <w:spacing w:after="0" w:line="240" w:lineRule="auto"/>
        <w:jc w:val="both"/>
        <w:rPr>
          <w:rFonts w:ascii="Arial" w:hAnsi="Arial" w:cs="Arial"/>
          <w:sz w:val="24"/>
          <w:szCs w:val="24"/>
        </w:rPr>
      </w:pPr>
      <w:r w:rsidRPr="00826E90">
        <w:rPr>
          <w:rFonts w:ascii="Arial" w:hAnsi="Arial" w:cs="Arial"/>
          <w:sz w:val="24"/>
          <w:szCs w:val="24"/>
        </w:rPr>
        <w:t>Kontroly ve sledovaném období se zaměřily zejm. na kontroly provozoven, ve kterých podnikatelé provozují živnost ohlašovací volnou „Výroba, obchod a služby neuvedené v přílohách 1 až 3 živnostenského zákona“, a obor těchto služeb není v souladu se současnou právní úpravou, na živnost ohlašovací řemeslnou „Pedikúra, manikúra“ a živnost koncesovanou „Ostraha majetku a osob“ a „Služby soukromých detektivů“. Dál byly kontroly zaměřeny na plnění povinnosti oznámit předem zahájení nebo ukončení provozování živnosti v provozovně.</w:t>
      </w:r>
    </w:p>
    <w:p w:rsidR="00604259" w:rsidRPr="00826E90" w:rsidRDefault="00604259" w:rsidP="00826E90">
      <w:pPr>
        <w:pBdr>
          <w:bottom w:val="single" w:sz="4" w:space="1" w:color="auto"/>
        </w:pBdr>
        <w:spacing w:after="0" w:line="240" w:lineRule="auto"/>
        <w:jc w:val="both"/>
        <w:rPr>
          <w:rFonts w:ascii="Arial" w:hAnsi="Arial" w:cs="Arial"/>
          <w:sz w:val="24"/>
          <w:szCs w:val="24"/>
        </w:rPr>
      </w:pPr>
      <w:r w:rsidRPr="00826E90">
        <w:rPr>
          <w:rFonts w:ascii="Arial" w:hAnsi="Arial" w:cs="Arial"/>
          <w:sz w:val="24"/>
          <w:szCs w:val="24"/>
        </w:rPr>
        <w:t>V součinnosti s Českou obchodní inspekcí proběhly ve sledovaném období 2 společné kontroly, při kterých byla provedena kontrola 4 podnikatelů. Kontroly byly zaměřené na živnost ohlašovací volnou „Výroba, obchod a služby neuvedené v přílohách 1 až 3 živnostenského zákona“, konkrétně se jednalo o prodejny (s pracovními oděvy, s kancelářským nábytkem a židlemi, s pletací přízí a s reklamními předměty).</w:t>
      </w:r>
    </w:p>
    <w:p w:rsidR="00604259" w:rsidRPr="00826E90" w:rsidRDefault="00604259" w:rsidP="00826E90">
      <w:pPr>
        <w:pBdr>
          <w:bottom w:val="single" w:sz="4" w:space="1" w:color="auto"/>
        </w:pBdr>
        <w:spacing w:after="0" w:line="240" w:lineRule="auto"/>
        <w:jc w:val="both"/>
        <w:rPr>
          <w:rFonts w:ascii="Arial" w:hAnsi="Arial" w:cs="Arial"/>
          <w:sz w:val="24"/>
          <w:szCs w:val="24"/>
        </w:rPr>
      </w:pPr>
      <w:r w:rsidRPr="00826E90">
        <w:rPr>
          <w:rFonts w:ascii="Arial" w:hAnsi="Arial" w:cs="Arial"/>
          <w:sz w:val="24"/>
          <w:szCs w:val="24"/>
        </w:rPr>
        <w:t xml:space="preserve">Dále byla v součinnosti s Policií ČR a dalších kontrolních orgánů (ČOI, hygiena) provedena mimořádná kontrolní akce „ADAM“, zaměřená na „alkohol, drogy a mládež“, při níž byly zkontrolováno pět restauračních nebo hostinských zařízení. </w:t>
      </w:r>
    </w:p>
    <w:p w:rsidR="00604259" w:rsidRPr="00826E90" w:rsidRDefault="00604259" w:rsidP="00826E90">
      <w:pPr>
        <w:pBdr>
          <w:bottom w:val="single" w:sz="4" w:space="1" w:color="auto"/>
        </w:pBdr>
        <w:spacing w:after="0" w:line="240" w:lineRule="auto"/>
        <w:jc w:val="both"/>
        <w:rPr>
          <w:rFonts w:ascii="Arial" w:hAnsi="Arial" w:cs="Arial"/>
          <w:sz w:val="24"/>
          <w:szCs w:val="24"/>
        </w:rPr>
      </w:pPr>
    </w:p>
    <w:tbl>
      <w:tblPr>
        <w:tblW w:w="9916" w:type="dxa"/>
        <w:tblLook w:val="04A0" w:firstRow="1" w:lastRow="0" w:firstColumn="1" w:lastColumn="0" w:noHBand="0" w:noVBand="1"/>
      </w:tblPr>
      <w:tblGrid>
        <w:gridCol w:w="8499"/>
        <w:gridCol w:w="1417"/>
      </w:tblGrid>
      <w:tr w:rsidR="00604259" w:rsidRPr="00826E90" w:rsidTr="00263F10">
        <w:trPr>
          <w:trHeight w:val="312"/>
        </w:trPr>
        <w:tc>
          <w:tcPr>
            <w:tcW w:w="8499" w:type="dxa"/>
            <w:hideMark/>
          </w:tcPr>
          <w:p w:rsidR="00BB72CD" w:rsidRDefault="00BB72CD" w:rsidP="00826E90">
            <w:pPr>
              <w:spacing w:after="0" w:line="240" w:lineRule="auto"/>
              <w:jc w:val="both"/>
              <w:rPr>
                <w:rFonts w:ascii="Arial" w:hAnsi="Arial" w:cs="Arial"/>
                <w:b/>
                <w:sz w:val="24"/>
                <w:szCs w:val="24"/>
              </w:rPr>
            </w:pPr>
          </w:p>
          <w:p w:rsidR="00BB72CD" w:rsidRDefault="00BB72CD" w:rsidP="00826E90">
            <w:pPr>
              <w:spacing w:after="0" w:line="240" w:lineRule="auto"/>
              <w:jc w:val="both"/>
              <w:rPr>
                <w:rFonts w:ascii="Arial" w:hAnsi="Arial" w:cs="Arial"/>
                <w:b/>
                <w:sz w:val="24"/>
                <w:szCs w:val="24"/>
              </w:rPr>
            </w:pP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b/>
                <w:sz w:val="24"/>
                <w:szCs w:val="24"/>
              </w:rPr>
              <w:lastRenderedPageBreak/>
              <w:t>Počet zahájených správních řízení</w:t>
            </w:r>
          </w:p>
        </w:tc>
        <w:tc>
          <w:tcPr>
            <w:tcW w:w="1417" w:type="dxa"/>
            <w:hideMark/>
          </w:tcPr>
          <w:p w:rsidR="00BB72CD" w:rsidRDefault="00BB72CD" w:rsidP="00826E90">
            <w:pPr>
              <w:spacing w:after="0" w:line="240" w:lineRule="auto"/>
              <w:jc w:val="right"/>
              <w:rPr>
                <w:rFonts w:ascii="Arial" w:hAnsi="Arial" w:cs="Arial"/>
                <w:b/>
                <w:sz w:val="24"/>
                <w:szCs w:val="24"/>
              </w:rPr>
            </w:pPr>
          </w:p>
          <w:p w:rsidR="00BB72CD" w:rsidRDefault="00BB72CD" w:rsidP="00826E90">
            <w:pPr>
              <w:spacing w:after="0" w:line="240" w:lineRule="auto"/>
              <w:jc w:val="right"/>
              <w:rPr>
                <w:rFonts w:ascii="Arial" w:hAnsi="Arial" w:cs="Arial"/>
                <w:b/>
                <w:sz w:val="24"/>
                <w:szCs w:val="24"/>
              </w:rPr>
            </w:pPr>
          </w:p>
          <w:p w:rsidR="00604259" w:rsidRPr="00826E90" w:rsidRDefault="00604259" w:rsidP="00826E90">
            <w:pPr>
              <w:spacing w:after="0" w:line="240" w:lineRule="auto"/>
              <w:jc w:val="right"/>
              <w:rPr>
                <w:rFonts w:ascii="Arial" w:hAnsi="Arial" w:cs="Arial"/>
                <w:b/>
                <w:sz w:val="24"/>
                <w:szCs w:val="24"/>
                <w:highlight w:val="yellow"/>
              </w:rPr>
            </w:pPr>
            <w:r w:rsidRPr="00826E90">
              <w:rPr>
                <w:rFonts w:ascii="Arial" w:hAnsi="Arial" w:cs="Arial"/>
                <w:b/>
                <w:sz w:val="24"/>
                <w:szCs w:val="24"/>
              </w:rPr>
              <w:lastRenderedPageBreak/>
              <w:t>15</w:t>
            </w:r>
          </w:p>
        </w:tc>
      </w:tr>
      <w:tr w:rsidR="00604259" w:rsidRPr="00826E90" w:rsidTr="00263F10">
        <w:trPr>
          <w:trHeight w:val="312"/>
        </w:trPr>
        <w:tc>
          <w:tcPr>
            <w:tcW w:w="8499" w:type="dxa"/>
            <w:hideMark/>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lastRenderedPageBreak/>
              <w:t>Počet vydaných rozhodnutí ve správním řízení</w:t>
            </w:r>
          </w:p>
        </w:tc>
        <w:tc>
          <w:tcPr>
            <w:tcW w:w="1417" w:type="dxa"/>
            <w:hideMark/>
          </w:tcPr>
          <w:p w:rsidR="00604259" w:rsidRPr="00826E90" w:rsidRDefault="00604259" w:rsidP="00826E90">
            <w:pPr>
              <w:spacing w:after="0" w:line="240" w:lineRule="auto"/>
              <w:jc w:val="right"/>
              <w:rPr>
                <w:rFonts w:ascii="Arial" w:hAnsi="Arial" w:cs="Arial"/>
                <w:b/>
                <w:sz w:val="24"/>
                <w:szCs w:val="24"/>
                <w:highlight w:val="yellow"/>
              </w:rPr>
            </w:pPr>
          </w:p>
        </w:tc>
      </w:tr>
      <w:tr w:rsidR="00604259" w:rsidRPr="00826E90" w:rsidTr="00263F10">
        <w:trPr>
          <w:trHeight w:val="312"/>
        </w:trPr>
        <w:tc>
          <w:tcPr>
            <w:tcW w:w="8499" w:type="dxa"/>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ve věci zrušení živnostenského oprávnění</w:t>
            </w:r>
          </w:p>
        </w:tc>
        <w:tc>
          <w:tcPr>
            <w:tcW w:w="1417"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12</w:t>
            </w:r>
          </w:p>
        </w:tc>
      </w:tr>
      <w:tr w:rsidR="00604259" w:rsidRPr="00826E90" w:rsidTr="00263F10">
        <w:trPr>
          <w:trHeight w:val="312"/>
        </w:trPr>
        <w:tc>
          <w:tcPr>
            <w:tcW w:w="8499" w:type="dxa"/>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ve věci pozastavení provozování živnosti</w:t>
            </w:r>
          </w:p>
        </w:tc>
        <w:tc>
          <w:tcPr>
            <w:tcW w:w="1417"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604259" w:rsidRPr="00826E90" w:rsidTr="00263F10">
        <w:trPr>
          <w:trHeight w:val="312"/>
        </w:trPr>
        <w:tc>
          <w:tcPr>
            <w:tcW w:w="8499" w:type="dxa"/>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ve věci nákladů řízení po zastavení řízení</w:t>
            </w:r>
          </w:p>
          <w:p w:rsidR="00604259" w:rsidRPr="00826E90" w:rsidRDefault="00604259" w:rsidP="00826E90">
            <w:pPr>
              <w:pStyle w:val="Odstavecseseznamem"/>
              <w:ind w:left="0"/>
              <w:jc w:val="both"/>
              <w:rPr>
                <w:rFonts w:ascii="Arial" w:hAnsi="Arial" w:cs="Arial"/>
                <w:sz w:val="24"/>
                <w:szCs w:val="24"/>
              </w:rPr>
            </w:pPr>
          </w:p>
        </w:tc>
        <w:tc>
          <w:tcPr>
            <w:tcW w:w="1417" w:type="dxa"/>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3</w:t>
            </w:r>
          </w:p>
          <w:p w:rsidR="00604259" w:rsidRPr="00826E90" w:rsidRDefault="00604259" w:rsidP="00826E90">
            <w:pPr>
              <w:spacing w:after="0" w:line="240" w:lineRule="auto"/>
              <w:jc w:val="right"/>
              <w:rPr>
                <w:rFonts w:ascii="Arial" w:hAnsi="Arial" w:cs="Arial"/>
                <w:sz w:val="24"/>
                <w:szCs w:val="24"/>
              </w:rPr>
            </w:pPr>
          </w:p>
        </w:tc>
      </w:tr>
      <w:tr w:rsidR="00604259" w:rsidRPr="00826E90" w:rsidTr="00263F10">
        <w:trPr>
          <w:trHeight w:val="312"/>
        </w:trPr>
        <w:tc>
          <w:tcPr>
            <w:tcW w:w="8499" w:type="dxa"/>
            <w:hideMark/>
          </w:tcPr>
          <w:p w:rsidR="00604259" w:rsidRPr="00826E90" w:rsidRDefault="00604259" w:rsidP="00826E90">
            <w:pPr>
              <w:spacing w:after="0" w:line="240" w:lineRule="auto"/>
              <w:jc w:val="both"/>
              <w:rPr>
                <w:rFonts w:ascii="Arial" w:hAnsi="Arial" w:cs="Arial"/>
                <w:sz w:val="24"/>
                <w:szCs w:val="24"/>
              </w:rPr>
            </w:pPr>
            <w:r w:rsidRPr="00826E90">
              <w:rPr>
                <w:rFonts w:ascii="Arial" w:hAnsi="Arial" w:cs="Arial"/>
                <w:b/>
                <w:sz w:val="24"/>
                <w:szCs w:val="24"/>
              </w:rPr>
              <w:t>Počet zahájených přestupkových řízení</w:t>
            </w:r>
          </w:p>
        </w:tc>
        <w:tc>
          <w:tcPr>
            <w:tcW w:w="1417" w:type="dxa"/>
            <w:hideMark/>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4</w:t>
            </w:r>
          </w:p>
        </w:tc>
      </w:tr>
      <w:tr w:rsidR="00604259" w:rsidRPr="00826E90" w:rsidTr="00263F10">
        <w:trPr>
          <w:trHeight w:val="312"/>
        </w:trPr>
        <w:tc>
          <w:tcPr>
            <w:tcW w:w="8499" w:type="dxa"/>
            <w:hideMark/>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 xml:space="preserve">Počet vydaných rozhodnutí v přestupkovém řízení </w:t>
            </w:r>
          </w:p>
        </w:tc>
        <w:tc>
          <w:tcPr>
            <w:tcW w:w="1417" w:type="dxa"/>
            <w:hideMark/>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4</w:t>
            </w:r>
          </w:p>
        </w:tc>
      </w:tr>
      <w:tr w:rsidR="00604259" w:rsidRPr="00826E90" w:rsidTr="00263F10">
        <w:trPr>
          <w:trHeight w:val="312"/>
        </w:trPr>
        <w:tc>
          <w:tcPr>
            <w:tcW w:w="8499" w:type="dxa"/>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ve věci uložení pokuty</w:t>
            </w:r>
          </w:p>
        </w:tc>
        <w:tc>
          <w:tcPr>
            <w:tcW w:w="1417"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4</w:t>
            </w:r>
          </w:p>
        </w:tc>
      </w:tr>
      <w:tr w:rsidR="00604259" w:rsidRPr="00826E90" w:rsidTr="00263F10">
        <w:trPr>
          <w:trHeight w:val="312"/>
        </w:trPr>
        <w:tc>
          <w:tcPr>
            <w:tcW w:w="8499" w:type="dxa"/>
          </w:tcPr>
          <w:p w:rsidR="00604259" w:rsidRPr="00826E90" w:rsidRDefault="00604259" w:rsidP="00826E90">
            <w:pPr>
              <w:spacing w:after="0" w:line="240" w:lineRule="auto"/>
              <w:rPr>
                <w:rFonts w:ascii="Arial" w:hAnsi="Arial" w:cs="Arial"/>
                <w:b/>
                <w:sz w:val="24"/>
                <w:szCs w:val="24"/>
              </w:rPr>
            </w:pPr>
          </w:p>
        </w:tc>
        <w:tc>
          <w:tcPr>
            <w:tcW w:w="1417" w:type="dxa"/>
          </w:tcPr>
          <w:p w:rsidR="00604259" w:rsidRPr="00826E90" w:rsidRDefault="00604259" w:rsidP="00826E90">
            <w:pPr>
              <w:spacing w:after="0" w:line="240" w:lineRule="auto"/>
              <w:jc w:val="right"/>
              <w:rPr>
                <w:rFonts w:ascii="Arial" w:hAnsi="Arial" w:cs="Arial"/>
                <w:b/>
                <w:sz w:val="24"/>
                <w:szCs w:val="24"/>
                <w:highlight w:val="yellow"/>
              </w:rPr>
            </w:pPr>
          </w:p>
        </w:tc>
      </w:tr>
      <w:tr w:rsidR="00604259" w:rsidRPr="00826E90" w:rsidTr="00263F10">
        <w:trPr>
          <w:trHeight w:val="312"/>
        </w:trPr>
        <w:tc>
          <w:tcPr>
            <w:tcW w:w="8499" w:type="dxa"/>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Počet pokut uložených formou příkazového bloku</w:t>
            </w:r>
          </w:p>
        </w:tc>
        <w:tc>
          <w:tcPr>
            <w:tcW w:w="1417" w:type="dxa"/>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5</w:t>
            </w:r>
          </w:p>
        </w:tc>
      </w:tr>
    </w:tbl>
    <w:p w:rsidR="00604259" w:rsidRPr="00826E90" w:rsidRDefault="00604259" w:rsidP="00826E90">
      <w:pPr>
        <w:pBdr>
          <w:bottom w:val="single" w:sz="4" w:space="1" w:color="auto"/>
        </w:pBdr>
        <w:spacing w:after="0" w:line="240" w:lineRule="auto"/>
        <w:jc w:val="both"/>
        <w:rPr>
          <w:rFonts w:ascii="Arial" w:hAnsi="Arial" w:cs="Arial"/>
          <w:sz w:val="24"/>
          <w:szCs w:val="24"/>
        </w:rPr>
      </w:pPr>
      <w:r w:rsidRPr="00826E90">
        <w:rPr>
          <w:rFonts w:ascii="Arial" w:hAnsi="Arial" w:cs="Arial"/>
          <w:sz w:val="24"/>
          <w:szCs w:val="24"/>
        </w:rPr>
        <w:t xml:space="preserve">V případě, kdy podnikatel neprokáže na žádost živnostenského úřadu právní důvod pro užívání prostor, v nichž má umístěno sídlo, jsou mu všechna živnostenská oprávnění ve správním řízení zrušena. Za uplynulé období došlo z těchto důvodů v 9 případech k vydání pravomocného rozhodnutí ve věci zrušení živnostenských oprávnění. </w:t>
      </w:r>
    </w:p>
    <w:tbl>
      <w:tblPr>
        <w:tblW w:w="9916" w:type="dxa"/>
        <w:tblLook w:val="04A0" w:firstRow="1" w:lastRow="0" w:firstColumn="1" w:lastColumn="0" w:noHBand="0" w:noVBand="1"/>
      </w:tblPr>
      <w:tblGrid>
        <w:gridCol w:w="8357"/>
        <w:gridCol w:w="1559"/>
      </w:tblGrid>
      <w:tr w:rsidR="00604259" w:rsidRPr="00826E90" w:rsidTr="00263F10">
        <w:trPr>
          <w:trHeight w:val="312"/>
        </w:trPr>
        <w:tc>
          <w:tcPr>
            <w:tcW w:w="8357" w:type="dxa"/>
            <w:hideMark/>
          </w:tcPr>
          <w:p w:rsidR="00BB72CD" w:rsidRDefault="00BB72CD" w:rsidP="00826E90">
            <w:pPr>
              <w:spacing w:after="0" w:line="240" w:lineRule="auto"/>
              <w:jc w:val="both"/>
              <w:rPr>
                <w:rFonts w:ascii="Arial" w:hAnsi="Arial" w:cs="Arial"/>
                <w:b/>
                <w:sz w:val="24"/>
                <w:szCs w:val="24"/>
              </w:rPr>
            </w:pPr>
          </w:p>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Celková výše pokut</w:t>
            </w:r>
          </w:p>
        </w:tc>
        <w:tc>
          <w:tcPr>
            <w:tcW w:w="1559" w:type="dxa"/>
            <w:hideMark/>
          </w:tcPr>
          <w:p w:rsidR="00BB72CD" w:rsidRDefault="00BB72CD" w:rsidP="00826E90">
            <w:pPr>
              <w:spacing w:after="0" w:line="240" w:lineRule="auto"/>
              <w:jc w:val="right"/>
              <w:rPr>
                <w:rFonts w:ascii="Arial" w:hAnsi="Arial" w:cs="Arial"/>
                <w:b/>
                <w:sz w:val="24"/>
                <w:szCs w:val="24"/>
              </w:rPr>
            </w:pPr>
          </w:p>
          <w:p w:rsidR="00604259" w:rsidRPr="00826E90" w:rsidRDefault="00BB72CD" w:rsidP="00826E90">
            <w:pPr>
              <w:spacing w:after="0" w:line="240" w:lineRule="auto"/>
              <w:jc w:val="right"/>
              <w:rPr>
                <w:rFonts w:ascii="Arial" w:hAnsi="Arial" w:cs="Arial"/>
                <w:b/>
                <w:sz w:val="24"/>
                <w:szCs w:val="24"/>
                <w:highlight w:val="yellow"/>
              </w:rPr>
            </w:pPr>
            <w:r>
              <w:rPr>
                <w:rFonts w:ascii="Arial" w:hAnsi="Arial" w:cs="Arial"/>
                <w:b/>
                <w:sz w:val="24"/>
                <w:szCs w:val="24"/>
              </w:rPr>
              <w:t>př</w:t>
            </w:r>
            <w:r w:rsidR="00604259" w:rsidRPr="00826E90">
              <w:rPr>
                <w:rFonts w:ascii="Arial" w:hAnsi="Arial" w:cs="Arial"/>
                <w:b/>
                <w:sz w:val="24"/>
                <w:szCs w:val="24"/>
              </w:rPr>
              <w:t>43.000 Kč</w:t>
            </w:r>
          </w:p>
        </w:tc>
      </w:tr>
      <w:tr w:rsidR="00604259" w:rsidRPr="00826E90" w:rsidTr="00263F10">
        <w:trPr>
          <w:trHeight w:val="312"/>
        </w:trPr>
        <w:tc>
          <w:tcPr>
            <w:tcW w:w="8357" w:type="dxa"/>
            <w:hideMark/>
          </w:tcPr>
          <w:p w:rsidR="00604259" w:rsidRPr="00826E90" w:rsidRDefault="00604259" w:rsidP="00826E90">
            <w:pPr>
              <w:pStyle w:val="Odstavecseseznamem"/>
              <w:ind w:left="0"/>
              <w:jc w:val="both"/>
              <w:rPr>
                <w:rFonts w:ascii="Arial" w:hAnsi="Arial" w:cs="Arial"/>
                <w:sz w:val="24"/>
                <w:szCs w:val="24"/>
              </w:rPr>
            </w:pPr>
            <w:r w:rsidRPr="00826E90">
              <w:rPr>
                <w:rFonts w:ascii="Arial" w:hAnsi="Arial" w:cs="Arial"/>
                <w:sz w:val="24"/>
                <w:szCs w:val="24"/>
              </w:rPr>
              <w:t>v přestupkovém řízení</w:t>
            </w:r>
          </w:p>
          <w:p w:rsidR="00604259" w:rsidRPr="00826E90" w:rsidRDefault="00604259" w:rsidP="00C56931">
            <w:pPr>
              <w:pStyle w:val="Odstavecseseznamem"/>
              <w:numPr>
                <w:ilvl w:val="0"/>
                <w:numId w:val="42"/>
              </w:numPr>
              <w:ind w:left="0"/>
              <w:jc w:val="both"/>
              <w:rPr>
                <w:rFonts w:ascii="Arial" w:hAnsi="Arial" w:cs="Arial"/>
                <w:sz w:val="24"/>
                <w:szCs w:val="24"/>
              </w:rPr>
            </w:pPr>
            <w:r w:rsidRPr="00826E90">
              <w:rPr>
                <w:rFonts w:ascii="Arial" w:hAnsi="Arial" w:cs="Arial"/>
                <w:sz w:val="24"/>
                <w:szCs w:val="24"/>
              </w:rPr>
              <w:t>fyzické osoby</w:t>
            </w:r>
          </w:p>
          <w:p w:rsidR="00604259" w:rsidRPr="00826E90" w:rsidRDefault="00604259" w:rsidP="00C56931">
            <w:pPr>
              <w:pStyle w:val="Odstavecseseznamem"/>
              <w:numPr>
                <w:ilvl w:val="0"/>
                <w:numId w:val="42"/>
              </w:numPr>
              <w:ind w:left="0"/>
              <w:jc w:val="both"/>
              <w:rPr>
                <w:rFonts w:ascii="Arial" w:hAnsi="Arial" w:cs="Arial"/>
                <w:sz w:val="24"/>
                <w:szCs w:val="24"/>
              </w:rPr>
            </w:pPr>
            <w:r w:rsidRPr="00826E90">
              <w:rPr>
                <w:rFonts w:ascii="Arial" w:hAnsi="Arial" w:cs="Arial"/>
                <w:sz w:val="24"/>
                <w:szCs w:val="24"/>
              </w:rPr>
              <w:t>právnické osoby</w:t>
            </w:r>
          </w:p>
          <w:p w:rsidR="00604259" w:rsidRPr="00826E90" w:rsidRDefault="00604259" w:rsidP="00C56931">
            <w:pPr>
              <w:pStyle w:val="Odstavecseseznamem"/>
              <w:numPr>
                <w:ilvl w:val="0"/>
                <w:numId w:val="42"/>
              </w:numPr>
              <w:ind w:left="0"/>
              <w:jc w:val="both"/>
              <w:rPr>
                <w:rFonts w:ascii="Arial" w:hAnsi="Arial" w:cs="Arial"/>
                <w:sz w:val="24"/>
                <w:szCs w:val="24"/>
              </w:rPr>
            </w:pPr>
            <w:r w:rsidRPr="00826E90">
              <w:rPr>
                <w:rFonts w:ascii="Arial" w:hAnsi="Arial" w:cs="Arial"/>
                <w:sz w:val="24"/>
                <w:szCs w:val="24"/>
              </w:rPr>
              <w:t>cizinci</w:t>
            </w:r>
          </w:p>
          <w:p w:rsidR="00604259" w:rsidRPr="00826E90" w:rsidRDefault="00604259" w:rsidP="00826E90">
            <w:pPr>
              <w:pStyle w:val="Odstavecseseznamem"/>
              <w:ind w:left="0"/>
              <w:jc w:val="both"/>
              <w:rPr>
                <w:rFonts w:ascii="Arial" w:hAnsi="Arial" w:cs="Arial"/>
                <w:sz w:val="24"/>
                <w:szCs w:val="24"/>
              </w:rPr>
            </w:pPr>
          </w:p>
          <w:p w:rsidR="00604259" w:rsidRPr="00826E90" w:rsidRDefault="00604259" w:rsidP="00826E90">
            <w:pPr>
              <w:pStyle w:val="Odstavecseseznamem"/>
              <w:ind w:left="0"/>
              <w:jc w:val="both"/>
              <w:rPr>
                <w:rFonts w:ascii="Arial" w:hAnsi="Arial" w:cs="Arial"/>
                <w:sz w:val="24"/>
                <w:szCs w:val="24"/>
              </w:rPr>
            </w:pPr>
            <w:r w:rsidRPr="00826E90">
              <w:rPr>
                <w:rFonts w:ascii="Arial" w:hAnsi="Arial" w:cs="Arial"/>
                <w:sz w:val="24"/>
                <w:szCs w:val="24"/>
              </w:rPr>
              <w:t>v příkazovém řízení</w:t>
            </w:r>
          </w:p>
        </w:tc>
        <w:tc>
          <w:tcPr>
            <w:tcW w:w="15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w:t>
            </w:r>
            <w:r w:rsidRPr="00826E90">
              <w:rPr>
                <w:rFonts w:ascii="Arial" w:hAnsi="Arial" w:cs="Arial"/>
                <w:b/>
                <w:sz w:val="24"/>
                <w:szCs w:val="24"/>
              </w:rPr>
              <w:t xml:space="preserve">28.000 Kč                   </w:t>
            </w:r>
          </w:p>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2.000 Kč  </w:t>
            </w:r>
          </w:p>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26.000 Kč</w:t>
            </w:r>
          </w:p>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0 Kč</w:t>
            </w:r>
          </w:p>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w:t>
            </w:r>
          </w:p>
          <w:p w:rsidR="00604259" w:rsidRPr="00826E90" w:rsidRDefault="00604259" w:rsidP="00826E90">
            <w:pPr>
              <w:spacing w:after="0" w:line="240" w:lineRule="auto"/>
              <w:jc w:val="right"/>
              <w:rPr>
                <w:rFonts w:ascii="Arial" w:hAnsi="Arial" w:cs="Arial"/>
                <w:sz w:val="24"/>
                <w:szCs w:val="24"/>
              </w:rPr>
            </w:pPr>
            <w:r w:rsidRPr="00826E90">
              <w:rPr>
                <w:rFonts w:ascii="Arial" w:hAnsi="Arial" w:cs="Arial"/>
                <w:b/>
                <w:sz w:val="24"/>
                <w:szCs w:val="24"/>
              </w:rPr>
              <w:t xml:space="preserve">   15.000 Kč</w:t>
            </w:r>
            <w:r w:rsidRPr="00826E90">
              <w:rPr>
                <w:rFonts w:ascii="Arial" w:hAnsi="Arial" w:cs="Arial"/>
                <w:sz w:val="24"/>
                <w:szCs w:val="24"/>
              </w:rPr>
              <w:t xml:space="preserve">            </w:t>
            </w:r>
          </w:p>
        </w:tc>
      </w:tr>
      <w:tr w:rsidR="00604259" w:rsidRPr="00826E90" w:rsidTr="00263F10">
        <w:trPr>
          <w:trHeight w:val="312"/>
        </w:trPr>
        <w:tc>
          <w:tcPr>
            <w:tcW w:w="8357" w:type="dxa"/>
            <w:shd w:val="clear" w:color="auto" w:fill="auto"/>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fyzické osoby</w:t>
            </w:r>
          </w:p>
        </w:tc>
        <w:tc>
          <w:tcPr>
            <w:tcW w:w="1559" w:type="dxa"/>
            <w:shd w:val="clear" w:color="auto" w:fill="auto"/>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   12.000 Kč</w:t>
            </w:r>
          </w:p>
        </w:tc>
      </w:tr>
      <w:tr w:rsidR="00604259" w:rsidRPr="00826E90" w:rsidTr="00263F10">
        <w:trPr>
          <w:trHeight w:val="312"/>
        </w:trPr>
        <w:tc>
          <w:tcPr>
            <w:tcW w:w="8357" w:type="dxa"/>
            <w:shd w:val="clear" w:color="auto" w:fill="auto"/>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právnické osoby</w:t>
            </w:r>
          </w:p>
        </w:tc>
        <w:tc>
          <w:tcPr>
            <w:tcW w:w="1559" w:type="dxa"/>
            <w:shd w:val="clear" w:color="auto" w:fill="auto"/>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3.000 Kč</w:t>
            </w:r>
          </w:p>
        </w:tc>
      </w:tr>
      <w:tr w:rsidR="00604259" w:rsidRPr="00826E90" w:rsidTr="00263F10">
        <w:trPr>
          <w:trHeight w:val="312"/>
        </w:trPr>
        <w:tc>
          <w:tcPr>
            <w:tcW w:w="8357" w:type="dxa"/>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cizinci</w:t>
            </w:r>
          </w:p>
        </w:tc>
        <w:tc>
          <w:tcPr>
            <w:tcW w:w="15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 xml:space="preserve">0 Kč </w:t>
            </w:r>
          </w:p>
        </w:tc>
      </w:tr>
    </w:tbl>
    <w:p w:rsidR="00604259" w:rsidRPr="00826E90" w:rsidRDefault="00604259" w:rsidP="00826E90">
      <w:pPr>
        <w:pStyle w:val="Odstavecseseznamem"/>
        <w:ind w:left="0"/>
        <w:jc w:val="both"/>
        <w:rPr>
          <w:rFonts w:ascii="Arial" w:hAnsi="Arial" w:cs="Arial"/>
          <w:sz w:val="24"/>
          <w:szCs w:val="24"/>
        </w:rPr>
      </w:pPr>
    </w:p>
    <w:tbl>
      <w:tblPr>
        <w:tblW w:w="9916" w:type="dxa"/>
        <w:tblLook w:val="04A0" w:firstRow="1" w:lastRow="0" w:firstColumn="1" w:lastColumn="0" w:noHBand="0" w:noVBand="1"/>
      </w:tblPr>
      <w:tblGrid>
        <w:gridCol w:w="8499"/>
        <w:gridCol w:w="1417"/>
      </w:tblGrid>
      <w:tr w:rsidR="00604259" w:rsidRPr="00826E90" w:rsidTr="00263F10">
        <w:trPr>
          <w:trHeight w:val="312"/>
        </w:trPr>
        <w:tc>
          <w:tcPr>
            <w:tcW w:w="8499" w:type="dxa"/>
            <w:hideMark/>
          </w:tcPr>
          <w:p w:rsidR="00604259" w:rsidRPr="00826E90" w:rsidRDefault="00604259" w:rsidP="00826E90">
            <w:pPr>
              <w:spacing w:after="0" w:line="240" w:lineRule="auto"/>
              <w:jc w:val="both"/>
              <w:rPr>
                <w:rFonts w:ascii="Arial" w:hAnsi="Arial" w:cs="Arial"/>
                <w:b/>
                <w:sz w:val="24"/>
                <w:szCs w:val="24"/>
              </w:rPr>
            </w:pPr>
            <w:r w:rsidRPr="00826E90">
              <w:rPr>
                <w:rFonts w:ascii="Arial" w:hAnsi="Arial" w:cs="Arial"/>
                <w:b/>
                <w:sz w:val="24"/>
                <w:szCs w:val="24"/>
              </w:rPr>
              <w:t>Výše nákladů řízení</w:t>
            </w:r>
          </w:p>
        </w:tc>
        <w:tc>
          <w:tcPr>
            <w:tcW w:w="1417" w:type="dxa"/>
            <w:hideMark/>
          </w:tcPr>
          <w:p w:rsidR="00604259" w:rsidRPr="00826E90" w:rsidRDefault="00604259" w:rsidP="00826E90">
            <w:pPr>
              <w:spacing w:after="0" w:line="240" w:lineRule="auto"/>
              <w:jc w:val="right"/>
              <w:rPr>
                <w:rFonts w:ascii="Arial" w:hAnsi="Arial" w:cs="Arial"/>
                <w:b/>
                <w:sz w:val="24"/>
                <w:szCs w:val="24"/>
              </w:rPr>
            </w:pPr>
            <w:r w:rsidRPr="00826E90">
              <w:rPr>
                <w:rFonts w:ascii="Arial" w:hAnsi="Arial" w:cs="Arial"/>
                <w:b/>
                <w:sz w:val="24"/>
                <w:szCs w:val="24"/>
              </w:rPr>
              <w:t>42.500 Kč</w:t>
            </w:r>
          </w:p>
        </w:tc>
      </w:tr>
    </w:tbl>
    <w:p w:rsidR="00BB72CD" w:rsidRDefault="00BB72CD" w:rsidP="00826E90">
      <w:pPr>
        <w:spacing w:after="0" w:line="240" w:lineRule="auto"/>
        <w:jc w:val="both"/>
        <w:rPr>
          <w:rFonts w:ascii="Arial" w:hAnsi="Arial" w:cs="Arial"/>
          <w:sz w:val="24"/>
          <w:szCs w:val="24"/>
        </w:rPr>
      </w:pP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Pokuty příkazovým blokem byly uloženy podnikatelům za porušení povinností vyplývajících ze živnostenského zákona za méně závažná pochybení.</w:t>
      </w: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V případech, kdy správní řízení vyvolal účastník řízení porušením právní povinnosti, jsou mu stanoveny náklady řízení ve výši 2.500 Kč.</w:t>
      </w: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Na kontrolním a správní oddělení jsou rovněž řešeny stížnosti a podněty na podnikatele. Na základě těchto stížností je ve většině případů u podnikatele provedena živnostenská kontrola, pokud z obsahu stížnosti a následným šetřením lze dovodit porušení zákona. Za sledované období obdržel OŽÚ 4</w:t>
      </w:r>
      <w:r w:rsidRPr="00826E90">
        <w:rPr>
          <w:rFonts w:ascii="Arial" w:hAnsi="Arial" w:cs="Arial"/>
          <w:b/>
          <w:sz w:val="24"/>
          <w:szCs w:val="24"/>
        </w:rPr>
        <w:t xml:space="preserve"> </w:t>
      </w:r>
      <w:r w:rsidRPr="00826E90">
        <w:rPr>
          <w:rFonts w:ascii="Arial" w:hAnsi="Arial" w:cs="Arial"/>
          <w:sz w:val="24"/>
          <w:szCs w:val="24"/>
        </w:rPr>
        <w:t>stížnosti a podněty.</w:t>
      </w:r>
    </w:p>
    <w:p w:rsidR="00604259" w:rsidRPr="00826E90" w:rsidRDefault="00604259" w:rsidP="00826E90">
      <w:pPr>
        <w:pBdr>
          <w:bottom w:val="single" w:sz="4" w:space="1" w:color="auto"/>
        </w:pBdr>
        <w:spacing w:after="0" w:line="240" w:lineRule="auto"/>
        <w:jc w:val="both"/>
        <w:rPr>
          <w:rFonts w:ascii="Arial" w:hAnsi="Arial" w:cs="Arial"/>
          <w:sz w:val="24"/>
          <w:szCs w:val="24"/>
        </w:rPr>
      </w:pPr>
      <w:r w:rsidRPr="00826E90">
        <w:rPr>
          <w:rFonts w:ascii="Arial" w:hAnsi="Arial" w:cs="Arial"/>
          <w:sz w:val="24"/>
          <w:szCs w:val="24"/>
        </w:rPr>
        <w:t>Kontrolní a správní oddělení dále v IS RŽP zpracovává avíza o změnách údajů subjektů v případech, kdy zdrojem informace je insolvenční rejstřík. Pokud uvedená informace insolvenčního rejstříku vyvolává překážku provozování živnosti, tak je zahájeno správní řízení ve věci zrušení živnostenského oprávnění. Za uvedené období bylo zpracováno 47 těchto avíz.</w:t>
      </w:r>
    </w:p>
    <w:p w:rsidR="00BB72CD" w:rsidRDefault="00BB72CD" w:rsidP="00826E90">
      <w:pPr>
        <w:spacing w:after="0" w:line="240" w:lineRule="auto"/>
        <w:rPr>
          <w:rFonts w:ascii="Arial" w:hAnsi="Arial" w:cs="Arial"/>
          <w:b/>
          <w:bCs/>
          <w:sz w:val="24"/>
          <w:szCs w:val="24"/>
        </w:rPr>
      </w:pPr>
    </w:p>
    <w:p w:rsidR="00BB72CD" w:rsidRDefault="00BB72CD" w:rsidP="00826E90">
      <w:pPr>
        <w:spacing w:after="0" w:line="240" w:lineRule="auto"/>
        <w:rPr>
          <w:rFonts w:ascii="Arial" w:hAnsi="Arial" w:cs="Arial"/>
          <w:b/>
          <w:bCs/>
          <w:sz w:val="24"/>
          <w:szCs w:val="24"/>
        </w:rPr>
      </w:pPr>
    </w:p>
    <w:p w:rsidR="00BB72CD" w:rsidRDefault="00BB72CD" w:rsidP="00826E90">
      <w:pPr>
        <w:spacing w:after="0" w:line="240" w:lineRule="auto"/>
        <w:rPr>
          <w:rFonts w:ascii="Arial" w:hAnsi="Arial" w:cs="Arial"/>
          <w:b/>
          <w:bCs/>
          <w:sz w:val="24"/>
          <w:szCs w:val="24"/>
        </w:rPr>
      </w:pPr>
    </w:p>
    <w:p w:rsidR="00BB72CD" w:rsidRDefault="00BB72CD" w:rsidP="00826E90">
      <w:pPr>
        <w:spacing w:after="0" w:line="240" w:lineRule="auto"/>
        <w:rPr>
          <w:rFonts w:ascii="Arial" w:hAnsi="Arial" w:cs="Arial"/>
          <w:b/>
          <w:bCs/>
          <w:sz w:val="24"/>
          <w:szCs w:val="24"/>
        </w:rPr>
      </w:pPr>
    </w:p>
    <w:p w:rsidR="00604259" w:rsidRPr="00826E90" w:rsidRDefault="00604259" w:rsidP="00826E90">
      <w:pPr>
        <w:spacing w:after="0" w:line="240" w:lineRule="auto"/>
        <w:rPr>
          <w:rFonts w:ascii="Arial" w:hAnsi="Arial" w:cs="Arial"/>
          <w:b/>
          <w:bCs/>
          <w:sz w:val="24"/>
          <w:szCs w:val="24"/>
        </w:rPr>
      </w:pPr>
      <w:r w:rsidRPr="00826E90">
        <w:rPr>
          <w:rFonts w:ascii="Arial" w:hAnsi="Arial" w:cs="Arial"/>
          <w:b/>
          <w:bCs/>
          <w:sz w:val="24"/>
          <w:szCs w:val="24"/>
        </w:rPr>
        <w:lastRenderedPageBreak/>
        <w:t>Výpisy ze živnostenského rejstříku</w:t>
      </w:r>
    </w:p>
    <w:p w:rsidR="00604259" w:rsidRPr="00826E90" w:rsidRDefault="00604259" w:rsidP="00826E90">
      <w:pPr>
        <w:tabs>
          <w:tab w:val="left" w:pos="1560"/>
        </w:tabs>
        <w:spacing w:after="0" w:line="240" w:lineRule="auto"/>
        <w:jc w:val="both"/>
        <w:rPr>
          <w:rFonts w:ascii="Arial" w:hAnsi="Arial" w:cs="Arial"/>
          <w:sz w:val="24"/>
          <w:szCs w:val="24"/>
        </w:rPr>
      </w:pPr>
      <w:r w:rsidRPr="00826E90">
        <w:rPr>
          <w:rFonts w:ascii="Arial" w:hAnsi="Arial" w:cs="Arial"/>
          <w:sz w:val="24"/>
          <w:szCs w:val="24"/>
        </w:rPr>
        <w:t>Tyto výpisy ze živnostenského rejstříku vydávají pracovníci kontrolního a správního oddělení. Jedná se o výpisy, o něž žádají orgány státní správy, a které jsou osvobozeny od správního poplatku.</w:t>
      </w:r>
    </w:p>
    <w:tbl>
      <w:tblPr>
        <w:tblpPr w:leftFromText="141" w:rightFromText="141" w:vertAnchor="text" w:horzAnchor="margin" w:tblpY="14"/>
        <w:tblW w:w="9916" w:type="dxa"/>
        <w:tblLook w:val="04A0" w:firstRow="1" w:lastRow="0" w:firstColumn="1" w:lastColumn="0" w:noHBand="0" w:noVBand="1"/>
      </w:tblPr>
      <w:tblGrid>
        <w:gridCol w:w="8640"/>
        <w:gridCol w:w="1276"/>
      </w:tblGrid>
      <w:tr w:rsidR="00604259" w:rsidRPr="00826E90" w:rsidTr="00263F10">
        <w:trPr>
          <w:trHeight w:val="312"/>
        </w:trPr>
        <w:tc>
          <w:tcPr>
            <w:tcW w:w="8640" w:type="dxa"/>
            <w:hideMark/>
          </w:tcPr>
          <w:p w:rsidR="00604259" w:rsidRPr="00826E90" w:rsidRDefault="00604259" w:rsidP="00826E90">
            <w:pPr>
              <w:pStyle w:val="Odstavecseseznamem"/>
              <w:ind w:left="0"/>
              <w:jc w:val="both"/>
              <w:rPr>
                <w:rFonts w:ascii="Arial" w:hAnsi="Arial" w:cs="Arial"/>
                <w:sz w:val="24"/>
                <w:szCs w:val="24"/>
              </w:rPr>
            </w:pPr>
            <w:r w:rsidRPr="00826E90">
              <w:rPr>
                <w:rFonts w:ascii="Arial" w:hAnsi="Arial" w:cs="Arial"/>
                <w:sz w:val="24"/>
                <w:szCs w:val="24"/>
              </w:rPr>
              <w:t>Výpisy ze živnostenského rejstříku</w:t>
            </w:r>
          </w:p>
        </w:tc>
        <w:tc>
          <w:tcPr>
            <w:tcW w:w="1276"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5</w:t>
            </w:r>
          </w:p>
        </w:tc>
      </w:tr>
      <w:tr w:rsidR="00604259" w:rsidRPr="00826E90" w:rsidTr="00263F10">
        <w:trPr>
          <w:trHeight w:val="312"/>
        </w:trPr>
        <w:tc>
          <w:tcPr>
            <w:tcW w:w="8640" w:type="dxa"/>
            <w:tcBorders>
              <w:bottom w:val="single" w:sz="4" w:space="0" w:color="auto"/>
            </w:tcBorders>
            <w:hideMark/>
          </w:tcPr>
          <w:p w:rsidR="00604259" w:rsidRPr="00826E90" w:rsidRDefault="00604259" w:rsidP="00826E90">
            <w:pPr>
              <w:pStyle w:val="Odstavecseseznamem"/>
              <w:ind w:left="0"/>
              <w:jc w:val="both"/>
              <w:rPr>
                <w:rFonts w:ascii="Arial" w:hAnsi="Arial" w:cs="Arial"/>
                <w:sz w:val="24"/>
                <w:szCs w:val="24"/>
              </w:rPr>
            </w:pPr>
            <w:r w:rsidRPr="00826E90">
              <w:rPr>
                <w:rFonts w:ascii="Arial" w:hAnsi="Arial" w:cs="Arial"/>
                <w:sz w:val="24"/>
                <w:szCs w:val="24"/>
              </w:rPr>
              <w:t>Potvrzení o existenci nebo neexistenci zápisu ze živnostenského rejstříku</w:t>
            </w:r>
          </w:p>
        </w:tc>
        <w:tc>
          <w:tcPr>
            <w:tcW w:w="1276" w:type="dxa"/>
            <w:tcBorders>
              <w:bottom w:val="single" w:sz="4" w:space="0" w:color="auto"/>
            </w:tcBorders>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4</w:t>
            </w:r>
          </w:p>
        </w:tc>
      </w:tr>
    </w:tbl>
    <w:p w:rsidR="00BB72CD" w:rsidRDefault="00BB72CD" w:rsidP="00826E90">
      <w:pPr>
        <w:spacing w:after="0" w:line="240" w:lineRule="auto"/>
        <w:rPr>
          <w:rFonts w:ascii="Arial" w:hAnsi="Arial" w:cs="Arial"/>
          <w:b/>
          <w:bCs/>
          <w:sz w:val="24"/>
          <w:szCs w:val="24"/>
        </w:rPr>
      </w:pPr>
    </w:p>
    <w:p w:rsidR="00604259" w:rsidRPr="00826E90" w:rsidRDefault="00604259" w:rsidP="00826E90">
      <w:pPr>
        <w:spacing w:after="0" w:line="240" w:lineRule="auto"/>
        <w:rPr>
          <w:rFonts w:ascii="Arial" w:hAnsi="Arial" w:cs="Arial"/>
          <w:b/>
          <w:bCs/>
          <w:sz w:val="24"/>
          <w:szCs w:val="24"/>
        </w:rPr>
      </w:pPr>
      <w:r w:rsidRPr="00826E90">
        <w:rPr>
          <w:rFonts w:ascii="Arial" w:hAnsi="Arial" w:cs="Arial"/>
          <w:b/>
          <w:bCs/>
          <w:sz w:val="24"/>
          <w:szCs w:val="24"/>
        </w:rPr>
        <w:t xml:space="preserve">Jednotné kontaktní místo </w:t>
      </w:r>
    </w:p>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 xml:space="preserve">Jednotné kontaktní místo (JKM) zpracovává dotazy na podnikání v jednotlivých členských státech EU. </w:t>
      </w:r>
    </w:p>
    <w:tbl>
      <w:tblPr>
        <w:tblW w:w="9889" w:type="dxa"/>
        <w:tblLook w:val="04A0" w:firstRow="1" w:lastRow="0" w:firstColumn="1" w:lastColumn="0" w:noHBand="0" w:noVBand="1"/>
      </w:tblPr>
      <w:tblGrid>
        <w:gridCol w:w="8330"/>
        <w:gridCol w:w="1559"/>
      </w:tblGrid>
      <w:tr w:rsidR="00604259" w:rsidRPr="00826E90" w:rsidTr="00263F10">
        <w:trPr>
          <w:trHeight w:val="312"/>
        </w:trPr>
        <w:tc>
          <w:tcPr>
            <w:tcW w:w="8330" w:type="dxa"/>
            <w:hideMark/>
          </w:tcPr>
          <w:p w:rsidR="00604259" w:rsidRPr="00826E90" w:rsidRDefault="00604259" w:rsidP="00826E90">
            <w:pPr>
              <w:spacing w:after="0" w:line="240" w:lineRule="auto"/>
              <w:jc w:val="both"/>
              <w:rPr>
                <w:rFonts w:ascii="Arial" w:hAnsi="Arial" w:cs="Arial"/>
                <w:sz w:val="24"/>
                <w:szCs w:val="24"/>
              </w:rPr>
            </w:pPr>
            <w:r w:rsidRPr="00826E90">
              <w:rPr>
                <w:rFonts w:ascii="Arial" w:hAnsi="Arial" w:cs="Arial"/>
                <w:sz w:val="24"/>
                <w:szCs w:val="24"/>
              </w:rPr>
              <w:t>Počet vyřizovaných dotazů</w:t>
            </w:r>
          </w:p>
        </w:tc>
        <w:tc>
          <w:tcPr>
            <w:tcW w:w="1559" w:type="dxa"/>
            <w:hideMark/>
          </w:tcPr>
          <w:p w:rsidR="00604259" w:rsidRPr="00826E90" w:rsidRDefault="00604259" w:rsidP="00826E90">
            <w:pPr>
              <w:spacing w:after="0" w:line="240" w:lineRule="auto"/>
              <w:jc w:val="right"/>
              <w:rPr>
                <w:rFonts w:ascii="Arial" w:hAnsi="Arial" w:cs="Arial"/>
                <w:b/>
                <w:sz w:val="24"/>
                <w:szCs w:val="24"/>
              </w:rPr>
            </w:pPr>
          </w:p>
        </w:tc>
      </w:tr>
      <w:tr w:rsidR="00604259" w:rsidRPr="00826E90" w:rsidTr="00263F10">
        <w:trPr>
          <w:trHeight w:val="312"/>
        </w:trPr>
        <w:tc>
          <w:tcPr>
            <w:tcW w:w="8330" w:type="dxa"/>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 xml:space="preserve">Duben </w:t>
            </w:r>
          </w:p>
        </w:tc>
        <w:tc>
          <w:tcPr>
            <w:tcW w:w="15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6</w:t>
            </w:r>
          </w:p>
        </w:tc>
      </w:tr>
      <w:tr w:rsidR="00604259" w:rsidRPr="00826E90" w:rsidTr="00263F10">
        <w:trPr>
          <w:trHeight w:val="312"/>
        </w:trPr>
        <w:tc>
          <w:tcPr>
            <w:tcW w:w="8330" w:type="dxa"/>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Květen</w:t>
            </w:r>
          </w:p>
        </w:tc>
        <w:tc>
          <w:tcPr>
            <w:tcW w:w="1559" w:type="dxa"/>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0</w:t>
            </w:r>
          </w:p>
        </w:tc>
      </w:tr>
      <w:tr w:rsidR="00604259" w:rsidRPr="00826E90" w:rsidTr="00263F10">
        <w:trPr>
          <w:trHeight w:val="312"/>
        </w:trPr>
        <w:tc>
          <w:tcPr>
            <w:tcW w:w="8330" w:type="dxa"/>
            <w:tcBorders>
              <w:bottom w:val="single" w:sz="4" w:space="0" w:color="auto"/>
            </w:tcBorders>
            <w:hideMark/>
          </w:tcPr>
          <w:p w:rsidR="00604259" w:rsidRPr="00826E90" w:rsidRDefault="00604259" w:rsidP="00C56931">
            <w:pPr>
              <w:pStyle w:val="Odstavecseseznamem"/>
              <w:numPr>
                <w:ilvl w:val="0"/>
                <w:numId w:val="33"/>
              </w:numPr>
              <w:ind w:left="0"/>
              <w:jc w:val="both"/>
              <w:rPr>
                <w:rFonts w:ascii="Arial" w:hAnsi="Arial" w:cs="Arial"/>
                <w:sz w:val="24"/>
                <w:szCs w:val="24"/>
              </w:rPr>
            </w:pPr>
            <w:r w:rsidRPr="00826E90">
              <w:rPr>
                <w:rFonts w:ascii="Arial" w:hAnsi="Arial" w:cs="Arial"/>
                <w:sz w:val="24"/>
                <w:szCs w:val="24"/>
              </w:rPr>
              <w:t>Červen</w:t>
            </w:r>
          </w:p>
        </w:tc>
        <w:tc>
          <w:tcPr>
            <w:tcW w:w="1559" w:type="dxa"/>
            <w:tcBorders>
              <w:bottom w:val="single" w:sz="4" w:space="0" w:color="auto"/>
            </w:tcBorders>
            <w:hideMark/>
          </w:tcPr>
          <w:p w:rsidR="00604259" w:rsidRPr="00826E90" w:rsidRDefault="00604259" w:rsidP="00826E90">
            <w:pPr>
              <w:spacing w:after="0" w:line="240" w:lineRule="auto"/>
              <w:jc w:val="right"/>
              <w:rPr>
                <w:rFonts w:ascii="Arial" w:hAnsi="Arial" w:cs="Arial"/>
                <w:sz w:val="24"/>
                <w:szCs w:val="24"/>
              </w:rPr>
            </w:pPr>
            <w:r w:rsidRPr="00826E90">
              <w:rPr>
                <w:rFonts w:ascii="Arial" w:hAnsi="Arial" w:cs="Arial"/>
                <w:sz w:val="24"/>
                <w:szCs w:val="24"/>
              </w:rPr>
              <w:t>1</w:t>
            </w:r>
          </w:p>
        </w:tc>
      </w:tr>
    </w:tbl>
    <w:p w:rsidR="00604259" w:rsidRPr="00826E90" w:rsidRDefault="00604259" w:rsidP="00826E90">
      <w:pPr>
        <w:keepNext/>
        <w:spacing w:after="0" w:line="240" w:lineRule="auto"/>
        <w:rPr>
          <w:rFonts w:ascii="Arial" w:hAnsi="Arial" w:cs="Arial"/>
          <w:b/>
          <w:bCs/>
          <w:sz w:val="24"/>
          <w:szCs w:val="24"/>
          <w:u w:val="single"/>
        </w:rPr>
      </w:pPr>
    </w:p>
    <w:p w:rsidR="00604259" w:rsidRPr="00826E90" w:rsidRDefault="00604259" w:rsidP="00826E90">
      <w:pPr>
        <w:spacing w:after="0" w:line="240" w:lineRule="auto"/>
        <w:rPr>
          <w:rFonts w:ascii="Arial" w:hAnsi="Arial" w:cs="Arial"/>
          <w:sz w:val="24"/>
          <w:szCs w:val="24"/>
        </w:rPr>
      </w:pPr>
    </w:p>
    <w:p w:rsidR="00604259" w:rsidRPr="00826E90" w:rsidRDefault="00604259" w:rsidP="00826E90">
      <w:pPr>
        <w:spacing w:after="0" w:line="240" w:lineRule="auto"/>
        <w:rPr>
          <w:rFonts w:ascii="Arial" w:hAnsi="Arial" w:cs="Arial"/>
          <w:sz w:val="24"/>
          <w:szCs w:val="24"/>
        </w:rPr>
      </w:pPr>
    </w:p>
    <w:p w:rsidR="00604259" w:rsidRPr="00826E90" w:rsidRDefault="00604259" w:rsidP="00826E90">
      <w:pPr>
        <w:spacing w:after="0" w:line="240" w:lineRule="auto"/>
        <w:rPr>
          <w:rFonts w:ascii="Arial" w:hAnsi="Arial" w:cs="Arial"/>
          <w:sz w:val="24"/>
          <w:szCs w:val="24"/>
        </w:rPr>
      </w:pPr>
    </w:p>
    <w:p w:rsidR="00604259" w:rsidRPr="00826E90" w:rsidRDefault="00604259" w:rsidP="00826E90">
      <w:pPr>
        <w:tabs>
          <w:tab w:val="left" w:pos="5748"/>
        </w:tabs>
        <w:spacing w:after="0" w:line="240" w:lineRule="auto"/>
        <w:rPr>
          <w:rFonts w:ascii="Arial" w:hAnsi="Arial" w:cs="Arial"/>
          <w:sz w:val="24"/>
          <w:szCs w:val="24"/>
        </w:rPr>
      </w:pPr>
      <w:r w:rsidRPr="00826E90">
        <w:rPr>
          <w:rFonts w:ascii="Arial" w:hAnsi="Arial" w:cs="Arial"/>
          <w:sz w:val="24"/>
          <w:szCs w:val="24"/>
        </w:rPr>
        <w:tab/>
      </w:r>
    </w:p>
    <w:p w:rsidR="00604259" w:rsidRDefault="00604259"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Default="00BB72CD" w:rsidP="00826E90">
      <w:pPr>
        <w:spacing w:after="0" w:line="240" w:lineRule="auto"/>
        <w:rPr>
          <w:rFonts w:ascii="Arial" w:hAnsi="Arial" w:cs="Arial"/>
          <w:sz w:val="24"/>
          <w:szCs w:val="24"/>
        </w:rPr>
      </w:pPr>
    </w:p>
    <w:p w:rsidR="00BB72CD" w:rsidRPr="00826E90" w:rsidRDefault="00BB72CD" w:rsidP="00826E90">
      <w:pPr>
        <w:spacing w:after="0" w:line="240" w:lineRule="auto"/>
        <w:rPr>
          <w:rFonts w:ascii="Arial" w:hAnsi="Arial" w:cs="Arial"/>
          <w:sz w:val="24"/>
          <w:szCs w:val="24"/>
        </w:rPr>
      </w:pPr>
    </w:p>
    <w:p w:rsidR="00BB3C7A" w:rsidRPr="00826E90" w:rsidRDefault="00BB3C7A" w:rsidP="00826E90">
      <w:pPr>
        <w:spacing w:after="0" w:line="240" w:lineRule="auto"/>
        <w:rPr>
          <w:rFonts w:ascii="Arial" w:hAnsi="Arial" w:cs="Arial"/>
          <w:b/>
          <w:sz w:val="24"/>
          <w:szCs w:val="24"/>
        </w:rPr>
      </w:pPr>
    </w:p>
    <w:p w:rsidR="00BB3C7A" w:rsidRPr="00826E90" w:rsidRDefault="00BB3C7A" w:rsidP="00826E90">
      <w:pPr>
        <w:spacing w:after="0" w:line="240" w:lineRule="auto"/>
        <w:rPr>
          <w:rFonts w:ascii="Arial" w:hAnsi="Arial" w:cs="Arial"/>
          <w:sz w:val="24"/>
          <w:szCs w:val="24"/>
        </w:rPr>
      </w:pPr>
    </w:p>
    <w:p w:rsidR="00BB3C7A" w:rsidRPr="00826E90" w:rsidRDefault="00BB3C7A"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C07BA2" w:rsidRPr="00826E90" w:rsidTr="00263F10">
        <w:trPr>
          <w:trHeight w:val="567"/>
        </w:trPr>
        <w:tc>
          <w:tcPr>
            <w:tcW w:w="9062" w:type="dxa"/>
            <w:gridSpan w:val="4"/>
            <w:vAlign w:val="center"/>
          </w:tcPr>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74624" behindDoc="1" locked="0" layoutInCell="1" allowOverlap="1" wp14:anchorId="21348BF9" wp14:editId="77EA8F25">
                  <wp:simplePos x="0" y="0"/>
                  <wp:positionH relativeFrom="column">
                    <wp:posOffset>1295400</wp:posOffset>
                  </wp:positionH>
                  <wp:positionV relativeFrom="page">
                    <wp:posOffset>-6350</wp:posOffset>
                  </wp:positionV>
                  <wp:extent cx="2260600" cy="360045"/>
                  <wp:effectExtent l="0" t="0" r="6350" b="1905"/>
                  <wp:wrapNone/>
                  <wp:docPr id="17" name="Obrázek 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07BA2" w:rsidRPr="00826E90" w:rsidTr="00263F10">
        <w:trPr>
          <w:trHeight w:val="567"/>
        </w:trPr>
        <w:tc>
          <w:tcPr>
            <w:tcW w:w="6548" w:type="dxa"/>
            <w:gridSpan w:val="3"/>
            <w:vAlign w:val="center"/>
          </w:tcPr>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C07BA2" w:rsidRPr="00826E90" w:rsidTr="00263F10">
        <w:trPr>
          <w:trHeight w:val="567"/>
        </w:trPr>
        <w:tc>
          <w:tcPr>
            <w:tcW w:w="1412" w:type="dxa"/>
            <w:vAlign w:val="center"/>
          </w:tcPr>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Ing. Alena Kottová</w:t>
            </w:r>
          </w:p>
          <w:p w:rsidR="007E0869" w:rsidRPr="00826E90" w:rsidRDefault="007E0869" w:rsidP="00826E90">
            <w:pPr>
              <w:spacing w:after="0" w:line="240" w:lineRule="auto"/>
              <w:jc w:val="both"/>
              <w:rPr>
                <w:rFonts w:ascii="Arial" w:hAnsi="Arial" w:cs="Arial"/>
                <w:b/>
                <w:sz w:val="24"/>
                <w:szCs w:val="24"/>
              </w:rPr>
            </w:pPr>
            <w:r w:rsidRPr="00826E90">
              <w:rPr>
                <w:rFonts w:ascii="Arial" w:hAnsi="Arial" w:cs="Arial"/>
                <w:b/>
                <w:sz w:val="24"/>
                <w:szCs w:val="24"/>
              </w:rPr>
              <w:t>Ing. Michal Horňák</w:t>
            </w:r>
          </w:p>
        </w:tc>
        <w:tc>
          <w:tcPr>
            <w:tcW w:w="1684" w:type="dxa"/>
            <w:vAlign w:val="center"/>
          </w:tcPr>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C07BA2" w:rsidRPr="00826E90" w:rsidRDefault="00C07BA2" w:rsidP="00826E90">
            <w:pPr>
              <w:spacing w:after="0" w:line="240" w:lineRule="auto"/>
              <w:jc w:val="both"/>
              <w:rPr>
                <w:rFonts w:ascii="Arial" w:hAnsi="Arial" w:cs="Arial"/>
                <w:b/>
                <w:sz w:val="24"/>
                <w:szCs w:val="24"/>
              </w:rPr>
            </w:pPr>
            <w:bookmarkStart w:id="9" w:name="ORM"/>
            <w:r w:rsidRPr="00826E90">
              <w:rPr>
                <w:rFonts w:ascii="Arial" w:hAnsi="Arial" w:cs="Arial"/>
                <w:b/>
                <w:sz w:val="24"/>
                <w:szCs w:val="24"/>
              </w:rPr>
              <w:t>ORM</w:t>
            </w:r>
            <w:bookmarkEnd w:id="9"/>
          </w:p>
        </w:tc>
      </w:tr>
    </w:tbl>
    <w:p w:rsidR="00BB3C7A" w:rsidRPr="00826E90" w:rsidRDefault="00BB3C7A" w:rsidP="00826E90">
      <w:pPr>
        <w:spacing w:after="0" w:line="240" w:lineRule="auto"/>
        <w:rPr>
          <w:rFonts w:ascii="Arial" w:hAnsi="Arial" w:cs="Arial"/>
          <w:sz w:val="24"/>
          <w:szCs w:val="24"/>
        </w:rPr>
      </w:pPr>
    </w:p>
    <w:p w:rsidR="00C07BA2" w:rsidRPr="00826E90" w:rsidRDefault="00C07BA2" w:rsidP="00826E90">
      <w:pPr>
        <w:autoSpaceDE w:val="0"/>
        <w:autoSpaceDN w:val="0"/>
        <w:adjustRightInd w:val="0"/>
        <w:spacing w:after="0" w:line="240" w:lineRule="auto"/>
        <w:rPr>
          <w:rFonts w:ascii="Arial" w:hAnsi="Arial" w:cs="Arial"/>
          <w:sz w:val="24"/>
          <w:szCs w:val="24"/>
        </w:rPr>
      </w:pPr>
      <w:r w:rsidRPr="00826E90">
        <w:rPr>
          <w:rFonts w:ascii="Arial" w:hAnsi="Arial" w:cs="Arial"/>
          <w:sz w:val="24"/>
          <w:szCs w:val="24"/>
        </w:rPr>
        <w:t xml:space="preserve">V II. Čtvrtletí 2025 pokračují  práce na výstavbě HMA, jsou zajištěny </w:t>
      </w:r>
    </w:p>
    <w:p w:rsidR="00C07BA2" w:rsidRPr="00826E90" w:rsidRDefault="00C07BA2" w:rsidP="00826E90">
      <w:pPr>
        <w:autoSpaceDE w:val="0"/>
        <w:autoSpaceDN w:val="0"/>
        <w:adjustRightInd w:val="0"/>
        <w:spacing w:after="0" w:line="240" w:lineRule="auto"/>
        <w:rPr>
          <w:rFonts w:ascii="Arial" w:hAnsi="Arial" w:cs="Arial"/>
          <w:sz w:val="24"/>
          <w:szCs w:val="24"/>
        </w:rPr>
      </w:pPr>
      <w:r w:rsidRPr="00826E90">
        <w:rPr>
          <w:rFonts w:ascii="Arial" w:hAnsi="Arial" w:cs="Arial"/>
          <w:sz w:val="24"/>
          <w:szCs w:val="24"/>
        </w:rPr>
        <w:t>dodávky související s vybavením HMA (mimo navigační a orientační systém).</w:t>
      </w:r>
    </w:p>
    <w:p w:rsidR="00C07BA2" w:rsidRPr="00826E90" w:rsidRDefault="00C07BA2" w:rsidP="00826E90">
      <w:pPr>
        <w:autoSpaceDE w:val="0"/>
        <w:autoSpaceDN w:val="0"/>
        <w:adjustRightInd w:val="0"/>
        <w:spacing w:after="0" w:line="240" w:lineRule="auto"/>
        <w:rPr>
          <w:rFonts w:ascii="Arial" w:hAnsi="Arial" w:cs="Arial"/>
          <w:sz w:val="24"/>
          <w:szCs w:val="24"/>
        </w:rPr>
      </w:pPr>
      <w:r w:rsidRPr="00826E90">
        <w:rPr>
          <w:rFonts w:ascii="Arial" w:hAnsi="Arial" w:cs="Arial"/>
          <w:sz w:val="24"/>
          <w:szCs w:val="24"/>
        </w:rPr>
        <w:t xml:space="preserve">Pokračují práce na CDT, se společnosti SKANSKA a.s. byla uzavřena smlouva o uvolnění části staveniště pro výstavbu nádražní budovy.  </w:t>
      </w:r>
    </w:p>
    <w:p w:rsidR="00C07BA2" w:rsidRPr="00826E90" w:rsidRDefault="00C07BA2" w:rsidP="00826E90">
      <w:pPr>
        <w:autoSpaceDE w:val="0"/>
        <w:autoSpaceDN w:val="0"/>
        <w:adjustRightInd w:val="0"/>
        <w:spacing w:after="0" w:line="240" w:lineRule="auto"/>
        <w:rPr>
          <w:rFonts w:ascii="Arial" w:hAnsi="Arial" w:cs="Arial"/>
          <w:sz w:val="24"/>
          <w:szCs w:val="24"/>
        </w:rPr>
      </w:pPr>
      <w:r w:rsidRPr="00826E90">
        <w:rPr>
          <w:rFonts w:ascii="Arial" w:hAnsi="Arial" w:cs="Arial"/>
          <w:sz w:val="24"/>
          <w:szCs w:val="24"/>
        </w:rPr>
        <w:t xml:space="preserve">Pokračuje zajišťování  administrace většiny veřejných zakázek odboru samostatně, organizace  pravidelných investičních porad, účast na jednání pracovní skupiny pro výstavbu apod. </w:t>
      </w:r>
    </w:p>
    <w:p w:rsidR="00C07BA2" w:rsidRPr="00826E90" w:rsidRDefault="00C07BA2" w:rsidP="00826E90">
      <w:pPr>
        <w:autoSpaceDE w:val="0"/>
        <w:autoSpaceDN w:val="0"/>
        <w:adjustRightInd w:val="0"/>
        <w:spacing w:after="0" w:line="240" w:lineRule="auto"/>
        <w:rPr>
          <w:rFonts w:ascii="Arial" w:hAnsi="Arial" w:cs="Arial"/>
          <w:sz w:val="24"/>
          <w:szCs w:val="24"/>
        </w:rPr>
      </w:pPr>
      <w:r w:rsidRPr="00826E90">
        <w:rPr>
          <w:rFonts w:ascii="Arial" w:hAnsi="Arial" w:cs="Arial"/>
          <w:sz w:val="24"/>
          <w:szCs w:val="24"/>
        </w:rPr>
        <w:t>K 1. 7. 2025 je vedoucím odboru pan ing. Michal Horňák</w:t>
      </w:r>
    </w:p>
    <w:p w:rsidR="00C07BA2" w:rsidRPr="00826E90" w:rsidRDefault="00C07BA2" w:rsidP="00826E90">
      <w:pPr>
        <w:spacing w:after="0" w:line="240" w:lineRule="auto"/>
        <w:rPr>
          <w:rFonts w:ascii="Arial" w:hAnsi="Arial" w:cs="Arial"/>
          <w:b/>
          <w:sz w:val="24"/>
          <w:szCs w:val="24"/>
        </w:rPr>
      </w:pPr>
    </w:p>
    <w:p w:rsidR="00C07BA2" w:rsidRPr="00826E90" w:rsidRDefault="00C07BA2" w:rsidP="00826E90">
      <w:pPr>
        <w:spacing w:after="0" w:line="240" w:lineRule="auto"/>
        <w:rPr>
          <w:rFonts w:ascii="Arial" w:hAnsi="Arial" w:cs="Arial"/>
          <w:b/>
          <w:sz w:val="24"/>
          <w:szCs w:val="24"/>
        </w:rPr>
      </w:pPr>
      <w:r w:rsidRPr="00826E90">
        <w:rPr>
          <w:rFonts w:ascii="Arial" w:hAnsi="Arial" w:cs="Arial"/>
          <w:b/>
          <w:sz w:val="24"/>
          <w:szCs w:val="24"/>
        </w:rPr>
        <w:t>INVESTIČNÍ ODDĚLENÍ</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Akce hrazené z rozpočtu města</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w:t>
      </w:r>
      <w:r w:rsidRPr="00826E90">
        <w:rPr>
          <w:rFonts w:ascii="Arial" w:hAnsi="Arial" w:cs="Arial"/>
          <w:b/>
          <w:sz w:val="24"/>
          <w:szCs w:val="24"/>
        </w:rPr>
        <w:tab/>
        <w:t>Oprava mostů, ul. Brněnská, Jihlava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Stavba dokončena a převzata, požádáno o vydání kolaudačního rozhodnutí. Příprava závěrečného dodatku ke smlouvě na základě geodetického zaměření skutečného provedení stavby.</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2.</w:t>
      </w:r>
      <w:r w:rsidRPr="00826E90">
        <w:rPr>
          <w:rFonts w:ascii="Arial" w:hAnsi="Arial" w:cs="Arial"/>
          <w:b/>
          <w:sz w:val="24"/>
          <w:szCs w:val="24"/>
        </w:rPr>
        <w:tab/>
        <w:t>Energeticky úsporné projekty pro příspěvkové organizace – zateplení MŠ Seifertova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Příprava dodatku č. 1 ke smlouvě na aktualizaci projektové dokumentace.</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3.</w:t>
      </w:r>
      <w:r w:rsidRPr="00826E90">
        <w:rPr>
          <w:rFonts w:ascii="Arial" w:hAnsi="Arial" w:cs="Arial"/>
          <w:b/>
          <w:sz w:val="24"/>
          <w:szCs w:val="24"/>
        </w:rPr>
        <w:tab/>
        <w:t>Parkovací dům ZOO Jihlava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V rámci přípravy zadávacích podkladů proběhla schůzka s dotčenými odbory magistrátu za účelem stanovení parametrů zadávací dokumentace na výběr zpracovatele projektové dokumentace.</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 xml:space="preserve">4. </w:t>
      </w:r>
      <w:r w:rsidRPr="00826E90">
        <w:rPr>
          <w:rFonts w:ascii="Arial" w:hAnsi="Arial" w:cs="Arial"/>
          <w:b/>
          <w:sz w:val="24"/>
          <w:szCs w:val="24"/>
        </w:rPr>
        <w:tab/>
        <w:t>Komunikační propojení ul. Brněnská - Kosovská – Brtnická (Handlovy Dvory)</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Dokončena PD pro provádění stavby.</w:t>
      </w:r>
    </w:p>
    <w:p w:rsidR="00C07BA2" w:rsidRPr="00826E90" w:rsidRDefault="00C07BA2" w:rsidP="004923E5">
      <w:pPr>
        <w:spacing w:after="0" w:line="240" w:lineRule="auto"/>
        <w:ind w:left="-357"/>
        <w:rPr>
          <w:rFonts w:ascii="Arial" w:hAnsi="Arial" w:cs="Arial"/>
          <w:b/>
          <w:sz w:val="24"/>
          <w:szCs w:val="24"/>
        </w:rPr>
      </w:pPr>
      <w:r w:rsidRPr="00826E90">
        <w:rPr>
          <w:rFonts w:ascii="Arial" w:eastAsia="Arial" w:hAnsi="Arial" w:cs="Arial"/>
          <w:b/>
          <w:sz w:val="24"/>
          <w:szCs w:val="24"/>
        </w:rPr>
        <w:t>5.   Vodovodní</w:t>
      </w:r>
      <w:r w:rsidRPr="00826E90">
        <w:rPr>
          <w:rFonts w:ascii="Arial" w:hAnsi="Arial" w:cs="Arial"/>
          <w:b/>
          <w:sz w:val="24"/>
          <w:szCs w:val="24"/>
        </w:rPr>
        <w:t xml:space="preserve"> přivaděč Želivka – Jihlava</w:t>
      </w:r>
    </w:p>
    <w:p w:rsidR="00C07BA2" w:rsidRPr="00826E90" w:rsidRDefault="00C07BA2" w:rsidP="004923E5">
      <w:pPr>
        <w:spacing w:after="0" w:line="240" w:lineRule="auto"/>
        <w:rPr>
          <w:rFonts w:ascii="Arial" w:hAnsi="Arial" w:cs="Arial"/>
          <w:sz w:val="24"/>
          <w:szCs w:val="24"/>
        </w:rPr>
      </w:pPr>
      <w:r w:rsidRPr="00826E90">
        <w:rPr>
          <w:rFonts w:ascii="Arial" w:hAnsi="Arial" w:cs="Arial"/>
          <w:sz w:val="24"/>
          <w:szCs w:val="24"/>
        </w:rPr>
        <w:t xml:space="preserve">Vzhledem k opakovanému </w:t>
      </w:r>
      <w:proofErr w:type="spellStart"/>
      <w:r w:rsidRPr="00826E90">
        <w:rPr>
          <w:rFonts w:ascii="Arial" w:hAnsi="Arial" w:cs="Arial"/>
          <w:sz w:val="24"/>
          <w:szCs w:val="24"/>
        </w:rPr>
        <w:t>přeparcelování</w:t>
      </w:r>
      <w:proofErr w:type="spellEnd"/>
      <w:r w:rsidRPr="00826E90">
        <w:rPr>
          <w:rFonts w:ascii="Arial" w:hAnsi="Arial" w:cs="Arial"/>
          <w:sz w:val="24"/>
          <w:szCs w:val="24"/>
        </w:rPr>
        <w:t xml:space="preserve"> pozemků zajištěna další aktualizace souhlasových map potřebných pro vydání stavebního povolení. Současně s ohledem na nové majetkové poměry zajištěna aktualizace souhlasu dle § 15 stav. </w:t>
      </w:r>
      <w:proofErr w:type="gramStart"/>
      <w:r w:rsidRPr="00826E90">
        <w:rPr>
          <w:rFonts w:ascii="Arial" w:hAnsi="Arial" w:cs="Arial"/>
          <w:sz w:val="24"/>
          <w:szCs w:val="24"/>
        </w:rPr>
        <w:t>zákona</w:t>
      </w:r>
      <w:proofErr w:type="gramEnd"/>
      <w:r w:rsidRPr="00826E90">
        <w:rPr>
          <w:rFonts w:ascii="Arial" w:hAnsi="Arial" w:cs="Arial"/>
          <w:sz w:val="24"/>
          <w:szCs w:val="24"/>
        </w:rPr>
        <w:t xml:space="preserve"> ze strany SÚ – územní plánování.</w:t>
      </w:r>
    </w:p>
    <w:p w:rsidR="00C07BA2" w:rsidRPr="00826E90" w:rsidRDefault="00C07BA2" w:rsidP="004923E5">
      <w:pPr>
        <w:spacing w:after="0" w:line="240" w:lineRule="auto"/>
        <w:ind w:left="-357"/>
        <w:rPr>
          <w:rFonts w:ascii="Arial" w:eastAsia="Arial" w:hAnsi="Arial" w:cs="Arial"/>
          <w:b/>
          <w:sz w:val="24"/>
          <w:szCs w:val="24"/>
        </w:rPr>
      </w:pPr>
      <w:r w:rsidRPr="00826E90">
        <w:rPr>
          <w:rFonts w:ascii="Arial" w:eastAsia="Arial" w:hAnsi="Arial" w:cs="Arial"/>
          <w:b/>
          <w:sz w:val="24"/>
          <w:szCs w:val="24"/>
        </w:rPr>
        <w:t>6.    Vodovod ul. E. Rošického</w:t>
      </w:r>
    </w:p>
    <w:p w:rsidR="00C07BA2" w:rsidRPr="00826E90" w:rsidRDefault="00C07BA2" w:rsidP="004923E5">
      <w:pPr>
        <w:tabs>
          <w:tab w:val="left" w:pos="426"/>
        </w:tabs>
        <w:spacing w:after="0" w:line="240" w:lineRule="auto"/>
        <w:rPr>
          <w:rFonts w:ascii="Arial" w:eastAsia="Arial" w:hAnsi="Arial" w:cs="Arial"/>
          <w:sz w:val="24"/>
          <w:szCs w:val="24"/>
        </w:rPr>
      </w:pPr>
      <w:r w:rsidRPr="00826E90">
        <w:rPr>
          <w:rFonts w:ascii="Arial" w:eastAsia="Arial" w:hAnsi="Arial" w:cs="Arial"/>
          <w:sz w:val="24"/>
          <w:szCs w:val="24"/>
        </w:rPr>
        <w:t xml:space="preserve">Probíhají stavební práce, účast na kontrolních dnech. Dle návrhu OD zajištěno zvětšení rozsahu týkají se rozšíření oprav asfaltových povrchů i mimo výkop. </w:t>
      </w:r>
    </w:p>
    <w:p w:rsidR="00C07BA2" w:rsidRPr="00826E90" w:rsidRDefault="00C07BA2" w:rsidP="00826E90">
      <w:pPr>
        <w:spacing w:after="0" w:line="240" w:lineRule="auto"/>
        <w:ind w:hanging="357"/>
        <w:jc w:val="both"/>
        <w:rPr>
          <w:rFonts w:ascii="Arial" w:eastAsia="Arial" w:hAnsi="Arial" w:cs="Arial"/>
          <w:b/>
          <w:sz w:val="24"/>
          <w:szCs w:val="24"/>
        </w:rPr>
      </w:pPr>
      <w:r w:rsidRPr="00826E90">
        <w:rPr>
          <w:rFonts w:ascii="Arial" w:eastAsia="Arial" w:hAnsi="Arial" w:cs="Arial"/>
          <w:b/>
          <w:sz w:val="24"/>
          <w:szCs w:val="24"/>
        </w:rPr>
        <w:t xml:space="preserve">7. </w:t>
      </w:r>
      <w:r w:rsidRPr="00826E90">
        <w:rPr>
          <w:rFonts w:ascii="Arial" w:eastAsia="Arial" w:hAnsi="Arial" w:cs="Arial"/>
          <w:b/>
          <w:sz w:val="24"/>
          <w:szCs w:val="24"/>
        </w:rPr>
        <w:tab/>
        <w:t>Posílení vodovodní sítě – Vodojem Bukovno</w:t>
      </w:r>
    </w:p>
    <w:p w:rsidR="00C07BA2" w:rsidRPr="00826E90" w:rsidRDefault="00C07BA2" w:rsidP="00826E90">
      <w:pPr>
        <w:tabs>
          <w:tab w:val="left" w:pos="426"/>
        </w:tabs>
        <w:spacing w:after="0" w:line="240" w:lineRule="auto"/>
        <w:jc w:val="both"/>
        <w:rPr>
          <w:rFonts w:ascii="Arial" w:eastAsia="Arial" w:hAnsi="Arial" w:cs="Arial"/>
          <w:sz w:val="24"/>
          <w:szCs w:val="24"/>
        </w:rPr>
      </w:pPr>
      <w:r w:rsidRPr="00826E90">
        <w:rPr>
          <w:rFonts w:ascii="Arial" w:eastAsia="Arial" w:hAnsi="Arial" w:cs="Arial"/>
          <w:sz w:val="24"/>
          <w:szCs w:val="24"/>
        </w:rPr>
        <w:t>Probíhají stavební práce, účast na kontrolních dnech. Příprava dodatku č. 1 zohledňující provedené změny.</w:t>
      </w:r>
    </w:p>
    <w:p w:rsidR="00C07BA2" w:rsidRPr="00826E90" w:rsidRDefault="00C07BA2" w:rsidP="00826E90">
      <w:pPr>
        <w:spacing w:after="0" w:line="240" w:lineRule="auto"/>
        <w:ind w:hanging="357"/>
        <w:jc w:val="both"/>
        <w:rPr>
          <w:rFonts w:ascii="Arial" w:hAnsi="Arial" w:cs="Arial"/>
          <w:sz w:val="24"/>
          <w:szCs w:val="24"/>
        </w:rPr>
      </w:pPr>
      <w:r w:rsidRPr="00826E90">
        <w:rPr>
          <w:rFonts w:ascii="Arial" w:eastAsia="Arial" w:hAnsi="Arial" w:cs="Arial"/>
          <w:b/>
          <w:sz w:val="24"/>
          <w:szCs w:val="24"/>
        </w:rPr>
        <w:t>8.</w:t>
      </w:r>
      <w:r w:rsidRPr="00826E90">
        <w:rPr>
          <w:rFonts w:ascii="Arial" w:eastAsia="Arial" w:hAnsi="Arial" w:cs="Arial"/>
          <w:b/>
          <w:sz w:val="24"/>
          <w:szCs w:val="24"/>
        </w:rPr>
        <w:tab/>
        <w:t>Splašková kanalizace a ČOV Kosov, oprava stávající kanalizace</w:t>
      </w:r>
    </w:p>
    <w:p w:rsidR="00C07BA2" w:rsidRPr="00826E90" w:rsidRDefault="00C07BA2" w:rsidP="00826E90">
      <w:pPr>
        <w:tabs>
          <w:tab w:val="left" w:pos="426"/>
        </w:tabs>
        <w:spacing w:after="0" w:line="240" w:lineRule="auto"/>
        <w:jc w:val="both"/>
        <w:rPr>
          <w:rFonts w:ascii="Arial" w:eastAsia="Arial" w:hAnsi="Arial" w:cs="Arial"/>
          <w:sz w:val="24"/>
          <w:szCs w:val="24"/>
        </w:rPr>
      </w:pPr>
      <w:r w:rsidRPr="00826E90">
        <w:rPr>
          <w:rFonts w:ascii="Arial" w:eastAsia="Arial" w:hAnsi="Arial" w:cs="Arial"/>
          <w:sz w:val="24"/>
          <w:szCs w:val="24"/>
        </w:rPr>
        <w:t>Proběhlo vyhodnocení zkušebního provozu. Požádáno o kolaudaci.</w:t>
      </w:r>
    </w:p>
    <w:p w:rsidR="00C07BA2" w:rsidRPr="00826E90" w:rsidRDefault="00C07BA2" w:rsidP="00826E90">
      <w:pPr>
        <w:tabs>
          <w:tab w:val="left" w:pos="426"/>
        </w:tabs>
        <w:spacing w:after="0" w:line="240" w:lineRule="auto"/>
        <w:ind w:hanging="420"/>
        <w:jc w:val="both"/>
        <w:rPr>
          <w:rFonts w:ascii="Arial" w:eastAsia="Arial" w:hAnsi="Arial" w:cs="Arial"/>
          <w:b/>
          <w:sz w:val="24"/>
          <w:szCs w:val="24"/>
        </w:rPr>
      </w:pPr>
      <w:r w:rsidRPr="00826E90">
        <w:rPr>
          <w:rFonts w:ascii="Arial" w:eastAsia="Arial" w:hAnsi="Arial" w:cs="Arial"/>
          <w:b/>
          <w:sz w:val="24"/>
          <w:szCs w:val="24"/>
        </w:rPr>
        <w:t>9.</w:t>
      </w:r>
      <w:r w:rsidRPr="00826E90">
        <w:rPr>
          <w:rFonts w:ascii="Arial" w:eastAsia="Arial" w:hAnsi="Arial" w:cs="Arial"/>
          <w:b/>
          <w:sz w:val="24"/>
          <w:szCs w:val="24"/>
        </w:rPr>
        <w:tab/>
        <w:t>Jihlava, ul. Musilova, Holíkova, Krajní – rekonstrukce kanalizace a vodovodu III. tlakového pásma – I. etapa</w:t>
      </w:r>
    </w:p>
    <w:p w:rsidR="00C07BA2" w:rsidRPr="00826E90" w:rsidRDefault="00C07BA2" w:rsidP="00826E90">
      <w:pPr>
        <w:tabs>
          <w:tab w:val="left" w:pos="426"/>
        </w:tabs>
        <w:spacing w:after="0" w:line="240" w:lineRule="auto"/>
        <w:jc w:val="both"/>
        <w:rPr>
          <w:rFonts w:ascii="Arial" w:eastAsia="Arial" w:hAnsi="Arial" w:cs="Arial"/>
          <w:sz w:val="24"/>
          <w:szCs w:val="24"/>
        </w:rPr>
      </w:pPr>
      <w:r w:rsidRPr="00826E90">
        <w:rPr>
          <w:rFonts w:ascii="Arial" w:eastAsia="Arial" w:hAnsi="Arial" w:cs="Arial"/>
          <w:sz w:val="24"/>
          <w:szCs w:val="24"/>
        </w:rPr>
        <w:t>Po zimní přestávce obnoveny stavební práce po koordinaci pokládky SEK společnosti CETIN. Probíhají stavební práce, účast na kontrolních dnech. Příprava dodatku č. 1 zohledňujícího provedené změny.</w:t>
      </w:r>
    </w:p>
    <w:p w:rsidR="00C07BA2" w:rsidRPr="00826E90" w:rsidRDefault="00C07BA2" w:rsidP="00826E90">
      <w:pPr>
        <w:tabs>
          <w:tab w:val="left" w:pos="426"/>
        </w:tabs>
        <w:spacing w:after="0" w:line="240" w:lineRule="auto"/>
        <w:ind w:hanging="420"/>
        <w:jc w:val="both"/>
        <w:rPr>
          <w:rFonts w:ascii="Arial" w:eastAsia="Arial" w:hAnsi="Arial" w:cs="Arial"/>
          <w:b/>
          <w:sz w:val="24"/>
          <w:szCs w:val="24"/>
        </w:rPr>
      </w:pPr>
      <w:r w:rsidRPr="00826E90">
        <w:rPr>
          <w:rFonts w:ascii="Arial" w:eastAsia="Arial" w:hAnsi="Arial" w:cs="Arial"/>
          <w:b/>
          <w:sz w:val="24"/>
          <w:szCs w:val="24"/>
        </w:rPr>
        <w:t xml:space="preserve">10. </w:t>
      </w:r>
      <w:r w:rsidRPr="00826E90">
        <w:rPr>
          <w:rFonts w:ascii="Arial" w:eastAsia="Arial" w:hAnsi="Arial" w:cs="Arial"/>
          <w:b/>
          <w:sz w:val="24"/>
          <w:szCs w:val="24"/>
        </w:rPr>
        <w:tab/>
        <w:t>Revitalizace sportovního areálu Bedřichov</w:t>
      </w:r>
    </w:p>
    <w:p w:rsidR="00C07BA2" w:rsidRPr="00826E90" w:rsidRDefault="00C07BA2" w:rsidP="00826E90">
      <w:pPr>
        <w:tabs>
          <w:tab w:val="left" w:pos="426"/>
        </w:tabs>
        <w:spacing w:after="0" w:line="240" w:lineRule="auto"/>
        <w:jc w:val="both"/>
        <w:rPr>
          <w:rFonts w:ascii="Arial" w:eastAsia="Arial" w:hAnsi="Arial" w:cs="Arial"/>
          <w:sz w:val="24"/>
          <w:szCs w:val="24"/>
        </w:rPr>
      </w:pPr>
      <w:r w:rsidRPr="00826E90">
        <w:rPr>
          <w:rFonts w:ascii="Arial" w:eastAsia="Arial" w:hAnsi="Arial" w:cs="Arial"/>
          <w:sz w:val="24"/>
          <w:szCs w:val="24"/>
        </w:rPr>
        <w:lastRenderedPageBreak/>
        <w:t xml:space="preserve">Na základě hodnocení podaných předběžných nabídek byl v rámci 2. fáze zadávacího řízení vybrán dodavatel stavby. Probíhají administrativní úkony k uzavření smlouvy. </w:t>
      </w:r>
    </w:p>
    <w:p w:rsidR="00C07BA2" w:rsidRPr="00826E90" w:rsidRDefault="00C07BA2" w:rsidP="00826E90">
      <w:pPr>
        <w:tabs>
          <w:tab w:val="left" w:pos="426"/>
        </w:tabs>
        <w:spacing w:after="0" w:line="240" w:lineRule="auto"/>
        <w:jc w:val="both"/>
        <w:rPr>
          <w:rFonts w:ascii="Arial" w:eastAsia="Arial" w:hAnsi="Arial" w:cs="Arial"/>
          <w:sz w:val="24"/>
          <w:szCs w:val="24"/>
        </w:rPr>
      </w:pPr>
      <w:r w:rsidRPr="00826E90">
        <w:rPr>
          <w:rFonts w:ascii="Arial" w:eastAsia="Arial" w:hAnsi="Arial" w:cs="Arial"/>
          <w:sz w:val="24"/>
          <w:szCs w:val="24"/>
        </w:rPr>
        <w:t>Do opakovaného zadávacího řízení na správce stavby se přihlásil jediný účastník. Po doplnění požadovaných dokladů bylo rozhodnuto o výběru a v současné době probíhají administrativní úkony k uzavření smlouvy s vybraným dodavatelem.</w:t>
      </w:r>
    </w:p>
    <w:p w:rsidR="00C07BA2" w:rsidRPr="00826E90" w:rsidRDefault="00C07BA2" w:rsidP="00826E90">
      <w:pPr>
        <w:tabs>
          <w:tab w:val="left" w:pos="426"/>
        </w:tabs>
        <w:spacing w:after="0" w:line="240" w:lineRule="auto"/>
        <w:jc w:val="both"/>
        <w:rPr>
          <w:rFonts w:ascii="Arial" w:eastAsia="Arial" w:hAnsi="Arial" w:cs="Arial"/>
          <w:sz w:val="24"/>
          <w:szCs w:val="24"/>
        </w:rPr>
      </w:pPr>
      <w:r w:rsidRPr="00826E90">
        <w:rPr>
          <w:rFonts w:ascii="Arial" w:eastAsia="Arial" w:hAnsi="Arial" w:cs="Arial"/>
          <w:sz w:val="24"/>
          <w:szCs w:val="24"/>
        </w:rPr>
        <w:t>Sportovní areál je dle sjednaných „podmínek“ vyklizen, veškeré movité věci ve vlastnictví TJ Sokol Bedřichov byly demontovány a odvezeny. Nájemcem pozemku došlo k ukončení smluv na odběr energií.</w:t>
      </w:r>
    </w:p>
    <w:p w:rsidR="00C07BA2" w:rsidRPr="00826E90" w:rsidRDefault="00C07BA2" w:rsidP="00826E90">
      <w:pPr>
        <w:tabs>
          <w:tab w:val="left" w:pos="426"/>
        </w:tabs>
        <w:spacing w:after="0" w:line="240" w:lineRule="auto"/>
        <w:jc w:val="both"/>
        <w:rPr>
          <w:rFonts w:ascii="Arial" w:eastAsia="Arial" w:hAnsi="Arial" w:cs="Arial"/>
          <w:sz w:val="24"/>
          <w:szCs w:val="24"/>
        </w:rPr>
      </w:pPr>
      <w:r w:rsidRPr="00826E90">
        <w:rPr>
          <w:rFonts w:ascii="Arial" w:eastAsia="Arial" w:hAnsi="Arial" w:cs="Arial"/>
          <w:sz w:val="24"/>
          <w:szCs w:val="24"/>
        </w:rPr>
        <w:t>Na základě Výzvy k převzetí staveniště budou zahájeny úkony k předání a převzetí staveniště.</w:t>
      </w:r>
    </w:p>
    <w:p w:rsidR="00C07BA2" w:rsidRPr="00826E90" w:rsidRDefault="00C07BA2" w:rsidP="00953341">
      <w:pPr>
        <w:tabs>
          <w:tab w:val="left" w:pos="426"/>
        </w:tabs>
        <w:spacing w:after="0" w:line="240" w:lineRule="auto"/>
        <w:ind w:left="-357"/>
        <w:jc w:val="both"/>
        <w:rPr>
          <w:rFonts w:ascii="Arial" w:eastAsia="Arial" w:hAnsi="Arial" w:cs="Arial"/>
          <w:b/>
          <w:sz w:val="24"/>
          <w:szCs w:val="24"/>
        </w:rPr>
      </w:pPr>
      <w:r w:rsidRPr="00826E90">
        <w:rPr>
          <w:rFonts w:ascii="Arial" w:eastAsia="Arial" w:hAnsi="Arial" w:cs="Arial"/>
          <w:b/>
          <w:sz w:val="24"/>
          <w:szCs w:val="24"/>
        </w:rPr>
        <w:t>11.</w:t>
      </w:r>
      <w:r w:rsidRPr="00826E90">
        <w:rPr>
          <w:rFonts w:ascii="Arial" w:eastAsia="Arial" w:hAnsi="Arial" w:cs="Arial"/>
          <w:b/>
          <w:sz w:val="24"/>
          <w:szCs w:val="24"/>
        </w:rPr>
        <w:tab/>
        <w:t>Revitalizace Sportovně relaxačního centra Český mlýn, Jihlava</w:t>
      </w:r>
    </w:p>
    <w:p w:rsidR="00C07BA2" w:rsidRPr="00826E90" w:rsidRDefault="00C07BA2" w:rsidP="00826E90">
      <w:pPr>
        <w:tabs>
          <w:tab w:val="left" w:pos="426"/>
        </w:tabs>
        <w:spacing w:after="0" w:line="240" w:lineRule="auto"/>
        <w:jc w:val="both"/>
        <w:rPr>
          <w:rFonts w:ascii="Arial" w:eastAsia="Arial" w:hAnsi="Arial" w:cs="Arial"/>
          <w:sz w:val="24"/>
          <w:szCs w:val="24"/>
        </w:rPr>
      </w:pPr>
      <w:r w:rsidRPr="00826E90">
        <w:rPr>
          <w:rFonts w:ascii="Arial" w:eastAsia="Arial" w:hAnsi="Arial" w:cs="Arial"/>
          <w:sz w:val="24"/>
          <w:szCs w:val="24"/>
        </w:rPr>
        <w:t>Ve spolupráci s </w:t>
      </w:r>
      <w:proofErr w:type="gramStart"/>
      <w:r w:rsidRPr="00826E90">
        <w:rPr>
          <w:rFonts w:ascii="Arial" w:eastAsia="Arial" w:hAnsi="Arial" w:cs="Arial"/>
          <w:sz w:val="24"/>
          <w:szCs w:val="24"/>
        </w:rPr>
        <w:t>OSA</w:t>
      </w:r>
      <w:proofErr w:type="gramEnd"/>
      <w:r w:rsidRPr="00826E90">
        <w:rPr>
          <w:rFonts w:ascii="Arial" w:eastAsia="Arial" w:hAnsi="Arial" w:cs="Arial"/>
          <w:sz w:val="24"/>
          <w:szCs w:val="24"/>
        </w:rPr>
        <w:t xml:space="preserve"> připraveno a zahájeno zadávací řízení týkající se dodávky dětského hřiště a </w:t>
      </w:r>
      <w:proofErr w:type="spellStart"/>
      <w:r w:rsidRPr="00826E90">
        <w:rPr>
          <w:rFonts w:ascii="Arial" w:eastAsia="Arial" w:hAnsi="Arial" w:cs="Arial"/>
          <w:sz w:val="24"/>
          <w:szCs w:val="24"/>
        </w:rPr>
        <w:t>workoutového</w:t>
      </w:r>
      <w:proofErr w:type="spellEnd"/>
      <w:r w:rsidRPr="00826E90">
        <w:rPr>
          <w:rFonts w:ascii="Arial" w:eastAsia="Arial" w:hAnsi="Arial" w:cs="Arial"/>
          <w:sz w:val="24"/>
          <w:szCs w:val="24"/>
        </w:rPr>
        <w:t xml:space="preserve"> hřiště – vyhodnocení nabídek bude provedeno ve 3 Q. 2025.</w:t>
      </w:r>
    </w:p>
    <w:p w:rsidR="00C07BA2" w:rsidRPr="00826E90" w:rsidRDefault="00C07BA2" w:rsidP="00953341">
      <w:pPr>
        <w:tabs>
          <w:tab w:val="left" w:pos="426"/>
        </w:tabs>
        <w:spacing w:after="0" w:line="240" w:lineRule="auto"/>
        <w:ind w:left="-340"/>
        <w:jc w:val="both"/>
        <w:rPr>
          <w:rFonts w:ascii="Arial" w:eastAsia="Arial" w:hAnsi="Arial" w:cs="Arial"/>
          <w:b/>
          <w:sz w:val="24"/>
          <w:szCs w:val="24"/>
        </w:rPr>
      </w:pPr>
      <w:r w:rsidRPr="00826E90">
        <w:rPr>
          <w:rFonts w:ascii="Arial" w:eastAsia="Arial" w:hAnsi="Arial" w:cs="Arial"/>
          <w:b/>
          <w:sz w:val="24"/>
          <w:szCs w:val="24"/>
        </w:rPr>
        <w:t>12.</w:t>
      </w:r>
      <w:r w:rsidRPr="00826E90">
        <w:rPr>
          <w:rFonts w:ascii="Arial" w:eastAsia="Arial" w:hAnsi="Arial" w:cs="Arial"/>
          <w:b/>
          <w:sz w:val="24"/>
          <w:szCs w:val="24"/>
        </w:rPr>
        <w:tab/>
        <w:t>Bazén E. Rošického – rekonstrukce bazénových van v objektu</w:t>
      </w:r>
    </w:p>
    <w:p w:rsidR="00C07BA2" w:rsidRPr="00826E90" w:rsidRDefault="00C07BA2" w:rsidP="00826E90">
      <w:pPr>
        <w:tabs>
          <w:tab w:val="left" w:pos="426"/>
        </w:tabs>
        <w:spacing w:after="0" w:line="240" w:lineRule="auto"/>
        <w:jc w:val="both"/>
        <w:rPr>
          <w:rFonts w:ascii="Arial" w:hAnsi="Arial" w:cs="Arial"/>
          <w:sz w:val="24"/>
          <w:szCs w:val="24"/>
        </w:rPr>
      </w:pPr>
      <w:r w:rsidRPr="00826E90">
        <w:rPr>
          <w:rFonts w:ascii="Arial" w:hAnsi="Arial" w:cs="Arial"/>
          <w:sz w:val="24"/>
          <w:szCs w:val="24"/>
        </w:rPr>
        <w:t>Provedeno zadávací řízení na zhotovitele stavebních prací, koordinátora BOZP na staveništi a tech</w:t>
      </w:r>
      <w:r w:rsidRPr="00826E90">
        <w:rPr>
          <w:rFonts w:ascii="Arial" w:eastAsia="Arial" w:hAnsi="Arial" w:cs="Arial"/>
          <w:sz w:val="24"/>
          <w:szCs w:val="24"/>
        </w:rPr>
        <w:t>nický dozor investora. Výběr dodavatele schválen v RM – předpoklad předání staveniště zhotoviteli v červenci 2025.</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13. Rekonstrukce VO společně s </w:t>
      </w:r>
      <w:proofErr w:type="gramStart"/>
      <w:r w:rsidRPr="00826E90">
        <w:rPr>
          <w:rFonts w:ascii="Arial" w:hAnsi="Arial" w:cs="Arial"/>
          <w:b/>
          <w:sz w:val="24"/>
          <w:szCs w:val="24"/>
        </w:rPr>
        <w:t>EG.D</w:t>
      </w:r>
      <w:proofErr w:type="gramEnd"/>
      <w:r w:rsidRPr="00826E90">
        <w:rPr>
          <w:rFonts w:ascii="Arial" w:hAnsi="Arial" w:cs="Arial"/>
          <w:b/>
          <w:sz w:val="24"/>
          <w:szCs w:val="24"/>
        </w:rPr>
        <w:t xml:space="preserve"> </w:t>
      </w:r>
    </w:p>
    <w:p w:rsidR="00C07BA2" w:rsidRPr="00826E90" w:rsidRDefault="00C07BA2" w:rsidP="00826E90">
      <w:pPr>
        <w:spacing w:after="0" w:line="240" w:lineRule="auto"/>
        <w:jc w:val="both"/>
        <w:rPr>
          <w:rFonts w:ascii="Arial" w:hAnsi="Arial" w:cs="Arial"/>
          <w:sz w:val="24"/>
          <w:szCs w:val="24"/>
        </w:rPr>
      </w:pPr>
      <w:proofErr w:type="spellStart"/>
      <w:r w:rsidRPr="00826E90">
        <w:rPr>
          <w:rFonts w:ascii="Arial" w:hAnsi="Arial" w:cs="Arial"/>
          <w:b/>
          <w:sz w:val="24"/>
          <w:szCs w:val="24"/>
        </w:rPr>
        <w:t>Hosov</w:t>
      </w:r>
      <w:proofErr w:type="spellEnd"/>
      <w:r w:rsidRPr="00826E90">
        <w:rPr>
          <w:rFonts w:ascii="Arial" w:hAnsi="Arial" w:cs="Arial"/>
          <w:b/>
          <w:sz w:val="24"/>
          <w:szCs w:val="24"/>
        </w:rPr>
        <w:t xml:space="preserve"> – </w:t>
      </w:r>
      <w:r w:rsidRPr="00826E90">
        <w:rPr>
          <w:rFonts w:ascii="Arial" w:hAnsi="Arial" w:cs="Arial"/>
          <w:sz w:val="24"/>
          <w:szCs w:val="24"/>
        </w:rPr>
        <w:t xml:space="preserve">zahájena změna územního řízení č. 2, následně bude dokončena projektová dokumentace pro provedení stavby. Stavbu nutno provádět v přímé koordinaci s rekonstrukcí sítě nízkého napětí </w:t>
      </w:r>
      <w:proofErr w:type="gramStart"/>
      <w:r w:rsidRPr="00826E90">
        <w:rPr>
          <w:rFonts w:ascii="Arial" w:hAnsi="Arial" w:cs="Arial"/>
          <w:sz w:val="24"/>
          <w:szCs w:val="24"/>
        </w:rPr>
        <w:t>EG.D.</w:t>
      </w:r>
      <w:proofErr w:type="gramEnd"/>
      <w:r w:rsidRPr="00826E90">
        <w:rPr>
          <w:rFonts w:ascii="Arial" w:hAnsi="Arial" w:cs="Arial"/>
          <w:sz w:val="24"/>
          <w:szCs w:val="24"/>
        </w:rPr>
        <w:t xml:space="preserve"> Předpoklad realizace stavby dle investičního plánu </w:t>
      </w:r>
      <w:proofErr w:type="gramStart"/>
      <w:r w:rsidRPr="00826E90">
        <w:rPr>
          <w:rFonts w:ascii="Arial" w:hAnsi="Arial" w:cs="Arial"/>
          <w:sz w:val="24"/>
          <w:szCs w:val="24"/>
        </w:rPr>
        <w:t>EG.D v současnosti</w:t>
      </w:r>
      <w:proofErr w:type="gramEnd"/>
      <w:r w:rsidRPr="00826E90">
        <w:rPr>
          <w:rFonts w:ascii="Arial" w:hAnsi="Arial" w:cs="Arial"/>
          <w:sz w:val="24"/>
          <w:szCs w:val="24"/>
        </w:rPr>
        <w:t xml:space="preserve"> není znám.</w:t>
      </w:r>
      <w:r w:rsidRPr="00826E90">
        <w:rPr>
          <w:rFonts w:ascii="Arial" w:eastAsia="Arial" w:hAnsi="Arial" w:cs="Arial"/>
          <w:sz w:val="24"/>
          <w:szCs w:val="24"/>
        </w:rPr>
        <w:t xml:space="preserve"> </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14.</w:t>
      </w:r>
      <w:r w:rsidRPr="00826E90">
        <w:rPr>
          <w:rFonts w:ascii="Arial" w:hAnsi="Arial" w:cs="Arial"/>
          <w:b/>
          <w:sz w:val="24"/>
          <w:szCs w:val="24"/>
        </w:rPr>
        <w:tab/>
        <w:t>Rekonstrukce ulice Seifertova, Bří Čapků, Ke Skalce – II. etapa (ul. Ke Skalce)</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ab/>
      </w:r>
      <w:r w:rsidRPr="00826E90">
        <w:rPr>
          <w:rFonts w:ascii="Arial" w:hAnsi="Arial" w:cs="Arial"/>
          <w:sz w:val="24"/>
          <w:szCs w:val="24"/>
        </w:rPr>
        <w:t>Stavba dokončena, převzata, zkolaudována a předána do užívání.</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15. Revitalizace Masarykova náměstí v Jihlavě</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Probíhají pravidelné výrobní výbory týkající se řešení jednotlivých stavebních etap v souvislosti s jejich běžným užíváním. Ze strany zpracovatele PD provedena prohlídka podzemních prostor OD Prior s ohledem na zpracování části dokumentace řešící zakrytí zásobovacích ramp OD Prior. Vše v koordinaci s PD části VHI.</w:t>
      </w:r>
    </w:p>
    <w:p w:rsidR="00C07BA2" w:rsidRPr="00826E90" w:rsidRDefault="00C07BA2" w:rsidP="00826E90">
      <w:pPr>
        <w:tabs>
          <w:tab w:val="left" w:pos="426"/>
        </w:tabs>
        <w:spacing w:after="0" w:line="240" w:lineRule="auto"/>
        <w:ind w:hanging="357"/>
        <w:jc w:val="both"/>
        <w:rPr>
          <w:rFonts w:ascii="Arial" w:hAnsi="Arial" w:cs="Arial"/>
          <w:sz w:val="24"/>
          <w:szCs w:val="24"/>
        </w:rPr>
      </w:pPr>
      <w:r w:rsidRPr="00826E90">
        <w:rPr>
          <w:rFonts w:ascii="Arial" w:hAnsi="Arial" w:cs="Arial"/>
          <w:b/>
          <w:sz w:val="24"/>
          <w:szCs w:val="24"/>
        </w:rPr>
        <w:t>16.</w:t>
      </w:r>
      <w:r w:rsidRPr="00826E90">
        <w:rPr>
          <w:rFonts w:ascii="Arial" w:hAnsi="Arial" w:cs="Arial"/>
          <w:b/>
          <w:sz w:val="24"/>
          <w:szCs w:val="24"/>
        </w:rPr>
        <w:tab/>
        <w:t xml:space="preserve">Zhotovení zpevněných stanovišť kontejnerů – XI. etapa </w:t>
      </w:r>
      <w:r w:rsidRPr="00826E90">
        <w:rPr>
          <w:rFonts w:ascii="Arial" w:hAnsi="Arial" w:cs="Arial"/>
          <w:sz w:val="24"/>
          <w:szCs w:val="24"/>
        </w:rPr>
        <w:t xml:space="preserve">- lokality Demlova, Brněnská, Stavbařů, Fügnerova, Královský vršek, Rokycanova, Mahenova, Vysoká, Antonínův Důl, Heroltice ČOV, Heroltice Švábka. </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Zahájena stavba, účast na kontrolních dnech a jednáních v souvislosti se stavbou. </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17.</w:t>
      </w:r>
      <w:r w:rsidRPr="00826E90">
        <w:rPr>
          <w:rFonts w:ascii="Arial" w:hAnsi="Arial" w:cs="Arial"/>
          <w:b/>
          <w:sz w:val="24"/>
          <w:szCs w:val="24"/>
        </w:rPr>
        <w:tab/>
        <w:t>ZOO Jihlava – výběh pro pouštní kočky a karakaly</w:t>
      </w:r>
    </w:p>
    <w:p w:rsidR="00C07BA2" w:rsidRPr="00826E90" w:rsidRDefault="00C07BA2" w:rsidP="00826E90">
      <w:pPr>
        <w:spacing w:after="0" w:line="240" w:lineRule="auto"/>
        <w:ind w:hanging="357"/>
        <w:jc w:val="both"/>
        <w:rPr>
          <w:rFonts w:ascii="Arial" w:hAnsi="Arial" w:cs="Arial"/>
          <w:sz w:val="24"/>
          <w:szCs w:val="24"/>
        </w:rPr>
      </w:pPr>
      <w:r w:rsidRPr="00826E90">
        <w:rPr>
          <w:rFonts w:ascii="Arial" w:hAnsi="Arial" w:cs="Arial"/>
          <w:b/>
          <w:sz w:val="24"/>
          <w:szCs w:val="24"/>
        </w:rPr>
        <w:tab/>
      </w:r>
      <w:r w:rsidRPr="00826E90">
        <w:rPr>
          <w:rFonts w:ascii="Arial" w:hAnsi="Arial" w:cs="Arial"/>
          <w:sz w:val="24"/>
          <w:szCs w:val="24"/>
        </w:rPr>
        <w:t>Zaslaný rozpočet z projektové dokumentace pro provedení stavby zajištěný ZOO Jihlava byl předán k opravě projektantovi (úprava ocenění položek, odstranění názvu výrobců). Předpokládané zahájení výběrového řízení na zhotovitele stavby, koordinátora BOZP a technický dozor proběhne 07/2025. Následná realizace předpokládána 9/2025.</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18. Zázemí pro spolkové aktivity v Pávově</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Probíhá stavební řízení o vydání společného povolení. Proveden výrobní výbor za účasti OSA ve fázi dokumentace pro provádění stavby a k návrhu rozpočtu akce, na výrobní výbor byl přizván nový předseda osadního výboru </w:t>
      </w:r>
      <w:proofErr w:type="spellStart"/>
      <w:r w:rsidRPr="00826E90">
        <w:rPr>
          <w:rFonts w:ascii="Arial" w:hAnsi="Arial" w:cs="Arial"/>
          <w:sz w:val="24"/>
          <w:szCs w:val="24"/>
        </w:rPr>
        <w:t>Pávov</w:t>
      </w:r>
      <w:proofErr w:type="spellEnd"/>
      <w:r w:rsidRPr="00826E90">
        <w:rPr>
          <w:rFonts w:ascii="Arial" w:hAnsi="Arial" w:cs="Arial"/>
          <w:sz w:val="24"/>
          <w:szCs w:val="24"/>
        </w:rPr>
        <w:t>.</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Projekty EU</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w:t>
      </w:r>
      <w:r w:rsidRPr="00826E90">
        <w:rPr>
          <w:rFonts w:ascii="Arial" w:hAnsi="Arial" w:cs="Arial"/>
          <w:b/>
          <w:sz w:val="24"/>
          <w:szCs w:val="24"/>
        </w:rPr>
        <w:tab/>
        <w:t>Centrální dopravní terminál Jihlava – I. etapa a Vybudování trolejového vedení CDT – I. etapa a napojení na stávající systém MHD, Jihlava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lastRenderedPageBreak/>
        <w:t xml:space="preserve">Stavba probíhá, účast na kontrolních dnech a jednáních v souvislostech se stavbou CDT – I. etapa. Byl schválen dodatek č. 1 ke smlouvě o dílo se zhotovitelem a Dohoda o uvolnění části staveniště z důvodu koordinace se sousední stavbou. </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2.</w:t>
      </w:r>
      <w:r w:rsidRPr="00826E90">
        <w:rPr>
          <w:rFonts w:ascii="Arial" w:hAnsi="Arial" w:cs="Arial"/>
          <w:b/>
          <w:sz w:val="24"/>
          <w:szCs w:val="24"/>
        </w:rPr>
        <w:tab/>
        <w:t>Vybudování trolejového vedení CDT – I. etapa a napojení na stávající systém MHD, Jihlava</w:t>
      </w: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(tř. Legionářů)</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Probíhá hodnocení nabídek v rámci veřejné zakázky na zhotovitele stavebních prací a v rámci výběrových řízení na poskytovatele služeb TDI a BOZP.</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3.</w:t>
      </w:r>
      <w:r w:rsidRPr="00826E90">
        <w:rPr>
          <w:rFonts w:ascii="Arial" w:hAnsi="Arial" w:cs="Arial"/>
          <w:b/>
          <w:sz w:val="24"/>
          <w:szCs w:val="24"/>
        </w:rPr>
        <w:tab/>
        <w:t>Obnova vodovodu a kanalizace v ul. Třída Legionářů</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ORM zajišťuje opravu rozpočtu projektové dokumentace, která byla předána Odborem dopravy.</w:t>
      </w:r>
    </w:p>
    <w:p w:rsidR="00C07BA2" w:rsidRPr="00826E90" w:rsidRDefault="00C07BA2" w:rsidP="00826E90">
      <w:pPr>
        <w:spacing w:after="0" w:line="240" w:lineRule="auto"/>
        <w:ind w:hanging="357"/>
        <w:jc w:val="both"/>
        <w:rPr>
          <w:rFonts w:ascii="Arial" w:eastAsia="Arial" w:hAnsi="Arial" w:cs="Arial"/>
          <w:b/>
          <w:sz w:val="24"/>
          <w:szCs w:val="24"/>
        </w:rPr>
      </w:pPr>
      <w:r w:rsidRPr="00826E90">
        <w:rPr>
          <w:rFonts w:ascii="Arial" w:eastAsia="Arial" w:hAnsi="Arial" w:cs="Arial"/>
          <w:b/>
          <w:sz w:val="24"/>
          <w:szCs w:val="24"/>
        </w:rPr>
        <w:t xml:space="preserve">4.  Cyklostezka R08 Jihlava, </w:t>
      </w:r>
      <w:proofErr w:type="spellStart"/>
      <w:r w:rsidRPr="00826E90">
        <w:rPr>
          <w:rFonts w:ascii="Arial" w:eastAsia="Arial" w:hAnsi="Arial" w:cs="Arial"/>
          <w:b/>
          <w:sz w:val="24"/>
          <w:szCs w:val="24"/>
        </w:rPr>
        <w:t>Pávov</w:t>
      </w:r>
      <w:proofErr w:type="spellEnd"/>
      <w:r w:rsidRPr="00826E90">
        <w:rPr>
          <w:rFonts w:ascii="Arial" w:eastAsia="Arial" w:hAnsi="Arial" w:cs="Arial"/>
          <w:b/>
          <w:sz w:val="24"/>
          <w:szCs w:val="24"/>
        </w:rPr>
        <w:t xml:space="preserve"> - Střítež</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1. 4. 2025 ukončena zimní přestávka v </w:t>
      </w:r>
      <w:proofErr w:type="gramStart"/>
      <w:r w:rsidRPr="00826E90">
        <w:rPr>
          <w:rFonts w:ascii="Arial" w:hAnsi="Arial" w:cs="Arial"/>
          <w:sz w:val="24"/>
          <w:szCs w:val="24"/>
        </w:rPr>
        <w:t xml:space="preserve">souladu s </w:t>
      </w:r>
      <w:proofErr w:type="spellStart"/>
      <w:r w:rsidRPr="00826E90">
        <w:rPr>
          <w:rFonts w:ascii="Arial" w:hAnsi="Arial" w:cs="Arial"/>
          <w:sz w:val="24"/>
          <w:szCs w:val="24"/>
        </w:rPr>
        <w:t>SoD</w:t>
      </w:r>
      <w:proofErr w:type="spellEnd"/>
      <w:proofErr w:type="gramEnd"/>
      <w:r w:rsidRPr="00826E90">
        <w:rPr>
          <w:rFonts w:ascii="Arial" w:hAnsi="Arial" w:cs="Arial"/>
          <w:sz w:val="24"/>
          <w:szCs w:val="24"/>
        </w:rPr>
        <w:t xml:space="preserve">. Průběžná kontrola staveniště a účast na kontrolních dnech. Stavební práce dokončeny. Provedeno </w:t>
      </w:r>
      <w:proofErr w:type="spellStart"/>
      <w:r w:rsidRPr="00826E90">
        <w:rPr>
          <w:rFonts w:ascii="Arial" w:hAnsi="Arial" w:cs="Arial"/>
          <w:sz w:val="24"/>
          <w:szCs w:val="24"/>
        </w:rPr>
        <w:t>mural</w:t>
      </w:r>
      <w:proofErr w:type="spellEnd"/>
      <w:r w:rsidRPr="00826E90">
        <w:rPr>
          <w:rFonts w:ascii="Arial" w:hAnsi="Arial" w:cs="Arial"/>
          <w:sz w:val="24"/>
          <w:szCs w:val="24"/>
        </w:rPr>
        <w:t xml:space="preserve"> art dílo na protitlakovou stěnu podél železniční dráhy pod dálničním mostem. Cyklostezka uvedena do režimu předčasného užívání, slavnostní otevření 19. 6. 2025. Nyní běží lhůta na předání kompletní dokladové části díla objednateli a pro předání a převzetí dokončeného díla objednatelem jako celku (termín 6. 7. 2025).    </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5.</w:t>
      </w:r>
      <w:r w:rsidRPr="00826E90">
        <w:rPr>
          <w:rFonts w:ascii="Arial" w:hAnsi="Arial" w:cs="Arial"/>
          <w:b/>
          <w:sz w:val="24"/>
          <w:szCs w:val="24"/>
        </w:rPr>
        <w:tab/>
        <w:t>Cyklostezka R05 ul. 5. května – hl. nádraží, Jihlava</w:t>
      </w:r>
      <w:r w:rsidRPr="00826E90">
        <w:rPr>
          <w:rFonts w:ascii="Arial" w:hAnsi="Arial" w:cs="Arial"/>
          <w:b/>
          <w:sz w:val="24"/>
          <w:szCs w:val="24"/>
        </w:rPr>
        <w:tab/>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sz w:val="24"/>
          <w:szCs w:val="24"/>
        </w:rPr>
        <w:t xml:space="preserve">Probíhá provádění stavebních prací – zemní práce, sanace a provádění konstrukčních vrstev cyklostezky, pokládka obrub, betonáž patek pro </w:t>
      </w:r>
      <w:proofErr w:type="spellStart"/>
      <w:r w:rsidRPr="00826E90">
        <w:rPr>
          <w:rFonts w:ascii="Arial" w:hAnsi="Arial" w:cs="Arial"/>
          <w:sz w:val="24"/>
          <w:szCs w:val="24"/>
        </w:rPr>
        <w:t>pororošty</w:t>
      </w:r>
      <w:proofErr w:type="spellEnd"/>
      <w:r w:rsidRPr="00826E90">
        <w:rPr>
          <w:rFonts w:ascii="Arial" w:hAnsi="Arial" w:cs="Arial"/>
          <w:sz w:val="24"/>
          <w:szCs w:val="24"/>
        </w:rPr>
        <w:t xml:space="preserve">. Účast na kontrolních dnech a jednáních v souvislosti se stavbou.   </w:t>
      </w:r>
    </w:p>
    <w:p w:rsidR="00C07BA2" w:rsidRPr="00826E90" w:rsidRDefault="00C07BA2" w:rsidP="00826E90">
      <w:pPr>
        <w:spacing w:after="0" w:line="240" w:lineRule="auto"/>
        <w:ind w:hanging="357"/>
        <w:jc w:val="both"/>
        <w:rPr>
          <w:rFonts w:ascii="Arial" w:hAnsi="Arial" w:cs="Arial"/>
          <w:sz w:val="24"/>
          <w:szCs w:val="24"/>
        </w:rPr>
      </w:pPr>
      <w:r w:rsidRPr="00826E90">
        <w:rPr>
          <w:rFonts w:ascii="Arial" w:eastAsia="Arial" w:hAnsi="Arial" w:cs="Arial"/>
          <w:b/>
          <w:sz w:val="24"/>
          <w:szCs w:val="24"/>
        </w:rPr>
        <w:t>6.</w:t>
      </w:r>
      <w:r w:rsidRPr="00826E90">
        <w:rPr>
          <w:rFonts w:ascii="Arial" w:eastAsia="Arial" w:hAnsi="Arial" w:cs="Arial"/>
          <w:b/>
          <w:sz w:val="24"/>
          <w:szCs w:val="24"/>
        </w:rPr>
        <w:tab/>
        <w:t>Rozšíření trolejbusové dopravy Jihlava – sever</w:t>
      </w:r>
    </w:p>
    <w:p w:rsidR="00C07BA2" w:rsidRPr="00826E90" w:rsidRDefault="00C07BA2" w:rsidP="00826E90">
      <w:pPr>
        <w:spacing w:after="0" w:line="240" w:lineRule="auto"/>
        <w:jc w:val="both"/>
        <w:rPr>
          <w:rFonts w:ascii="Arial" w:eastAsia="Arial" w:hAnsi="Arial" w:cs="Arial"/>
          <w:sz w:val="24"/>
          <w:szCs w:val="24"/>
        </w:rPr>
      </w:pPr>
      <w:r w:rsidRPr="00826E90">
        <w:rPr>
          <w:rFonts w:ascii="Arial" w:eastAsia="Arial" w:hAnsi="Arial" w:cs="Arial"/>
          <w:sz w:val="24"/>
          <w:szCs w:val="24"/>
        </w:rPr>
        <w:t>V spolupráci s MO probíhá majetkoprávní vypořádání k pozemkům dotčených stavbou trolejového vedení a veřejného osvětlení.</w:t>
      </w:r>
    </w:p>
    <w:p w:rsidR="00C07BA2" w:rsidRPr="00826E90" w:rsidRDefault="00C07BA2" w:rsidP="00826E90">
      <w:pPr>
        <w:spacing w:after="0" w:line="240" w:lineRule="auto"/>
        <w:ind w:hanging="357"/>
        <w:jc w:val="both"/>
        <w:rPr>
          <w:rFonts w:ascii="Arial" w:eastAsia="Arial" w:hAnsi="Arial" w:cs="Arial"/>
          <w:b/>
          <w:sz w:val="24"/>
          <w:szCs w:val="24"/>
        </w:rPr>
      </w:pPr>
      <w:r w:rsidRPr="00826E90">
        <w:rPr>
          <w:rFonts w:ascii="Arial" w:eastAsia="Arial" w:hAnsi="Arial" w:cs="Arial"/>
          <w:b/>
          <w:sz w:val="24"/>
          <w:szCs w:val="24"/>
        </w:rPr>
        <w:t>7.</w:t>
      </w:r>
      <w:r w:rsidRPr="00826E90">
        <w:rPr>
          <w:rFonts w:ascii="Arial" w:eastAsia="Arial" w:hAnsi="Arial" w:cs="Arial"/>
          <w:b/>
          <w:sz w:val="24"/>
          <w:szCs w:val="24"/>
        </w:rPr>
        <w:tab/>
        <w:t>Posílení vodovodní sítě v Jihlavě - SV větev</w:t>
      </w:r>
    </w:p>
    <w:p w:rsidR="00C07BA2" w:rsidRPr="00826E90" w:rsidRDefault="00C07BA2" w:rsidP="00826E90">
      <w:pPr>
        <w:spacing w:after="0" w:line="240" w:lineRule="auto"/>
        <w:jc w:val="both"/>
        <w:rPr>
          <w:rFonts w:ascii="Arial" w:eastAsia="Arial" w:hAnsi="Arial" w:cs="Arial"/>
          <w:sz w:val="24"/>
          <w:szCs w:val="24"/>
        </w:rPr>
      </w:pPr>
      <w:r w:rsidRPr="00826E90">
        <w:rPr>
          <w:rFonts w:ascii="Arial" w:eastAsia="Arial" w:hAnsi="Arial" w:cs="Arial"/>
          <w:sz w:val="24"/>
          <w:szCs w:val="24"/>
        </w:rPr>
        <w:t>Probíhá veřejná zakázka na stavební práce. Řešení koordinace stavby ohledně průjezdů do ul. Školní přes areál p. Pohanky a v souvislosti</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8.</w:t>
      </w:r>
      <w:r w:rsidRPr="00826E90">
        <w:rPr>
          <w:rFonts w:ascii="Arial" w:hAnsi="Arial" w:cs="Arial"/>
          <w:b/>
          <w:sz w:val="24"/>
          <w:szCs w:val="24"/>
        </w:rPr>
        <w:tab/>
        <w:t>Nástavba budovy MŠ a SPC Demlova 28, Jihlava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Probíhají stavební práce dle HMG. Účast na kontrolních dnech a jednáních v souvislostech se stavbou. Koordinace stavby se změnami projektu a vzorkováním zařizovacích předmětů.</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Ve </w:t>
      </w:r>
      <w:proofErr w:type="gramStart"/>
      <w:r w:rsidRPr="00826E90">
        <w:rPr>
          <w:rFonts w:ascii="Arial" w:hAnsi="Arial" w:cs="Arial"/>
          <w:sz w:val="24"/>
          <w:szCs w:val="24"/>
        </w:rPr>
        <w:t>spolupráci s SPC</w:t>
      </w:r>
      <w:proofErr w:type="gramEnd"/>
      <w:r w:rsidRPr="00826E90">
        <w:rPr>
          <w:rFonts w:ascii="Arial" w:hAnsi="Arial" w:cs="Arial"/>
          <w:sz w:val="24"/>
          <w:szCs w:val="24"/>
        </w:rPr>
        <w:t xml:space="preserve"> byla vypracována zadávací dokumentace na dodávky nábytku, schválené změny byly zapracovány. Zahájeno výběrové řízení na dodavatele nábytkového vybavení.</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Dle požadavku SPC a po konzultaci s OŠKT byly zapracovány do zadávací dokumentace změny v dodávce ICT vybavení. V uzavřené výzvě 3 účastníkům nikdo nepodal nabídku. Aktuálně probíhá  výběrové řízení otevřenou výzvou neomezenému počtu účastníků.</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9.  Rozvoj odborných výukových prostorů včetně vybavení na ZŠ v Jihlavě – II. etapa - ZŠ Havlíčkova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V důsledku odstoupení účastníka s třetí nejvýhodnější nabídkovou cenou za stavební práce bylo z časových důvodů, kdy by stavba neprobíhala dle HMG koordinovaného s provozem ZŠ, rozhodnuto o zrušení zadávacího řízení. Následně zrušeno i provedené zadávací řízení na technický dozor investora. Proběhlo jednání se zástupci ZŠ a OŠKT o přípravě dalšího zadávacího řízení s termínem zahájení realizace v roce 2026. Během jednání bylo dohodnuto rozšíření rozsahu stavebních úprav o kompletní rekonstrukci kotelny ZŠ, kterou mělo původně zajistit OŠKT souběžně se stavbou ORM. </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10. Městský dům Matky Boží č. p. 1034/35</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lastRenderedPageBreak/>
        <w:t xml:space="preserve">Vydáno rozhodnutí o povolení stavebního záměru, proti kterému bylo podáno odvolání ze strany Provincie Řádu minoritů v ČR. </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 xml:space="preserve">11.  Rekonstrukce ul. </w:t>
      </w:r>
      <w:proofErr w:type="spellStart"/>
      <w:r w:rsidRPr="00826E90">
        <w:rPr>
          <w:rFonts w:ascii="Arial" w:hAnsi="Arial" w:cs="Arial"/>
          <w:b/>
          <w:sz w:val="24"/>
          <w:szCs w:val="24"/>
        </w:rPr>
        <w:t>Hybrálecká</w:t>
      </w:r>
      <w:proofErr w:type="spellEnd"/>
      <w:r w:rsidRPr="00826E90">
        <w:rPr>
          <w:rFonts w:ascii="Arial" w:hAnsi="Arial" w:cs="Arial"/>
          <w:b/>
          <w:sz w:val="24"/>
          <w:szCs w:val="24"/>
        </w:rPr>
        <w:t xml:space="preserve"> a Červené Domky – I. etapa (ul. </w:t>
      </w:r>
      <w:proofErr w:type="spellStart"/>
      <w:r w:rsidRPr="00826E90">
        <w:rPr>
          <w:rFonts w:ascii="Arial" w:hAnsi="Arial" w:cs="Arial"/>
          <w:b/>
          <w:sz w:val="24"/>
          <w:szCs w:val="24"/>
        </w:rPr>
        <w:t>Hybrálecká</w:t>
      </w:r>
      <w:proofErr w:type="spellEnd"/>
      <w:r w:rsidRPr="00826E90">
        <w:rPr>
          <w:rFonts w:ascii="Arial" w:hAnsi="Arial" w:cs="Arial"/>
          <w:b/>
          <w:sz w:val="24"/>
          <w:szCs w:val="24"/>
        </w:rPr>
        <w:t>)</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Proběhly závěrečné kolaudační prohlídky OŽP – vodoprávní úřad a OD. Vydány kolaudační rozhodnutí. </w:t>
      </w:r>
    </w:p>
    <w:p w:rsidR="00C07BA2" w:rsidRPr="00826E90" w:rsidRDefault="00C07BA2" w:rsidP="00826E90">
      <w:pPr>
        <w:spacing w:after="0" w:line="240" w:lineRule="auto"/>
        <w:ind w:hanging="357"/>
        <w:jc w:val="both"/>
        <w:rPr>
          <w:rFonts w:ascii="Arial" w:eastAsia="Arial" w:hAnsi="Arial" w:cs="Arial"/>
          <w:b/>
          <w:sz w:val="24"/>
          <w:szCs w:val="24"/>
        </w:rPr>
      </w:pPr>
      <w:r w:rsidRPr="00826E90">
        <w:rPr>
          <w:rFonts w:ascii="Arial" w:hAnsi="Arial" w:cs="Arial"/>
          <w:b/>
          <w:bCs/>
          <w:sz w:val="24"/>
          <w:szCs w:val="24"/>
        </w:rPr>
        <w:t>12.</w:t>
      </w:r>
      <w:r w:rsidRPr="00826E90">
        <w:rPr>
          <w:rFonts w:ascii="Arial" w:hAnsi="Arial" w:cs="Arial"/>
          <w:b/>
          <w:bCs/>
          <w:sz w:val="24"/>
          <w:szCs w:val="24"/>
        </w:rPr>
        <w:tab/>
      </w:r>
      <w:r w:rsidRPr="00826E90">
        <w:rPr>
          <w:rFonts w:ascii="Arial" w:eastAsia="Arial" w:hAnsi="Arial" w:cs="Arial"/>
          <w:b/>
          <w:sz w:val="24"/>
          <w:szCs w:val="24"/>
        </w:rPr>
        <w:t>Zvýšení bezpečnosti dopravy v Jihlavě – V. etapa – Chodníky Brtnické předměstí</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Stavba dokončena a převzata, požádáno o předčasné užívání. Probíhá odstraňování vad a nedodělků.</w:t>
      </w: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13. Zvýšení bezpečnosti dopravy v Jihlavě – VI. etapa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b/>
          <w:sz w:val="24"/>
          <w:szCs w:val="24"/>
        </w:rPr>
        <w:t xml:space="preserve">Vodovod a kanalizace ul. </w:t>
      </w:r>
      <w:proofErr w:type="spellStart"/>
      <w:r w:rsidRPr="00826E90">
        <w:rPr>
          <w:rFonts w:ascii="Arial" w:hAnsi="Arial" w:cs="Arial"/>
          <w:b/>
          <w:sz w:val="24"/>
          <w:szCs w:val="24"/>
        </w:rPr>
        <w:t>Rantířovská</w:t>
      </w:r>
      <w:proofErr w:type="spellEnd"/>
      <w:r w:rsidRPr="00826E90">
        <w:rPr>
          <w:rFonts w:ascii="Arial" w:hAnsi="Arial" w:cs="Arial"/>
          <w:b/>
          <w:sz w:val="24"/>
          <w:szCs w:val="24"/>
        </w:rPr>
        <w:t>, Jihlava</w:t>
      </w:r>
      <w:r w:rsidRPr="00826E90">
        <w:rPr>
          <w:rFonts w:ascii="Arial" w:hAnsi="Arial" w:cs="Arial"/>
          <w:sz w:val="24"/>
          <w:szCs w:val="24"/>
        </w:rPr>
        <w:t xml:space="preserve"> </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Provedeno výběrové řízení na dodavatele stavby, uzavřena smlouva o dílo a předáno staveniště. Stavba probíhá v koordinaci s Krajskou správou a údržbou silnic Vysočiny, příspěvkovou organizací. Účast na kontrolních dnech. Provedena výběrová řízení a uzavřeny smlouvy na služby technického dozoru a koordinátora BOZP.</w:t>
      </w: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Rekonstrukce ul. Škroupova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Zahájeno výběrové řízení na zhotovitele stavebních prací. Proběhla prohlídka místa plnění za účasti ORM – OTS. Na základě konzultací s OTS a SMJ budou navržené 2 etapy výstavby realizovány současně v jedné etapě.</w:t>
      </w: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sz w:val="24"/>
          <w:szCs w:val="24"/>
        </w:rPr>
        <w:t>Zahájena výběrová řízení na činnosti koordinátora BOZP a na výkon technického dozoru investora.</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 xml:space="preserve">14. Horácká multifunkční aréna v Jihlavě </w:t>
      </w:r>
      <w:r w:rsidRPr="00826E90">
        <w:rPr>
          <w:rFonts w:ascii="Arial" w:hAnsi="Arial" w:cs="Arial"/>
          <w:b/>
          <w:sz w:val="24"/>
          <w:szCs w:val="24"/>
        </w:rPr>
        <w:tab/>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Probíhají stavební práce, účast na kontrolních dnech a jednáních souvisejících se stavbou a dodávkami. </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15. Revitalizace parku Smetanovy sady</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Zahájeno výběrové řízení na zhotovitele stavebních prací a poskytovatele služeb TDI a BOZP, probíhá hodnocení nabídek</w:t>
      </w:r>
      <w:r w:rsidRPr="00826E90">
        <w:rPr>
          <w:rFonts w:ascii="Arial" w:eastAsia="Arial" w:hAnsi="Arial" w:cs="Arial"/>
          <w:sz w:val="24"/>
          <w:szCs w:val="24"/>
        </w:rPr>
        <w:t>. Bylo zadáno kácení zeleně a ornitologický posudek.</w:t>
      </w:r>
    </w:p>
    <w:p w:rsidR="00C07BA2" w:rsidRPr="00826E90" w:rsidRDefault="00C07BA2" w:rsidP="00826E90">
      <w:pPr>
        <w:spacing w:after="0" w:line="240" w:lineRule="auto"/>
        <w:ind w:hanging="357"/>
        <w:jc w:val="both"/>
        <w:rPr>
          <w:rFonts w:ascii="Arial" w:hAnsi="Arial" w:cs="Arial"/>
          <w:b/>
          <w:sz w:val="24"/>
          <w:szCs w:val="24"/>
        </w:rPr>
      </w:pPr>
      <w:r w:rsidRPr="00826E90">
        <w:rPr>
          <w:rFonts w:ascii="Arial" w:hAnsi="Arial" w:cs="Arial"/>
          <w:b/>
          <w:sz w:val="24"/>
          <w:szCs w:val="24"/>
        </w:rPr>
        <w:t>16.  Centrum neformálního vzdělávání Hájenka Černé lesy</w:t>
      </w:r>
    </w:p>
    <w:p w:rsidR="00C07BA2" w:rsidRPr="00826E90" w:rsidRDefault="00C07BA2" w:rsidP="00826E90">
      <w:pPr>
        <w:spacing w:after="0" w:line="240" w:lineRule="auto"/>
        <w:ind w:firstLine="3"/>
        <w:jc w:val="both"/>
        <w:rPr>
          <w:rFonts w:ascii="Arial" w:hAnsi="Arial" w:cs="Arial"/>
          <w:bCs/>
          <w:sz w:val="24"/>
          <w:szCs w:val="24"/>
        </w:rPr>
      </w:pPr>
      <w:r w:rsidRPr="00826E90">
        <w:rPr>
          <w:rFonts w:ascii="Arial" w:hAnsi="Arial" w:cs="Arial"/>
          <w:bCs/>
          <w:sz w:val="24"/>
          <w:szCs w:val="24"/>
        </w:rPr>
        <w:t xml:space="preserve">Ve spolupráci s DDM proběhly výrobní výbory k projektové dokumentaci pro provádění stavby a k rozpočtu akce. </w:t>
      </w: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17. Dostupné nájemní bydlení – městské domy</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Schválení RM zahájení nového zadávacího řízení nadlimitní veřejné zakázky na zhotovitele projektové dokumentace. Provedena veřejná zakázka, odesláno Oznámení o výběru dodavatele. Nyní běží lhůta na podání námitek k výběru dodavatel.</w:t>
      </w: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 xml:space="preserve">18. Instalace </w:t>
      </w:r>
      <w:proofErr w:type="spellStart"/>
      <w:r w:rsidRPr="00826E90">
        <w:rPr>
          <w:rFonts w:ascii="Arial" w:hAnsi="Arial" w:cs="Arial"/>
          <w:b/>
          <w:sz w:val="24"/>
          <w:szCs w:val="24"/>
        </w:rPr>
        <w:t>fotovoltaických</w:t>
      </w:r>
      <w:proofErr w:type="spellEnd"/>
      <w:r w:rsidRPr="00826E90">
        <w:rPr>
          <w:rFonts w:ascii="Arial" w:hAnsi="Arial" w:cs="Arial"/>
          <w:b/>
          <w:sz w:val="24"/>
          <w:szCs w:val="24"/>
        </w:rPr>
        <w:t xml:space="preserve"> elektráren, Jihlava – II. etapa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V RM schváleny zadávací podmínky veřejné zakázky na dodávky. </w:t>
      </w: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19. Brána Matky Boží</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Zadáno vypracování restaurátorského záměru Akademickému sochaři Vlastu Doušovi k opravě pláště Brány Matky Boží. Restaurátorský záměr vypracován a na jeho základě odsouhlasena varianta způsobu provedení opravy pláště (velice tenká vrstva omítky – spíše silnější nátěr s plnivem jemnou kamennou moučkou).    </w:t>
      </w:r>
    </w:p>
    <w:p w:rsidR="00C07BA2" w:rsidRPr="00826E90" w:rsidRDefault="00C07BA2" w:rsidP="00826E90">
      <w:pPr>
        <w:spacing w:after="0" w:line="240" w:lineRule="auto"/>
        <w:jc w:val="both"/>
        <w:rPr>
          <w:rFonts w:ascii="Arial" w:hAnsi="Arial" w:cs="Arial"/>
          <w:bCs/>
          <w:sz w:val="24"/>
          <w:szCs w:val="24"/>
        </w:rPr>
      </w:pP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Různé</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Příprava a sledování čerpání schváleného rozpočtu ORM, zajištění podkladů pro změny rozpisu rozpočtu, průběžné zajišťování platebních příkazů k došlým fakturám, zajištění objednávek a úhrad plateb dle rozpočtové skladby (rozdělení do třídy a zdrojů dle rozpočtové skladby), zajištění a kontrola provedení předběžné </w:t>
      </w:r>
      <w:proofErr w:type="spellStart"/>
      <w:r w:rsidRPr="00826E90">
        <w:rPr>
          <w:rFonts w:ascii="Arial" w:hAnsi="Arial" w:cs="Arial"/>
          <w:sz w:val="24"/>
          <w:szCs w:val="24"/>
        </w:rPr>
        <w:t>fin</w:t>
      </w:r>
      <w:proofErr w:type="spellEnd"/>
      <w:r w:rsidRPr="00826E90">
        <w:rPr>
          <w:rFonts w:ascii="Arial" w:hAnsi="Arial" w:cs="Arial"/>
          <w:sz w:val="24"/>
          <w:szCs w:val="24"/>
        </w:rPr>
        <w:t xml:space="preserve">. </w:t>
      </w:r>
      <w:proofErr w:type="gramStart"/>
      <w:r w:rsidRPr="00826E90">
        <w:rPr>
          <w:rFonts w:ascii="Arial" w:hAnsi="Arial" w:cs="Arial"/>
          <w:sz w:val="24"/>
          <w:szCs w:val="24"/>
        </w:rPr>
        <w:t>kontroly</w:t>
      </w:r>
      <w:proofErr w:type="gramEnd"/>
      <w:r w:rsidRPr="00826E90">
        <w:rPr>
          <w:rFonts w:ascii="Arial" w:hAnsi="Arial" w:cs="Arial"/>
          <w:sz w:val="24"/>
          <w:szCs w:val="24"/>
        </w:rPr>
        <w:t>.</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Příprava a kontrola čerpání finančních prostředků schváleného rozpočtu, spolupráce s EO.</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lastRenderedPageBreak/>
        <w:t xml:space="preserve">Rozdělení finančního krytí u akcí dotovaných z EU podle podílu čerpání z prostředků EU, vlastních zdrojů a nezpůsobilých výdajů. </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Spolupráce s oddělením rozvoje při čerpání dotací. </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Zajišťování agendy pro převod dokončených staveb z evidence rozestavěných staveb do majetku, zejm. rozřazení majetku dle platných předpisů a pokynů ve spolupráci s odbory, které budou provádět správu majetku:</w:t>
      </w:r>
    </w:p>
    <w:p w:rsidR="00C07BA2" w:rsidRPr="00826E90" w:rsidRDefault="00C07BA2" w:rsidP="00C56931">
      <w:pPr>
        <w:pStyle w:val="Odstavecseseznamem"/>
        <w:numPr>
          <w:ilvl w:val="0"/>
          <w:numId w:val="45"/>
        </w:numPr>
        <w:tabs>
          <w:tab w:val="left" w:pos="5190"/>
        </w:tabs>
        <w:ind w:left="0"/>
        <w:jc w:val="both"/>
        <w:rPr>
          <w:rFonts w:ascii="Arial" w:hAnsi="Arial" w:cs="Arial"/>
          <w:sz w:val="24"/>
          <w:szCs w:val="24"/>
        </w:rPr>
      </w:pPr>
      <w:r w:rsidRPr="00826E90">
        <w:rPr>
          <w:rFonts w:ascii="Arial" w:hAnsi="Arial" w:cs="Arial"/>
          <w:sz w:val="24"/>
          <w:szCs w:val="24"/>
        </w:rPr>
        <w:t>HMA – vysokozdvižný vozík</w:t>
      </w:r>
    </w:p>
    <w:p w:rsidR="00C07BA2" w:rsidRPr="00826E90" w:rsidRDefault="00C07BA2" w:rsidP="00C56931">
      <w:pPr>
        <w:pStyle w:val="Odstavecseseznamem"/>
        <w:numPr>
          <w:ilvl w:val="0"/>
          <w:numId w:val="45"/>
        </w:numPr>
        <w:tabs>
          <w:tab w:val="left" w:pos="5190"/>
        </w:tabs>
        <w:ind w:left="0"/>
        <w:jc w:val="both"/>
        <w:rPr>
          <w:rFonts w:ascii="Arial" w:hAnsi="Arial" w:cs="Arial"/>
          <w:sz w:val="24"/>
          <w:szCs w:val="24"/>
        </w:rPr>
      </w:pPr>
      <w:r w:rsidRPr="00826E90">
        <w:rPr>
          <w:rFonts w:ascii="Arial" w:hAnsi="Arial" w:cs="Arial"/>
          <w:sz w:val="24"/>
          <w:szCs w:val="24"/>
        </w:rPr>
        <w:t>Rekonstrukce ul. Ke Skalce</w:t>
      </w:r>
    </w:p>
    <w:p w:rsidR="00C07BA2" w:rsidRPr="00826E90" w:rsidRDefault="00C07BA2" w:rsidP="00C56931">
      <w:pPr>
        <w:pStyle w:val="Odstavecseseznamem"/>
        <w:numPr>
          <w:ilvl w:val="0"/>
          <w:numId w:val="45"/>
        </w:numPr>
        <w:tabs>
          <w:tab w:val="left" w:pos="5190"/>
        </w:tabs>
        <w:ind w:left="0"/>
        <w:jc w:val="both"/>
        <w:rPr>
          <w:rFonts w:ascii="Arial" w:hAnsi="Arial" w:cs="Arial"/>
          <w:sz w:val="24"/>
          <w:szCs w:val="24"/>
        </w:rPr>
      </w:pPr>
      <w:r w:rsidRPr="00826E90">
        <w:rPr>
          <w:rFonts w:ascii="Arial" w:hAnsi="Arial" w:cs="Arial"/>
          <w:sz w:val="24"/>
          <w:szCs w:val="24"/>
        </w:rPr>
        <w:t xml:space="preserve">Rekonstrukce ul. </w:t>
      </w:r>
      <w:proofErr w:type="spellStart"/>
      <w:r w:rsidRPr="00826E90">
        <w:rPr>
          <w:rFonts w:ascii="Arial" w:hAnsi="Arial" w:cs="Arial"/>
          <w:sz w:val="24"/>
          <w:szCs w:val="24"/>
        </w:rPr>
        <w:t>Hybrálecká</w:t>
      </w:r>
      <w:proofErr w:type="spellEnd"/>
      <w:r w:rsidRPr="00826E90">
        <w:rPr>
          <w:rFonts w:ascii="Arial" w:hAnsi="Arial" w:cs="Arial"/>
          <w:sz w:val="24"/>
          <w:szCs w:val="24"/>
        </w:rPr>
        <w:t xml:space="preserve"> – VHI</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Vypracování návrhů na schválení závazků financování, vyhotovení návrhů na rozpočtová opatření do RM: </w:t>
      </w:r>
      <w:proofErr w:type="gramStart"/>
      <w:r w:rsidRPr="00826E90">
        <w:rPr>
          <w:rFonts w:ascii="Arial" w:hAnsi="Arial" w:cs="Arial"/>
          <w:sz w:val="24"/>
          <w:szCs w:val="24"/>
        </w:rPr>
        <w:t>3.4.2025</w:t>
      </w:r>
      <w:proofErr w:type="gramEnd"/>
      <w:r w:rsidRPr="00826E90">
        <w:rPr>
          <w:rFonts w:ascii="Arial" w:hAnsi="Arial" w:cs="Arial"/>
          <w:sz w:val="24"/>
          <w:szCs w:val="24"/>
        </w:rPr>
        <w:t xml:space="preserve">, 30.4.2025, 15.5.2025; ZM: </w:t>
      </w:r>
      <w:proofErr w:type="gramStart"/>
      <w:r w:rsidRPr="00826E90">
        <w:rPr>
          <w:rFonts w:ascii="Arial" w:hAnsi="Arial" w:cs="Arial"/>
          <w:sz w:val="24"/>
          <w:szCs w:val="24"/>
        </w:rPr>
        <w:t>24.6.2025</w:t>
      </w:r>
      <w:proofErr w:type="gramEnd"/>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Zpracování a průběžné doplňování přehledu realizovaných a plánovaných projektů.</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Zpracování podkladů pro změny seznamu požadavků do rozpočtu na investiční porady a průběžné doplňování seznamu požadavků do rozpočtu dle závěrů a dle usnesení, spolupráce na úpravách a doplnění investičního plánu.</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Pravidelná účast na poradách OTS a SMJ vodovody a kanalizace. </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Spolupráce s odborem Kancelář tajemníka při přípravě podkladů pro zadávací řízení.</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Spolupráce s odborem technických služeb na přípravě a koordinaci vodohospodářských staveb. </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Spolupráce na projektu Řízení strategie ITI Jihlavské aglomerace.</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Dotace z národních zdrojů</w:t>
      </w:r>
    </w:p>
    <w:p w:rsidR="00C07BA2" w:rsidRPr="00826E90" w:rsidRDefault="00C07BA2" w:rsidP="00826E90">
      <w:pPr>
        <w:spacing w:after="0" w:line="240" w:lineRule="auto"/>
        <w:jc w:val="both"/>
        <w:rPr>
          <w:rFonts w:ascii="Arial" w:hAnsi="Arial" w:cs="Arial"/>
          <w:b/>
          <w:sz w:val="24"/>
          <w:szCs w:val="24"/>
        </w:rPr>
      </w:pP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Ministerstvo vnitra ČR</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Centrum humanitární pomoci v Jihlavě - 2025</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probíhá kontrola dokladů předložených partnerem projektu k měsíčním vyúčtováním projektu.</w:t>
      </w:r>
    </w:p>
    <w:p w:rsidR="00C07BA2" w:rsidRPr="00826E90" w:rsidRDefault="00C07BA2" w:rsidP="00826E90">
      <w:pPr>
        <w:spacing w:after="0" w:line="240" w:lineRule="auto"/>
        <w:jc w:val="both"/>
        <w:outlineLvl w:val="0"/>
        <w:rPr>
          <w:rFonts w:ascii="Arial" w:hAnsi="Arial" w:cs="Arial"/>
          <w:sz w:val="24"/>
          <w:szCs w:val="24"/>
        </w:rPr>
      </w:pPr>
      <w:r w:rsidRPr="00826E90">
        <w:rPr>
          <w:rFonts w:ascii="Arial" w:hAnsi="Arial" w:cs="Arial"/>
          <w:sz w:val="24"/>
          <w:szCs w:val="24"/>
        </w:rPr>
        <w:t xml:space="preserve">Jihlava – Asistent prevence kriminality – </w:t>
      </w:r>
      <w:proofErr w:type="gramStart"/>
      <w:r w:rsidRPr="00826E90">
        <w:rPr>
          <w:rFonts w:ascii="Arial" w:hAnsi="Arial" w:cs="Arial"/>
          <w:sz w:val="24"/>
          <w:szCs w:val="24"/>
        </w:rPr>
        <w:t>2025 – 2.kolo</w:t>
      </w:r>
      <w:proofErr w:type="gramEnd"/>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schválena dotace na realizaci aktivit projektu ve výši 470 tis. Kč, probíhá spolupráce s dotčenými odbory při realizaci projektu.</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Jihlava – Domovník </w:t>
      </w:r>
      <w:proofErr w:type="spellStart"/>
      <w:r w:rsidRPr="00826E90">
        <w:rPr>
          <w:rFonts w:ascii="Arial" w:hAnsi="Arial" w:cs="Arial"/>
          <w:sz w:val="24"/>
          <w:szCs w:val="24"/>
        </w:rPr>
        <w:t>preventista</w:t>
      </w:r>
      <w:proofErr w:type="spellEnd"/>
      <w:r w:rsidRPr="00826E90">
        <w:rPr>
          <w:rFonts w:ascii="Arial" w:hAnsi="Arial" w:cs="Arial"/>
          <w:sz w:val="24"/>
          <w:szCs w:val="24"/>
        </w:rPr>
        <w:t xml:space="preserve"> – 2025</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schválena dotace na  realizaci aktivit projektu ve výši 115 tis. Kč, probíhá spolupráce s dotčenými odbory při realizaci projektu.</w:t>
      </w: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Národní sportovní agentura</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 xml:space="preserve">Bazén E. Rošického 6, Jihlava – Rekonstrukce bazénových van v objektu </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žádost nebyla hodnocena z důvodu nízkého počtu bodů (není uzavřena smlouva o dílo se zhotovitelem stavby), dotace nebyla schválena.</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Revitalizace sportovního areálu Bedřichov</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žádost nebyla hodnocena z důvodu nízkého počtu bodů (není uzavřena smlouva o dílo se zhotovitelem stavby), dotace nebyla schválena.</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Horácká multifunkční aréna v Jihlavě</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zpracována a předložena žádost o platbu č. 2 na částku 190 mil. Kč.</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Fond Vysočiny, Zásady Kraje Vysočina, Kraj Vysočina</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Horácká multifunkční aréna v Jihlavě</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žádost o platbu proplacena v požadované výši 150 mil. Kč.</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Zastávkový přístřešek Nový </w:t>
      </w:r>
      <w:proofErr w:type="spellStart"/>
      <w:r w:rsidRPr="00826E90">
        <w:rPr>
          <w:rFonts w:ascii="Arial" w:hAnsi="Arial" w:cs="Arial"/>
          <w:sz w:val="24"/>
          <w:szCs w:val="24"/>
        </w:rPr>
        <w:t>Pávov</w:t>
      </w:r>
      <w:proofErr w:type="spellEnd"/>
      <w:r w:rsidRPr="00826E90">
        <w:rPr>
          <w:rFonts w:ascii="Arial" w:hAnsi="Arial" w:cs="Arial"/>
          <w:sz w:val="24"/>
          <w:szCs w:val="24"/>
        </w:rPr>
        <w:t>, Jihlava</w:t>
      </w:r>
    </w:p>
    <w:p w:rsidR="00C07BA2" w:rsidRPr="00826E90" w:rsidRDefault="00C07BA2" w:rsidP="00C56931">
      <w:pPr>
        <w:numPr>
          <w:ilvl w:val="0"/>
          <w:numId w:val="46"/>
        </w:numPr>
        <w:spacing w:after="0" w:line="240" w:lineRule="auto"/>
        <w:ind w:left="0"/>
        <w:jc w:val="both"/>
        <w:rPr>
          <w:rFonts w:ascii="Arial" w:hAnsi="Arial" w:cs="Arial"/>
          <w:bCs/>
          <w:sz w:val="24"/>
          <w:szCs w:val="24"/>
        </w:rPr>
      </w:pPr>
      <w:r w:rsidRPr="00826E90">
        <w:rPr>
          <w:rFonts w:ascii="Arial" w:hAnsi="Arial" w:cs="Arial"/>
          <w:sz w:val="24"/>
          <w:szCs w:val="24"/>
        </w:rPr>
        <w:t xml:space="preserve">předložena žádost o ukončení smlouvy o poskytnutí dotace z důvodu </w:t>
      </w:r>
      <w:proofErr w:type="spellStart"/>
      <w:r w:rsidRPr="00826E90">
        <w:rPr>
          <w:rFonts w:ascii="Arial" w:hAnsi="Arial" w:cs="Arial"/>
          <w:sz w:val="24"/>
          <w:szCs w:val="24"/>
        </w:rPr>
        <w:t>nerealizace</w:t>
      </w:r>
      <w:proofErr w:type="spellEnd"/>
      <w:r w:rsidRPr="00826E90">
        <w:rPr>
          <w:rFonts w:ascii="Arial" w:hAnsi="Arial" w:cs="Arial"/>
          <w:sz w:val="24"/>
          <w:szCs w:val="24"/>
        </w:rPr>
        <w:t xml:space="preserve"> akce.</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lastRenderedPageBreak/>
        <w:t xml:space="preserve">Studie proveditelnosti propojení Jihlavy s Rančířovem, Čížovem, Vílancem, </w:t>
      </w:r>
      <w:proofErr w:type="spellStart"/>
      <w:r w:rsidRPr="00826E90">
        <w:rPr>
          <w:rFonts w:ascii="Arial" w:hAnsi="Arial" w:cs="Arial"/>
          <w:bCs/>
          <w:sz w:val="24"/>
          <w:szCs w:val="24"/>
        </w:rPr>
        <w:t>Beranovcem</w:t>
      </w:r>
      <w:proofErr w:type="spellEnd"/>
      <w:r w:rsidRPr="00826E90">
        <w:rPr>
          <w:rFonts w:ascii="Arial" w:hAnsi="Arial" w:cs="Arial"/>
          <w:bCs/>
          <w:sz w:val="24"/>
          <w:szCs w:val="24"/>
        </w:rPr>
        <w:t xml:space="preserve">, Suchou, </w:t>
      </w:r>
      <w:proofErr w:type="spellStart"/>
      <w:r w:rsidRPr="00826E90">
        <w:rPr>
          <w:rFonts w:ascii="Arial" w:hAnsi="Arial" w:cs="Arial"/>
          <w:bCs/>
          <w:sz w:val="24"/>
          <w:szCs w:val="24"/>
        </w:rPr>
        <w:t>Prostředkovicemi</w:t>
      </w:r>
      <w:proofErr w:type="spellEnd"/>
      <w:r w:rsidRPr="00826E90">
        <w:rPr>
          <w:rFonts w:ascii="Arial" w:hAnsi="Arial" w:cs="Arial"/>
          <w:bCs/>
          <w:sz w:val="24"/>
          <w:szCs w:val="24"/>
        </w:rPr>
        <w:t xml:space="preserve"> a Stonařovem</w:t>
      </w:r>
    </w:p>
    <w:p w:rsidR="00C07BA2" w:rsidRPr="00826E90" w:rsidRDefault="00C07BA2" w:rsidP="00C56931">
      <w:pPr>
        <w:numPr>
          <w:ilvl w:val="0"/>
          <w:numId w:val="46"/>
        </w:numPr>
        <w:spacing w:after="0" w:line="240" w:lineRule="auto"/>
        <w:ind w:left="0"/>
        <w:jc w:val="both"/>
        <w:rPr>
          <w:rFonts w:ascii="Arial" w:hAnsi="Arial" w:cs="Arial"/>
          <w:bCs/>
          <w:sz w:val="24"/>
          <w:szCs w:val="24"/>
        </w:rPr>
      </w:pPr>
      <w:r w:rsidRPr="00826E90">
        <w:rPr>
          <w:rFonts w:ascii="Arial" w:hAnsi="Arial" w:cs="Arial"/>
          <w:bCs/>
          <w:sz w:val="24"/>
          <w:szCs w:val="24"/>
        </w:rPr>
        <w:t>schválena žádost o poskytnutí dotace ve výši 400 tis. Kč.</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Napojení Hlavního nádraží v Jihlavě na cyklotrasy č. 16 a 26</w:t>
      </w:r>
    </w:p>
    <w:p w:rsidR="00C07BA2" w:rsidRPr="00826E90" w:rsidRDefault="00C07BA2" w:rsidP="00C56931">
      <w:pPr>
        <w:numPr>
          <w:ilvl w:val="0"/>
          <w:numId w:val="46"/>
        </w:numPr>
        <w:spacing w:after="0" w:line="240" w:lineRule="auto"/>
        <w:ind w:left="0"/>
        <w:jc w:val="both"/>
        <w:rPr>
          <w:rFonts w:ascii="Arial" w:hAnsi="Arial" w:cs="Arial"/>
          <w:bCs/>
          <w:sz w:val="24"/>
          <w:szCs w:val="24"/>
        </w:rPr>
      </w:pPr>
      <w:r w:rsidRPr="00826E90">
        <w:rPr>
          <w:rFonts w:ascii="Arial" w:hAnsi="Arial" w:cs="Arial"/>
          <w:bCs/>
          <w:sz w:val="24"/>
          <w:szCs w:val="24"/>
        </w:rPr>
        <w:t>schválena žádost o poskytnutí dotace ve výši 750 tis. Kč.</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 xml:space="preserve">Oprava komunikace </w:t>
      </w:r>
      <w:proofErr w:type="spellStart"/>
      <w:r w:rsidRPr="00826E90">
        <w:rPr>
          <w:rFonts w:ascii="Arial" w:hAnsi="Arial" w:cs="Arial"/>
          <w:bCs/>
          <w:sz w:val="24"/>
          <w:szCs w:val="24"/>
        </w:rPr>
        <w:t>Pístov</w:t>
      </w:r>
      <w:proofErr w:type="spellEnd"/>
      <w:r w:rsidRPr="00826E90">
        <w:rPr>
          <w:rFonts w:ascii="Arial" w:hAnsi="Arial" w:cs="Arial"/>
          <w:bCs/>
          <w:sz w:val="24"/>
          <w:szCs w:val="24"/>
        </w:rPr>
        <w:t>, Jihlava</w:t>
      </w:r>
    </w:p>
    <w:p w:rsidR="00C07BA2" w:rsidRPr="00826E90" w:rsidRDefault="00C07BA2" w:rsidP="00C56931">
      <w:pPr>
        <w:numPr>
          <w:ilvl w:val="0"/>
          <w:numId w:val="87"/>
        </w:numPr>
        <w:spacing w:after="0" w:line="240" w:lineRule="auto"/>
        <w:ind w:left="0"/>
        <w:jc w:val="both"/>
        <w:outlineLvl w:val="0"/>
        <w:rPr>
          <w:rFonts w:ascii="Arial" w:hAnsi="Arial" w:cs="Arial"/>
          <w:b/>
          <w:sz w:val="24"/>
          <w:szCs w:val="24"/>
        </w:rPr>
      </w:pPr>
      <w:r w:rsidRPr="00826E90">
        <w:rPr>
          <w:rFonts w:ascii="Arial" w:hAnsi="Arial" w:cs="Arial"/>
          <w:bCs/>
          <w:sz w:val="24"/>
          <w:szCs w:val="24"/>
        </w:rPr>
        <w:t>zpracována a podána žádost o poskytnutí dotace z Programu Obnova venkova Vysočiny 2025, dotace schválena ve výši 155 tis. Kč.</w:t>
      </w:r>
    </w:p>
    <w:p w:rsidR="00C07BA2" w:rsidRPr="00826E90" w:rsidRDefault="00C07BA2" w:rsidP="00826E90">
      <w:pPr>
        <w:spacing w:after="0" w:line="240" w:lineRule="auto"/>
        <w:jc w:val="both"/>
        <w:outlineLvl w:val="0"/>
        <w:rPr>
          <w:rFonts w:ascii="Arial" w:hAnsi="Arial" w:cs="Arial"/>
          <w:b/>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Ministerstvo zemědělství ČR</w:t>
      </w:r>
    </w:p>
    <w:p w:rsidR="00C07BA2" w:rsidRPr="00826E90" w:rsidRDefault="00C07BA2" w:rsidP="00826E90">
      <w:pPr>
        <w:spacing w:after="0" w:line="240" w:lineRule="auto"/>
        <w:jc w:val="both"/>
        <w:outlineLvl w:val="0"/>
        <w:rPr>
          <w:rFonts w:ascii="Arial" w:hAnsi="Arial" w:cs="Arial"/>
          <w:sz w:val="24"/>
          <w:szCs w:val="24"/>
        </w:rPr>
      </w:pPr>
      <w:r w:rsidRPr="00826E90">
        <w:rPr>
          <w:rFonts w:ascii="Arial" w:hAnsi="Arial" w:cs="Arial"/>
          <w:sz w:val="24"/>
          <w:szCs w:val="24"/>
        </w:rPr>
        <w:t>Posílení vodovodní sítě v Jihlavě – vodojem Bukovno</w:t>
      </w:r>
    </w:p>
    <w:p w:rsidR="00C07BA2" w:rsidRPr="00826E90" w:rsidRDefault="00C07BA2" w:rsidP="00C56931">
      <w:pPr>
        <w:numPr>
          <w:ilvl w:val="0"/>
          <w:numId w:val="44"/>
        </w:numPr>
        <w:tabs>
          <w:tab w:val="clear" w:pos="587"/>
          <w:tab w:val="num" w:pos="227"/>
        </w:tabs>
        <w:spacing w:after="0" w:line="240" w:lineRule="auto"/>
        <w:ind w:left="0"/>
        <w:jc w:val="both"/>
        <w:outlineLvl w:val="0"/>
        <w:rPr>
          <w:rFonts w:ascii="Arial" w:hAnsi="Arial" w:cs="Arial"/>
          <w:sz w:val="24"/>
          <w:szCs w:val="24"/>
        </w:rPr>
      </w:pPr>
      <w:r w:rsidRPr="00826E90">
        <w:rPr>
          <w:rFonts w:ascii="Arial" w:hAnsi="Arial" w:cs="Arial"/>
          <w:sz w:val="24"/>
          <w:szCs w:val="24"/>
        </w:rPr>
        <w:t>zpracována a předložena Žádost o financování č. 2.</w:t>
      </w:r>
    </w:p>
    <w:p w:rsidR="00C07BA2" w:rsidRPr="00826E90" w:rsidRDefault="00C07BA2" w:rsidP="00826E90">
      <w:pPr>
        <w:spacing w:after="0" w:line="240" w:lineRule="auto"/>
        <w:jc w:val="both"/>
        <w:outlineLvl w:val="0"/>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Strukturální fondy EU</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Integrovaný regionální operační program 2014 – 2020</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Dopravní terminál - ul. Na Dolech, Jihlava </w:t>
      </w:r>
    </w:p>
    <w:p w:rsidR="00C07BA2" w:rsidRPr="00826E90" w:rsidRDefault="00C07BA2" w:rsidP="00C56931">
      <w:pPr>
        <w:numPr>
          <w:ilvl w:val="0"/>
          <w:numId w:val="44"/>
        </w:numPr>
        <w:tabs>
          <w:tab w:val="clear" w:pos="587"/>
          <w:tab w:val="num" w:pos="227"/>
        </w:tabs>
        <w:spacing w:after="0" w:line="240" w:lineRule="auto"/>
        <w:ind w:left="0"/>
        <w:jc w:val="both"/>
        <w:rPr>
          <w:rFonts w:ascii="Arial" w:hAnsi="Arial" w:cs="Arial"/>
          <w:sz w:val="24"/>
          <w:szCs w:val="24"/>
        </w:rPr>
      </w:pPr>
      <w:r w:rsidRPr="00826E90">
        <w:rPr>
          <w:rFonts w:ascii="Arial" w:hAnsi="Arial" w:cs="Arial"/>
          <w:sz w:val="24"/>
          <w:szCs w:val="24"/>
        </w:rPr>
        <w:t>ukončena udržitelnost projektu (schválena závěrečná zpráva o zajištění udržitelnosti).</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Dopravní terminál - ul. Havlíčkova, Jihlava</w:t>
      </w:r>
    </w:p>
    <w:p w:rsidR="00C07BA2" w:rsidRPr="00826E90" w:rsidRDefault="00C07BA2" w:rsidP="00C56931">
      <w:pPr>
        <w:numPr>
          <w:ilvl w:val="0"/>
          <w:numId w:val="44"/>
        </w:numPr>
        <w:tabs>
          <w:tab w:val="clear" w:pos="587"/>
          <w:tab w:val="num" w:pos="227"/>
        </w:tabs>
        <w:spacing w:after="0" w:line="240" w:lineRule="auto"/>
        <w:ind w:left="0"/>
        <w:jc w:val="both"/>
        <w:rPr>
          <w:rFonts w:ascii="Arial" w:hAnsi="Arial" w:cs="Arial"/>
          <w:sz w:val="24"/>
          <w:szCs w:val="24"/>
        </w:rPr>
      </w:pPr>
      <w:r w:rsidRPr="00826E90">
        <w:rPr>
          <w:rFonts w:ascii="Arial" w:hAnsi="Arial" w:cs="Arial"/>
          <w:sz w:val="24"/>
          <w:szCs w:val="24"/>
        </w:rPr>
        <w:t>zpracována a předložena zpráva o zajištění udržitelnosti projektu (schválena);</w:t>
      </w:r>
    </w:p>
    <w:p w:rsidR="00C07BA2" w:rsidRPr="00826E90" w:rsidRDefault="00C07BA2" w:rsidP="00C56931">
      <w:pPr>
        <w:numPr>
          <w:ilvl w:val="0"/>
          <w:numId w:val="44"/>
        </w:numPr>
        <w:tabs>
          <w:tab w:val="clear" w:pos="587"/>
          <w:tab w:val="num" w:pos="227"/>
        </w:tabs>
        <w:spacing w:after="0" w:line="240" w:lineRule="auto"/>
        <w:ind w:left="0"/>
        <w:jc w:val="both"/>
        <w:rPr>
          <w:rFonts w:ascii="Arial" w:hAnsi="Arial" w:cs="Arial"/>
          <w:bCs/>
          <w:sz w:val="24"/>
          <w:szCs w:val="24"/>
        </w:rPr>
      </w:pPr>
      <w:r w:rsidRPr="00826E90">
        <w:rPr>
          <w:rFonts w:ascii="Arial" w:hAnsi="Arial" w:cs="Arial"/>
          <w:bCs/>
          <w:sz w:val="24"/>
          <w:szCs w:val="24"/>
        </w:rPr>
        <w:t>zpracována a předložena žádost o změnu (změna hlavní kontaktní osoby).</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Dopravní terminál - nádraží ČD - ul. Havlíčkova, Jihlava</w:t>
      </w:r>
    </w:p>
    <w:p w:rsidR="00C07BA2" w:rsidRPr="00826E90" w:rsidRDefault="00C07BA2" w:rsidP="00C56931">
      <w:pPr>
        <w:numPr>
          <w:ilvl w:val="0"/>
          <w:numId w:val="44"/>
        </w:numPr>
        <w:tabs>
          <w:tab w:val="clear" w:pos="587"/>
          <w:tab w:val="num" w:pos="227"/>
        </w:tabs>
        <w:spacing w:after="0" w:line="240" w:lineRule="auto"/>
        <w:ind w:left="0"/>
        <w:jc w:val="both"/>
        <w:rPr>
          <w:rFonts w:ascii="Arial" w:hAnsi="Arial" w:cs="Arial"/>
          <w:bCs/>
          <w:sz w:val="24"/>
          <w:szCs w:val="24"/>
        </w:rPr>
      </w:pPr>
      <w:r w:rsidRPr="00826E90">
        <w:rPr>
          <w:rFonts w:ascii="Arial" w:hAnsi="Arial" w:cs="Arial"/>
          <w:bCs/>
          <w:sz w:val="24"/>
          <w:szCs w:val="24"/>
        </w:rPr>
        <w:t>zpracována a předložena žádost o změnu (změna hlavní kontaktní osoby).</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Vybudování parkoviště P+R, ul. Žižkova, Jihlava</w:t>
      </w:r>
    </w:p>
    <w:p w:rsidR="00C07BA2" w:rsidRPr="00826E90" w:rsidRDefault="00C07BA2" w:rsidP="00C56931">
      <w:pPr>
        <w:numPr>
          <w:ilvl w:val="0"/>
          <w:numId w:val="44"/>
        </w:numPr>
        <w:tabs>
          <w:tab w:val="clear" w:pos="587"/>
          <w:tab w:val="num" w:pos="227"/>
        </w:tabs>
        <w:spacing w:after="0" w:line="240" w:lineRule="auto"/>
        <w:ind w:left="0"/>
        <w:jc w:val="both"/>
        <w:rPr>
          <w:rFonts w:ascii="Arial" w:hAnsi="Arial" w:cs="Arial"/>
          <w:sz w:val="24"/>
          <w:szCs w:val="24"/>
        </w:rPr>
      </w:pPr>
      <w:r w:rsidRPr="00826E90">
        <w:rPr>
          <w:rFonts w:ascii="Arial" w:hAnsi="Arial" w:cs="Arial"/>
          <w:sz w:val="24"/>
          <w:szCs w:val="24"/>
        </w:rPr>
        <w:t>zpracována závěrečná zpráva o zajištění udržitelnosti projektu</w:t>
      </w:r>
      <w:r w:rsidRPr="00826E90">
        <w:rPr>
          <w:rFonts w:ascii="Arial" w:hAnsi="Arial" w:cs="Arial"/>
          <w:bCs/>
          <w:sz w:val="24"/>
          <w:szCs w:val="24"/>
        </w:rPr>
        <w:t>.</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Zvýšení bezpečnosti dopravy v Jihlavě – III. etapa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součinnost s OD v souvislosti se zjištěními NKÚ (doplnění bezbariérových prvků);</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zpracování a odeslání žádosti o změnu (doplnění místa pro přecházení – Červený Kříž);</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zaslání podkladů k doplnění prvků pro nevidomé u lávky v ul. Strojírenská poskytovateli dotace.</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Zvýšení bezpečnosti dopravy v Jihlavě – IV. etapa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zpracována a odeslána žádost o změnu (zásah do chodníku ul. Znojemská);</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 xml:space="preserve">doplněny podklady k VZ </w:t>
      </w:r>
      <w:proofErr w:type="spellStart"/>
      <w:r w:rsidRPr="00826E90">
        <w:rPr>
          <w:rFonts w:ascii="Arial" w:hAnsi="Arial" w:cs="Arial"/>
          <w:sz w:val="24"/>
          <w:szCs w:val="24"/>
        </w:rPr>
        <w:t>Smrčenská</w:t>
      </w:r>
      <w:proofErr w:type="spellEnd"/>
      <w:r w:rsidRPr="00826E90">
        <w:rPr>
          <w:rFonts w:ascii="Arial" w:hAnsi="Arial" w:cs="Arial"/>
          <w:sz w:val="24"/>
          <w:szCs w:val="24"/>
        </w:rPr>
        <w:t xml:space="preserve"> (dodatek č. 3);</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zpracováno a odesláno vyjádření k záznamu o administrativním ověření – nesouhlas se způsobem výpočtu výše vratky dotace (připomínky akceptovány poskytovatelem dotace).</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Cyklostezka G02 – ul. U Rybníčků – ul. Křižíkova, Jihlava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zpracována a předložena zpráva o zajištění udržitelnosti projektu.</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 xml:space="preserve">Cyklostezka G04 ul. Mlýnská – </w:t>
      </w:r>
      <w:proofErr w:type="spellStart"/>
      <w:r w:rsidRPr="00826E90">
        <w:rPr>
          <w:rFonts w:ascii="Arial" w:hAnsi="Arial" w:cs="Arial"/>
          <w:bCs/>
          <w:sz w:val="24"/>
          <w:szCs w:val="24"/>
        </w:rPr>
        <w:t>Helenínská</w:t>
      </w:r>
      <w:proofErr w:type="spellEnd"/>
      <w:r w:rsidRPr="00826E90">
        <w:rPr>
          <w:rFonts w:ascii="Arial" w:hAnsi="Arial" w:cs="Arial"/>
          <w:bCs/>
          <w:sz w:val="24"/>
          <w:szCs w:val="24"/>
        </w:rPr>
        <w:t>, Jihlava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zpracování a odeslání zprávy o zajištění udržitelnosti projektu (schválena).</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Rozvoj odborných výukových prostorů včetně vybavení na základních školách v Jihlavě </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zpracována a předložena žádost o změnu (změna hlavní kontaktní osoby);</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zpracována zpráva o zajištění udržitelnosti projektu.</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Operační program Životní prostředí (2014 – 2020)</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Centrum environmentální výchovy v Jihlavě</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zpracována a předložena průběžná provozní monitorovací zpráva.</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Snížení znečištění ve vodních tocích ze stokové sítě města Jihlavy</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lastRenderedPageBreak/>
        <w:t>zpracovány podklady pro ex-post monitoring projektu za rok 2024, zpracována a předložena průběžná provozní monitorovací zpráva.</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Revitalizace městské zeleně v Jihlavě</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bCs/>
          <w:sz w:val="24"/>
          <w:szCs w:val="24"/>
        </w:rPr>
      </w:pPr>
      <w:r w:rsidRPr="00826E90">
        <w:rPr>
          <w:rFonts w:ascii="Arial" w:hAnsi="Arial" w:cs="Arial"/>
          <w:bCs/>
          <w:sz w:val="24"/>
          <w:szCs w:val="24"/>
        </w:rPr>
        <w:t>zpracována a předložena závěrečná provozní monitorovací zpráva, udržitelnost projektu ukončena.</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Integrovaný regionální operační program 2021 – 2027</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Nástavba budovy MŠ a SPC Demlova 28, Jihlava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 xml:space="preserve">zpracována a předložena žádost o změnu (změna ICT vybavení projektu, schválena); </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 xml:space="preserve">zajištění povinné publicity projektu, kontrola zadávacích podmínek pro dodávky nábytkového a ICT vybavení. </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Centrální dopravní terminál Jihlava - I. etapa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 xml:space="preserve">ke kontrole poskytovateli dotace předložena dokumentace k variacím č. 1 a 2 ke smlouvě o dílo na stavební práce; </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 xml:space="preserve">zpracována a předložena žádost o změnu (změna finančního plánu, schválena); </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zpráva o realizaci a žádost o platbu č. 1 (požadovaná dotace cca 41,4 mil. Kč);</w:t>
      </w:r>
    </w:p>
    <w:p w:rsidR="00C07BA2" w:rsidRPr="00826E90" w:rsidRDefault="00C07BA2" w:rsidP="00826E90">
      <w:pPr>
        <w:pStyle w:val="Normlnweb"/>
        <w:shd w:val="clear" w:color="auto" w:fill="FFFFFF"/>
        <w:jc w:val="both"/>
        <w:rPr>
          <w:rFonts w:ascii="Arial" w:hAnsi="Arial" w:cs="Arial"/>
        </w:rPr>
      </w:pPr>
      <w:r w:rsidRPr="00826E90">
        <w:rPr>
          <w:rFonts w:ascii="Arial" w:hAnsi="Arial" w:cs="Arial"/>
        </w:rPr>
        <w:t>Rozvoj odborných výukových prostorů včetně vybavení na základních školách v Jihlavě - II. etapa - ZŠ Havlíčkova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 xml:space="preserve">ke kontrole poskytovateli dotace předložena dokumentace ke zrušení druhého opakovaného zadávacího řízení na zhotovitele; </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žádost o vydání vyjádření nositele ITI JA k žádosti o změnu integrovaného projektu (časový a finanční harmonogram; schválena);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žádost o změnu projektu (časový a finanční harmonogram);</w:t>
      </w:r>
    </w:p>
    <w:p w:rsidR="00C07BA2" w:rsidRPr="00826E90" w:rsidRDefault="00C07BA2" w:rsidP="00826E90">
      <w:pPr>
        <w:pStyle w:val="Normlnweb"/>
        <w:shd w:val="clear" w:color="auto" w:fill="FFFFFF"/>
        <w:jc w:val="both"/>
        <w:rPr>
          <w:rFonts w:ascii="Arial" w:hAnsi="Arial" w:cs="Arial"/>
        </w:rPr>
      </w:pPr>
      <w:r w:rsidRPr="00826E90">
        <w:rPr>
          <w:rFonts w:ascii="Arial" w:hAnsi="Arial" w:cs="Arial"/>
        </w:rPr>
        <w:t>Městský dům Matky Boží č. p. 1034/35, Jihlava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spolupráce s MO a Bránou Jihlavy při přípravě podmínek realizace projektu, průběžné konzultace s poskytovatelem dotace.</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Cyklostezka R08 Jihlava,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 Střítež</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spolupráce s dotčenými odbory a subjekty při realizaci projektu;</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zpracováno a předloženo doplnění dokumentace k veřejné zakázce na zhotovitele stavby dle požadavku poskytovatele dotace;</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spolupráce s kanceláří primátora při přípravě slavnostního otevření cyklostezky;</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zajištění publicity projektu;</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zpráva o realizaci a žádost o platbu č. 1 (požadovaná dotace cca 47 mil. Kč).</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Centrum neformálního vzdělávání Hájenka Černé lesy</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spolupráce s dotčenými odbory, DDM Jihlava jako budoucím provozovatelem a zpracovatelem projektové dokumentace při přípravě projektu;</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kontrola a připomínkování projektové dokumentace a položkového rozpočtu stavby z hlediska podmínek dotace a způsobilosti výdajů.</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Jihlava – elektronizace služeb veřejné správy</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předložení podkladů k II. a III. části veřejné zakázky do Modulu VZ.</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Cyklostezka R05 ul. 5. května – hl. nádraží, Jihlava</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spolupráce s dotčenými odbory a subjekty při realizaci projektu;</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zajištění povinné publicity projektu;</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doložena dokumentace k dodatku č. 1 ke smlouvě o dílo a aktualizována data v Modulu VZ.</w:t>
      </w:r>
    </w:p>
    <w:p w:rsidR="00C07BA2" w:rsidRPr="00826E90" w:rsidRDefault="00C07BA2" w:rsidP="00826E90">
      <w:pPr>
        <w:pStyle w:val="Normlnweb"/>
        <w:shd w:val="clear" w:color="auto" w:fill="FFFFFF"/>
        <w:jc w:val="both"/>
        <w:rPr>
          <w:rFonts w:ascii="Arial" w:hAnsi="Arial" w:cs="Arial"/>
        </w:rPr>
      </w:pPr>
      <w:r w:rsidRPr="00826E90">
        <w:rPr>
          <w:rFonts w:ascii="Arial" w:hAnsi="Arial" w:cs="Arial"/>
        </w:rPr>
        <w:t>Brána Matky Boží v Jihlavě</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kontrola a připomínkování zpracovaných projektových dokumentací a rozpočtu projektu;</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lastRenderedPageBreak/>
        <w:t>komunikace s MO a Bránou Jihlavy k dalšímu postupu při přípravě expozice;</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 návrh ZM na prodloužení termínu plnění usnesení z důvodu prodloužení přípravy projektové dokumentace;</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zpracována a předložena žádost o změnu projektového záměru ITI – změna termínu zahájení a realizace projektu.</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Rekonstrukce ul. </w:t>
      </w:r>
      <w:proofErr w:type="spellStart"/>
      <w:r w:rsidRPr="00826E90">
        <w:rPr>
          <w:rFonts w:ascii="Arial" w:hAnsi="Arial" w:cs="Arial"/>
          <w:sz w:val="24"/>
          <w:szCs w:val="24"/>
        </w:rPr>
        <w:t>Hybrálecká</w:t>
      </w:r>
      <w:proofErr w:type="spellEnd"/>
      <w:r w:rsidRPr="00826E90">
        <w:rPr>
          <w:rFonts w:ascii="Arial" w:hAnsi="Arial" w:cs="Arial"/>
          <w:sz w:val="24"/>
          <w:szCs w:val="24"/>
        </w:rPr>
        <w:t xml:space="preserve"> a Červené Domky – I. etapa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aktualizace modulu VZ po dokončení stavebních prací;</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k závěrečné žádost o platbu a zprávy o realizaci;</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doplněna dokumentace k veřejné zakázce dle požadavků poskytovatele dotace;</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doplněna žádost o platbu a zpráva o realizaci dle výzev poskytovatele dotace.</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Zvýšení bezpečnosti dopravy v Jihlavě – V. etapa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spolupráce se zhotovitelem a dotčenými odbory při realizaci projektu a zajištění publicity projektu.</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Zvýšení bezpečnosti dopravy v Jihlavě – VI. etapa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žádost o navýšení finanční alokace projektu;</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 xml:space="preserve">kontrola a připomínkování zadávacích podmínek a </w:t>
      </w:r>
      <w:proofErr w:type="spellStart"/>
      <w:r w:rsidRPr="00826E90">
        <w:rPr>
          <w:rFonts w:ascii="Arial" w:hAnsi="Arial" w:cs="Arial"/>
          <w:sz w:val="24"/>
          <w:szCs w:val="24"/>
        </w:rPr>
        <w:t>SoD</w:t>
      </w:r>
      <w:proofErr w:type="spellEnd"/>
      <w:r w:rsidRPr="00826E90">
        <w:rPr>
          <w:rFonts w:ascii="Arial" w:hAnsi="Arial" w:cs="Arial"/>
          <w:sz w:val="24"/>
          <w:szCs w:val="24"/>
        </w:rPr>
        <w:t xml:space="preserve"> pro stavbu v ul. Škroupova;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žádost o změnu projektového záměru (navýšení alokace, aktualizace informací o projektu dle současného stavu);</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spolupráce s OD při přípravě projektu (audity bezpečnosti pozemní komunikace, požadavky ke zpracování rozpočtů).</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Revitalizace Masarykova náměstí v Jihlavě</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zpracována a předložena žádost o změnu projektového záměru ITI týkající se úpravy celkových způsobilých výdajů projektu.</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Revitalizace parku Smetanovy sady</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zpracována a předložena žádost o změnu projektového záměru ITI týkající se navýšení celkových způsobilých výdajů projektu;</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příprava žádosti o poskytnutí podpory včetně relevantních příloh.</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Operační program Doprava (2021 – 2027)</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Vybudování trolejového vedení CDT - I. etapa a napojení na stávající systém MHD, Jihlava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 xml:space="preserve">ke kontrole poskytovateli dotace předložena dokumentace k průběhu zadávacího řízení (troleje tř. Legionářů) a kompletní dokumentace k zadávacím řízením na zpracovatele projektových dokumentací (CDT I. etapa, tř. Legionářů - troleje, tř. Legionářů - zastávka MHD a VO); </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žádost o vydání vyjádření nositele ITI JA k žádosti o změnu integrovaného projektu (změna finančního plánu; schválena);</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zpracovány a předloženy dvě žádosti o změnu (postupné změny finančního plánu), zpracováno a předloženo oznámení SFDI o změně kontaktní osoby;</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zpráva o realizaci a žádost o platbu č. 1 (požadovaná dotace cca 11,2 mil. Kč);</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Systém pro aktivní řízení dopravy v Jihlavě</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zpracováno a předloženo oznámení SFDI o změně kontaktní osoby.</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Rozšíření trolejbusové dopravy Jihlava – sever</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zpráva o zajištění udržitelnosti č. 2.</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Operační program Životní prostředí (2021 – 2027)</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Opatření v souvislosti s adaptací na změnu klimatu v centru města Jihlavy</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t>zpracována a předložena žádost o podporu projektu včetně požadovaných příloh z 52. výzvy OPŽP;</w:t>
      </w:r>
    </w:p>
    <w:p w:rsidR="00C07BA2" w:rsidRPr="00826E90" w:rsidRDefault="00C07BA2" w:rsidP="00C56931">
      <w:pPr>
        <w:numPr>
          <w:ilvl w:val="0"/>
          <w:numId w:val="43"/>
        </w:numPr>
        <w:tabs>
          <w:tab w:val="clear" w:pos="720"/>
          <w:tab w:val="num" w:pos="360"/>
        </w:tabs>
        <w:spacing w:after="0" w:line="240" w:lineRule="auto"/>
        <w:ind w:left="0" w:hanging="357"/>
        <w:jc w:val="both"/>
        <w:rPr>
          <w:rFonts w:ascii="Arial" w:hAnsi="Arial" w:cs="Arial"/>
          <w:sz w:val="24"/>
          <w:szCs w:val="24"/>
        </w:rPr>
      </w:pPr>
      <w:r w:rsidRPr="00826E90">
        <w:rPr>
          <w:rFonts w:ascii="Arial" w:hAnsi="Arial" w:cs="Arial"/>
          <w:sz w:val="24"/>
          <w:szCs w:val="24"/>
        </w:rPr>
        <w:lastRenderedPageBreak/>
        <w:t>zpracováno a předloženo doplnění žádosti o podporu dle požadavku poskytovatele dotace.</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 xml:space="preserve">Instalace </w:t>
      </w:r>
      <w:proofErr w:type="spellStart"/>
      <w:r w:rsidRPr="00826E90">
        <w:rPr>
          <w:rFonts w:ascii="Arial" w:hAnsi="Arial" w:cs="Arial"/>
          <w:sz w:val="24"/>
          <w:szCs w:val="24"/>
        </w:rPr>
        <w:t>fotovoltaických</w:t>
      </w:r>
      <w:proofErr w:type="spellEnd"/>
      <w:r w:rsidRPr="00826E90">
        <w:rPr>
          <w:rFonts w:ascii="Arial" w:hAnsi="Arial" w:cs="Arial"/>
          <w:sz w:val="24"/>
          <w:szCs w:val="24"/>
        </w:rPr>
        <w:t xml:space="preserve"> elektráren, Jihlava – II. etapa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kontrola a připomínkování návrhu smlouvy o dílo.</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Revitalizace Koželužského potoka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předložena žádost o podporu do výzvy č. 52 OPŽP.</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Pístovské rybníky – řešení technického stavu</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zpracování a předložení vysvětlení k výzvě k opravě žádosti o podporu;</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součinnost s OTS při přípravě dodatku č. 2 ke smlouvě o dílo.</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Operační program Zaměstnanost+ (2021 – 2027)</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Podpora činnosti asistentů prevence kriminality v Jihlavě</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zpracována, předložena a schválena zpráva o realizaci projektu č. 4 s žádostí o platbu č. 5, proplacená dotace 749 tis. Kč.</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Národní plán obnovy</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Revitalizace sportovního areálu Bedřichov – PD</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dotace proplacena v požadované výši 592 tis. Kč.</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Dostupné nájemní bydlení – městské domy, Jihlava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v Modulu VZ aktualizována dokumentace ke zrušeným a probíhající veřejné zakázce.</w:t>
      </w:r>
    </w:p>
    <w:p w:rsidR="00C07BA2" w:rsidRPr="00826E90" w:rsidRDefault="00C07BA2" w:rsidP="00826E90">
      <w:pPr>
        <w:spacing w:after="0" w:line="240" w:lineRule="auto"/>
        <w:jc w:val="both"/>
        <w:rPr>
          <w:rFonts w:ascii="Arial" w:hAnsi="Arial" w:cs="Arial"/>
          <w:bCs/>
          <w:sz w:val="24"/>
          <w:szCs w:val="24"/>
        </w:rPr>
      </w:pPr>
      <w:r w:rsidRPr="00826E90">
        <w:rPr>
          <w:rFonts w:ascii="Arial" w:hAnsi="Arial" w:cs="Arial"/>
          <w:bCs/>
          <w:sz w:val="24"/>
          <w:szCs w:val="24"/>
        </w:rPr>
        <w:t xml:space="preserve">Výměna svítidel veřejného osvětlení v Jihlavě – ul. S. K. Neumanna, </w:t>
      </w:r>
      <w:proofErr w:type="spellStart"/>
      <w:r w:rsidRPr="00826E90">
        <w:rPr>
          <w:rFonts w:ascii="Arial" w:hAnsi="Arial" w:cs="Arial"/>
          <w:bCs/>
          <w:sz w:val="24"/>
          <w:szCs w:val="24"/>
        </w:rPr>
        <w:t>Rantířovská</w:t>
      </w:r>
      <w:proofErr w:type="spellEnd"/>
      <w:r w:rsidRPr="00826E90">
        <w:rPr>
          <w:rFonts w:ascii="Arial" w:hAnsi="Arial" w:cs="Arial"/>
          <w:bCs/>
          <w:sz w:val="24"/>
          <w:szCs w:val="24"/>
        </w:rPr>
        <w:t xml:space="preserve">, Lípová, Humpolecká a </w:t>
      </w:r>
      <w:proofErr w:type="spellStart"/>
      <w:r w:rsidRPr="00826E90">
        <w:rPr>
          <w:rFonts w:ascii="Arial" w:hAnsi="Arial" w:cs="Arial"/>
          <w:bCs/>
          <w:sz w:val="24"/>
          <w:szCs w:val="24"/>
        </w:rPr>
        <w:t>Fritzova</w:t>
      </w:r>
      <w:proofErr w:type="spellEnd"/>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zpracování a předložení závěrečné monitorovací zprávy.</w:t>
      </w:r>
    </w:p>
    <w:p w:rsidR="00C07BA2" w:rsidRPr="00826E90" w:rsidRDefault="00C07BA2" w:rsidP="00826E90">
      <w:pPr>
        <w:spacing w:after="0" w:line="240" w:lineRule="auto"/>
        <w:jc w:val="both"/>
        <w:rPr>
          <w:rFonts w:ascii="Arial" w:hAnsi="Arial" w:cs="Arial"/>
          <w:sz w:val="24"/>
          <w:szCs w:val="24"/>
        </w:rPr>
      </w:pPr>
      <w:r w:rsidRPr="00826E90">
        <w:rPr>
          <w:rFonts w:ascii="Arial" w:hAnsi="Arial" w:cs="Arial"/>
          <w:sz w:val="24"/>
          <w:szCs w:val="24"/>
        </w:rPr>
        <w:t>Posílení vodovodní sítě v Jihlavě – severovýchodní větev</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zpracována a předložena Závěrečná zpráva o realizaci a Žádost o platbu.</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rPr>
          <w:rFonts w:ascii="Arial" w:hAnsi="Arial" w:cs="Arial"/>
          <w:b/>
          <w:sz w:val="24"/>
          <w:szCs w:val="24"/>
        </w:rPr>
      </w:pPr>
      <w:r w:rsidRPr="00826E90">
        <w:rPr>
          <w:rFonts w:ascii="Arial" w:hAnsi="Arial" w:cs="Arial"/>
          <w:b/>
          <w:sz w:val="24"/>
          <w:szCs w:val="24"/>
        </w:rPr>
        <w:t>Mechanismus přidělování dotací pro opravy či úpravy domů na území statutárního města Jihlavy</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zpracována aktualizace Mechanismu v návaznosti na návrh OSA k doplnění nového účelu dotace (grafický návrh reklamního označení provozoven).</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Ostatní</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zajištěny podklady a odeslány návrhy projektů města pro Akční plán potřeb Kraje Vysočina v souvislosti s dopady dostavby Jaderné elektrárny Dukovany;</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 xml:space="preserve">předány podklady a zpracovány připomínky k návrhu vyhodnocení Akčního plánu strategického plánu města za rok 2024; </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zpracováno doplnění aktualizace Priorit Svazu měst a obcí pro období 2021+,</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zajištěny podklady a odeslán dotazník Město pro byznys 2025;</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zpracovány a odeslány připomínky k programu PUBGRID v rámci Modernizačního fondu;</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 a odeslán dotazník k ex-post evaluaci IPRÚ;</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zpracovány a odeslány připomínky k návrhu nařízení vlády o postupu pro výpočet nákladového nájemného pro dostupné nájemní bydlení.</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sz w:val="24"/>
          <w:szCs w:val="24"/>
        </w:rPr>
      </w:pPr>
      <w:r w:rsidRPr="00826E90">
        <w:rPr>
          <w:rFonts w:ascii="Arial" w:hAnsi="Arial" w:cs="Arial"/>
          <w:sz w:val="24"/>
          <w:szCs w:val="24"/>
        </w:rPr>
        <w:t xml:space="preserve">S poskytovateli dotací jsou průběžně řešeny souhlasy s provedením majetkových dispozic s majetky města dotčených dotací a zásahy do investic spolufinancovaných z EU. V této souvislosti probíhá spolupráce a informování věcně příslušných odborů magistrátu.  </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tabs>
          <w:tab w:val="left" w:pos="426"/>
          <w:tab w:val="left" w:pos="709"/>
        </w:tabs>
        <w:spacing w:after="0" w:line="240" w:lineRule="auto"/>
        <w:jc w:val="both"/>
        <w:outlineLvl w:val="0"/>
        <w:rPr>
          <w:rFonts w:ascii="Arial" w:hAnsi="Arial" w:cs="Arial"/>
          <w:b/>
          <w:sz w:val="24"/>
          <w:szCs w:val="24"/>
        </w:rPr>
      </w:pPr>
      <w:r w:rsidRPr="00826E90">
        <w:rPr>
          <w:rFonts w:ascii="Arial" w:hAnsi="Arial" w:cs="Arial"/>
          <w:b/>
          <w:sz w:val="24"/>
          <w:szCs w:val="24"/>
        </w:rPr>
        <w:t>Označování nemovitostí, veřejných prostranství a ulic</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zajištěno jednání pracovní skupiny pro pojmenování ulic a veřejných prostranství statutárního města Jihlavy k návrhu názvu pro novou ulici v souvislosti s výstavbou CDT, přečíslováním a změnou adresy budovy Sila a prodloužením definiční čáry ulice U Boroviny, Pod Rozhlednou a třídy Legionářů;</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 xml:space="preserve">zpracovány a předloženy návrhy Zastupitelstvu města Jihlavy na prodloužení definiční čáry ulic Pod Rozhlednou v k. </w:t>
      </w:r>
      <w:proofErr w:type="spellStart"/>
      <w:r w:rsidRPr="00826E90">
        <w:rPr>
          <w:rFonts w:ascii="Arial" w:hAnsi="Arial" w:cs="Arial"/>
          <w:sz w:val="24"/>
          <w:szCs w:val="24"/>
        </w:rPr>
        <w:t>ú.</w:t>
      </w:r>
      <w:proofErr w:type="spellEnd"/>
      <w:r w:rsidRPr="00826E90">
        <w:rPr>
          <w:rFonts w:ascii="Arial" w:hAnsi="Arial" w:cs="Arial"/>
          <w:sz w:val="24"/>
          <w:szCs w:val="24"/>
        </w:rPr>
        <w:t xml:space="preserve"> Bedřichov u Jihlavy, U Boroviny v k. </w:t>
      </w:r>
      <w:proofErr w:type="spellStart"/>
      <w:r w:rsidRPr="00826E90">
        <w:rPr>
          <w:rFonts w:ascii="Arial" w:hAnsi="Arial" w:cs="Arial"/>
          <w:sz w:val="24"/>
          <w:szCs w:val="24"/>
        </w:rPr>
        <w:t>ú.</w:t>
      </w:r>
      <w:proofErr w:type="spellEnd"/>
      <w:r w:rsidRPr="00826E90">
        <w:rPr>
          <w:rFonts w:ascii="Arial" w:hAnsi="Arial" w:cs="Arial"/>
          <w:sz w:val="24"/>
          <w:szCs w:val="24"/>
        </w:rPr>
        <w:t xml:space="preserve"> Bedřichov u Jihlavy a tř. Legionářů v k. </w:t>
      </w:r>
      <w:proofErr w:type="spellStart"/>
      <w:r w:rsidRPr="00826E90">
        <w:rPr>
          <w:rFonts w:ascii="Arial" w:hAnsi="Arial" w:cs="Arial"/>
          <w:sz w:val="24"/>
          <w:szCs w:val="24"/>
        </w:rPr>
        <w:t>ú.</w:t>
      </w:r>
      <w:proofErr w:type="spellEnd"/>
      <w:r w:rsidRPr="00826E90">
        <w:rPr>
          <w:rFonts w:ascii="Arial" w:hAnsi="Arial" w:cs="Arial"/>
          <w:sz w:val="24"/>
          <w:szCs w:val="24"/>
        </w:rPr>
        <w:t xml:space="preserve"> Jihlava a pojmenování nové ulice v k. </w:t>
      </w:r>
      <w:proofErr w:type="spellStart"/>
      <w:r w:rsidRPr="00826E90">
        <w:rPr>
          <w:rFonts w:ascii="Arial" w:hAnsi="Arial" w:cs="Arial"/>
          <w:sz w:val="24"/>
          <w:szCs w:val="24"/>
        </w:rPr>
        <w:t>ú.</w:t>
      </w:r>
      <w:proofErr w:type="spellEnd"/>
      <w:r w:rsidRPr="00826E90">
        <w:rPr>
          <w:rFonts w:ascii="Arial" w:hAnsi="Arial" w:cs="Arial"/>
          <w:sz w:val="24"/>
          <w:szCs w:val="24"/>
        </w:rPr>
        <w:t xml:space="preserve"> Jihlava, názvem "Evropská;</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přiděleno 11 čísel popisných, 11 čísel orientačních;</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zrušeno 1 číslo popisné a 1 evidenční.</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jc w:val="both"/>
        <w:outlineLvl w:val="0"/>
        <w:rPr>
          <w:rFonts w:ascii="Arial" w:hAnsi="Arial" w:cs="Arial"/>
          <w:b/>
          <w:sz w:val="24"/>
          <w:szCs w:val="24"/>
        </w:rPr>
      </w:pPr>
      <w:r w:rsidRPr="00826E90">
        <w:rPr>
          <w:rFonts w:ascii="Arial" w:hAnsi="Arial" w:cs="Arial"/>
          <w:b/>
          <w:sz w:val="24"/>
          <w:szCs w:val="24"/>
        </w:rPr>
        <w:t>Integrovaný plán rozvoje území</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průběžný monitoring projektů po ukončení programového období;</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jednání s ostatními nositeli IPRÚ – online setkání k metodám ex-post evaluace;</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spolupráce se zpracovatelem ex-post evaluace IPRÚ JSA;</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kompletace podkladových materiálů pro tvorbu ex-post evaluace IPRÚ JSA;</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příprava materiálů pro publicitu příkladů dobré praxe (integrovaných řešení) v Jihlavské aglomeraci</w:t>
      </w:r>
    </w:p>
    <w:p w:rsidR="00C07BA2" w:rsidRPr="00826E90" w:rsidRDefault="00C07BA2" w:rsidP="00826E90">
      <w:pPr>
        <w:spacing w:after="0" w:line="240" w:lineRule="auto"/>
        <w:jc w:val="both"/>
        <w:outlineLvl w:val="0"/>
        <w:rPr>
          <w:rFonts w:ascii="Arial" w:hAnsi="Arial" w:cs="Arial"/>
          <w:sz w:val="24"/>
          <w:szCs w:val="24"/>
        </w:rPr>
      </w:pPr>
    </w:p>
    <w:p w:rsidR="00C07BA2" w:rsidRPr="00826E90" w:rsidRDefault="00C07BA2" w:rsidP="00826E90">
      <w:pPr>
        <w:spacing w:after="0" w:line="240" w:lineRule="auto"/>
        <w:jc w:val="both"/>
        <w:outlineLvl w:val="0"/>
        <w:rPr>
          <w:rFonts w:ascii="Arial" w:hAnsi="Arial" w:cs="Arial"/>
          <w:sz w:val="24"/>
          <w:szCs w:val="24"/>
        </w:rPr>
      </w:pPr>
      <w:r w:rsidRPr="00826E90">
        <w:rPr>
          <w:rFonts w:ascii="Arial" w:hAnsi="Arial" w:cs="Arial"/>
          <w:b/>
          <w:sz w:val="24"/>
          <w:szCs w:val="24"/>
        </w:rPr>
        <w:t>Integrované teritoriální investice</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administrace žádostí o změnu projektových záměrů ITI a následné vydávání změnových Vyjádření Řídicího výboru ITI JA o souladu/nesouladu projektového záměru s integrovanou strategií;</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předložení aktualizace Programového rámce IROP Řídicímu orgánu IROP;</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 xml:space="preserve">příprava podkladových materiálů pro elektronická hlasování a jednání Řídicího výboru ITI JA; </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příprava podkladových materiálů pro orgány města;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spolupráce s odbory magistrátu města Jihlavy a s partnery v JA – postup přípravy projektů předložených do integrované strategie;</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jednání s ostatními nositeli ITI;</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konzultace se zástupci Řídicích orgánů IROP, OPD a zástupci MMR ČR,</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zajištění publicity ITI JA;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aktualizace informací o strategických projektech zařazených do ITI JA připravovaných na webové stránky ITI JA;</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předložení Žádosti o změnu v rámci projektu „Řízení ITI JA II“ (doplnění signatáře a personální změny oddělení OITI);</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zpracování a předložení Žádosti o platbu č. 2 v rámci projektu „Řízení ITI JA II“;</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zpracování a předložení Zprávy o realizaci č. 2 v rámci projektu „Řízení ITI JA II“;</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organizace a zajištění jednání odborných pracovních skupin Sociálně stabilní aglomerace, Integrovaná a ekologická mobilita a Ekonomická síla aglomerace;</w:t>
      </w:r>
    </w:p>
    <w:p w:rsidR="00C07BA2" w:rsidRPr="00826E90" w:rsidRDefault="00C07BA2" w:rsidP="00C56931">
      <w:pPr>
        <w:numPr>
          <w:ilvl w:val="0"/>
          <w:numId w:val="43"/>
        </w:numPr>
        <w:tabs>
          <w:tab w:val="clear" w:pos="720"/>
          <w:tab w:val="num" w:pos="360"/>
        </w:tabs>
        <w:spacing w:after="0" w:line="240" w:lineRule="auto"/>
        <w:ind w:left="0"/>
        <w:jc w:val="both"/>
        <w:rPr>
          <w:rFonts w:ascii="Arial" w:hAnsi="Arial" w:cs="Arial"/>
          <w:sz w:val="24"/>
          <w:szCs w:val="24"/>
        </w:rPr>
      </w:pPr>
      <w:r w:rsidRPr="00826E90">
        <w:rPr>
          <w:rFonts w:ascii="Arial" w:hAnsi="Arial" w:cs="Arial"/>
          <w:sz w:val="24"/>
          <w:szCs w:val="24"/>
        </w:rPr>
        <w:t>vyhlášení výzev nositele ITI JA č. 17, č. 18 a č. 19;</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monitoring stavu čerpání finančních alokací strategických projektů zařazených do Programového rámce IROP – ITI JA s ohledem na povinnost naplnění povinné míry čerpání k 30. 6. 2025;</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dokončení a spuštění mapové prezentace projektů ITI JA v GIS na webových stránkách města;</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lastRenderedPageBreak/>
        <w:t>spolupráce s ostatními nositeli ITI – příprava podkladů pro Setkání primátorů a primátorek ITI v Praze 16. 4. 2025;</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zpracování datových souborů (s využitím dat ČSÚ) pro budoucí tvorbu analýz a společnou prezentaci aglomerací a metropolitních oblastí;</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zpracování podkladů pro budoucí společnou prezentaci a publicitu integrovaných projektů ITI JA;</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připomínkování aktualizovaného Metodického pokynu k využití integrovaných nástrojů (MP INRAP) Ministerstva pro místní rozvoj;</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účast na online semináři MMR – OSA pro uživatele monitorovacího systému ISKP21+;</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účast na konferenci „Fórum pro města 2025“ pořádanou MMR;</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účast na jednání nositelů ITI v Pardubicích dne 15. 5. 2025;</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účast na online semináři Řídicího orgánu IROP – informace k výzvě na veřejná prostranství;</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zpracování podkladových materiálů o čerpání ITI JA na 25. zasedání Národní stálé konference (NSK);</w:t>
      </w:r>
    </w:p>
    <w:p w:rsidR="00C07BA2" w:rsidRPr="00826E90" w:rsidRDefault="00C07BA2" w:rsidP="00C56931">
      <w:pPr>
        <w:numPr>
          <w:ilvl w:val="0"/>
          <w:numId w:val="43"/>
        </w:numPr>
        <w:tabs>
          <w:tab w:val="clear" w:pos="720"/>
          <w:tab w:val="num" w:pos="360"/>
        </w:tabs>
        <w:spacing w:after="0" w:line="240" w:lineRule="auto"/>
        <w:ind w:left="0"/>
        <w:jc w:val="both"/>
        <w:outlineLvl w:val="0"/>
        <w:rPr>
          <w:rFonts w:ascii="Arial" w:hAnsi="Arial" w:cs="Arial"/>
          <w:sz w:val="24"/>
          <w:szCs w:val="24"/>
        </w:rPr>
      </w:pPr>
      <w:r w:rsidRPr="00826E90">
        <w:rPr>
          <w:rFonts w:ascii="Arial" w:hAnsi="Arial" w:cs="Arial"/>
          <w:sz w:val="24"/>
          <w:szCs w:val="24"/>
        </w:rPr>
        <w:t>účast na 25. zasedání NSK v Kutné Hoře.</w:t>
      </w:r>
    </w:p>
    <w:p w:rsidR="00C07BA2" w:rsidRPr="00826E90" w:rsidRDefault="00C07BA2" w:rsidP="00826E90">
      <w:pPr>
        <w:spacing w:after="0" w:line="240" w:lineRule="auto"/>
        <w:jc w:val="both"/>
        <w:rPr>
          <w:rFonts w:ascii="Arial" w:hAnsi="Arial" w:cs="Arial"/>
          <w:sz w:val="24"/>
          <w:szCs w:val="24"/>
        </w:rPr>
      </w:pPr>
    </w:p>
    <w:p w:rsidR="00C07BA2" w:rsidRPr="00826E90" w:rsidRDefault="00C07BA2" w:rsidP="00826E90">
      <w:pPr>
        <w:spacing w:after="0" w:line="240" w:lineRule="auto"/>
        <w:rPr>
          <w:rFonts w:ascii="Arial" w:hAnsi="Arial" w:cs="Arial"/>
          <w:sz w:val="24"/>
          <w:szCs w:val="24"/>
        </w:rPr>
      </w:pPr>
    </w:p>
    <w:p w:rsidR="00BB3C7A" w:rsidRDefault="00BB3C7A"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Pr="00826E90" w:rsidRDefault="00554470" w:rsidP="00826E90">
      <w:pPr>
        <w:spacing w:after="0" w:line="240" w:lineRule="auto"/>
        <w:rPr>
          <w:rFonts w:ascii="Arial" w:hAnsi="Arial" w:cs="Arial"/>
          <w:sz w:val="24"/>
          <w:szCs w:val="24"/>
        </w:rPr>
      </w:pPr>
    </w:p>
    <w:p w:rsidR="00BB3C7A" w:rsidRPr="00826E90" w:rsidRDefault="00BB3C7A"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263F10" w:rsidRPr="00826E90" w:rsidTr="00263F10">
        <w:trPr>
          <w:trHeight w:val="567"/>
        </w:trPr>
        <w:tc>
          <w:tcPr>
            <w:tcW w:w="9062" w:type="dxa"/>
            <w:gridSpan w:val="4"/>
            <w:vAlign w:val="center"/>
          </w:tcPr>
          <w:p w:rsidR="00263F10" w:rsidRPr="00826E90" w:rsidRDefault="00263F10"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76672" behindDoc="1" locked="0" layoutInCell="1" allowOverlap="1" wp14:anchorId="404C2E81" wp14:editId="45A0D81D">
                  <wp:simplePos x="0" y="0"/>
                  <wp:positionH relativeFrom="column">
                    <wp:posOffset>1295400</wp:posOffset>
                  </wp:positionH>
                  <wp:positionV relativeFrom="page">
                    <wp:posOffset>-6350</wp:posOffset>
                  </wp:positionV>
                  <wp:extent cx="2260600" cy="360045"/>
                  <wp:effectExtent l="0" t="0" r="6350" b="1905"/>
                  <wp:wrapNone/>
                  <wp:docPr id="18" name="Obrázek 1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63F10" w:rsidRPr="00826E90" w:rsidTr="00263F10">
        <w:trPr>
          <w:trHeight w:val="567"/>
        </w:trPr>
        <w:tc>
          <w:tcPr>
            <w:tcW w:w="6548" w:type="dxa"/>
            <w:gridSpan w:val="3"/>
            <w:vAlign w:val="center"/>
          </w:tcPr>
          <w:p w:rsidR="00263F10" w:rsidRPr="00826E90" w:rsidRDefault="00263F10"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263F10" w:rsidRPr="00826E90" w:rsidRDefault="00263F10"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263F10" w:rsidRPr="00826E90" w:rsidTr="00263F10">
        <w:trPr>
          <w:trHeight w:val="567"/>
        </w:trPr>
        <w:tc>
          <w:tcPr>
            <w:tcW w:w="1412" w:type="dxa"/>
            <w:vAlign w:val="center"/>
          </w:tcPr>
          <w:p w:rsidR="00263F10" w:rsidRPr="00826E90" w:rsidRDefault="00263F10"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263F10" w:rsidRPr="00826E90" w:rsidRDefault="009F5524" w:rsidP="00826E90">
            <w:pPr>
              <w:spacing w:after="0" w:line="240" w:lineRule="auto"/>
              <w:jc w:val="both"/>
              <w:rPr>
                <w:rFonts w:ascii="Arial" w:hAnsi="Arial" w:cs="Arial"/>
                <w:b/>
                <w:sz w:val="24"/>
                <w:szCs w:val="24"/>
              </w:rPr>
            </w:pPr>
            <w:r w:rsidRPr="00826E90">
              <w:rPr>
                <w:rFonts w:ascii="Arial" w:hAnsi="Arial" w:cs="Arial"/>
                <w:b/>
                <w:sz w:val="24"/>
                <w:szCs w:val="24"/>
              </w:rPr>
              <w:t>Vladimír Křivánek</w:t>
            </w:r>
          </w:p>
        </w:tc>
        <w:tc>
          <w:tcPr>
            <w:tcW w:w="1684" w:type="dxa"/>
            <w:vAlign w:val="center"/>
          </w:tcPr>
          <w:p w:rsidR="00263F10" w:rsidRPr="00826E90" w:rsidRDefault="00263F10"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263F10" w:rsidRPr="00826E90" w:rsidRDefault="009F5524" w:rsidP="00826E90">
            <w:pPr>
              <w:spacing w:after="0" w:line="240" w:lineRule="auto"/>
              <w:jc w:val="both"/>
              <w:rPr>
                <w:rFonts w:ascii="Arial" w:hAnsi="Arial" w:cs="Arial"/>
                <w:b/>
                <w:sz w:val="24"/>
                <w:szCs w:val="24"/>
              </w:rPr>
            </w:pPr>
            <w:bookmarkStart w:id="10" w:name="OI"/>
            <w:r w:rsidRPr="00826E90">
              <w:rPr>
                <w:rFonts w:ascii="Arial" w:hAnsi="Arial" w:cs="Arial"/>
                <w:b/>
                <w:sz w:val="24"/>
                <w:szCs w:val="24"/>
              </w:rPr>
              <w:t>OI</w:t>
            </w:r>
            <w:bookmarkEnd w:id="10"/>
          </w:p>
        </w:tc>
      </w:tr>
    </w:tbl>
    <w:p w:rsidR="00BB3C7A" w:rsidRPr="00826E90" w:rsidRDefault="00BB3C7A" w:rsidP="00826E90">
      <w:pPr>
        <w:spacing w:after="0" w:line="240" w:lineRule="auto"/>
        <w:rPr>
          <w:rFonts w:ascii="Arial" w:hAnsi="Arial" w:cs="Arial"/>
          <w:sz w:val="24"/>
          <w:szCs w:val="24"/>
        </w:rPr>
      </w:pPr>
    </w:p>
    <w:p w:rsidR="00184384" w:rsidRPr="00826E90" w:rsidRDefault="00184384" w:rsidP="00826E90">
      <w:pPr>
        <w:autoSpaceDE w:val="0"/>
        <w:autoSpaceDN w:val="0"/>
        <w:adjustRightInd w:val="0"/>
        <w:spacing w:after="0" w:line="240" w:lineRule="auto"/>
        <w:rPr>
          <w:rFonts w:ascii="Arial" w:hAnsi="Arial" w:cs="Arial"/>
          <w:sz w:val="24"/>
          <w:szCs w:val="24"/>
        </w:rPr>
      </w:pPr>
      <w:r w:rsidRPr="00826E90">
        <w:rPr>
          <w:rFonts w:ascii="Arial" w:hAnsi="Arial" w:cs="Arial"/>
          <w:sz w:val="24"/>
          <w:szCs w:val="24"/>
        </w:rPr>
        <w:t>Výběrová řízení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VŘ nákup licencí Microsoft</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VŘ kamera penzion GM</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VŘ Autentifikační brána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Pořízení vybavení kanceláře včetně nábytku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Nákupy drobného materiálu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Příprava technických specifikací projektu CTD</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Prodloužení předplatného </w:t>
      </w:r>
      <w:proofErr w:type="spellStart"/>
      <w:r w:rsidRPr="00826E90">
        <w:rPr>
          <w:rFonts w:ascii="Arial" w:hAnsi="Arial" w:cs="Arial"/>
          <w:sz w:val="24"/>
          <w:szCs w:val="24"/>
        </w:rPr>
        <w:t>AutoCAD</w:t>
      </w:r>
      <w:proofErr w:type="spellEnd"/>
      <w:r w:rsidRPr="00826E90">
        <w:rPr>
          <w:rFonts w:ascii="Arial" w:hAnsi="Arial" w:cs="Arial"/>
          <w:sz w:val="24"/>
          <w:szCs w:val="24"/>
        </w:rPr>
        <w:t xml:space="preserve"> LT </w:t>
      </w:r>
      <w:proofErr w:type="spellStart"/>
      <w:r w:rsidRPr="00826E90">
        <w:rPr>
          <w:rFonts w:ascii="Arial" w:hAnsi="Arial" w:cs="Arial"/>
          <w:sz w:val="24"/>
          <w:szCs w:val="24"/>
        </w:rPr>
        <w:t>Commercial</w:t>
      </w:r>
      <w:proofErr w:type="spellEnd"/>
      <w:r w:rsidRPr="00826E90">
        <w:rPr>
          <w:rFonts w:ascii="Arial" w:hAnsi="Arial" w:cs="Arial"/>
          <w:sz w:val="24"/>
          <w:szCs w:val="24"/>
        </w:rPr>
        <w:t xml:space="preserve"> Single-user </w:t>
      </w:r>
      <w:proofErr w:type="spellStart"/>
      <w:r w:rsidRPr="00826E90">
        <w:rPr>
          <w:rFonts w:ascii="Arial" w:hAnsi="Arial" w:cs="Arial"/>
          <w:sz w:val="24"/>
          <w:szCs w:val="24"/>
        </w:rPr>
        <w:t>Annual</w:t>
      </w:r>
      <w:proofErr w:type="spellEnd"/>
    </w:p>
    <w:p w:rsidR="00184384" w:rsidRPr="00826E90" w:rsidRDefault="00184384" w:rsidP="00554470">
      <w:pPr>
        <w:autoSpaceDE w:val="0"/>
        <w:autoSpaceDN w:val="0"/>
        <w:adjustRightInd w:val="0"/>
        <w:spacing w:after="0" w:line="240" w:lineRule="auto"/>
        <w:jc w:val="both"/>
        <w:rPr>
          <w:rFonts w:ascii="Arial" w:hAnsi="Arial" w:cs="Arial"/>
          <w:sz w:val="24"/>
          <w:szCs w:val="24"/>
        </w:rPr>
      </w:pPr>
      <w:proofErr w:type="spellStart"/>
      <w:r w:rsidRPr="00826E90">
        <w:rPr>
          <w:rFonts w:ascii="Arial" w:hAnsi="Arial" w:cs="Arial"/>
          <w:sz w:val="24"/>
          <w:szCs w:val="24"/>
        </w:rPr>
        <w:t>Subscription</w:t>
      </w:r>
      <w:proofErr w:type="spellEnd"/>
    </w:p>
    <w:p w:rsidR="00184384"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Nákup licencí - 3 x Microsoft </w:t>
      </w:r>
      <w:proofErr w:type="spellStart"/>
      <w:r w:rsidRPr="00826E90">
        <w:rPr>
          <w:rFonts w:ascii="Arial" w:hAnsi="Arial" w:cs="Arial"/>
          <w:sz w:val="24"/>
          <w:szCs w:val="24"/>
        </w:rPr>
        <w:t>Teams</w:t>
      </w:r>
      <w:proofErr w:type="spellEnd"/>
      <w:r w:rsidRPr="00826E90">
        <w:rPr>
          <w:rFonts w:ascii="Arial" w:hAnsi="Arial" w:cs="Arial"/>
          <w:sz w:val="24"/>
          <w:szCs w:val="24"/>
        </w:rPr>
        <w:t xml:space="preserve"> Essentials</w:t>
      </w:r>
    </w:p>
    <w:p w:rsidR="00554470" w:rsidRPr="00826E9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Městský kamerový a dohledový systém (MKDS)</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Nový kamerový bod Penzion GM</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Nová kamera Čajkovského ul.</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Oprava kamery Morový sloup</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Oprava kamery ZŠ Kollárova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Zajištění čištění kamer MKDS</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Datová a síťová problematika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Vytyčení sítí optických kabelů v </w:t>
      </w:r>
      <w:proofErr w:type="spellStart"/>
      <w:r w:rsidRPr="00826E90">
        <w:rPr>
          <w:rFonts w:ascii="Arial" w:hAnsi="Arial" w:cs="Arial"/>
          <w:sz w:val="24"/>
          <w:szCs w:val="24"/>
        </w:rPr>
        <w:t>Heleníně</w:t>
      </w:r>
      <w:proofErr w:type="spell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Nová optická trasa na hradebním parkánu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Budova OŽÚ Třebízského – úpravy sítě související s rekonstrukcí celého objektu.</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Podpora zřizovaným organizacím</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Pro všechny organizace - příprava a migrace spisové služby pro organizace.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Registrace nových uživatelů, napojení datových schránek a připojení emailu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proofErr w:type="spellStart"/>
      <w:r w:rsidRPr="00826E90">
        <w:rPr>
          <w:rFonts w:ascii="Arial" w:hAnsi="Arial" w:cs="Arial"/>
          <w:sz w:val="24"/>
          <w:szCs w:val="24"/>
        </w:rPr>
        <w:t>epodatelny</w:t>
      </w:r>
      <w:proofErr w:type="spellEnd"/>
      <w:r w:rsidRPr="00826E90">
        <w:rPr>
          <w:rFonts w:ascii="Arial" w:hAnsi="Arial" w:cs="Arial"/>
          <w:sz w:val="24"/>
          <w:szCs w:val="24"/>
        </w:rPr>
        <w:t xml:space="preserve"> + zaškolení a otestování. Příprava implementace systému </w:t>
      </w:r>
      <w:proofErr w:type="spellStart"/>
      <w:r w:rsidRPr="00826E90">
        <w:rPr>
          <w:rFonts w:ascii="Arial" w:hAnsi="Arial" w:cs="Arial"/>
          <w:sz w:val="24"/>
          <w:szCs w:val="24"/>
        </w:rPr>
        <w:t>ServiceDesk</w:t>
      </w:r>
      <w:proofErr w:type="spell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a Dokument management systém (DMS) pro příspěvkové organizace.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ZŠ Křížová - nastavení dvou tiskáren, instalace a konfigurace pěti stolních počítačů,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dvou </w:t>
      </w:r>
      <w:proofErr w:type="spellStart"/>
      <w:r w:rsidRPr="00826E90">
        <w:rPr>
          <w:rFonts w:ascii="Arial" w:hAnsi="Arial" w:cs="Arial"/>
          <w:sz w:val="24"/>
          <w:szCs w:val="24"/>
        </w:rPr>
        <w:t>tabletů</w:t>
      </w:r>
      <w:proofErr w:type="spellEnd"/>
      <w:r w:rsidRPr="00826E90">
        <w:rPr>
          <w:rFonts w:ascii="Arial" w:hAnsi="Arial" w:cs="Arial"/>
          <w:sz w:val="24"/>
          <w:szCs w:val="24"/>
        </w:rPr>
        <w:t xml:space="preserve"> pro robotizaci, opravu nastavení u deseti notebooků a zprovoznění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dvou videoprojektorů.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ZŠ Rošického – oprava a částečná obnova síťové infrastruktury včetně výměny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potřebných komponent, instalace a zprovoznění dvou bezpečnostních kamer.</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Instalace a migrace dat jídelního systému z lokální stanice na nový server VIS pro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ZŠ Rošického a pracoviště na ulici Jarní.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DDM Jihlava - registrace a propojení přes Single Sign-On (SSO) do serveru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office365 + licence grafického programu CANVA zdarma pro všechny uživatele.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OI - 2 -</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Administrace a nastavení práv + zaškolení pedagogů. Instalace a konfigurace tří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notebooků pro zaměstnance.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Denní a týdenní stacionář - nastavení tiskových výstupů a instalace notebooku.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MŠ a SPC Demlova - konzultace projektu rozšíření sítě a integrace AV techniky 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pomoc při realizaci připojení k internetu pro Mistrovství Evropy v softbalu, včetně</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lastRenderedPageBreak/>
        <w:t>zajištění převodníku kabeláže. Realizace výběrové řízení pro multimediální učebnu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HMA - Konzultace při montáži IT vybavení. Kontrola plánů a realizace na staveništi.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Kontrola optických kabelů na staveništi. Instalace VPN serveru a zálohovacího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serveru </w:t>
      </w:r>
      <w:proofErr w:type="spellStart"/>
      <w:r w:rsidRPr="00826E90">
        <w:rPr>
          <w:rFonts w:ascii="Arial" w:hAnsi="Arial" w:cs="Arial"/>
          <w:sz w:val="24"/>
          <w:szCs w:val="24"/>
        </w:rPr>
        <w:t>Synology</w:t>
      </w:r>
      <w:proofErr w:type="spell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ZŠ Otokara Březiny - instalace centrální správy školní </w:t>
      </w:r>
      <w:proofErr w:type="spellStart"/>
      <w:r w:rsidRPr="00826E90">
        <w:rPr>
          <w:rFonts w:ascii="Arial" w:hAnsi="Arial" w:cs="Arial"/>
          <w:sz w:val="24"/>
          <w:szCs w:val="24"/>
        </w:rPr>
        <w:t>WiFi</w:t>
      </w:r>
      <w:proofErr w:type="spellEnd"/>
      <w:r w:rsidRPr="00826E90">
        <w:rPr>
          <w:rFonts w:ascii="Arial" w:hAnsi="Arial" w:cs="Arial"/>
          <w:sz w:val="24"/>
          <w:szCs w:val="24"/>
        </w:rPr>
        <w:t xml:space="preserve"> sítě postavené </w:t>
      </w:r>
      <w:proofErr w:type="gramStart"/>
      <w:r w:rsidRPr="00826E90">
        <w:rPr>
          <w:rFonts w:ascii="Arial" w:hAnsi="Arial" w:cs="Arial"/>
          <w:sz w:val="24"/>
          <w:szCs w:val="24"/>
        </w:rPr>
        <w:t>na</w:t>
      </w:r>
      <w:proofErr w:type="gram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technologii Aruba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Městská knihovna Jihlava - instalace dvou telefonů a konfigurace počítače pro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studovnu. Odstraněním závady na internetovém připojení </w:t>
      </w:r>
      <w:proofErr w:type="spellStart"/>
      <w:r w:rsidRPr="00826E90">
        <w:rPr>
          <w:rFonts w:ascii="Arial" w:hAnsi="Arial" w:cs="Arial"/>
          <w:sz w:val="24"/>
          <w:szCs w:val="24"/>
        </w:rPr>
        <w:t>knihoboxu</w:t>
      </w:r>
      <w:proofErr w:type="spell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ZŠ Havlíčkova – diagnostika a návrh řešení zámku ovládaného přes LAN,</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nastavení tisků, opravu a nastavení stolních počítačů a notebooků a zprovoznění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dvou videoprojektorů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MŠ Mahenova diagnostika </w:t>
      </w:r>
      <w:proofErr w:type="spellStart"/>
      <w:r w:rsidRPr="00826E90">
        <w:rPr>
          <w:rFonts w:ascii="Arial" w:hAnsi="Arial" w:cs="Arial"/>
          <w:sz w:val="24"/>
          <w:szCs w:val="24"/>
        </w:rPr>
        <w:t>WiFi</w:t>
      </w:r>
      <w:proofErr w:type="spellEnd"/>
      <w:r w:rsidRPr="00826E90">
        <w:rPr>
          <w:rFonts w:ascii="Arial" w:hAnsi="Arial" w:cs="Arial"/>
          <w:sz w:val="24"/>
          <w:szCs w:val="24"/>
        </w:rPr>
        <w:t xml:space="preserve"> sítě a funkčnosti telefonů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MŠ Dvořákova - výměnu baterií v záložních zdrojích (UPS)</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ZOO Jihlava - výměnu baterií v záložních zdrojích (UPS)</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FC Vysočina - diagnostika sítě a obnova internetového připojení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Brána Jihlavy - nastavení sítě pro docházkový systém, řešení řady poruch 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problémů IT techniky v organizaci. Řešení oprav PZTS na Stříbrném domě. Editace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uživatelů (komplet nový seznam) PZTS na Bráně Matky Boží.</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Servery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Instalace nového SQL servu pro GIS</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Instalace nových serverů pro </w:t>
      </w:r>
      <w:proofErr w:type="spellStart"/>
      <w:r w:rsidRPr="00826E90">
        <w:rPr>
          <w:rFonts w:ascii="Arial" w:hAnsi="Arial" w:cs="Arial"/>
          <w:sz w:val="24"/>
          <w:szCs w:val="24"/>
        </w:rPr>
        <w:t>Gordic</w:t>
      </w:r>
      <w:proofErr w:type="spellEnd"/>
      <w:r w:rsidRPr="00826E90">
        <w:rPr>
          <w:rFonts w:ascii="Arial" w:hAnsi="Arial" w:cs="Arial"/>
          <w:sz w:val="24"/>
          <w:szCs w:val="24"/>
        </w:rPr>
        <w:t xml:space="preserve">, </w:t>
      </w:r>
      <w:proofErr w:type="spellStart"/>
      <w:r w:rsidRPr="00826E90">
        <w:rPr>
          <w:rFonts w:ascii="Arial" w:hAnsi="Arial" w:cs="Arial"/>
          <w:sz w:val="24"/>
          <w:szCs w:val="24"/>
        </w:rPr>
        <w:t>ServiceDesk</w:t>
      </w:r>
      <w:proofErr w:type="spellEnd"/>
      <w:r w:rsidRPr="00826E90">
        <w:rPr>
          <w:rFonts w:ascii="Arial" w:hAnsi="Arial" w:cs="Arial"/>
          <w:sz w:val="24"/>
          <w:szCs w:val="24"/>
        </w:rPr>
        <w:t>, DMS, GIS, federační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autentizační bránu včetně implementace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Obměna certifikátů *.jihlava-city.cz a *.tjihlava.cz na všech serverech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Řešení opakovaného pádu </w:t>
      </w:r>
      <w:proofErr w:type="spellStart"/>
      <w:r w:rsidRPr="00826E90">
        <w:rPr>
          <w:rFonts w:ascii="Arial" w:hAnsi="Arial" w:cs="Arial"/>
          <w:sz w:val="24"/>
          <w:szCs w:val="24"/>
        </w:rPr>
        <w:t>virtualizace</w:t>
      </w:r>
      <w:proofErr w:type="spellEnd"/>
      <w:r w:rsidRPr="00826E90">
        <w:rPr>
          <w:rFonts w:ascii="Arial" w:hAnsi="Arial" w:cs="Arial"/>
          <w:sz w:val="24"/>
          <w:szCs w:val="24"/>
        </w:rPr>
        <w:t xml:space="preserve"> serverů.</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Telefonie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Zřizování a rušení linek dle potřeb uživatelů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Podpora telefonie ve zřizovaných organizacích města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Konfigurace a instalace IP telefonů.</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IS Radnice VERA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Probíhaly standartní aktualizace celého systému IS VERA i jednotlivých modulů </w:t>
      </w:r>
      <w:proofErr w:type="gramStart"/>
      <w:r w:rsidRPr="00826E90">
        <w:rPr>
          <w:rFonts w:ascii="Arial" w:hAnsi="Arial" w:cs="Arial"/>
          <w:sz w:val="24"/>
          <w:szCs w:val="24"/>
        </w:rPr>
        <w:t>dle</w:t>
      </w:r>
      <w:proofErr w:type="gram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zapracovaných požadavků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 souvislosti s ukončením provozu staré domény identity občana, byly provedeny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kontroly zdrojového kódu Portálu občana a Parkovacího oprávnění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Probíhaly schůzky k evidenci majetku HMA. Řeší se možnosti importu majetku </w:t>
      </w:r>
      <w:proofErr w:type="gramStart"/>
      <w:r w:rsidRPr="00826E90">
        <w:rPr>
          <w:rFonts w:ascii="Arial" w:hAnsi="Arial" w:cs="Arial"/>
          <w:sz w:val="24"/>
          <w:szCs w:val="24"/>
        </w:rPr>
        <w:t>do</w:t>
      </w:r>
      <w:proofErr w:type="gram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IS Vera a následně pak i propojení (synchronizace) s programem </w:t>
      </w:r>
      <w:proofErr w:type="spellStart"/>
      <w:r w:rsidRPr="00826E90">
        <w:rPr>
          <w:rFonts w:ascii="Arial" w:hAnsi="Arial" w:cs="Arial"/>
          <w:sz w:val="24"/>
          <w:szCs w:val="24"/>
        </w:rPr>
        <w:t>Revisio</w:t>
      </w:r>
      <w:proofErr w:type="spell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Proběhla interní schůzka, na které se řešilo nové grafické rozhraní spisové služby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VERA. Na PC učebně proběhlo školení nad novým grafickým vzhledem aplikace.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- 3 - OI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Nový vzhled je dostupný pro všechny uživatele k vyzkoušení na testovacím</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prostředí IS Vera.</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IS VITA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Byly pořízeny nové licence IS VITA, aby bylo umožněno pracovat kolegům z odboru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dopravy a životního prostředí se stejným programovým vybavením, jako mají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pracovníci stavebního úřadu.</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Výzva 09 IROP</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lastRenderedPageBreak/>
        <w:t xml:space="preserve">- Probíhají intenzivní práce na všech zbylých částech projektu, DMS, </w:t>
      </w:r>
      <w:proofErr w:type="spellStart"/>
      <w:r w:rsidRPr="00826E90">
        <w:rPr>
          <w:rFonts w:ascii="Arial" w:hAnsi="Arial" w:cs="Arial"/>
          <w:sz w:val="24"/>
          <w:szCs w:val="24"/>
        </w:rPr>
        <w:t>Helpdesk</w:t>
      </w:r>
      <w:proofErr w:type="spellEnd"/>
      <w:r w:rsidRPr="00826E90">
        <w:rPr>
          <w:rFonts w:ascii="Arial" w:hAnsi="Arial" w:cs="Arial"/>
          <w:sz w:val="24"/>
          <w:szCs w:val="24"/>
        </w:rPr>
        <w:t xml:space="preserve"> 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Portálu otevřených dat. Pro každý projekt se konají pravidelné analytické online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schůzky s dodavateli. Schůzky probíhají minimálně jednou týdně pro každý z</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projektů.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 části DMS byla projednána a navržena fyzická a datová struktura systému. Byla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proofErr w:type="spellStart"/>
      <w:r w:rsidRPr="00826E90">
        <w:rPr>
          <w:rFonts w:ascii="Arial" w:hAnsi="Arial" w:cs="Arial"/>
          <w:sz w:val="24"/>
          <w:szCs w:val="24"/>
        </w:rPr>
        <w:t>vektorizována</w:t>
      </w:r>
      <w:proofErr w:type="spellEnd"/>
      <w:r w:rsidRPr="00826E90">
        <w:rPr>
          <w:rFonts w:ascii="Arial" w:hAnsi="Arial" w:cs="Arial"/>
          <w:sz w:val="24"/>
          <w:szCs w:val="24"/>
        </w:rPr>
        <w:t xml:space="preserve"> loga PO, která budou použita na úvodní stránce pro každou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organizaci, která je v projektu zapojena.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w:t>
      </w:r>
      <w:proofErr w:type="spellStart"/>
      <w:r w:rsidRPr="00826E90">
        <w:rPr>
          <w:rFonts w:ascii="Arial" w:hAnsi="Arial" w:cs="Arial"/>
          <w:sz w:val="24"/>
          <w:szCs w:val="24"/>
        </w:rPr>
        <w:t>Helpdesk</w:t>
      </w:r>
      <w:proofErr w:type="spellEnd"/>
      <w:r w:rsidRPr="00826E90">
        <w:rPr>
          <w:rFonts w:ascii="Arial" w:hAnsi="Arial" w:cs="Arial"/>
          <w:sz w:val="24"/>
          <w:szCs w:val="24"/>
        </w:rPr>
        <w:t xml:space="preserve"> je v tuto chvíli nainstalován v prostředí MMJ, probíhají pravidelná školení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na kterých je systém postupně implementován. Proběhlo například nastavení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katalogu služeb, řešitelských skupin, procesů hlášení nebo tvorba vzorového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formuláře hlášení.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 projektu Portál otevřených dat se aktuálně pracuje na finalizaci dokumentu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přehledu datových sad, </w:t>
      </w:r>
      <w:proofErr w:type="spellStart"/>
      <w:r w:rsidRPr="00826E90">
        <w:rPr>
          <w:rFonts w:ascii="Arial" w:hAnsi="Arial" w:cs="Arial"/>
          <w:sz w:val="24"/>
          <w:szCs w:val="24"/>
        </w:rPr>
        <w:t>metadat</w:t>
      </w:r>
      <w:proofErr w:type="spellEnd"/>
      <w:r w:rsidRPr="00826E90">
        <w:rPr>
          <w:rFonts w:ascii="Arial" w:hAnsi="Arial" w:cs="Arial"/>
          <w:sz w:val="24"/>
          <w:szCs w:val="24"/>
        </w:rPr>
        <w:t>, návrhu grafické struktury webu a architektury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celého systému.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 části Spisové služby proběhly školení uživatelů, která byla ze strany OI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koordinována například přípravou učebny a potřebných uživatelských účtů pro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každou skupinu účastníků školení.</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Webové stránky města a vlastní webové aplikace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Pro HMA byla implementována webová aplikace – </w:t>
      </w:r>
      <w:proofErr w:type="spellStart"/>
      <w:r w:rsidRPr="00826E90">
        <w:rPr>
          <w:rFonts w:ascii="Arial" w:hAnsi="Arial" w:cs="Arial"/>
          <w:sz w:val="24"/>
          <w:szCs w:val="24"/>
        </w:rPr>
        <w:t>eshop</w:t>
      </w:r>
      <w:proofErr w:type="spellEnd"/>
      <w:r w:rsidRPr="00826E90">
        <w:rPr>
          <w:rFonts w:ascii="Arial" w:hAnsi="Arial" w:cs="Arial"/>
          <w:sz w:val="24"/>
          <w:szCs w:val="24"/>
        </w:rPr>
        <w:t xml:space="preserve">, pro „adopci panelů“ </w:t>
      </w:r>
      <w:proofErr w:type="gramStart"/>
      <w:r w:rsidRPr="00826E90">
        <w:rPr>
          <w:rFonts w:ascii="Arial" w:hAnsi="Arial" w:cs="Arial"/>
          <w:sz w:val="24"/>
          <w:szCs w:val="24"/>
        </w:rPr>
        <w:t>na</w:t>
      </w:r>
      <w:proofErr w:type="gram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fasádě HMA. Po spuštění </w:t>
      </w:r>
      <w:proofErr w:type="spellStart"/>
      <w:r w:rsidRPr="00826E90">
        <w:rPr>
          <w:rFonts w:ascii="Arial" w:hAnsi="Arial" w:cs="Arial"/>
          <w:sz w:val="24"/>
          <w:szCs w:val="24"/>
        </w:rPr>
        <w:t>eshopu</w:t>
      </w:r>
      <w:proofErr w:type="spellEnd"/>
      <w:r w:rsidRPr="00826E90">
        <w:rPr>
          <w:rFonts w:ascii="Arial" w:hAnsi="Arial" w:cs="Arial"/>
          <w:sz w:val="24"/>
          <w:szCs w:val="24"/>
        </w:rPr>
        <w:t xml:space="preserve">, </w:t>
      </w:r>
      <w:proofErr w:type="gramStart"/>
      <w:r w:rsidRPr="00826E90">
        <w:rPr>
          <w:rFonts w:ascii="Arial" w:hAnsi="Arial" w:cs="Arial"/>
          <w:sz w:val="24"/>
          <w:szCs w:val="24"/>
        </w:rPr>
        <w:t>se</w:t>
      </w:r>
      <w:proofErr w:type="gramEnd"/>
      <w:r w:rsidRPr="00826E90">
        <w:rPr>
          <w:rFonts w:ascii="Arial" w:hAnsi="Arial" w:cs="Arial"/>
          <w:sz w:val="24"/>
          <w:szCs w:val="24"/>
        </w:rPr>
        <w:t xml:space="preserve"> z důvodů špatného párování údajů z platební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brány do aplikace objevilo množství reklamací. Ty byly intenzivně řešeny souběžně</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s nápravou chyby.</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554470" w:rsidRDefault="00184384" w:rsidP="00554470">
      <w:pPr>
        <w:autoSpaceDE w:val="0"/>
        <w:autoSpaceDN w:val="0"/>
        <w:adjustRightInd w:val="0"/>
        <w:spacing w:after="0" w:line="240" w:lineRule="auto"/>
        <w:jc w:val="both"/>
        <w:rPr>
          <w:rFonts w:ascii="Arial" w:hAnsi="Arial" w:cs="Arial"/>
          <w:b/>
          <w:sz w:val="24"/>
          <w:szCs w:val="24"/>
        </w:rPr>
      </w:pPr>
      <w:r w:rsidRPr="00554470">
        <w:rPr>
          <w:rFonts w:ascii="Arial" w:hAnsi="Arial" w:cs="Arial"/>
          <w:b/>
          <w:sz w:val="24"/>
          <w:szCs w:val="24"/>
        </w:rPr>
        <w:t>GIS</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DTM</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Koordinace činností s Krajem Vysočina, jednotlivými odbory a organizacemi města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na plnění projektu DTM kraje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Příprava konzolové aplikace pro automatickou aktualizaci DTM</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Vytvoření databázových pohledů pro import prvních dat do DMVS (vodovody,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kanalizace, VO)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Zautomatizování převodu dat do exportní databáze do DMVS</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Testování možností nástroje DTM </w:t>
      </w:r>
      <w:proofErr w:type="spellStart"/>
      <w:r w:rsidRPr="00826E90">
        <w:rPr>
          <w:rFonts w:ascii="Arial" w:hAnsi="Arial" w:cs="Arial"/>
          <w:sz w:val="24"/>
          <w:szCs w:val="24"/>
        </w:rPr>
        <w:t>Connect</w:t>
      </w:r>
      <w:proofErr w:type="spellEnd"/>
      <w:r w:rsidRPr="00826E90">
        <w:rPr>
          <w:rFonts w:ascii="Arial" w:hAnsi="Arial" w:cs="Arial"/>
          <w:sz w:val="24"/>
          <w:szCs w:val="24"/>
        </w:rPr>
        <w:t>, komunikaci s dalšími uživateli a sdílení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zkušeností s tímto nástrojem.</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OI - 4 -</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Správa vodohospodářské infrastruktury (VHI)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Spolupráce, koordinace a součinnost s Divizí VI SMJ, OTS a subdodavateli </w:t>
      </w:r>
      <w:proofErr w:type="gramStart"/>
      <w:r w:rsidRPr="00826E90">
        <w:rPr>
          <w:rFonts w:ascii="Arial" w:hAnsi="Arial" w:cs="Arial"/>
          <w:sz w:val="24"/>
          <w:szCs w:val="24"/>
        </w:rPr>
        <w:t>na</w:t>
      </w:r>
      <w:proofErr w:type="gram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implementaci GIS do procesů správy VHI.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Úprava mapových aplikací dle požadavku uživatelů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Úprava databázových pohledů a aplikací pro zobrazení aktuálních provozních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úkonů pro středisko vodovody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Testování možností vytvoření </w:t>
      </w:r>
      <w:proofErr w:type="spellStart"/>
      <w:r w:rsidRPr="00826E90">
        <w:rPr>
          <w:rFonts w:ascii="Arial" w:hAnsi="Arial" w:cs="Arial"/>
          <w:sz w:val="24"/>
          <w:szCs w:val="24"/>
        </w:rPr>
        <w:t>utilitní</w:t>
      </w:r>
      <w:proofErr w:type="spellEnd"/>
      <w:r w:rsidRPr="00826E90">
        <w:rPr>
          <w:rFonts w:ascii="Arial" w:hAnsi="Arial" w:cs="Arial"/>
          <w:sz w:val="24"/>
          <w:szCs w:val="24"/>
        </w:rPr>
        <w:t xml:space="preserve"> sítě pomocí nového nástroje „</w:t>
      </w:r>
      <w:proofErr w:type="spellStart"/>
      <w:r w:rsidRPr="00826E90">
        <w:rPr>
          <w:rFonts w:ascii="Arial" w:hAnsi="Arial" w:cs="Arial"/>
          <w:sz w:val="24"/>
          <w:szCs w:val="24"/>
        </w:rPr>
        <w:t>Option</w:t>
      </w:r>
      <w:proofErr w:type="spellEnd"/>
      <w:r w:rsidRPr="00826E90">
        <w:rPr>
          <w:rFonts w:ascii="Arial" w:hAnsi="Arial" w:cs="Arial"/>
          <w:sz w:val="24"/>
          <w:szCs w:val="24"/>
        </w:rPr>
        <w:t xml:space="preserve"> 2 UN“</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Vytváření pohledů pro zobrazení aktuálních dat z vodoměrných stanic Fiedler.</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Prezentace a účast na konferencích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GIS Setkání krajů a měst 2025 – organizace setkání společně s kolegy z Kraje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Vysočina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Digitální vodárenství – spolupořádání vodařské konference s firmou ARCDATA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PRAHA s naší aktivní účastí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lastRenderedPageBreak/>
        <w:t>- ISSS – příprava prezentace na aktivní účast</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Mezinárodní setkání měst pro 3D modelování – příprava prezentace na aktivní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účast</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IMGIS Frankfurt nad Mohanem – pasivní účast na této zahraniční konferenci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Setkání GIS týmů pro architekty – zahájení organizace tohoto setkání ve spolupráci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s </w:t>
      </w:r>
      <w:proofErr w:type="gramStart"/>
      <w:r w:rsidRPr="00826E90">
        <w:rPr>
          <w:rFonts w:ascii="Arial" w:hAnsi="Arial" w:cs="Arial"/>
          <w:sz w:val="24"/>
          <w:szCs w:val="24"/>
        </w:rPr>
        <w:t>OSA</w:t>
      </w:r>
      <w:proofErr w:type="gramEnd"/>
      <w:r w:rsidRPr="00826E90">
        <w:rPr>
          <w:rFonts w:ascii="Arial" w:hAnsi="Arial" w:cs="Arial"/>
          <w:sz w:val="24"/>
          <w:szCs w:val="24"/>
        </w:rPr>
        <w:t>, které se v Jihlavě uskuteční v říjnu 2025</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První organizační záležitosti na listopadovou </w:t>
      </w:r>
      <w:proofErr w:type="spellStart"/>
      <w:r w:rsidRPr="00826E90">
        <w:rPr>
          <w:rFonts w:ascii="Arial" w:hAnsi="Arial" w:cs="Arial"/>
          <w:sz w:val="24"/>
          <w:szCs w:val="24"/>
        </w:rPr>
        <w:t>Esri</w:t>
      </w:r>
      <w:proofErr w:type="spellEnd"/>
      <w:r w:rsidRPr="00826E90">
        <w:rPr>
          <w:rFonts w:ascii="Arial" w:hAnsi="Arial" w:cs="Arial"/>
          <w:sz w:val="24"/>
          <w:szCs w:val="24"/>
        </w:rPr>
        <w:t xml:space="preserve"> konferenci v ČR.</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Návrh volebních okrsků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Revize a aktualizace network </w:t>
      </w:r>
      <w:proofErr w:type="spellStart"/>
      <w:r w:rsidRPr="00826E90">
        <w:rPr>
          <w:rFonts w:ascii="Arial" w:hAnsi="Arial" w:cs="Arial"/>
          <w:sz w:val="24"/>
          <w:szCs w:val="24"/>
        </w:rPr>
        <w:t>datasetu</w:t>
      </w:r>
      <w:proofErr w:type="spellEnd"/>
      <w:r w:rsidRPr="00826E90">
        <w:rPr>
          <w:rFonts w:ascii="Arial" w:hAnsi="Arial" w:cs="Arial"/>
          <w:sz w:val="24"/>
          <w:szCs w:val="24"/>
        </w:rPr>
        <w:t xml:space="preserve"> (cestní síť) pro zjištění docházkových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vzdáleností voličů v rámci nově navržených volebních okrsků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Automatizace výpočtu docházkové vzdálenosti pro každý adresní body s voliči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k volebním místnostem</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Zobrazení výsledků v </w:t>
      </w:r>
      <w:proofErr w:type="spellStart"/>
      <w:r w:rsidRPr="00826E90">
        <w:rPr>
          <w:rFonts w:ascii="Arial" w:hAnsi="Arial" w:cs="Arial"/>
          <w:sz w:val="24"/>
          <w:szCs w:val="24"/>
        </w:rPr>
        <w:t>Dashboardu</w:t>
      </w:r>
      <w:proofErr w:type="spellEnd"/>
      <w:r w:rsidRPr="00826E90">
        <w:rPr>
          <w:rFonts w:ascii="Arial" w:hAnsi="Arial" w:cs="Arial"/>
          <w:sz w:val="24"/>
          <w:szCs w:val="24"/>
        </w:rPr>
        <w:t xml:space="preserve"> pro vedení města.</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Koncepce parkování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Spuštění nové veřejné mapy parkování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Úprava procesu evidence přechodného dopravního značení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Aktualizace procesu přenosu dopravních značek z pasportu komunikací do služby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pro kontrolní auto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Úprava způsobu evidence a zobrazování značek ZTP.</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Změny ÚP</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Implementace a konfigurace reportu změny ÚP v podobě HTML reportu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Implementace procesu pro automatizovaný výpočet limitů dotčených změnou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Úpravy ve vrstvě změn dle požadavků ÚÚP</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Testování a odstraňování chyb při automatizovaném výpočtu dotčených parcel.</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Plán budov MMJ</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Revize stavu této vrstvy a návrh nového datového modelu vč. relačních propojení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mezi jednotlivými vrstvami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- 5 - OI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Hledání možností napojení na seznam zaměstnanců, záznam provozních úkonů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nebo evidence objektů OI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Hledání možností snadné aktualizace ze strany KT pomocí </w:t>
      </w:r>
      <w:proofErr w:type="spellStart"/>
      <w:r w:rsidRPr="00826E90">
        <w:rPr>
          <w:rFonts w:ascii="Arial" w:hAnsi="Arial" w:cs="Arial"/>
          <w:sz w:val="24"/>
          <w:szCs w:val="24"/>
        </w:rPr>
        <w:t>Experience</w:t>
      </w:r>
      <w:proofErr w:type="spellEnd"/>
      <w:r w:rsidRPr="00826E90">
        <w:rPr>
          <w:rFonts w:ascii="Arial" w:hAnsi="Arial" w:cs="Arial"/>
          <w:sz w:val="24"/>
          <w:szCs w:val="24"/>
        </w:rPr>
        <w:t xml:space="preserve"> </w:t>
      </w:r>
      <w:proofErr w:type="spellStart"/>
      <w:r w:rsidRPr="00826E90">
        <w:rPr>
          <w:rFonts w:ascii="Arial" w:hAnsi="Arial" w:cs="Arial"/>
          <w:sz w:val="24"/>
          <w:szCs w:val="24"/>
        </w:rPr>
        <w:t>Builder</w:t>
      </w:r>
      <w:proofErr w:type="spellEnd"/>
      <w:r w:rsidRPr="00826E90">
        <w:rPr>
          <w:rFonts w:ascii="Arial" w:hAnsi="Arial" w:cs="Arial"/>
          <w:sz w:val="24"/>
          <w:szCs w:val="24"/>
        </w:rPr>
        <w:t>,</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proofErr w:type="spellStart"/>
      <w:r w:rsidRPr="00826E90">
        <w:rPr>
          <w:rFonts w:ascii="Arial" w:hAnsi="Arial" w:cs="Arial"/>
          <w:sz w:val="24"/>
          <w:szCs w:val="24"/>
        </w:rPr>
        <w:t>Field</w:t>
      </w:r>
      <w:proofErr w:type="spellEnd"/>
      <w:r w:rsidRPr="00826E90">
        <w:rPr>
          <w:rFonts w:ascii="Arial" w:hAnsi="Arial" w:cs="Arial"/>
          <w:sz w:val="24"/>
          <w:szCs w:val="24"/>
        </w:rPr>
        <w:t xml:space="preserve"> </w:t>
      </w:r>
      <w:proofErr w:type="spellStart"/>
      <w:r w:rsidRPr="00826E90">
        <w:rPr>
          <w:rFonts w:ascii="Arial" w:hAnsi="Arial" w:cs="Arial"/>
          <w:sz w:val="24"/>
          <w:szCs w:val="24"/>
        </w:rPr>
        <w:t>Maps</w:t>
      </w:r>
      <w:proofErr w:type="spellEnd"/>
      <w:r w:rsidRPr="00826E90">
        <w:rPr>
          <w:rFonts w:ascii="Arial" w:hAnsi="Arial" w:cs="Arial"/>
          <w:sz w:val="24"/>
          <w:szCs w:val="24"/>
        </w:rPr>
        <w:t>, Survey123.</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Další projekty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Spolupráce, koordinace a součinnost s dodavatelem ARCDATA PRAHA na projektu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proofErr w:type="spellStart"/>
      <w:r w:rsidRPr="00826E90">
        <w:rPr>
          <w:rFonts w:ascii="Arial" w:hAnsi="Arial" w:cs="Arial"/>
          <w:sz w:val="24"/>
          <w:szCs w:val="24"/>
        </w:rPr>
        <w:t>opendatového</w:t>
      </w:r>
      <w:proofErr w:type="spellEnd"/>
      <w:r w:rsidRPr="00826E90">
        <w:rPr>
          <w:rFonts w:ascii="Arial" w:hAnsi="Arial" w:cs="Arial"/>
          <w:sz w:val="24"/>
          <w:szCs w:val="24"/>
        </w:rPr>
        <w:t xml:space="preserve"> portálu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Úpravy procesů před začátkem sečení, odladění chyb při editaci, zákaz mazání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prvků na úrovni služeb pro sečení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Příprava mapy sečení pro vedení města s aktuálními informacemi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Spolupráce s </w:t>
      </w:r>
      <w:proofErr w:type="gramStart"/>
      <w:r w:rsidRPr="00826E90">
        <w:rPr>
          <w:rFonts w:ascii="Arial" w:hAnsi="Arial" w:cs="Arial"/>
          <w:sz w:val="24"/>
          <w:szCs w:val="24"/>
        </w:rPr>
        <w:t>OSA</w:t>
      </w:r>
      <w:proofErr w:type="gramEnd"/>
      <w:r w:rsidRPr="00826E90">
        <w:rPr>
          <w:rFonts w:ascii="Arial" w:hAnsi="Arial" w:cs="Arial"/>
          <w:sz w:val="24"/>
          <w:szCs w:val="24"/>
        </w:rPr>
        <w:t xml:space="preserve"> na poskytování 3D dat a tvorba vlastních 3D objektů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Nový formulář pro výměny elektroměrů s automatickými přepočty spotřeby na VO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Každoroční spolupráce se studenty SŠS Jihlava a OD na mapování stavu chodníků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Příprava aplikace pro revizi naučených stezek (OŠKT)</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Úpravy Investičního plánu pro zobrazení aktuálních údajů z Vera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Úpravy výstupu měsíčního porovnání městských parcel (MO)</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Aktualizace developer verze </w:t>
      </w:r>
      <w:proofErr w:type="spellStart"/>
      <w:r w:rsidRPr="00826E90">
        <w:rPr>
          <w:rFonts w:ascii="Arial" w:hAnsi="Arial" w:cs="Arial"/>
          <w:sz w:val="24"/>
          <w:szCs w:val="24"/>
        </w:rPr>
        <w:t>Experience</w:t>
      </w:r>
      <w:proofErr w:type="spellEnd"/>
      <w:r w:rsidRPr="00826E90">
        <w:rPr>
          <w:rFonts w:ascii="Arial" w:hAnsi="Arial" w:cs="Arial"/>
          <w:sz w:val="24"/>
          <w:szCs w:val="24"/>
        </w:rPr>
        <w:t xml:space="preserve"> </w:t>
      </w:r>
      <w:proofErr w:type="spellStart"/>
      <w:r w:rsidRPr="00826E90">
        <w:rPr>
          <w:rFonts w:ascii="Arial" w:hAnsi="Arial" w:cs="Arial"/>
          <w:sz w:val="24"/>
          <w:szCs w:val="24"/>
        </w:rPr>
        <w:t>Builder</w:t>
      </w:r>
      <w:proofErr w:type="spellEnd"/>
      <w:r w:rsidRPr="00826E90">
        <w:rPr>
          <w:rFonts w:ascii="Arial" w:hAnsi="Arial" w:cs="Arial"/>
          <w:sz w:val="24"/>
          <w:szCs w:val="24"/>
        </w:rPr>
        <w:t xml:space="preserve"> a revize projektů vytvořených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lastRenderedPageBreak/>
        <w:t>v tomto prostředí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Příprava karet obcí pro export ze strany ÚÚP do formátu </w:t>
      </w:r>
      <w:proofErr w:type="spellStart"/>
      <w:r w:rsidRPr="00826E90">
        <w:rPr>
          <w:rFonts w:ascii="Arial" w:hAnsi="Arial" w:cs="Arial"/>
          <w:sz w:val="24"/>
          <w:szCs w:val="24"/>
        </w:rPr>
        <w:t>pdf</w:t>
      </w:r>
      <w:proofErr w:type="spell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Součinnosti s </w:t>
      </w:r>
      <w:proofErr w:type="gramStart"/>
      <w:r w:rsidRPr="00826E90">
        <w:rPr>
          <w:rFonts w:ascii="Arial" w:hAnsi="Arial" w:cs="Arial"/>
          <w:sz w:val="24"/>
          <w:szCs w:val="24"/>
        </w:rPr>
        <w:t>UNIT</w:t>
      </w:r>
      <w:proofErr w:type="gramEnd"/>
      <w:r w:rsidRPr="00826E90">
        <w:rPr>
          <w:rFonts w:ascii="Arial" w:hAnsi="Arial" w:cs="Arial"/>
          <w:sz w:val="24"/>
          <w:szCs w:val="24"/>
        </w:rPr>
        <w:t xml:space="preserve"> architekti na výstupech k dotazníku Regulačního plánu MPR.</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Pravidelné činnosti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Úprava mapových aplikací dle požadavku uživatelů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DTM (digitální technická mapa) – výdej dat dle požadavků odborů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Komunikace s technickou podporou firmy </w:t>
      </w:r>
      <w:proofErr w:type="spellStart"/>
      <w:r w:rsidRPr="00826E90">
        <w:rPr>
          <w:rFonts w:ascii="Arial" w:hAnsi="Arial" w:cs="Arial"/>
          <w:sz w:val="24"/>
          <w:szCs w:val="24"/>
        </w:rPr>
        <w:t>Arcdata</w:t>
      </w:r>
      <w:proofErr w:type="spellEnd"/>
      <w:r w:rsidRPr="00826E90">
        <w:rPr>
          <w:rFonts w:ascii="Arial" w:hAnsi="Arial" w:cs="Arial"/>
          <w:sz w:val="24"/>
          <w:szCs w:val="24"/>
        </w:rPr>
        <w:t xml:space="preserve"> Praha při řešení problémů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s technologií </w:t>
      </w:r>
      <w:proofErr w:type="spellStart"/>
      <w:r w:rsidRPr="00826E90">
        <w:rPr>
          <w:rFonts w:ascii="Arial" w:hAnsi="Arial" w:cs="Arial"/>
          <w:sz w:val="24"/>
          <w:szCs w:val="24"/>
        </w:rPr>
        <w:t>Esri</w:t>
      </w:r>
      <w:proofErr w:type="spellEnd"/>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Pravidelná spolupráce s DPMJ na tvorbě statistik o počtu cestujících, zpoždění linek</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a jednotlivých spojů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Pravidelná aktualizace dat z kontrolního parkovacího auta, příprava podkladů 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výstupů v souvislosti s rozšiřováním parkovacích oblastí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Úprava 2D a 3D dat dle požadavků jednotlivých odborů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Správa databáze uživatelů pro přístupy do jednotlivých mapových aplikací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Poskytování technické podpory a vytváření jednorázových mapových výstupů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Školení uživatelů z řad zaměstnanců MMJ, organizací města, zástupců obcí v ORP</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Příprava tiskových výstupů dle potřeb jednotlivých odborů.</w:t>
      </w:r>
    </w:p>
    <w:p w:rsidR="00554470" w:rsidRDefault="00554470" w:rsidP="00554470">
      <w:pPr>
        <w:autoSpaceDE w:val="0"/>
        <w:autoSpaceDN w:val="0"/>
        <w:adjustRightInd w:val="0"/>
        <w:spacing w:after="0" w:line="240" w:lineRule="auto"/>
        <w:jc w:val="both"/>
        <w:rPr>
          <w:rFonts w:ascii="Arial" w:hAnsi="Arial" w:cs="Arial"/>
          <w:sz w:val="24"/>
          <w:szCs w:val="24"/>
        </w:rPr>
      </w:pP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Ostatní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Řešení duplicit a archivace starých dat MMJ.</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Oprava kamer ke sledování Jízdy na červenou křižovatka Hradební – Znojemská</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xml:space="preserve">- Aktualizace PC učebny </w:t>
      </w:r>
      <w:proofErr w:type="spellStart"/>
      <w:r w:rsidRPr="00826E90">
        <w:rPr>
          <w:rFonts w:ascii="Arial" w:hAnsi="Arial" w:cs="Arial"/>
          <w:sz w:val="24"/>
          <w:szCs w:val="24"/>
        </w:rPr>
        <w:t>eTesty</w:t>
      </w:r>
      <w:proofErr w:type="spellEnd"/>
      <w:r w:rsidRPr="00826E90">
        <w:rPr>
          <w:rFonts w:ascii="Arial" w:hAnsi="Arial" w:cs="Arial"/>
          <w:sz w:val="24"/>
          <w:szCs w:val="24"/>
        </w:rPr>
        <w:t xml:space="preserve"> + konfigurace a nastavení počítačů pro práci v</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režimu Tlumočník.</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Přeložení RACKU v dohledové místnosti MP.</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Připomínkování projektu rozvodu datových kabelů v nové Radniční restauraci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Servis a rozšíření PZTS v budově Tyršova 18 – OD – sklad registračních značek.</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Rozšíření PZTS v budově Masarykova náměstí – vitrína na zlatou minci.</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OI - 6 -</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Rozšíření PZTS v budově Třebízského – OŽÚ – instalace tísňových tlačítek.</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Přesuny výpočetní techniky v evidenci majetku.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Stěhování výpočetní techniky odborů OTS, ORM, OŽP – reorganizace 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rekonstrukce kanceláří.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Rozšíření pracovišť o LCD v souvislosti se změnou procesu oběhu účetních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dokladů a mapových projektů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Příprava ozvučení v Gotické síni + nastavení projektoru.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Příprava techniky a její nastavení pro nové zaměstnance.</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Tvorba a mazání uživatelských účtů a práv.</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Řešení duplicit a archivace starých dat MMJ.</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Výdeje tonerů do tiskáren.</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Instalace a zprovoznění druhých monitorů na vybraných pracovištích.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Likvidace, demontáže a odvoz vyřazené techniky do SMJ.</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Generování interních certifikátů, komerčních certifikátů a kvalifikovaných certifikátů.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Příprava jednání zastupitelstva</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Pravidelný měsíční import telefonních hovorů do webové aplikace Telefonní hovory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Nastavování a změny údajů v K-portálu</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Zveřejňování dokumentů na našich webových stránkách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Zajišťování technické podpory videokonferencí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Výměny počítačových sestav, monitorů a tiskáren, obměna zastaralé a nevyhovující</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techniky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lastRenderedPageBreak/>
        <w:t>- Nástupy/výstupy zaměstnanců – zřizování/rušení uživatelských účtů a e-mailových</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schránek, instalace/mazání uživatelských profilů</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Likvidace a odvoz vyřazené výpočetní techniky</w:t>
      </w:r>
    </w:p>
    <w:p w:rsidR="00184384" w:rsidRPr="00826E90" w:rsidRDefault="00184384" w:rsidP="0055447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 a další a další a další</w:t>
      </w:r>
    </w:p>
    <w:p w:rsidR="00BB3C7A" w:rsidRPr="00826E90" w:rsidRDefault="00BB3C7A" w:rsidP="00554470">
      <w:pPr>
        <w:spacing w:after="0" w:line="240" w:lineRule="auto"/>
        <w:jc w:val="both"/>
        <w:rPr>
          <w:rFonts w:ascii="Arial" w:hAnsi="Arial" w:cs="Arial"/>
          <w:sz w:val="24"/>
          <w:szCs w:val="24"/>
        </w:rPr>
      </w:pPr>
    </w:p>
    <w:p w:rsidR="00BB3C7A" w:rsidRPr="00826E90" w:rsidRDefault="00BB3C7A" w:rsidP="00826E90">
      <w:pPr>
        <w:spacing w:after="0" w:line="240" w:lineRule="auto"/>
        <w:rPr>
          <w:rFonts w:ascii="Arial" w:hAnsi="Arial" w:cs="Arial"/>
          <w:sz w:val="24"/>
          <w:szCs w:val="24"/>
        </w:rPr>
      </w:pPr>
    </w:p>
    <w:p w:rsidR="008B01BC" w:rsidRPr="00826E90" w:rsidRDefault="008B01BC" w:rsidP="00826E90">
      <w:pPr>
        <w:spacing w:after="0" w:line="240" w:lineRule="auto"/>
        <w:rPr>
          <w:rFonts w:ascii="Arial" w:hAnsi="Arial" w:cs="Arial"/>
          <w:sz w:val="24"/>
          <w:szCs w:val="24"/>
        </w:rPr>
      </w:pPr>
    </w:p>
    <w:p w:rsidR="008B01BC" w:rsidRDefault="008B01BC"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Default="00554470" w:rsidP="00826E90">
      <w:pPr>
        <w:spacing w:after="0" w:line="240" w:lineRule="auto"/>
        <w:rPr>
          <w:rFonts w:ascii="Arial" w:hAnsi="Arial" w:cs="Arial"/>
          <w:sz w:val="24"/>
          <w:szCs w:val="24"/>
        </w:rPr>
      </w:pPr>
    </w:p>
    <w:p w:rsidR="00554470" w:rsidRPr="00826E90" w:rsidRDefault="00554470" w:rsidP="00826E90">
      <w:pPr>
        <w:spacing w:after="0" w:line="240" w:lineRule="auto"/>
        <w:rPr>
          <w:rFonts w:ascii="Arial" w:hAnsi="Arial" w:cs="Arial"/>
          <w:sz w:val="24"/>
          <w:szCs w:val="24"/>
        </w:rPr>
      </w:pPr>
    </w:p>
    <w:p w:rsidR="008B01BC" w:rsidRPr="00826E90" w:rsidRDefault="008B01BC"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8B01BC" w:rsidRPr="00826E90" w:rsidTr="00AC6C1E">
        <w:trPr>
          <w:trHeight w:val="567"/>
        </w:trPr>
        <w:tc>
          <w:tcPr>
            <w:tcW w:w="9062" w:type="dxa"/>
            <w:gridSpan w:val="4"/>
            <w:vAlign w:val="center"/>
          </w:tcPr>
          <w:p w:rsidR="008B01BC" w:rsidRPr="00826E90" w:rsidRDefault="008B01BC"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78720" behindDoc="1" locked="0" layoutInCell="1" allowOverlap="1" wp14:anchorId="7762BBA4" wp14:editId="21C589AD">
                  <wp:simplePos x="0" y="0"/>
                  <wp:positionH relativeFrom="column">
                    <wp:posOffset>1295400</wp:posOffset>
                  </wp:positionH>
                  <wp:positionV relativeFrom="page">
                    <wp:posOffset>-6350</wp:posOffset>
                  </wp:positionV>
                  <wp:extent cx="2260600" cy="360045"/>
                  <wp:effectExtent l="0" t="0" r="6350" b="1905"/>
                  <wp:wrapNone/>
                  <wp:docPr id="19" name="Obrázek 1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01BC" w:rsidRPr="00826E90" w:rsidTr="00AC6C1E">
        <w:trPr>
          <w:trHeight w:val="567"/>
        </w:trPr>
        <w:tc>
          <w:tcPr>
            <w:tcW w:w="6548" w:type="dxa"/>
            <w:gridSpan w:val="3"/>
            <w:vAlign w:val="center"/>
          </w:tcPr>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8B01BC" w:rsidRPr="00826E90" w:rsidRDefault="008B01BC"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8B01BC" w:rsidRPr="00826E90" w:rsidTr="00AC6C1E">
        <w:trPr>
          <w:trHeight w:val="567"/>
        </w:trPr>
        <w:tc>
          <w:tcPr>
            <w:tcW w:w="1412" w:type="dxa"/>
            <w:vAlign w:val="center"/>
          </w:tcPr>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8B01BC" w:rsidRPr="00826E90" w:rsidRDefault="008B01BC" w:rsidP="00826E90">
            <w:pPr>
              <w:spacing w:after="0" w:line="240" w:lineRule="auto"/>
              <w:jc w:val="both"/>
              <w:rPr>
                <w:rFonts w:ascii="Arial" w:hAnsi="Arial" w:cs="Arial"/>
                <w:b/>
                <w:sz w:val="24"/>
                <w:szCs w:val="24"/>
              </w:rPr>
            </w:pPr>
            <w:r w:rsidRPr="00826E90">
              <w:rPr>
                <w:rFonts w:ascii="Arial" w:hAnsi="Arial" w:cs="Arial"/>
                <w:b/>
                <w:sz w:val="24"/>
                <w:szCs w:val="24"/>
              </w:rPr>
              <w:t>Ing. Jozef Labuda</w:t>
            </w:r>
          </w:p>
        </w:tc>
        <w:tc>
          <w:tcPr>
            <w:tcW w:w="1684" w:type="dxa"/>
            <w:vAlign w:val="center"/>
          </w:tcPr>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8B01BC" w:rsidRPr="00826E90" w:rsidRDefault="008B01BC" w:rsidP="00826E90">
            <w:pPr>
              <w:spacing w:after="0" w:line="240" w:lineRule="auto"/>
              <w:jc w:val="both"/>
              <w:rPr>
                <w:rFonts w:ascii="Arial" w:hAnsi="Arial" w:cs="Arial"/>
                <w:b/>
                <w:sz w:val="24"/>
                <w:szCs w:val="24"/>
              </w:rPr>
            </w:pPr>
            <w:bookmarkStart w:id="11" w:name="OSV"/>
            <w:r w:rsidRPr="00826E90">
              <w:rPr>
                <w:rFonts w:ascii="Arial" w:hAnsi="Arial" w:cs="Arial"/>
                <w:b/>
                <w:sz w:val="24"/>
                <w:szCs w:val="24"/>
              </w:rPr>
              <w:t>OSV</w:t>
            </w:r>
            <w:bookmarkEnd w:id="11"/>
          </w:p>
        </w:tc>
      </w:tr>
    </w:tbl>
    <w:p w:rsidR="008B01BC" w:rsidRPr="00826E90" w:rsidRDefault="008B01BC" w:rsidP="00826E90">
      <w:pPr>
        <w:spacing w:after="0" w:line="240" w:lineRule="auto"/>
        <w:rPr>
          <w:rFonts w:ascii="Arial" w:hAnsi="Arial" w:cs="Arial"/>
          <w:sz w:val="24"/>
          <w:szCs w:val="24"/>
        </w:rPr>
      </w:pPr>
    </w:p>
    <w:p w:rsidR="008B01BC" w:rsidRPr="00826E90" w:rsidRDefault="008B01BC" w:rsidP="00C56931">
      <w:pPr>
        <w:numPr>
          <w:ilvl w:val="0"/>
          <w:numId w:val="47"/>
        </w:numPr>
        <w:spacing w:after="0" w:line="240" w:lineRule="auto"/>
        <w:ind w:left="0" w:hanging="425"/>
        <w:jc w:val="both"/>
        <w:rPr>
          <w:rFonts w:ascii="Arial" w:hAnsi="Arial" w:cs="Arial"/>
          <w:sz w:val="24"/>
          <w:szCs w:val="24"/>
        </w:rPr>
      </w:pPr>
      <w:r w:rsidRPr="00826E90">
        <w:rPr>
          <w:rFonts w:ascii="Arial" w:hAnsi="Arial" w:cs="Arial"/>
          <w:b/>
          <w:sz w:val="24"/>
          <w:szCs w:val="24"/>
        </w:rPr>
        <w:t>Výkon přenesené působnosti</w:t>
      </w:r>
    </w:p>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V přenesené působnosti vykonáváme státní správu, která nám byla svěřena státem. Znamená to, že odbor vykonává tuto činnost jménem státu a plní jeho úkoly. V přenesené působnosti se řídíme zákony a jinými právními předpisy. Za kvalitu výkonu této působnosti vůči veřejnosti odpovídá stát, který ji odboru svěřil. Kontrolu výkonu přenesené působnosti zajišťuje stát zpravidla prostřednictvím Krajského úřadu.</w:t>
      </w:r>
    </w:p>
    <w:p w:rsidR="008B01BC" w:rsidRPr="00826E90" w:rsidRDefault="008B01BC" w:rsidP="00826E90">
      <w:pPr>
        <w:spacing w:after="0" w:line="240" w:lineRule="auto"/>
        <w:jc w:val="both"/>
        <w:rPr>
          <w:rFonts w:ascii="Arial" w:hAnsi="Arial" w:cs="Arial"/>
          <w:sz w:val="24"/>
          <w:szCs w:val="24"/>
          <w:u w:val="single"/>
        </w:rPr>
      </w:pPr>
    </w:p>
    <w:tbl>
      <w:tblPr>
        <w:tblpPr w:leftFromText="141" w:rightFromText="141" w:vertAnchor="text" w:tblpXSpec="center" w:tblpY="1"/>
        <w:tblOverlap w:val="neve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8B01BC" w:rsidRPr="00826E90" w:rsidTr="00AC6C1E">
        <w:trPr>
          <w:trHeight w:val="624"/>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b/>
                <w:sz w:val="24"/>
                <w:szCs w:val="24"/>
                <w:u w:val="single"/>
              </w:rPr>
            </w:pPr>
            <w:r w:rsidRPr="00826E90">
              <w:rPr>
                <w:rFonts w:ascii="Arial" w:eastAsia="Calibri" w:hAnsi="Arial" w:cs="Arial"/>
                <w:b/>
                <w:sz w:val="24"/>
                <w:szCs w:val="24"/>
                <w:u w:val="single"/>
              </w:rPr>
              <w:t>Přehled výkonu sociálně – právní ochrany dětí od 1. 4. 2025 do 30. 6. 2025</w:t>
            </w:r>
          </w:p>
        </w:tc>
      </w:tr>
      <w:tr w:rsidR="008B01BC" w:rsidRPr="00826E90" w:rsidTr="00AC6C1E">
        <w:trPr>
          <w:trHeight w:val="624"/>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u w:val="single"/>
                <w:vertAlign w:val="superscript"/>
              </w:rPr>
            </w:pPr>
            <w:r w:rsidRPr="00826E90">
              <w:rPr>
                <w:rFonts w:ascii="Arial" w:eastAsia="Calibri" w:hAnsi="Arial" w:cs="Arial"/>
                <w:sz w:val="24"/>
                <w:szCs w:val="24"/>
                <w:u w:val="single"/>
              </w:rPr>
              <w:t>Počet nově zaevidovaných OM</w:t>
            </w:r>
            <w:r w:rsidRPr="00826E90">
              <w:rPr>
                <w:rFonts w:ascii="Arial" w:eastAsia="Calibri" w:hAnsi="Arial" w:cs="Arial"/>
                <w:sz w:val="24"/>
                <w:szCs w:val="24"/>
                <w:u w:val="single"/>
                <w:vertAlign w:val="superscript"/>
              </w:rPr>
              <w:footnoteReference w:id="1"/>
            </w:r>
            <w:r w:rsidRPr="00826E90">
              <w:rPr>
                <w:rFonts w:ascii="Arial" w:eastAsia="Calibri" w:hAnsi="Arial" w:cs="Arial"/>
                <w:sz w:val="24"/>
                <w:szCs w:val="24"/>
                <w:u w:val="single"/>
                <w:vertAlign w:val="superscript"/>
              </w:rPr>
              <w:t xml:space="preserve">) </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149</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vertAlign w:val="superscript"/>
              </w:rPr>
            </w:pPr>
            <w:r w:rsidRPr="00826E90">
              <w:rPr>
                <w:rFonts w:ascii="Arial" w:eastAsia="Calibri" w:hAnsi="Arial" w:cs="Arial"/>
                <w:sz w:val="24"/>
                <w:szCs w:val="24"/>
              </w:rPr>
              <w:t>Počet nově zaevidovaných NOM</w:t>
            </w:r>
            <w:r w:rsidRPr="00826E90">
              <w:rPr>
                <w:rFonts w:ascii="Arial" w:eastAsia="Calibri" w:hAnsi="Arial" w:cs="Arial"/>
                <w:sz w:val="24"/>
                <w:szCs w:val="24"/>
                <w:vertAlign w:val="superscript"/>
              </w:rPr>
              <w:footnoteReference w:id="2"/>
            </w:r>
            <w:r w:rsidRPr="00826E90">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15</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vertAlign w:val="superscript"/>
              </w:rPr>
            </w:pPr>
            <w:r w:rsidRPr="00826E90">
              <w:rPr>
                <w:rFonts w:ascii="Arial" w:eastAsia="Calibri" w:hAnsi="Arial" w:cs="Arial"/>
                <w:sz w:val="24"/>
                <w:szCs w:val="24"/>
              </w:rPr>
              <w:t>Počet nově zaevidovaných případů rodin SO</w:t>
            </w:r>
            <w:r w:rsidRPr="00826E90">
              <w:rPr>
                <w:rFonts w:ascii="Arial" w:eastAsia="Calibri" w:hAnsi="Arial" w:cs="Arial"/>
                <w:sz w:val="24"/>
                <w:szCs w:val="24"/>
                <w:vertAlign w:val="superscript"/>
              </w:rPr>
              <w:footnoteReference w:id="3"/>
            </w:r>
            <w:r w:rsidRPr="00826E90">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62</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nově přijatých žádostí o náhradní rodinnou péči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4</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Umístění dětí do náhradní rodinné péče na základě soudního rozhodnutí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3</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uzavřených dohod o výkonu pěstounské péče a vydaných souhlasů s uzavřením dohody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3</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Výkon sociálně právní ochrany u dětí umístěných v zařízení pro děti vyžadující okamžitou pomoc, v ústavní výchově, v ochranné výchově, ve výkonu vazby a VTOS</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81</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nově umístěných dětí v zařízení pro děti vyžadující okamžitou pomoc a v ústavní výchově</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10</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Návrat dětí z ústavní výchovy do péče rodičů nebo jiné fyzické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0</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dětí, u kterých byl nově soudem stanoven dohled nad výchovou dítěte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lastRenderedPageBreak/>
              <w:t>Podané návrhy (podněty) soudu</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8</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vertAlign w:val="superscript"/>
              </w:rPr>
            </w:pPr>
            <w:r w:rsidRPr="00826E90">
              <w:rPr>
                <w:rFonts w:ascii="Arial" w:eastAsia="Calibri" w:hAnsi="Arial" w:cs="Arial"/>
                <w:sz w:val="24"/>
                <w:szCs w:val="24"/>
              </w:rPr>
              <w:t>Podaná oznámení policii dle § 51</w:t>
            </w:r>
            <w:r w:rsidRPr="00826E90">
              <w:rPr>
                <w:rFonts w:ascii="Arial" w:eastAsia="Calibri" w:hAnsi="Arial" w:cs="Arial"/>
                <w:sz w:val="24"/>
                <w:szCs w:val="24"/>
                <w:vertAlign w:val="superscript"/>
              </w:rPr>
              <w:footnoteReference w:id="4"/>
            </w:r>
            <w:r w:rsidRPr="00826E90">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2</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Orgán sociálně-právní ochrany jmenován opatrovníkem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127</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účasti na soudním jednání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421</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Orgán sociálně-právní ochrany jmenován opatrovníkem podle § 45 odst. 2 TŘ</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4</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případů domácího násilí, kterého jsou přítomny nezletilé děti, a které jsou řešeny OSPOD</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2</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případů, kdy je rodič závislý na návykové látce (drogy, alkohol)</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17</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vertAlign w:val="superscript"/>
              </w:rPr>
            </w:pPr>
            <w:r w:rsidRPr="00826E90">
              <w:rPr>
                <w:rFonts w:ascii="Arial" w:eastAsia="Calibri" w:hAnsi="Arial" w:cs="Arial"/>
                <w:sz w:val="24"/>
                <w:szCs w:val="24"/>
              </w:rPr>
              <w:t>Výchovná opatření podle § 12, § 13 odst. 1 ZSPOD</w:t>
            </w:r>
            <w:r w:rsidRPr="00826E90">
              <w:rPr>
                <w:rFonts w:ascii="Arial" w:eastAsia="Calibri" w:hAnsi="Arial" w:cs="Arial"/>
                <w:sz w:val="24"/>
                <w:szCs w:val="24"/>
                <w:vertAlign w:val="superscript"/>
              </w:rPr>
              <w:footnoteReference w:id="5"/>
            </w:r>
            <w:r w:rsidRPr="00826E90">
              <w:rPr>
                <w:rFonts w:ascii="Arial" w:eastAsia="Calibri" w:hAnsi="Arial" w:cs="Arial"/>
                <w:sz w:val="24"/>
                <w:szCs w:val="24"/>
                <w:vertAlign w:val="superscript"/>
              </w:rPr>
              <w:t xml:space="preserve">), </w:t>
            </w:r>
            <w:r w:rsidRPr="00826E90">
              <w:rPr>
                <w:rFonts w:ascii="Arial" w:eastAsia="Calibri" w:hAnsi="Arial" w:cs="Arial"/>
                <w:sz w:val="24"/>
                <w:szCs w:val="24"/>
              </w:rPr>
              <w:t xml:space="preserve">přestupky na úseku </w:t>
            </w:r>
            <w:proofErr w:type="gramStart"/>
            <w:r w:rsidRPr="00826E90">
              <w:rPr>
                <w:rFonts w:ascii="Arial" w:eastAsia="Calibri" w:hAnsi="Arial" w:cs="Arial"/>
                <w:sz w:val="24"/>
                <w:szCs w:val="24"/>
              </w:rPr>
              <w:t>SPOD</w:t>
            </w:r>
            <w:proofErr w:type="gramEnd"/>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6</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realizovaných sociálních šetření</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612</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osobních jednání na pracovišti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1008</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vertAlign w:val="superscript"/>
              </w:rPr>
            </w:pPr>
            <w:r w:rsidRPr="00826E90">
              <w:rPr>
                <w:rFonts w:ascii="Arial" w:eastAsia="Calibri" w:hAnsi="Arial" w:cs="Arial"/>
                <w:sz w:val="24"/>
                <w:szCs w:val="24"/>
              </w:rPr>
              <w:t>Počet vydaných souhlasů s pobytem dítěte u rodičů/jiné fyzické osoby</w:t>
            </w:r>
            <w:r w:rsidRPr="00826E90">
              <w:rPr>
                <w:rFonts w:ascii="Arial" w:eastAsia="Calibri" w:hAnsi="Arial" w:cs="Arial"/>
                <w:sz w:val="24"/>
                <w:szCs w:val="24"/>
                <w:vertAlign w:val="superscript"/>
              </w:rPr>
              <w:footnoteReference w:id="6"/>
            </w:r>
            <w:r w:rsidRPr="00826E90">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163</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Účast na školní výchovné komisi</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25</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vertAlign w:val="superscript"/>
              </w:rPr>
            </w:pPr>
            <w:r w:rsidRPr="00826E90">
              <w:rPr>
                <w:rFonts w:ascii="Arial" w:eastAsia="Calibri" w:hAnsi="Arial" w:cs="Arial"/>
                <w:sz w:val="24"/>
                <w:szCs w:val="24"/>
              </w:rPr>
              <w:t>Počet uspořádaných případových konferencí</w:t>
            </w:r>
            <w:r w:rsidRPr="00826E90">
              <w:rPr>
                <w:rFonts w:ascii="Arial" w:eastAsia="Calibri" w:hAnsi="Arial" w:cs="Arial"/>
                <w:sz w:val="24"/>
                <w:szCs w:val="24"/>
                <w:vertAlign w:val="superscript"/>
              </w:rPr>
              <w:footnoteReference w:id="7"/>
            </w:r>
            <w:r w:rsidRPr="00826E90">
              <w:rPr>
                <w:rFonts w:ascii="Arial" w:eastAsia="Calibri"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15</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 xml:space="preserve">Návštěvy dětí v zařízení, ve věznici </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68</w:t>
            </w:r>
          </w:p>
        </w:tc>
      </w:tr>
      <w:tr w:rsidR="008B01BC" w:rsidRPr="00826E90" w:rsidTr="00AC6C1E">
        <w:trPr>
          <w:trHeight w:val="624"/>
        </w:trPr>
        <w:tc>
          <w:tcPr>
            <w:tcW w:w="7479"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účasti u výslechu nezletilých dětí na Policii ČR</w:t>
            </w:r>
          </w:p>
        </w:tc>
        <w:tc>
          <w:tcPr>
            <w:tcW w:w="1276" w:type="dxa"/>
            <w:tcBorders>
              <w:top w:val="single" w:sz="4" w:space="0" w:color="auto"/>
              <w:left w:val="single" w:sz="4" w:space="0" w:color="auto"/>
              <w:bottom w:val="single" w:sz="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138</w:t>
            </w:r>
          </w:p>
        </w:tc>
      </w:tr>
      <w:tr w:rsidR="008B01BC" w:rsidRPr="00826E90" w:rsidTr="00AC6C1E">
        <w:trPr>
          <w:trHeight w:val="624"/>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auto"/>
            <w:vAlign w:val="center"/>
            <w:hideMark/>
          </w:tcPr>
          <w:p w:rsidR="008B01BC" w:rsidRPr="00826E90" w:rsidRDefault="008B01BC" w:rsidP="00826E90">
            <w:pPr>
              <w:spacing w:after="0" w:line="240" w:lineRule="auto"/>
              <w:rPr>
                <w:rFonts w:ascii="Arial" w:eastAsia="Calibri" w:hAnsi="Arial" w:cs="Arial"/>
                <w:sz w:val="24"/>
                <w:szCs w:val="24"/>
              </w:rPr>
            </w:pPr>
            <w:r w:rsidRPr="00826E90">
              <w:rPr>
                <w:rFonts w:ascii="Arial" w:eastAsia="Calibri" w:hAnsi="Arial" w:cs="Arial"/>
                <w:sz w:val="24"/>
                <w:szCs w:val="24"/>
              </w:rPr>
              <w:t>Počet zásahů v rámci pohotovosti</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auto"/>
            <w:vAlign w:val="center"/>
            <w:hideMark/>
          </w:tcPr>
          <w:p w:rsidR="008B01BC" w:rsidRPr="00826E90" w:rsidRDefault="008B01BC" w:rsidP="00826E90">
            <w:pPr>
              <w:spacing w:after="0" w:line="240" w:lineRule="auto"/>
              <w:jc w:val="center"/>
              <w:rPr>
                <w:rFonts w:ascii="Arial" w:eastAsia="Calibri" w:hAnsi="Arial" w:cs="Arial"/>
                <w:sz w:val="24"/>
                <w:szCs w:val="24"/>
              </w:rPr>
            </w:pPr>
            <w:r w:rsidRPr="00826E90">
              <w:rPr>
                <w:rFonts w:ascii="Arial" w:eastAsia="Calibri" w:hAnsi="Arial" w:cs="Arial"/>
                <w:sz w:val="24"/>
                <w:szCs w:val="24"/>
              </w:rPr>
              <w:t>16</w:t>
            </w:r>
          </w:p>
        </w:tc>
      </w:tr>
    </w:tbl>
    <w:p w:rsidR="008B01BC" w:rsidRPr="00826E90" w:rsidRDefault="008B01BC" w:rsidP="00826E90">
      <w:pPr>
        <w:spacing w:after="0" w:line="240" w:lineRule="auto"/>
        <w:jc w:val="both"/>
        <w:rPr>
          <w:rFonts w:ascii="Arial" w:hAnsi="Arial" w:cs="Arial"/>
          <w:sz w:val="24"/>
          <w:szCs w:val="24"/>
        </w:rPr>
      </w:pPr>
    </w:p>
    <w:p w:rsidR="008B01BC" w:rsidRPr="00826E90" w:rsidRDefault="008B01BC" w:rsidP="00826E90">
      <w:pPr>
        <w:spacing w:after="0" w:line="240" w:lineRule="auto"/>
        <w:jc w:val="both"/>
        <w:rPr>
          <w:rFonts w:ascii="Arial" w:hAnsi="Arial" w:cs="Arial"/>
          <w:color w:val="FF0000"/>
          <w:sz w:val="24"/>
          <w:szCs w:val="24"/>
        </w:rPr>
      </w:pPr>
    </w:p>
    <w:p w:rsidR="008B01BC" w:rsidRPr="00826E90" w:rsidRDefault="008B01BC" w:rsidP="00826E90">
      <w:pPr>
        <w:spacing w:after="0" w:line="240" w:lineRule="auto"/>
        <w:jc w:val="both"/>
        <w:rPr>
          <w:rFonts w:ascii="Arial" w:hAnsi="Arial" w:cs="Arial"/>
          <w:color w:val="FF0000"/>
          <w:sz w:val="24"/>
          <w:szCs w:val="24"/>
        </w:rPr>
      </w:pPr>
    </w:p>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lastRenderedPageBreak/>
        <w:t>Výkon sociálně – právní ochrany dětí a další činnosti referentů nad rámec jejich běžné agendy:</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 xml:space="preserve">OSV se aktivně podílel na Týdnu Pěstounství, 26. - 30. 5. 2025, prostřednictvím oddělení NRP, zorganizoval dny otevřených dveří, propagaci – tiskovou zprávu (Ježkovy oči, Jihlavské listy FB Města Jihlavy </w:t>
      </w:r>
      <w:proofErr w:type="spellStart"/>
      <w:r w:rsidRPr="00826E90">
        <w:rPr>
          <w:rFonts w:ascii="Arial" w:hAnsi="Arial" w:cs="Arial"/>
          <w:sz w:val="24"/>
          <w:szCs w:val="24"/>
        </w:rPr>
        <w:t>apod</w:t>
      </w:r>
      <w:proofErr w:type="spellEnd"/>
      <w:r w:rsidRPr="00826E90">
        <w:rPr>
          <w:rFonts w:ascii="Arial" w:hAnsi="Arial" w:cs="Arial"/>
          <w:sz w:val="24"/>
          <w:szCs w:val="24"/>
        </w:rPr>
        <w:t>);</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 xml:space="preserve">pokračovala propagace náhradní rodinné péče – „Hledáme pěstouny“ (Jihlavské listy, letáčky, reklama v dopravních prostředcích atd.); </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OSV prostřednictvím oddělení NRP uspořádal přednášku pro odborný personál jihlavské nemocnice, dne 21. 5. 2025 s velmi pozitivním ohlasem;</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oddělení NRP uspořádalo 4x povinné vzdělávání pěstounů;</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navázání spolupráce s „ Centrem primární prevence DOK“ v rámci preventivního programu pro děti a mládež preventivním programem;</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pravidelná účast pracovníků OSPOD na supervizním setkání;</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 xml:space="preserve">bylo uspořádáno 15 případových konferencí, které jsou důležitým nástrojem k poskytování sociálně – právní ochrany nezletilým dětem; </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poskytování sociálně – aktivizační služby 14 rodinám, včetně jejich doprovázení k odborníkům, ke státním neziskovým organizacím, úřadu práce apod.;</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poskytování krizové intervence obětem domácího násilí;</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aktivní spolupráce s pracovištěm MV odboru azylové a migrační politiky při vyřizování a prodlužování dočasné ochrany nezletilým dětem ukrajinské národnosti a jejich doprovodu;</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referenti navštěvují rodiče ve výkonu trestu a ve výkonu vazby, které pečují o své děti, popř. rodiče, kteří mají děti v náhradní rodinné péči;</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kurátoři pro děti a mládež navštěvují mladistvé osoby ve vazebních věznicích nebo ve výkonu trestu;</w:t>
      </w:r>
    </w:p>
    <w:p w:rsidR="008B01BC" w:rsidRPr="00826E90" w:rsidRDefault="008B01BC" w:rsidP="00C56931">
      <w:pPr>
        <w:numPr>
          <w:ilvl w:val="0"/>
          <w:numId w:val="88"/>
        </w:numPr>
        <w:spacing w:after="0" w:line="240" w:lineRule="auto"/>
        <w:ind w:left="0"/>
        <w:jc w:val="both"/>
        <w:rPr>
          <w:rFonts w:ascii="Arial" w:hAnsi="Arial" w:cs="Arial"/>
          <w:sz w:val="24"/>
          <w:szCs w:val="24"/>
        </w:rPr>
      </w:pPr>
      <w:r w:rsidRPr="00826E90">
        <w:rPr>
          <w:rFonts w:ascii="Arial" w:hAnsi="Arial" w:cs="Arial"/>
          <w:sz w:val="24"/>
          <w:szCs w:val="24"/>
        </w:rPr>
        <w:t>v rámci výkonu opatrovníka dítěte v trestním řízení se podařilo při soudním jednání uplatnit náhradu škody za nemajetkovou újmu pro nezletilé dítě ve výši 75.000 Kč, kdy soud uložil pachateli povinnost tuto škodu nezletilému dítěti nahradit.</w:t>
      </w:r>
    </w:p>
    <w:p w:rsidR="008B01BC" w:rsidRPr="00826E90" w:rsidRDefault="008B01BC" w:rsidP="00826E90">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8B01BC" w:rsidRPr="00826E90" w:rsidTr="00AC6C1E">
        <w:trPr>
          <w:trHeight w:val="624"/>
          <w:jc w:val="center"/>
        </w:trPr>
        <w:tc>
          <w:tcPr>
            <w:tcW w:w="8755" w:type="dxa"/>
            <w:gridSpan w:val="2"/>
            <w:tcBorders>
              <w:top w:val="thinThickSmallGap" w:sz="24" w:space="0" w:color="auto"/>
              <w:left w:val="thinThickSmallGap" w:sz="24" w:space="0" w:color="auto"/>
              <w:bottom w:val="doub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eastAsia="Calibri" w:hAnsi="Arial" w:cs="Arial"/>
                <w:b/>
                <w:sz w:val="24"/>
                <w:szCs w:val="24"/>
              </w:rPr>
            </w:pPr>
            <w:r w:rsidRPr="00826E90">
              <w:rPr>
                <w:rFonts w:ascii="Arial" w:hAnsi="Arial" w:cs="Arial"/>
                <w:b/>
                <w:sz w:val="24"/>
                <w:szCs w:val="24"/>
              </w:rPr>
              <w:t>Přehled výkonu sociální práce od 1. 4. 2025 do 30. 6. 2025</w:t>
            </w:r>
          </w:p>
        </w:tc>
      </w:tr>
      <w:tr w:rsidR="008B01BC" w:rsidRPr="00826E90" w:rsidTr="00AC6C1E">
        <w:trPr>
          <w:trHeight w:val="624"/>
          <w:jc w:val="center"/>
        </w:trPr>
        <w:tc>
          <w:tcPr>
            <w:tcW w:w="7479" w:type="dxa"/>
            <w:tcBorders>
              <w:top w:val="doub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Počet klientů u sociálních pracovníků</w:t>
            </w:r>
          </w:p>
        </w:tc>
        <w:tc>
          <w:tcPr>
            <w:tcW w:w="1276" w:type="dxa"/>
            <w:tcBorders>
              <w:top w:val="doub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482</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Nezaměstnaní a osoby s materiálními problémy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17</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Oběti agrese, trestné činnosti a domácího násilí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Osoby bez přístřeší, nebo s nejistým nebo neadekvátním bydlením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128</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Osoby ohrožené rizikovým způsobem života</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238</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Osoby ohrožené sociálním vyloučením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53</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Osoby pečující o osoby závislé na péči jiné osoby</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5</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Osoby s různým stupněm omezení svéprávnosti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lastRenderedPageBreak/>
              <w:t>Osoby se zdravotním postižením nebo duševním onemocněním</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21</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Rodiny s dětmi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Anonymní klienti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13</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Další skupiny osob neuvedené výše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17</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vertAlign w:val="superscript"/>
              </w:rPr>
            </w:pPr>
            <w:r w:rsidRPr="00826E90">
              <w:rPr>
                <w:rFonts w:ascii="Arial" w:hAnsi="Arial" w:cs="Arial"/>
                <w:sz w:val="24"/>
                <w:szCs w:val="24"/>
              </w:rPr>
              <w:t>Počet provedených intervencí</w:t>
            </w:r>
            <w:r w:rsidRPr="00826E90">
              <w:rPr>
                <w:rStyle w:val="Znakapoznpodarou"/>
                <w:rFonts w:ascii="Arial" w:hAnsi="Arial" w:cs="Arial"/>
                <w:sz w:val="24"/>
                <w:szCs w:val="24"/>
              </w:rPr>
              <w:footnoteReference w:id="8"/>
            </w:r>
            <w:r w:rsidRPr="00826E90">
              <w:rPr>
                <w:rFonts w:ascii="Arial" w:hAnsi="Arial" w:cs="Arial"/>
                <w:sz w:val="24"/>
                <w:szCs w:val="24"/>
                <w:vertAlign w:val="superscript"/>
              </w:rPr>
              <w:t>)</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1215</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Počet vydaných sdělení k vyhodnocení podmínek případu hodného zvláštního zřetele pro nárok na doplatek na bydlení. v souladu s § 33 c zákona č. 111/2006 Sb. o pomoci v hmotné nouzi</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22</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Souhlas s poskytnutím služby sociální péče osobě umístěné ve zdravotnickém zařízení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Zahájení sociální práce s klienty na základě „Podnětu k zahájení sociální práce z úřadu práce“, dle zákona č. 111/2006 Sb., o pomoci v hmotné nouzi v platném znění</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8B01BC" w:rsidRPr="00826E90" w:rsidTr="00AC6C1E">
        <w:trPr>
          <w:trHeight w:val="624"/>
          <w:jc w:val="center"/>
        </w:trPr>
        <w:tc>
          <w:tcPr>
            <w:tcW w:w="7479" w:type="dxa"/>
            <w:tcBorders>
              <w:top w:val="single" w:sz="4" w:space="0" w:color="auto"/>
              <w:left w:val="thinThickSmallGap" w:sz="24" w:space="0" w:color="auto"/>
              <w:bottom w:val="single" w:sz="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Počet zaopatřovacích příspěvků v souvislosti s odchodem dítěte z náhradní rodinné péče</w:t>
            </w:r>
          </w:p>
        </w:tc>
        <w:tc>
          <w:tcPr>
            <w:tcW w:w="1276" w:type="dxa"/>
            <w:tcBorders>
              <w:top w:val="single" w:sz="4" w:space="0" w:color="auto"/>
              <w:left w:val="single" w:sz="4" w:space="0" w:color="auto"/>
              <w:bottom w:val="sing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4</w:t>
            </w:r>
          </w:p>
        </w:tc>
      </w:tr>
      <w:tr w:rsidR="008B01BC" w:rsidRPr="00826E90" w:rsidTr="00AC6C1E">
        <w:trPr>
          <w:trHeight w:val="624"/>
          <w:jc w:val="center"/>
        </w:trPr>
        <w:tc>
          <w:tcPr>
            <w:tcW w:w="7479" w:type="dxa"/>
            <w:tcBorders>
              <w:top w:val="single" w:sz="4" w:space="0" w:color="auto"/>
              <w:left w:val="thinThickSmallGap" w:sz="24" w:space="0" w:color="auto"/>
              <w:bottom w:val="thickThinSmallGap" w:sz="24" w:space="0" w:color="auto"/>
              <w:right w:val="single" w:sz="4" w:space="0" w:color="auto"/>
            </w:tcBorders>
            <w:shd w:val="clear" w:color="auto" w:fill="FFFFFF"/>
            <w:vAlign w:val="center"/>
          </w:tcPr>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Počet distribuovaných lékařských předpisů s modrým pruhem (ks)</w:t>
            </w:r>
          </w:p>
        </w:tc>
        <w:tc>
          <w:tcPr>
            <w:tcW w:w="1276" w:type="dxa"/>
            <w:tcBorders>
              <w:top w:val="single" w:sz="4" w:space="0" w:color="auto"/>
              <w:left w:val="single" w:sz="4" w:space="0" w:color="auto"/>
              <w:bottom w:val="thickThinSmallGap" w:sz="2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250</w:t>
            </w:r>
          </w:p>
        </w:tc>
      </w:tr>
    </w:tbl>
    <w:p w:rsidR="008B01BC" w:rsidRPr="00826E90" w:rsidRDefault="008B01BC" w:rsidP="00826E90">
      <w:pPr>
        <w:spacing w:after="0" w:line="240" w:lineRule="auto"/>
        <w:jc w:val="both"/>
        <w:rPr>
          <w:rFonts w:ascii="Arial" w:hAnsi="Arial" w:cs="Arial"/>
          <w:sz w:val="24"/>
          <w:szCs w:val="24"/>
        </w:rPr>
      </w:pPr>
    </w:p>
    <w:p w:rsidR="008B01BC" w:rsidRPr="00826E90" w:rsidRDefault="008B01BC" w:rsidP="00C56931">
      <w:pPr>
        <w:numPr>
          <w:ilvl w:val="0"/>
          <w:numId w:val="47"/>
        </w:numPr>
        <w:spacing w:after="0" w:line="240" w:lineRule="auto"/>
        <w:ind w:left="0" w:hanging="425"/>
        <w:jc w:val="both"/>
        <w:rPr>
          <w:rFonts w:ascii="Arial" w:hAnsi="Arial" w:cs="Arial"/>
          <w:b/>
          <w:sz w:val="24"/>
          <w:szCs w:val="24"/>
        </w:rPr>
      </w:pPr>
      <w:r w:rsidRPr="00826E90">
        <w:rPr>
          <w:rFonts w:ascii="Arial" w:hAnsi="Arial" w:cs="Arial"/>
          <w:b/>
          <w:sz w:val="24"/>
          <w:szCs w:val="24"/>
        </w:rPr>
        <w:t>Výkon samostatné působnosti</w:t>
      </w:r>
    </w:p>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Podle § 7 zákona č. 128/2000 Sb., o obcích obec spravuje své záležitosti samostatně. Státní orgány a orgány krajů mohou do samostatné působnosti zasahovat, jen vyžaduje-li to ochrana zákona, a jen způsobem, který zákon stanoví. Rozsah samostatné působnosti může být omezen jen zákonem. Pravomoc ve věcech samostatné působnosti připadá zastupitelstvu obce.</w:t>
      </w:r>
    </w:p>
    <w:p w:rsidR="008B01BC" w:rsidRPr="00826E90" w:rsidRDefault="008B01BC" w:rsidP="00826E90">
      <w:pPr>
        <w:spacing w:after="0" w:line="240" w:lineRule="auto"/>
        <w:jc w:val="both"/>
        <w:rPr>
          <w:rFonts w:ascii="Arial" w:hAnsi="Arial" w:cs="Arial"/>
          <w:sz w:val="24"/>
          <w:szCs w:val="24"/>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EB89"/>
        <w:tblLayout w:type="fixed"/>
        <w:tblLook w:val="04A0" w:firstRow="1" w:lastRow="0" w:firstColumn="1" w:lastColumn="0" w:noHBand="0" w:noVBand="1"/>
      </w:tblPr>
      <w:tblGrid>
        <w:gridCol w:w="7479"/>
        <w:gridCol w:w="1276"/>
      </w:tblGrid>
      <w:tr w:rsidR="008B01BC" w:rsidRPr="00826E90" w:rsidTr="00AC6C1E">
        <w:trPr>
          <w:trHeight w:val="624"/>
          <w:jc w:val="center"/>
        </w:trPr>
        <w:tc>
          <w:tcPr>
            <w:tcW w:w="8755" w:type="dxa"/>
            <w:gridSpan w:val="2"/>
            <w:tcBorders>
              <w:top w:val="thinThickSmallGap" w:sz="24" w:space="0" w:color="auto"/>
              <w:left w:val="thinThickSmallGap" w:sz="2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b/>
                <w:sz w:val="24"/>
                <w:szCs w:val="24"/>
              </w:rPr>
              <w:t>Přehled výkonu sociální práce od 1. 4. 2025 do 30. 6. 2025</w:t>
            </w:r>
          </w:p>
        </w:tc>
      </w:tr>
      <w:tr w:rsidR="008B01BC" w:rsidRPr="00826E90" w:rsidTr="00AC6C1E">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Sociální šetření a komplexní hodnocení sociální situace žadatelů a všech společně posuzovaných osob o „Byty pro osoby v nepříznivé sociální nebo životní situaci, spojené se ztrátou bydlení nebo nevyhovujícím bydlením“</w:t>
            </w:r>
          </w:p>
        </w:tc>
        <w:tc>
          <w:tcPr>
            <w:tcW w:w="1276" w:type="dxa"/>
            <w:tcBorders>
              <w:top w:val="double" w:sz="4" w:space="0" w:color="auto"/>
              <w:bottom w:val="doub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B01BC" w:rsidRPr="00826E90" w:rsidTr="00AC6C1E">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Počet vydaných doporučení dalšího postupu – přiměřenost bydlení – v souvislosti s nárokem na doplatek na bydlení, dle § 33 odst. 3 zákona č. 111/2006 Sb., o pomoci v hmotné nouzi</w:t>
            </w:r>
          </w:p>
        </w:tc>
        <w:tc>
          <w:tcPr>
            <w:tcW w:w="1276" w:type="dxa"/>
            <w:tcBorders>
              <w:top w:val="double" w:sz="4" w:space="0" w:color="auto"/>
              <w:bottom w:val="doub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5</w:t>
            </w:r>
          </w:p>
        </w:tc>
      </w:tr>
      <w:tr w:rsidR="008B01BC" w:rsidRPr="00826E90" w:rsidTr="00AC6C1E">
        <w:trPr>
          <w:trHeight w:val="624"/>
          <w:jc w:val="center"/>
        </w:trPr>
        <w:tc>
          <w:tcPr>
            <w:tcW w:w="7479" w:type="dxa"/>
            <w:tcBorders>
              <w:top w:val="double" w:sz="4" w:space="0" w:color="auto"/>
              <w:left w:val="thinThickSmallGap" w:sz="24" w:space="0" w:color="auto"/>
              <w:bottom w:val="double" w:sz="4" w:space="0" w:color="auto"/>
            </w:tcBorders>
            <w:shd w:val="clear" w:color="auto" w:fill="FFFFFF"/>
            <w:vAlign w:val="center"/>
          </w:tcPr>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lastRenderedPageBreak/>
              <w:t>Šetření před výpovědí z obecního bytu</w:t>
            </w:r>
          </w:p>
        </w:tc>
        <w:tc>
          <w:tcPr>
            <w:tcW w:w="1276" w:type="dxa"/>
            <w:tcBorders>
              <w:top w:val="double" w:sz="4" w:space="0" w:color="auto"/>
              <w:bottom w:val="double" w:sz="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B01BC" w:rsidRPr="00826E90" w:rsidTr="00AC6C1E">
        <w:trPr>
          <w:trHeight w:val="624"/>
          <w:jc w:val="center"/>
        </w:trPr>
        <w:tc>
          <w:tcPr>
            <w:tcW w:w="7479" w:type="dxa"/>
            <w:tcBorders>
              <w:top w:val="double" w:sz="4" w:space="0" w:color="auto"/>
              <w:left w:val="thinThickSmallGap" w:sz="24" w:space="0" w:color="auto"/>
              <w:bottom w:val="thickThinSmallGap" w:sz="24" w:space="0" w:color="auto"/>
            </w:tcBorders>
            <w:shd w:val="clear" w:color="auto" w:fill="FFFFFF"/>
            <w:vAlign w:val="center"/>
          </w:tcPr>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Počet opakovaných sociálních šetření v sociálních bytech na základě sepsané Dohody o spolupráci s OSV</w:t>
            </w:r>
          </w:p>
        </w:tc>
        <w:tc>
          <w:tcPr>
            <w:tcW w:w="1276" w:type="dxa"/>
            <w:tcBorders>
              <w:top w:val="double" w:sz="4" w:space="0" w:color="auto"/>
              <w:bottom w:val="thickThinSmallGap" w:sz="24" w:space="0" w:color="auto"/>
              <w:right w:val="thickThinSmallGap" w:sz="24" w:space="0" w:color="auto"/>
            </w:tcBorders>
            <w:shd w:val="clear" w:color="auto" w:fill="FFFFFF"/>
            <w:vAlign w:val="center"/>
          </w:tcPr>
          <w:p w:rsidR="008B01BC" w:rsidRPr="00826E90" w:rsidRDefault="008B01BC" w:rsidP="00826E90">
            <w:pPr>
              <w:spacing w:after="0" w:line="240" w:lineRule="auto"/>
              <w:jc w:val="center"/>
              <w:rPr>
                <w:rFonts w:ascii="Arial" w:hAnsi="Arial" w:cs="Arial"/>
                <w:sz w:val="24"/>
                <w:szCs w:val="24"/>
              </w:rPr>
            </w:pPr>
            <w:r w:rsidRPr="00826E90">
              <w:rPr>
                <w:rFonts w:ascii="Arial" w:hAnsi="Arial" w:cs="Arial"/>
                <w:sz w:val="24"/>
                <w:szCs w:val="24"/>
              </w:rPr>
              <w:t>58</w:t>
            </w:r>
          </w:p>
        </w:tc>
      </w:tr>
    </w:tbl>
    <w:p w:rsidR="008B01BC" w:rsidRPr="00826E90" w:rsidRDefault="008B01BC" w:rsidP="00826E90">
      <w:pPr>
        <w:widowControl w:val="0"/>
        <w:spacing w:after="0" w:line="240" w:lineRule="auto"/>
        <w:jc w:val="both"/>
        <w:rPr>
          <w:rFonts w:ascii="Arial" w:hAnsi="Arial" w:cs="Arial"/>
          <w:sz w:val="24"/>
          <w:szCs w:val="24"/>
        </w:rPr>
      </w:pPr>
    </w:p>
    <w:p w:rsidR="008B01BC" w:rsidRPr="00826E90" w:rsidRDefault="008B01BC" w:rsidP="00826E90">
      <w:pPr>
        <w:widowControl w:val="0"/>
        <w:spacing w:after="0" w:line="240" w:lineRule="auto"/>
        <w:jc w:val="both"/>
        <w:rPr>
          <w:rFonts w:ascii="Arial" w:hAnsi="Arial" w:cs="Arial"/>
          <w:sz w:val="24"/>
          <w:szCs w:val="24"/>
        </w:rPr>
      </w:pPr>
      <w:r w:rsidRPr="00826E90">
        <w:rPr>
          <w:rFonts w:ascii="Arial" w:hAnsi="Arial" w:cs="Arial"/>
          <w:sz w:val="24"/>
          <w:szCs w:val="24"/>
        </w:rPr>
        <w:t>Za uvedené období bylo vypracováno 20 návrhů na schůzi rady města týkající se:</w:t>
      </w:r>
    </w:p>
    <w:p w:rsidR="008B01BC" w:rsidRPr="00826E90" w:rsidRDefault="008B01BC" w:rsidP="00826E90">
      <w:pPr>
        <w:widowControl w:val="0"/>
        <w:spacing w:after="0" w:line="240" w:lineRule="auto"/>
        <w:jc w:val="both"/>
        <w:rPr>
          <w:rFonts w:ascii="Arial" w:hAnsi="Arial" w:cs="Arial"/>
          <w:sz w:val="24"/>
          <w:szCs w:val="24"/>
        </w:rPr>
      </w:pP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11x Schválení poskytnutí/neposkytnutí finančních dotací</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2x Souhlasu s přijetím neúčelového finančního daru PO</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Změny odpisového plánu ICSS</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Poskytnutí investiční dotace</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Vyřazení DHM ICSS</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Schválení vyplacení odměny za rok 2024 ředitelům PO</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Schválení účetní závěrky za rozpočtový rok 2024, výsledku hospodaření a jeho</w:t>
      </w:r>
      <w:r w:rsidRPr="00826E90">
        <w:rPr>
          <w:rFonts w:ascii="Arial" w:eastAsia="Times New Roman" w:hAnsi="Arial" w:cs="Arial"/>
          <w:sz w:val="24"/>
          <w:szCs w:val="24"/>
          <w:lang w:eastAsia="cs-CZ"/>
        </w:rPr>
        <w:br/>
        <w:t xml:space="preserve">     rozdělení</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Stanovení nových Kritérií pro odměňování ředitelů PO</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Změny rozpočtu PO na rok 2025</w:t>
      </w:r>
    </w:p>
    <w:p w:rsidR="008B01BC" w:rsidRPr="00826E90" w:rsidRDefault="008B01BC" w:rsidP="00826E90">
      <w:pPr>
        <w:widowControl w:val="0"/>
        <w:spacing w:after="0" w:line="240" w:lineRule="auto"/>
        <w:jc w:val="both"/>
        <w:rPr>
          <w:rFonts w:ascii="Arial" w:hAnsi="Arial" w:cs="Arial"/>
          <w:sz w:val="24"/>
          <w:szCs w:val="24"/>
        </w:rPr>
      </w:pPr>
    </w:p>
    <w:p w:rsidR="008B01BC" w:rsidRPr="00826E90" w:rsidRDefault="008B01BC" w:rsidP="00826E90">
      <w:pPr>
        <w:widowControl w:val="0"/>
        <w:spacing w:after="0" w:line="240" w:lineRule="auto"/>
        <w:jc w:val="both"/>
        <w:rPr>
          <w:rFonts w:ascii="Arial" w:hAnsi="Arial" w:cs="Arial"/>
          <w:sz w:val="24"/>
          <w:szCs w:val="24"/>
        </w:rPr>
      </w:pPr>
      <w:r w:rsidRPr="00826E90">
        <w:rPr>
          <w:rFonts w:ascii="Arial" w:hAnsi="Arial" w:cs="Arial"/>
          <w:sz w:val="24"/>
          <w:szCs w:val="24"/>
        </w:rPr>
        <w:t>Za uvedené období bylo vypracováno 6 návrhů do zasedání zastupitelstva města týkající se:</w:t>
      </w:r>
    </w:p>
    <w:p w:rsidR="008B01BC" w:rsidRPr="00826E90" w:rsidRDefault="008B01BC" w:rsidP="00826E90">
      <w:pPr>
        <w:widowControl w:val="0"/>
        <w:spacing w:after="0" w:line="240" w:lineRule="auto"/>
        <w:jc w:val="both"/>
        <w:rPr>
          <w:rFonts w:ascii="Arial" w:hAnsi="Arial" w:cs="Arial"/>
          <w:sz w:val="24"/>
          <w:szCs w:val="24"/>
        </w:rPr>
      </w:pP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3x Schválení poskytnutí/neposkytnutí finančních dotací</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Změny formy spolupráce s odborem (Agenturou) pro sociální začleňování MMR (ASZ)</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Vyhodnocení Popisu spolupráce s ASZ</w:t>
      </w:r>
    </w:p>
    <w:p w:rsidR="008B01BC" w:rsidRPr="00826E90" w:rsidRDefault="008B01BC" w:rsidP="00C56931">
      <w:pPr>
        <w:pStyle w:val="Odstavecseseznamem"/>
        <w:widowControl w:val="0"/>
        <w:numPr>
          <w:ilvl w:val="0"/>
          <w:numId w:val="48"/>
        </w:numPr>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1x Revize Plánu sociálního začleňování Jihlava, 2022–2027</w:t>
      </w:r>
    </w:p>
    <w:p w:rsidR="008B01BC" w:rsidRPr="00826E90" w:rsidRDefault="008B01BC" w:rsidP="00826E90">
      <w:pPr>
        <w:widowControl w:val="0"/>
        <w:spacing w:after="0" w:line="240" w:lineRule="auto"/>
        <w:jc w:val="both"/>
        <w:rPr>
          <w:rFonts w:ascii="Arial" w:hAnsi="Arial" w:cs="Arial"/>
          <w:color w:val="FF0000"/>
          <w:sz w:val="24"/>
          <w:szCs w:val="24"/>
        </w:rPr>
      </w:pPr>
    </w:p>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Dle požadavků zaměstnanců na realizace pracovních cest, jejichž potřeba vyplývá z pracovní činnosti a její specializace, v rámci územního obvodu statutárního města Jihlavy bylo vydáno 150 ks jízdenek MHD.</w:t>
      </w:r>
    </w:p>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Dle zákona o finanční kontrole a prováděcí vyhlášky bylo realizováno správcem rozpočtu 30 předběžných řídících kontrol při správě veřejných výdajů.</w:t>
      </w:r>
    </w:p>
    <w:p w:rsidR="008B01BC" w:rsidRPr="00826E90" w:rsidRDefault="008B01BC" w:rsidP="00826E90">
      <w:pPr>
        <w:spacing w:after="0" w:line="240" w:lineRule="auto"/>
        <w:rPr>
          <w:rFonts w:ascii="Arial" w:hAnsi="Arial" w:cs="Arial"/>
          <w:sz w:val="24"/>
          <w:szCs w:val="24"/>
        </w:rPr>
      </w:pPr>
      <w:r w:rsidRPr="00826E90">
        <w:rPr>
          <w:rFonts w:ascii="Arial" w:hAnsi="Arial" w:cs="Arial"/>
          <w:sz w:val="24"/>
          <w:szCs w:val="24"/>
        </w:rPr>
        <w:t>V rámci spisové služby bylo OSV realizováno k 30. 6. 2025:</w:t>
      </w:r>
    </w:p>
    <w:p w:rsidR="008B01BC" w:rsidRPr="00826E90" w:rsidRDefault="008B01BC" w:rsidP="00C56931">
      <w:pPr>
        <w:numPr>
          <w:ilvl w:val="0"/>
          <w:numId w:val="49"/>
        </w:numPr>
        <w:spacing w:after="0" w:line="240" w:lineRule="auto"/>
        <w:ind w:left="0" w:hanging="357"/>
        <w:rPr>
          <w:rFonts w:ascii="Arial" w:hAnsi="Arial" w:cs="Arial"/>
          <w:sz w:val="24"/>
          <w:szCs w:val="24"/>
        </w:rPr>
      </w:pPr>
      <w:r w:rsidRPr="00826E90">
        <w:rPr>
          <w:rFonts w:ascii="Arial" w:hAnsi="Arial" w:cs="Arial"/>
          <w:sz w:val="24"/>
          <w:szCs w:val="24"/>
        </w:rPr>
        <w:t>Převzato k vyřízení a zaevidováno                  2 319 dokumentů.</w:t>
      </w:r>
    </w:p>
    <w:p w:rsidR="008B01BC" w:rsidRPr="00826E90" w:rsidRDefault="008B01BC" w:rsidP="00C56931">
      <w:pPr>
        <w:numPr>
          <w:ilvl w:val="0"/>
          <w:numId w:val="49"/>
        </w:numPr>
        <w:spacing w:after="0" w:line="240" w:lineRule="auto"/>
        <w:ind w:left="0"/>
        <w:rPr>
          <w:rFonts w:ascii="Arial" w:hAnsi="Arial" w:cs="Arial"/>
          <w:color w:val="FF0000"/>
          <w:sz w:val="24"/>
          <w:szCs w:val="24"/>
        </w:rPr>
      </w:pPr>
      <w:r w:rsidRPr="00826E90">
        <w:rPr>
          <w:rFonts w:ascii="Arial" w:hAnsi="Arial" w:cs="Arial"/>
          <w:sz w:val="24"/>
          <w:szCs w:val="24"/>
        </w:rPr>
        <w:t>Vypraveno                                                           866 dokumentů</w:t>
      </w:r>
      <w:r w:rsidRPr="00826E90">
        <w:rPr>
          <w:rFonts w:ascii="Arial" w:hAnsi="Arial" w:cs="Arial"/>
          <w:color w:val="FF0000"/>
          <w:sz w:val="24"/>
          <w:szCs w:val="24"/>
        </w:rPr>
        <w:t>.</w:t>
      </w:r>
    </w:p>
    <w:p w:rsidR="008B01BC" w:rsidRPr="00826E90" w:rsidRDefault="008B01BC" w:rsidP="00826E90">
      <w:pPr>
        <w:spacing w:after="0" w:line="240" w:lineRule="auto"/>
        <w:jc w:val="both"/>
        <w:rPr>
          <w:rFonts w:ascii="Arial" w:hAnsi="Arial" w:cs="Arial"/>
          <w:color w:val="FF0000"/>
          <w:sz w:val="24"/>
          <w:szCs w:val="24"/>
        </w:rPr>
      </w:pPr>
    </w:p>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Komise pro neziskovou a sociální oblast realizovala v II. čtvrtletí roku 2025 celkem 3 schůze. V uvedeném čtvrtletí bylo na Komisi pro neziskovou a sociální oblast projednáno 26 žádosti o poskytnutí finančních dotací z prostředků komise.  Alokované finanční prostředky na rok 2025 jsou ve výši 12.065.000 Kč. V uvedeném čtvrtletí bylo čerpáno 11.865.000 Kč.</w:t>
      </w:r>
    </w:p>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Tajemnice komise provedla v rámci systému finančních kontrol:</w:t>
      </w:r>
    </w:p>
    <w:p w:rsidR="008B01BC" w:rsidRPr="00826E90" w:rsidRDefault="008B01BC" w:rsidP="00C56931">
      <w:pPr>
        <w:pStyle w:val="Odstavecseseznamem"/>
        <w:numPr>
          <w:ilvl w:val="0"/>
          <w:numId w:val="52"/>
        </w:numPr>
        <w:autoSpaceDE w:val="0"/>
        <w:autoSpaceDN w:val="0"/>
        <w:adjustRightInd w:val="0"/>
        <w:ind w:left="0"/>
        <w:jc w:val="both"/>
        <w:rPr>
          <w:rFonts w:ascii="Arial" w:eastAsia="Times New Roman" w:hAnsi="Arial" w:cs="Arial"/>
          <w:sz w:val="24"/>
          <w:szCs w:val="24"/>
          <w:lang w:eastAsia="cs-CZ"/>
        </w:rPr>
      </w:pPr>
      <w:r w:rsidRPr="00826E90">
        <w:rPr>
          <w:rFonts w:ascii="Arial" w:eastAsia="Times New Roman" w:hAnsi="Arial" w:cs="Arial"/>
          <w:sz w:val="24"/>
          <w:szCs w:val="24"/>
          <w:lang w:eastAsia="cs-CZ"/>
        </w:rPr>
        <w:t>26 předběžných veřejnosprávních kontrol týkající se žadatelů o dotace, zda plánované a připravované operace odpovídají stanoveným úkolům veřejné správy a jsou v souladu s právními předpisy a schváleným Dotačním programem statutárního města Jihlavy na podporu a rozvoj neziskového sektoru v sociální oblasti</w:t>
      </w:r>
    </w:p>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 xml:space="preserve">Výkon sociální práce ve 2. čtvrtletí 2025 probíhal standardním způsobem. </w:t>
      </w:r>
    </w:p>
    <w:p w:rsidR="008B01BC" w:rsidRPr="00826E90" w:rsidRDefault="008B01BC" w:rsidP="00826E90">
      <w:pPr>
        <w:spacing w:after="0" w:line="240" w:lineRule="auto"/>
        <w:jc w:val="both"/>
        <w:rPr>
          <w:rFonts w:ascii="Arial" w:hAnsi="Arial" w:cs="Arial"/>
          <w:sz w:val="24"/>
          <w:szCs w:val="24"/>
        </w:rPr>
      </w:pPr>
    </w:p>
    <w:p w:rsidR="008B01BC" w:rsidRPr="00826E90" w:rsidRDefault="008B01BC" w:rsidP="00826E90">
      <w:pPr>
        <w:spacing w:after="0" w:line="240" w:lineRule="auto"/>
        <w:jc w:val="both"/>
        <w:rPr>
          <w:rFonts w:ascii="Arial" w:hAnsi="Arial" w:cs="Arial"/>
          <w:b/>
          <w:sz w:val="24"/>
          <w:szCs w:val="24"/>
        </w:rPr>
      </w:pPr>
      <w:r w:rsidRPr="00826E90">
        <w:rPr>
          <w:rFonts w:ascii="Arial" w:hAnsi="Arial" w:cs="Arial"/>
          <w:b/>
          <w:sz w:val="24"/>
          <w:szCs w:val="24"/>
        </w:rPr>
        <w:lastRenderedPageBreak/>
        <w:t xml:space="preserve">Kontinuální sociální práce byla zaměřena zejména </w:t>
      </w:r>
      <w:proofErr w:type="gramStart"/>
      <w:r w:rsidRPr="00826E90">
        <w:rPr>
          <w:rFonts w:ascii="Arial" w:hAnsi="Arial" w:cs="Arial"/>
          <w:b/>
          <w:sz w:val="24"/>
          <w:szCs w:val="24"/>
        </w:rPr>
        <w:t>na</w:t>
      </w:r>
      <w:proofErr w:type="gramEnd"/>
      <w:r w:rsidRPr="00826E90">
        <w:rPr>
          <w:rFonts w:ascii="Arial" w:hAnsi="Arial" w:cs="Arial"/>
          <w:b/>
          <w:sz w:val="24"/>
          <w:szCs w:val="24"/>
        </w:rPr>
        <w:t xml:space="preserve">: </w:t>
      </w:r>
    </w:p>
    <w:p w:rsidR="008B01BC" w:rsidRPr="00826E90" w:rsidRDefault="008B01BC" w:rsidP="00C56931">
      <w:pPr>
        <w:numPr>
          <w:ilvl w:val="0"/>
          <w:numId w:val="51"/>
        </w:numPr>
        <w:spacing w:after="0" w:line="240" w:lineRule="auto"/>
        <w:ind w:left="0" w:hanging="357"/>
        <w:jc w:val="both"/>
        <w:rPr>
          <w:rFonts w:ascii="Arial" w:hAnsi="Arial" w:cs="Arial"/>
          <w:sz w:val="24"/>
          <w:szCs w:val="24"/>
        </w:rPr>
      </w:pPr>
      <w:r w:rsidRPr="00826E90">
        <w:rPr>
          <w:rFonts w:ascii="Arial" w:hAnsi="Arial" w:cs="Arial"/>
          <w:sz w:val="24"/>
          <w:szCs w:val="24"/>
        </w:rPr>
        <w:t>aktivní spolupráci se zdravotně sociálními pracovníky Nemocnice Jihlava při řešení tíživé životní situace zdravotně postižených klientů v rámci sociálně zdravotního pomezí</w:t>
      </w:r>
    </w:p>
    <w:p w:rsidR="008B01BC" w:rsidRPr="00826E90" w:rsidRDefault="008B01BC" w:rsidP="00C56931">
      <w:pPr>
        <w:numPr>
          <w:ilvl w:val="0"/>
          <w:numId w:val="51"/>
        </w:numPr>
        <w:spacing w:after="0" w:line="240" w:lineRule="auto"/>
        <w:ind w:left="0" w:hanging="357"/>
        <w:jc w:val="both"/>
        <w:rPr>
          <w:rFonts w:ascii="Arial" w:hAnsi="Arial" w:cs="Arial"/>
          <w:sz w:val="24"/>
          <w:szCs w:val="24"/>
        </w:rPr>
      </w:pPr>
      <w:r w:rsidRPr="00826E90">
        <w:rPr>
          <w:rFonts w:ascii="Arial" w:hAnsi="Arial" w:cs="Arial"/>
          <w:sz w:val="24"/>
          <w:szCs w:val="24"/>
        </w:rPr>
        <w:t xml:space="preserve">intenzivní spolupráci s majetkovým a ekonomickým odborem Magistrátu města Jihlavy v rámci multidisciplinárního týmu při řešení bytové situace klientů </w:t>
      </w:r>
    </w:p>
    <w:p w:rsidR="008B01BC" w:rsidRPr="00826E90" w:rsidRDefault="008B01BC" w:rsidP="00C56931">
      <w:pPr>
        <w:numPr>
          <w:ilvl w:val="0"/>
          <w:numId w:val="51"/>
        </w:numPr>
        <w:spacing w:after="0" w:line="240" w:lineRule="auto"/>
        <w:ind w:left="0" w:hanging="357"/>
        <w:jc w:val="both"/>
        <w:rPr>
          <w:rFonts w:ascii="Arial" w:hAnsi="Arial" w:cs="Arial"/>
          <w:b/>
          <w:sz w:val="24"/>
          <w:szCs w:val="24"/>
        </w:rPr>
      </w:pPr>
      <w:r w:rsidRPr="00826E90">
        <w:rPr>
          <w:rFonts w:ascii="Arial" w:hAnsi="Arial" w:cs="Arial"/>
          <w:sz w:val="24"/>
          <w:szCs w:val="24"/>
        </w:rPr>
        <w:t xml:space="preserve">aktivní spolupráci s nájemníky sociálních bytů v rámci Dohod o spolupráci s odborem sociálních věcí s důrazem na oblast hrazení nákladů na bydlení včetně kontroly neuhrazených pohledávek vůči statutárnímu městu </w:t>
      </w:r>
    </w:p>
    <w:p w:rsidR="008B01BC" w:rsidRPr="00826E90" w:rsidRDefault="008B01BC" w:rsidP="00C56931">
      <w:pPr>
        <w:numPr>
          <w:ilvl w:val="0"/>
          <w:numId w:val="51"/>
        </w:numPr>
        <w:spacing w:after="0" w:line="240" w:lineRule="auto"/>
        <w:ind w:left="0"/>
        <w:jc w:val="both"/>
        <w:rPr>
          <w:rFonts w:ascii="Arial" w:hAnsi="Arial" w:cs="Arial"/>
          <w:color w:val="FF0000"/>
          <w:sz w:val="24"/>
          <w:szCs w:val="24"/>
        </w:rPr>
      </w:pPr>
      <w:r w:rsidRPr="00826E90">
        <w:rPr>
          <w:rFonts w:ascii="Arial" w:hAnsi="Arial" w:cs="Arial"/>
          <w:sz w:val="24"/>
          <w:szCs w:val="24"/>
        </w:rPr>
        <w:t>aktivní spolupráci s Oblastní charitou v Jihlavě, zejména při řešení pomoci prostřednictvím Záchranné sítě poskytováním potravinové pomoci sociálně slabým osobám a rodinám</w:t>
      </w:r>
    </w:p>
    <w:p w:rsidR="008B01BC" w:rsidRPr="00826E90" w:rsidRDefault="008B01BC" w:rsidP="00C56931">
      <w:pPr>
        <w:numPr>
          <w:ilvl w:val="0"/>
          <w:numId w:val="51"/>
        </w:numPr>
        <w:spacing w:after="0" w:line="240" w:lineRule="auto"/>
        <w:ind w:left="0" w:hanging="357"/>
        <w:jc w:val="both"/>
        <w:rPr>
          <w:rFonts w:ascii="Arial" w:hAnsi="Arial" w:cs="Arial"/>
          <w:sz w:val="24"/>
          <w:szCs w:val="24"/>
        </w:rPr>
      </w:pPr>
      <w:r w:rsidRPr="00826E90">
        <w:rPr>
          <w:rFonts w:ascii="Arial" w:hAnsi="Arial" w:cs="Arial"/>
          <w:sz w:val="24"/>
          <w:szCs w:val="24"/>
        </w:rPr>
        <w:t>spolupráci s Krajskou pobočkou Úřadu práce Jihlava při vyhodnocování podmínek případů hodných zvláštního zřetele pro nárok na doplatek na bydlení včetně doporučení dalšího postupu při hledání přiměřeného bydlení</w:t>
      </w:r>
    </w:p>
    <w:p w:rsidR="008B01BC" w:rsidRPr="00826E90" w:rsidRDefault="008B01BC" w:rsidP="00826E90">
      <w:pPr>
        <w:spacing w:after="0" w:line="240" w:lineRule="auto"/>
        <w:jc w:val="both"/>
        <w:rPr>
          <w:rFonts w:ascii="Arial" w:hAnsi="Arial" w:cs="Arial"/>
          <w:sz w:val="24"/>
          <w:szCs w:val="24"/>
        </w:rPr>
      </w:pPr>
    </w:p>
    <w:p w:rsidR="008B01BC" w:rsidRPr="00826E90" w:rsidRDefault="008B01BC" w:rsidP="00826E90">
      <w:pPr>
        <w:spacing w:after="0" w:line="240" w:lineRule="auto"/>
        <w:jc w:val="both"/>
        <w:rPr>
          <w:rFonts w:ascii="Arial" w:hAnsi="Arial" w:cs="Arial"/>
          <w:b/>
          <w:sz w:val="24"/>
          <w:szCs w:val="24"/>
        </w:rPr>
      </w:pPr>
      <w:r w:rsidRPr="00826E90">
        <w:rPr>
          <w:rFonts w:ascii="Arial" w:hAnsi="Arial" w:cs="Arial"/>
          <w:b/>
          <w:sz w:val="24"/>
          <w:szCs w:val="24"/>
        </w:rPr>
        <w:t>Nad běžný rámec obvyklých pracovních úkolů:</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 xml:space="preserve">nadále probíhala intenzivní příprava zabezpečení jednotlivých akcí </w:t>
      </w:r>
      <w:r w:rsidRPr="00826E90">
        <w:rPr>
          <w:rFonts w:ascii="Arial" w:hAnsi="Arial" w:cs="Arial"/>
          <w:sz w:val="24"/>
          <w:szCs w:val="24"/>
        </w:rPr>
        <w:br/>
        <w:t xml:space="preserve">a propagačních materiálů v souvislosti s uspořádáním Týdne sociálních </w:t>
      </w:r>
      <w:r w:rsidRPr="00826E90">
        <w:rPr>
          <w:rFonts w:ascii="Arial" w:hAnsi="Arial" w:cs="Arial"/>
          <w:sz w:val="24"/>
          <w:szCs w:val="24"/>
        </w:rPr>
        <w:br/>
        <w:t xml:space="preserve">služeb 2025; </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 xml:space="preserve">byla navázána spolupráce s Krizovým centrem J. J. </w:t>
      </w:r>
      <w:proofErr w:type="spellStart"/>
      <w:r w:rsidRPr="00826E90">
        <w:rPr>
          <w:rFonts w:ascii="Arial" w:hAnsi="Arial" w:cs="Arial"/>
          <w:sz w:val="24"/>
          <w:szCs w:val="24"/>
        </w:rPr>
        <w:t>Pestalozzi</w:t>
      </w:r>
      <w:proofErr w:type="spellEnd"/>
      <w:r w:rsidRPr="00826E90">
        <w:rPr>
          <w:rFonts w:ascii="Arial" w:hAnsi="Arial" w:cs="Arial"/>
          <w:sz w:val="24"/>
          <w:szCs w:val="24"/>
        </w:rPr>
        <w:t>, včetně návštěvy tohoto centra sociálními pracovníky a kurátorem pro dospělé – pomoc osobám v krizových situacích;</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 xml:space="preserve">byla poskytnuta spolupráce při celostátním Sčítání osob ve vybraných kategoriích klasifikace ETHOS (sčítání kategorií osoby bez střechy a osoby v nevyhovujícím bydlení), které realizuje společnost </w:t>
      </w:r>
      <w:proofErr w:type="spellStart"/>
      <w:r w:rsidRPr="00826E90">
        <w:rPr>
          <w:rFonts w:ascii="Arial" w:hAnsi="Arial" w:cs="Arial"/>
          <w:sz w:val="24"/>
          <w:szCs w:val="24"/>
        </w:rPr>
        <w:t>SocioFactor</w:t>
      </w:r>
      <w:proofErr w:type="spellEnd"/>
      <w:r w:rsidRPr="00826E90">
        <w:rPr>
          <w:rFonts w:ascii="Arial" w:hAnsi="Arial" w:cs="Arial"/>
          <w:sz w:val="24"/>
          <w:szCs w:val="24"/>
        </w:rPr>
        <w:t xml:space="preserve"> s.r.o., </w:t>
      </w:r>
      <w:r w:rsidRPr="00826E90">
        <w:rPr>
          <w:rFonts w:ascii="Arial" w:hAnsi="Arial" w:cs="Arial"/>
          <w:sz w:val="24"/>
          <w:szCs w:val="24"/>
        </w:rPr>
        <w:br/>
        <w:t>na základě zakázky MPSV;</w:t>
      </w:r>
    </w:p>
    <w:p w:rsidR="008B01BC" w:rsidRPr="00826E90" w:rsidRDefault="008B01BC" w:rsidP="00C56931">
      <w:pPr>
        <w:numPr>
          <w:ilvl w:val="0"/>
          <w:numId w:val="51"/>
        </w:numPr>
        <w:spacing w:after="0" w:line="240" w:lineRule="auto"/>
        <w:ind w:left="0"/>
        <w:jc w:val="both"/>
        <w:rPr>
          <w:rFonts w:ascii="Arial" w:hAnsi="Arial" w:cs="Arial"/>
          <w:sz w:val="24"/>
          <w:szCs w:val="24"/>
        </w:rPr>
      </w:pPr>
      <w:r w:rsidRPr="00826E90">
        <w:rPr>
          <w:rFonts w:ascii="Arial" w:hAnsi="Arial" w:cs="Arial"/>
          <w:sz w:val="24"/>
          <w:szCs w:val="24"/>
        </w:rPr>
        <w:t>v souvislosti s povinností dokládat minimálně jednou za půl roku skutečnosti rozhodné pro nárok a výši příspěvku na bydlení byla nájemníkům domů s pečovatelskou službou i dalším občanům poskytnuta ve zvýšené míře pomoc ze strany sociálních pracovníků při doložení podkladů k pokračování pobírání příspěvku na bydlení;</w:t>
      </w:r>
    </w:p>
    <w:p w:rsidR="008B01BC" w:rsidRPr="00826E90" w:rsidRDefault="008B01BC" w:rsidP="00C56931">
      <w:pPr>
        <w:numPr>
          <w:ilvl w:val="0"/>
          <w:numId w:val="51"/>
        </w:numPr>
        <w:spacing w:after="0" w:line="240" w:lineRule="auto"/>
        <w:ind w:left="0"/>
        <w:jc w:val="both"/>
        <w:rPr>
          <w:rFonts w:ascii="Arial" w:hAnsi="Arial" w:cs="Arial"/>
          <w:sz w:val="24"/>
          <w:szCs w:val="24"/>
        </w:rPr>
      </w:pPr>
      <w:r w:rsidRPr="00826E90">
        <w:rPr>
          <w:rFonts w:ascii="Arial" w:hAnsi="Arial" w:cs="Arial"/>
          <w:sz w:val="24"/>
          <w:szCs w:val="24"/>
        </w:rPr>
        <w:t xml:space="preserve">v souvislosti s novelou zákoníku práce se objevují požadavky na vydání potvrzení doby poskytování péče osobě zdravotně postižené; spisová dokumentace je již skartována a vyhledání podkladů pro potvrzení je časově náročné; </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byla věnována zvýšená podpora a pomoc těžce zdravotně postiženému klientovi, který již není schopen bez aktivní pomoci žít sám v bytě v domě s pečovatelskou službou, v návaznosti na uvedenou skutečnost byla poskytnuta součinnost při podání žádostí do pobytových zařízení v Kraji Vysočina;</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v rámci dlouhodobé spolupráce a na základě požadavku klienta, byl poskytnut doprovod zdravotně postiženému seniorovi k Okresnímu soudu v Jihlavě k jednání ve věci omezení jeho svéprávnosti a opatrovnictví;</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ve spolupráci s TP SOVY byla řešena nepříznivá sociální situace klientky, včetně zajištění mobilního telefonu, poskytnutí materiální a psychosociální pomoci;</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byla řešena situace klienta, který je nucen využívat pobytové sociální služby ve zdravotnickém zařízení – urgence na přijetí do pobytového zařízení sociálních služeb, zajištění odlehčovací služby tomuto klientovi;</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pro klienta, který nadužívá alkoholické nápoje, byla hledána možnost řešení jeho situace ve spolupráci se zdravotnickým zařízením – domluvení hospitalizace, kterou klient v závěru odmítl;</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lastRenderedPageBreak/>
        <w:t>na základě upozornění rodiny ze Slovenska byla provedena depistáž v místě bydliště klienta a zahájena spolupráce se zdravotně sociálními pracovníky Nemocnice Jihlava;</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 xml:space="preserve">intenzivní spolupráce s nájemkyní sociálního bytu, která nedodržovala dohodnuté postupy a doporučení sociálního pracovníka; </w:t>
      </w:r>
    </w:p>
    <w:p w:rsidR="008B01BC" w:rsidRPr="00826E90" w:rsidRDefault="008B01BC" w:rsidP="00C56931">
      <w:pPr>
        <w:numPr>
          <w:ilvl w:val="0"/>
          <w:numId w:val="51"/>
        </w:numPr>
        <w:spacing w:after="0" w:line="240" w:lineRule="auto"/>
        <w:ind w:left="0"/>
        <w:jc w:val="both"/>
        <w:rPr>
          <w:rFonts w:ascii="Arial" w:hAnsi="Arial" w:cs="Arial"/>
          <w:b/>
          <w:sz w:val="24"/>
          <w:szCs w:val="24"/>
        </w:rPr>
      </w:pPr>
      <w:r w:rsidRPr="00826E90">
        <w:rPr>
          <w:rFonts w:ascii="Arial" w:hAnsi="Arial" w:cs="Arial"/>
          <w:sz w:val="24"/>
          <w:szCs w:val="24"/>
        </w:rPr>
        <w:t>poskytnutí výkonu praxe studentce;</w:t>
      </w:r>
    </w:p>
    <w:p w:rsidR="008B01BC" w:rsidRPr="00826E90" w:rsidRDefault="008B01BC" w:rsidP="00826E90">
      <w:pPr>
        <w:spacing w:after="0" w:line="240" w:lineRule="auto"/>
        <w:jc w:val="both"/>
        <w:rPr>
          <w:rFonts w:ascii="Arial" w:hAnsi="Arial" w:cs="Arial"/>
          <w:sz w:val="24"/>
          <w:szCs w:val="24"/>
        </w:rPr>
      </w:pPr>
    </w:p>
    <w:p w:rsidR="008B01BC" w:rsidRPr="00826E90" w:rsidRDefault="008B01BC" w:rsidP="00826E90">
      <w:pPr>
        <w:spacing w:after="0" w:line="240" w:lineRule="auto"/>
        <w:ind w:firstLine="357"/>
        <w:jc w:val="both"/>
        <w:rPr>
          <w:rFonts w:ascii="Arial" w:hAnsi="Arial" w:cs="Arial"/>
          <w:b/>
          <w:sz w:val="24"/>
          <w:szCs w:val="24"/>
        </w:rPr>
      </w:pPr>
      <w:r w:rsidRPr="00826E90">
        <w:rPr>
          <w:rFonts w:ascii="Arial" w:hAnsi="Arial" w:cs="Arial"/>
          <w:b/>
          <w:sz w:val="24"/>
          <w:szCs w:val="24"/>
        </w:rPr>
        <w:t>Sociální kurátor:</w:t>
      </w:r>
    </w:p>
    <w:p w:rsidR="008B01BC" w:rsidRPr="00826E90" w:rsidRDefault="008B01BC" w:rsidP="00C56931">
      <w:pPr>
        <w:numPr>
          <w:ilvl w:val="0"/>
          <w:numId w:val="51"/>
        </w:numPr>
        <w:spacing w:after="0" w:line="240" w:lineRule="auto"/>
        <w:ind w:left="0"/>
        <w:jc w:val="both"/>
        <w:rPr>
          <w:rFonts w:ascii="Arial" w:hAnsi="Arial" w:cs="Arial"/>
          <w:sz w:val="24"/>
          <w:szCs w:val="24"/>
        </w:rPr>
      </w:pPr>
      <w:r w:rsidRPr="00826E90">
        <w:rPr>
          <w:rFonts w:ascii="Arial" w:hAnsi="Arial" w:cs="Arial"/>
          <w:sz w:val="24"/>
          <w:szCs w:val="24"/>
        </w:rPr>
        <w:t xml:space="preserve">intenzivní spolupráce s onkologicky nemocným klientem po návratu z VTOS;  zajištění ošetřujícího lékaře a vyšetření klienta na onkologii v Nemocnici Jihlava; poskytnutí doprovodu na vstupní vyšetření na onkologii a na vyšetření u ošetřující lékařky; zajištění potravinové a materiální pomoci, mobilního telefonu, zdravotní dokumentace z Věznice </w:t>
      </w:r>
      <w:proofErr w:type="spellStart"/>
      <w:r w:rsidRPr="00826E90">
        <w:rPr>
          <w:rFonts w:ascii="Arial" w:hAnsi="Arial" w:cs="Arial"/>
          <w:sz w:val="24"/>
          <w:szCs w:val="24"/>
        </w:rPr>
        <w:t>Kynšperk</w:t>
      </w:r>
      <w:proofErr w:type="spellEnd"/>
      <w:r w:rsidRPr="00826E90">
        <w:rPr>
          <w:rFonts w:ascii="Arial" w:hAnsi="Arial" w:cs="Arial"/>
          <w:sz w:val="24"/>
          <w:szCs w:val="24"/>
        </w:rPr>
        <w:t xml:space="preserve"> nad Ohří; poskytnutí pomoci při jednání s Okresním soudem v Jihlavě včetně sepsání dalších důkazů pro soudní jednání; </w:t>
      </w:r>
    </w:p>
    <w:p w:rsidR="008B01BC" w:rsidRPr="00826E90" w:rsidRDefault="008B01BC" w:rsidP="00C56931">
      <w:pPr>
        <w:numPr>
          <w:ilvl w:val="0"/>
          <w:numId w:val="51"/>
        </w:numPr>
        <w:spacing w:after="0" w:line="240" w:lineRule="auto"/>
        <w:ind w:left="0"/>
        <w:jc w:val="both"/>
        <w:rPr>
          <w:rFonts w:ascii="Arial" w:hAnsi="Arial" w:cs="Arial"/>
          <w:sz w:val="24"/>
          <w:szCs w:val="24"/>
        </w:rPr>
      </w:pPr>
      <w:r w:rsidRPr="00826E90">
        <w:rPr>
          <w:rFonts w:ascii="Arial" w:hAnsi="Arial" w:cs="Arial"/>
          <w:sz w:val="24"/>
          <w:szCs w:val="24"/>
        </w:rPr>
        <w:t xml:space="preserve">10. 4. 2025 – AL PASO Třebíč - 4. ročník setkání spolupracujících služeb v oblasti </w:t>
      </w:r>
      <w:proofErr w:type="spellStart"/>
      <w:r w:rsidRPr="00826E90">
        <w:rPr>
          <w:rFonts w:ascii="Arial" w:hAnsi="Arial" w:cs="Arial"/>
          <w:sz w:val="24"/>
          <w:szCs w:val="24"/>
        </w:rPr>
        <w:t>postpenitenciární</w:t>
      </w:r>
      <w:proofErr w:type="spellEnd"/>
      <w:r w:rsidRPr="00826E90">
        <w:rPr>
          <w:rFonts w:ascii="Arial" w:hAnsi="Arial" w:cs="Arial"/>
          <w:sz w:val="24"/>
          <w:szCs w:val="24"/>
        </w:rPr>
        <w:t xml:space="preserve"> péče v Třebíči</w:t>
      </w:r>
    </w:p>
    <w:p w:rsidR="008B01BC" w:rsidRPr="00826E90" w:rsidRDefault="008B01BC" w:rsidP="00C56931">
      <w:pPr>
        <w:numPr>
          <w:ilvl w:val="0"/>
          <w:numId w:val="51"/>
        </w:numPr>
        <w:spacing w:after="0" w:line="240" w:lineRule="auto"/>
        <w:ind w:left="0"/>
        <w:jc w:val="both"/>
        <w:rPr>
          <w:rFonts w:ascii="Arial" w:hAnsi="Arial" w:cs="Arial"/>
          <w:sz w:val="24"/>
          <w:szCs w:val="24"/>
        </w:rPr>
      </w:pPr>
      <w:r w:rsidRPr="00826E90">
        <w:rPr>
          <w:rFonts w:ascii="Arial" w:hAnsi="Arial" w:cs="Arial"/>
          <w:sz w:val="24"/>
          <w:szCs w:val="24"/>
        </w:rPr>
        <w:t>29. 4. 2025 – porada místních protidrogových koordinátorů obcí kraje Vysočina na KÚ Kraje Vysočina</w:t>
      </w:r>
    </w:p>
    <w:p w:rsidR="008B01BC" w:rsidRPr="00826E90" w:rsidRDefault="008B01BC" w:rsidP="00C56931">
      <w:pPr>
        <w:numPr>
          <w:ilvl w:val="0"/>
          <w:numId w:val="51"/>
        </w:numPr>
        <w:spacing w:after="0" w:line="240" w:lineRule="auto"/>
        <w:ind w:left="0"/>
        <w:jc w:val="both"/>
        <w:rPr>
          <w:rFonts w:ascii="Arial" w:hAnsi="Arial" w:cs="Arial"/>
          <w:sz w:val="24"/>
          <w:szCs w:val="24"/>
        </w:rPr>
      </w:pPr>
      <w:r w:rsidRPr="00826E90">
        <w:rPr>
          <w:rFonts w:ascii="Arial" w:hAnsi="Arial" w:cs="Arial"/>
          <w:sz w:val="24"/>
          <w:szCs w:val="24"/>
        </w:rPr>
        <w:t xml:space="preserve">12. 5. 2025 – společné setkání kurátorů ve Vazební věznici Praha Pankrác v rámci projektu KÚ Kraje Vysočina – spolupráce sociálních kurátorů obcí a věznice </w:t>
      </w:r>
    </w:p>
    <w:p w:rsidR="008B01BC" w:rsidRPr="00826E90" w:rsidRDefault="008B01BC" w:rsidP="00C56931">
      <w:pPr>
        <w:numPr>
          <w:ilvl w:val="0"/>
          <w:numId w:val="51"/>
        </w:numPr>
        <w:spacing w:after="0" w:line="240" w:lineRule="auto"/>
        <w:ind w:left="0"/>
        <w:jc w:val="both"/>
        <w:rPr>
          <w:rFonts w:ascii="Arial" w:hAnsi="Arial" w:cs="Arial"/>
          <w:sz w:val="24"/>
          <w:szCs w:val="24"/>
        </w:rPr>
      </w:pPr>
      <w:r w:rsidRPr="00826E90">
        <w:rPr>
          <w:rFonts w:ascii="Arial" w:hAnsi="Arial" w:cs="Arial"/>
          <w:sz w:val="24"/>
          <w:szCs w:val="24"/>
        </w:rPr>
        <w:t>11. 6. 2025 - na žádost klienta byla uskutečněna osobní návštěva ve Věznici Rapotice – podání odborného poradenství pro nadcházející výstup z VTOS</w:t>
      </w:r>
    </w:p>
    <w:p w:rsidR="008B01BC" w:rsidRPr="00826E90" w:rsidRDefault="008B01BC" w:rsidP="00826E90">
      <w:pPr>
        <w:spacing w:after="0" w:line="240" w:lineRule="auto"/>
        <w:jc w:val="both"/>
        <w:rPr>
          <w:rFonts w:ascii="Arial" w:hAnsi="Arial" w:cs="Arial"/>
          <w:color w:val="FF0000"/>
          <w:sz w:val="24"/>
          <w:szCs w:val="24"/>
        </w:rPr>
      </w:pPr>
    </w:p>
    <w:p w:rsidR="008B01BC" w:rsidRPr="00826E90" w:rsidRDefault="008B01BC" w:rsidP="00826E90">
      <w:pPr>
        <w:spacing w:after="0" w:line="240" w:lineRule="auto"/>
        <w:jc w:val="both"/>
        <w:rPr>
          <w:rFonts w:ascii="Arial" w:hAnsi="Arial" w:cs="Arial"/>
          <w:sz w:val="24"/>
          <w:szCs w:val="24"/>
        </w:rPr>
      </w:pPr>
      <w:r w:rsidRPr="00826E90">
        <w:rPr>
          <w:rFonts w:ascii="Arial" w:hAnsi="Arial" w:cs="Arial"/>
          <w:sz w:val="24"/>
          <w:szCs w:val="24"/>
        </w:rPr>
        <w:t>Komise pro bezpečnost a prevenci kriminality realizovala v II. čtvrtletí roku 2025 celkem 2 schůze. V uvedeném čtvrtletí bylo na Komisi pro bezpečnost a prevenci kriminality projednáno 5 žádostí o poskytnutí finančních dotací z prostředků určených na prevenci kriminality Jihlavy, čtyři byly doporučeny radě města ke schválení, jedna doporučena nebyla. Alokované finanční prostředky na rok 2025 jsou ve výši 300.000 Kč. V uvedeném čtvrtletí bylo čerpáno 256.126 Kč.</w:t>
      </w:r>
    </w:p>
    <w:p w:rsidR="008B01BC" w:rsidRPr="00826E90" w:rsidRDefault="008B01BC" w:rsidP="00826E9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Tajemnice komise provedla v rámci systému finančních kontrol:</w:t>
      </w:r>
    </w:p>
    <w:p w:rsidR="008B01BC" w:rsidRPr="00826E90" w:rsidRDefault="008B01BC" w:rsidP="00826E90">
      <w:pPr>
        <w:autoSpaceDE w:val="0"/>
        <w:autoSpaceDN w:val="0"/>
        <w:adjustRightInd w:val="0"/>
        <w:spacing w:after="0" w:line="240" w:lineRule="auto"/>
        <w:jc w:val="both"/>
        <w:rPr>
          <w:rFonts w:ascii="Arial" w:hAnsi="Arial" w:cs="Arial"/>
          <w:sz w:val="24"/>
          <w:szCs w:val="24"/>
        </w:rPr>
      </w:pPr>
    </w:p>
    <w:p w:rsidR="008B01BC" w:rsidRPr="00826E90" w:rsidRDefault="008B01BC" w:rsidP="00C56931">
      <w:pPr>
        <w:numPr>
          <w:ilvl w:val="1"/>
          <w:numId w:val="50"/>
        </w:numPr>
        <w:autoSpaceDE w:val="0"/>
        <w:autoSpaceDN w:val="0"/>
        <w:adjustRightInd w:val="0"/>
        <w:spacing w:after="0" w:line="240" w:lineRule="auto"/>
        <w:ind w:left="0" w:hanging="283"/>
        <w:jc w:val="both"/>
        <w:rPr>
          <w:rFonts w:ascii="Arial" w:hAnsi="Arial" w:cs="Arial"/>
          <w:sz w:val="24"/>
          <w:szCs w:val="24"/>
        </w:rPr>
      </w:pPr>
      <w:r w:rsidRPr="00826E90">
        <w:rPr>
          <w:rFonts w:ascii="Arial" w:hAnsi="Arial" w:cs="Arial"/>
          <w:sz w:val="24"/>
          <w:szCs w:val="24"/>
        </w:rPr>
        <w:t>5 předběžných veřejnosprávních kontrol týkajících se žadatelů o dotace, zda plánované a připravované operace odpovídají stanoveným úkolům veřejné správy a jsou v souladu s právními předpisy a schváleným Dotačním programem na podporu a naplnění Plánu prevence kriminality</w:t>
      </w:r>
    </w:p>
    <w:p w:rsidR="008B01BC" w:rsidRPr="00826E90" w:rsidRDefault="008B01BC" w:rsidP="00826E90">
      <w:pPr>
        <w:autoSpaceDE w:val="0"/>
        <w:autoSpaceDN w:val="0"/>
        <w:adjustRightInd w:val="0"/>
        <w:spacing w:after="0" w:line="240" w:lineRule="auto"/>
        <w:jc w:val="both"/>
        <w:rPr>
          <w:rFonts w:ascii="Arial" w:hAnsi="Arial" w:cs="Arial"/>
          <w:sz w:val="24"/>
          <w:szCs w:val="24"/>
        </w:rPr>
      </w:pPr>
      <w:r w:rsidRPr="00826E90">
        <w:rPr>
          <w:rFonts w:ascii="Arial" w:hAnsi="Arial" w:cs="Arial"/>
          <w:sz w:val="24"/>
          <w:szCs w:val="24"/>
        </w:rPr>
        <w:t>Manažerka sociálního začleňování v uvedeném čtvrtletí nastavovala novou formu spolupráce s ASZ, zpracovávala revizi Plánu sociálního začleňování Jihlava, 2022-2027, koordinovala projekt Nové školy o.p.s. zaměřený na doučování a smysluplné trávení volného času dětí a mládeže ohrožených sociálním vyloučením a dále rozjezd pilotního projektu Komunitní prevence kriminality. Zpracovala dvě výzvy k podání nabídek v rámci veřejných zakázek malého rozsahu a účastnila se jejich vyhodnocení.</w:t>
      </w:r>
    </w:p>
    <w:p w:rsidR="008B01BC" w:rsidRPr="00826E90" w:rsidRDefault="008B01BC" w:rsidP="00826E90">
      <w:pPr>
        <w:widowControl w:val="0"/>
        <w:spacing w:after="0" w:line="240" w:lineRule="auto"/>
        <w:jc w:val="both"/>
        <w:rPr>
          <w:rFonts w:ascii="Arial" w:hAnsi="Arial" w:cs="Arial"/>
          <w:sz w:val="24"/>
          <w:szCs w:val="24"/>
        </w:rPr>
      </w:pPr>
      <w:r w:rsidRPr="00826E90">
        <w:rPr>
          <w:rFonts w:ascii="Arial" w:hAnsi="Arial" w:cs="Arial"/>
          <w:sz w:val="24"/>
          <w:szCs w:val="24"/>
        </w:rPr>
        <w:t xml:space="preserve">V rámci naplňování akčního plánu prorodinné a </w:t>
      </w:r>
      <w:proofErr w:type="spellStart"/>
      <w:r w:rsidRPr="00826E90">
        <w:rPr>
          <w:rFonts w:ascii="Arial" w:hAnsi="Arial" w:cs="Arial"/>
          <w:sz w:val="24"/>
          <w:szCs w:val="24"/>
        </w:rPr>
        <w:t>proseniorské</w:t>
      </w:r>
      <w:proofErr w:type="spellEnd"/>
      <w:r w:rsidRPr="00826E90">
        <w:rPr>
          <w:rFonts w:ascii="Arial" w:hAnsi="Arial" w:cs="Arial"/>
          <w:sz w:val="24"/>
          <w:szCs w:val="24"/>
        </w:rPr>
        <w:t xml:space="preserve"> politiky koordinovala aktivity a realizovala setkání pracovní skupiny. Dále se účastnila setkání pracovní skupiny k Zdravotnímu plánu města</w:t>
      </w:r>
    </w:p>
    <w:p w:rsidR="008B01BC" w:rsidRPr="00826E90" w:rsidRDefault="008B01BC" w:rsidP="00826E90">
      <w:pPr>
        <w:spacing w:after="0" w:line="240" w:lineRule="auto"/>
        <w:rPr>
          <w:rFonts w:ascii="Arial" w:hAnsi="Arial" w:cs="Arial"/>
          <w:sz w:val="24"/>
          <w:szCs w:val="24"/>
        </w:rPr>
      </w:pPr>
    </w:p>
    <w:p w:rsidR="000D4988" w:rsidRPr="00826E90" w:rsidRDefault="000D4988" w:rsidP="00826E90">
      <w:pPr>
        <w:spacing w:after="0" w:line="240" w:lineRule="auto"/>
        <w:rPr>
          <w:rFonts w:ascii="Arial" w:hAnsi="Arial" w:cs="Arial"/>
          <w:sz w:val="24"/>
          <w:szCs w:val="24"/>
        </w:rPr>
      </w:pPr>
    </w:p>
    <w:p w:rsidR="000D4988" w:rsidRPr="00826E90" w:rsidRDefault="000D4988" w:rsidP="00826E90">
      <w:pPr>
        <w:spacing w:after="0" w:line="240" w:lineRule="auto"/>
        <w:rPr>
          <w:rFonts w:ascii="Arial" w:hAnsi="Arial" w:cs="Arial"/>
          <w:sz w:val="24"/>
          <w:szCs w:val="24"/>
        </w:rPr>
      </w:pPr>
    </w:p>
    <w:p w:rsidR="000D4988" w:rsidRPr="00826E90" w:rsidRDefault="000D4988" w:rsidP="00826E90">
      <w:pPr>
        <w:spacing w:after="0" w:line="240" w:lineRule="auto"/>
        <w:rPr>
          <w:rFonts w:ascii="Arial" w:hAnsi="Arial" w:cs="Arial"/>
          <w:sz w:val="24"/>
          <w:szCs w:val="24"/>
        </w:rPr>
      </w:pPr>
    </w:p>
    <w:p w:rsidR="000D4988" w:rsidRPr="00826E90" w:rsidRDefault="000D4988" w:rsidP="00826E90">
      <w:pPr>
        <w:spacing w:after="0" w:line="240" w:lineRule="auto"/>
        <w:rPr>
          <w:rFonts w:ascii="Arial" w:hAnsi="Arial" w:cs="Arial"/>
          <w:sz w:val="24"/>
          <w:szCs w:val="24"/>
        </w:rPr>
      </w:pPr>
    </w:p>
    <w:p w:rsidR="000D4988" w:rsidRPr="00826E90" w:rsidRDefault="000D4988" w:rsidP="00826E90">
      <w:pPr>
        <w:spacing w:after="0" w:line="240" w:lineRule="auto"/>
        <w:rPr>
          <w:rFonts w:ascii="Arial" w:hAnsi="Arial" w:cs="Arial"/>
          <w:sz w:val="24"/>
          <w:szCs w:val="24"/>
        </w:rPr>
      </w:pPr>
    </w:p>
    <w:p w:rsidR="000D4988" w:rsidRPr="00826E90" w:rsidRDefault="000D4988"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0D4988" w:rsidRPr="00826E90" w:rsidTr="00AC6C1E">
        <w:trPr>
          <w:trHeight w:val="567"/>
        </w:trPr>
        <w:tc>
          <w:tcPr>
            <w:tcW w:w="9062" w:type="dxa"/>
            <w:gridSpan w:val="4"/>
            <w:vAlign w:val="center"/>
          </w:tcPr>
          <w:p w:rsidR="000D4988" w:rsidRPr="00826E90" w:rsidRDefault="000D4988"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80768" behindDoc="1" locked="0" layoutInCell="1" allowOverlap="1" wp14:anchorId="693798E1" wp14:editId="14F0D3D8">
                  <wp:simplePos x="0" y="0"/>
                  <wp:positionH relativeFrom="column">
                    <wp:posOffset>1295400</wp:posOffset>
                  </wp:positionH>
                  <wp:positionV relativeFrom="page">
                    <wp:posOffset>-6350</wp:posOffset>
                  </wp:positionV>
                  <wp:extent cx="2260600" cy="360045"/>
                  <wp:effectExtent l="0" t="0" r="6350" b="1905"/>
                  <wp:wrapNone/>
                  <wp:docPr id="20" name="Obrázek 2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D4988" w:rsidRPr="00826E90" w:rsidTr="00AC6C1E">
        <w:trPr>
          <w:trHeight w:val="567"/>
        </w:trPr>
        <w:tc>
          <w:tcPr>
            <w:tcW w:w="6548" w:type="dxa"/>
            <w:gridSpan w:val="3"/>
            <w:vAlign w:val="center"/>
          </w:tcPr>
          <w:p w:rsidR="000D4988" w:rsidRPr="00826E90" w:rsidRDefault="000D4988"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0D4988" w:rsidRPr="00826E90" w:rsidRDefault="000D4988"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0D4988" w:rsidRPr="00826E90" w:rsidTr="00AC6C1E">
        <w:trPr>
          <w:trHeight w:val="567"/>
        </w:trPr>
        <w:tc>
          <w:tcPr>
            <w:tcW w:w="1412" w:type="dxa"/>
            <w:vAlign w:val="center"/>
          </w:tcPr>
          <w:p w:rsidR="000D4988" w:rsidRPr="00826E90" w:rsidRDefault="000D4988"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0D4988" w:rsidRPr="00826E90" w:rsidRDefault="000D4988" w:rsidP="00826E90">
            <w:pPr>
              <w:spacing w:after="0" w:line="240" w:lineRule="auto"/>
              <w:jc w:val="both"/>
              <w:rPr>
                <w:rFonts w:ascii="Arial" w:hAnsi="Arial" w:cs="Arial"/>
                <w:b/>
                <w:sz w:val="24"/>
                <w:szCs w:val="24"/>
              </w:rPr>
            </w:pPr>
            <w:r w:rsidRPr="00826E90">
              <w:rPr>
                <w:rFonts w:ascii="Arial" w:hAnsi="Arial" w:cs="Arial"/>
                <w:b/>
                <w:sz w:val="24"/>
                <w:szCs w:val="24"/>
              </w:rPr>
              <w:t>Mgr. Marek Zajíc</w:t>
            </w:r>
          </w:p>
        </w:tc>
        <w:tc>
          <w:tcPr>
            <w:tcW w:w="1684" w:type="dxa"/>
            <w:vAlign w:val="center"/>
          </w:tcPr>
          <w:p w:rsidR="000D4988" w:rsidRPr="00826E90" w:rsidRDefault="000D4988"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0D4988" w:rsidRPr="00826E90" w:rsidRDefault="000D4988" w:rsidP="00826E90">
            <w:pPr>
              <w:spacing w:after="0" w:line="240" w:lineRule="auto"/>
              <w:jc w:val="both"/>
              <w:rPr>
                <w:rFonts w:ascii="Arial" w:hAnsi="Arial" w:cs="Arial"/>
                <w:b/>
                <w:sz w:val="24"/>
                <w:szCs w:val="24"/>
              </w:rPr>
            </w:pPr>
            <w:bookmarkStart w:id="12" w:name="OSA"/>
            <w:r w:rsidRPr="00826E90">
              <w:rPr>
                <w:rFonts w:ascii="Arial" w:hAnsi="Arial" w:cs="Arial"/>
                <w:b/>
                <w:sz w:val="24"/>
                <w:szCs w:val="24"/>
              </w:rPr>
              <w:t>OSA</w:t>
            </w:r>
            <w:bookmarkEnd w:id="12"/>
          </w:p>
        </w:tc>
      </w:tr>
    </w:tbl>
    <w:p w:rsidR="000D4988" w:rsidRPr="00826E90" w:rsidRDefault="000D4988" w:rsidP="00826E90">
      <w:pPr>
        <w:spacing w:after="0" w:line="240" w:lineRule="auto"/>
        <w:rPr>
          <w:rFonts w:ascii="Arial" w:hAnsi="Arial" w:cs="Arial"/>
          <w:sz w:val="24"/>
          <w:szCs w:val="24"/>
        </w:rPr>
      </w:pPr>
    </w:p>
    <w:p w:rsidR="000D4988" w:rsidRPr="00826E90" w:rsidRDefault="000D4988" w:rsidP="00826E90">
      <w:pPr>
        <w:spacing w:after="0" w:line="240" w:lineRule="auto"/>
        <w:jc w:val="both"/>
        <w:rPr>
          <w:rFonts w:ascii="Arial" w:hAnsi="Arial" w:cs="Arial"/>
          <w:sz w:val="24"/>
          <w:szCs w:val="24"/>
        </w:rPr>
      </w:pPr>
      <w:r w:rsidRPr="00826E90">
        <w:rPr>
          <w:rFonts w:ascii="Arial" w:hAnsi="Arial" w:cs="Arial"/>
          <w:b/>
          <w:sz w:val="24"/>
          <w:szCs w:val="24"/>
          <w:u w:val="single"/>
        </w:rPr>
        <w:t>Průběžná činnost:</w:t>
      </w:r>
    </w:p>
    <w:p w:rsidR="000D4988" w:rsidRPr="00826E90" w:rsidRDefault="000D4988" w:rsidP="00826E90">
      <w:pPr>
        <w:spacing w:after="0" w:line="240" w:lineRule="auto"/>
        <w:jc w:val="both"/>
        <w:rPr>
          <w:rFonts w:ascii="Arial" w:hAnsi="Arial" w:cs="Arial"/>
          <w:sz w:val="24"/>
          <w:szCs w:val="24"/>
        </w:rPr>
      </w:pPr>
    </w:p>
    <w:p w:rsidR="000D4988" w:rsidRPr="00826E90" w:rsidRDefault="000D4988" w:rsidP="00C56931">
      <w:pPr>
        <w:numPr>
          <w:ilvl w:val="0"/>
          <w:numId w:val="93"/>
        </w:numPr>
        <w:spacing w:after="0" w:line="240" w:lineRule="auto"/>
        <w:ind w:left="0"/>
        <w:jc w:val="both"/>
        <w:rPr>
          <w:rFonts w:ascii="Arial" w:hAnsi="Arial" w:cs="Arial"/>
          <w:b/>
          <w:sz w:val="24"/>
          <w:szCs w:val="24"/>
        </w:rPr>
      </w:pPr>
      <w:r w:rsidRPr="00826E90">
        <w:rPr>
          <w:rFonts w:ascii="Arial" w:hAnsi="Arial" w:cs="Arial"/>
          <w:b/>
          <w:sz w:val="24"/>
          <w:szCs w:val="24"/>
        </w:rPr>
        <w:t>Komise pro územní plánování</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zajištění podkladů pro zasedání, organizace zasedání, zpracování zápisů, konzultace záměrů s investory</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5"/>
        </w:numPr>
        <w:spacing w:after="0" w:line="240" w:lineRule="auto"/>
        <w:ind w:left="0"/>
        <w:jc w:val="both"/>
        <w:rPr>
          <w:rFonts w:ascii="Arial" w:hAnsi="Arial" w:cs="Arial"/>
          <w:b/>
          <w:sz w:val="24"/>
          <w:szCs w:val="24"/>
        </w:rPr>
      </w:pPr>
      <w:r w:rsidRPr="00826E90">
        <w:rPr>
          <w:rFonts w:ascii="Arial" w:hAnsi="Arial" w:cs="Arial"/>
          <w:b/>
          <w:sz w:val="24"/>
          <w:szCs w:val="24"/>
        </w:rPr>
        <w:t>Komise pro městskou památkovou rezervaci</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zpracování podkladů pro jednání, organizace jednání, zpracovávání zápisů</w:t>
      </w:r>
    </w:p>
    <w:p w:rsidR="000D4988" w:rsidRPr="00826E90" w:rsidRDefault="000D4988" w:rsidP="00826E90">
      <w:pPr>
        <w:pBdr>
          <w:top w:val="nil"/>
          <w:left w:val="nil"/>
          <w:bottom w:val="nil"/>
          <w:right w:val="nil"/>
          <w:between w:val="nil"/>
        </w:pBdr>
        <w:spacing w:after="0" w:line="240" w:lineRule="auto"/>
        <w:jc w:val="both"/>
        <w:rPr>
          <w:rFonts w:ascii="Arial" w:hAnsi="Arial" w:cs="Arial"/>
          <w:sz w:val="24"/>
          <w:szCs w:val="24"/>
          <w:highlight w:val="yellow"/>
        </w:rPr>
      </w:pPr>
    </w:p>
    <w:p w:rsidR="000D4988" w:rsidRPr="00826E90" w:rsidRDefault="000D4988" w:rsidP="00C56931">
      <w:pPr>
        <w:numPr>
          <w:ilvl w:val="0"/>
          <w:numId w:val="95"/>
        </w:numPr>
        <w:spacing w:after="0" w:line="240" w:lineRule="auto"/>
        <w:ind w:left="0"/>
        <w:jc w:val="both"/>
        <w:rPr>
          <w:rFonts w:ascii="Arial" w:hAnsi="Arial" w:cs="Arial"/>
          <w:b/>
          <w:sz w:val="24"/>
          <w:szCs w:val="24"/>
        </w:rPr>
      </w:pPr>
      <w:r w:rsidRPr="00826E90">
        <w:rPr>
          <w:rFonts w:ascii="Arial" w:hAnsi="Arial" w:cs="Arial"/>
          <w:b/>
          <w:sz w:val="24"/>
          <w:szCs w:val="24"/>
        </w:rPr>
        <w:t>Pracovní skupina pro výstavbu</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zpracování podkladů pro jednání, organizace jednání, zpracovávání zápisů, příprava souhrnných vyjádření a jejich rozeslání žadatelům</w:t>
      </w:r>
    </w:p>
    <w:p w:rsidR="000D4988" w:rsidRPr="00826E90" w:rsidRDefault="000D4988" w:rsidP="00826E90">
      <w:pPr>
        <w:pBdr>
          <w:top w:val="nil"/>
          <w:left w:val="nil"/>
          <w:bottom w:val="nil"/>
          <w:right w:val="nil"/>
          <w:between w:val="nil"/>
        </w:pBdr>
        <w:spacing w:after="0" w:line="240" w:lineRule="auto"/>
        <w:jc w:val="both"/>
        <w:rPr>
          <w:rFonts w:ascii="Arial" w:hAnsi="Arial" w:cs="Arial"/>
          <w:sz w:val="24"/>
          <w:szCs w:val="24"/>
        </w:rPr>
      </w:pPr>
      <w:r w:rsidRPr="00826E90">
        <w:rPr>
          <w:rFonts w:ascii="Arial" w:hAnsi="Arial" w:cs="Arial"/>
          <w:sz w:val="24"/>
          <w:szCs w:val="24"/>
        </w:rPr>
        <w:tab/>
      </w:r>
    </w:p>
    <w:p w:rsidR="000D4988" w:rsidRPr="00826E90" w:rsidRDefault="000D4988" w:rsidP="00C56931">
      <w:pPr>
        <w:numPr>
          <w:ilvl w:val="0"/>
          <w:numId w:val="99"/>
        </w:numPr>
        <w:spacing w:after="0" w:line="240" w:lineRule="auto"/>
        <w:ind w:left="0"/>
        <w:jc w:val="both"/>
        <w:rPr>
          <w:rFonts w:ascii="Arial" w:hAnsi="Arial" w:cs="Arial"/>
          <w:b/>
          <w:sz w:val="24"/>
          <w:szCs w:val="24"/>
        </w:rPr>
      </w:pPr>
      <w:r w:rsidRPr="00826E90">
        <w:rPr>
          <w:rFonts w:ascii="Arial" w:hAnsi="Arial" w:cs="Arial"/>
          <w:b/>
          <w:sz w:val="24"/>
          <w:szCs w:val="24"/>
        </w:rPr>
        <w:t xml:space="preserve">Akční skupina udržitelnosti </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příprava programu, zpracování podkladů z IP, organizace jednání, zápisy z jednání</w:t>
      </w:r>
    </w:p>
    <w:p w:rsidR="000D4988" w:rsidRPr="00826E90" w:rsidRDefault="000D4988" w:rsidP="00826E90">
      <w:pPr>
        <w:pBdr>
          <w:top w:val="nil"/>
          <w:left w:val="nil"/>
          <w:bottom w:val="nil"/>
          <w:right w:val="nil"/>
          <w:between w:val="nil"/>
        </w:pBdr>
        <w:spacing w:after="0" w:line="240" w:lineRule="auto"/>
        <w:jc w:val="both"/>
        <w:rPr>
          <w:rFonts w:ascii="Arial" w:hAnsi="Arial" w:cs="Arial"/>
          <w:sz w:val="24"/>
          <w:szCs w:val="24"/>
          <w:highlight w:val="yellow"/>
        </w:rPr>
      </w:pPr>
    </w:p>
    <w:p w:rsidR="000D4988" w:rsidRPr="00826E90" w:rsidRDefault="000D4988" w:rsidP="00C56931">
      <w:pPr>
        <w:numPr>
          <w:ilvl w:val="0"/>
          <w:numId w:val="99"/>
        </w:numPr>
        <w:pBdr>
          <w:top w:val="nil"/>
          <w:left w:val="nil"/>
          <w:bottom w:val="nil"/>
          <w:right w:val="nil"/>
          <w:between w:val="nil"/>
        </w:pBdr>
        <w:spacing w:after="0" w:line="240" w:lineRule="auto"/>
        <w:ind w:left="0"/>
        <w:jc w:val="both"/>
        <w:rPr>
          <w:rFonts w:ascii="Arial" w:hAnsi="Arial" w:cs="Arial"/>
          <w:b/>
          <w:sz w:val="24"/>
          <w:szCs w:val="24"/>
        </w:rPr>
      </w:pPr>
      <w:r w:rsidRPr="00826E90">
        <w:rPr>
          <w:rFonts w:ascii="Arial" w:hAnsi="Arial" w:cs="Arial"/>
          <w:b/>
          <w:sz w:val="24"/>
          <w:szCs w:val="24"/>
        </w:rPr>
        <w:t>Strategický výbor</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příprava programu, zpracování podkladů od odborů, organizace jednání, zápisy z jednání</w:t>
      </w:r>
    </w:p>
    <w:p w:rsidR="000D4988" w:rsidRPr="00826E90" w:rsidRDefault="000D4988" w:rsidP="00826E90">
      <w:pPr>
        <w:pBdr>
          <w:top w:val="nil"/>
          <w:left w:val="nil"/>
          <w:bottom w:val="nil"/>
          <w:right w:val="nil"/>
          <w:between w:val="nil"/>
        </w:pBdr>
        <w:spacing w:after="0" w:line="240" w:lineRule="auto"/>
        <w:jc w:val="both"/>
        <w:rPr>
          <w:rFonts w:ascii="Arial" w:hAnsi="Arial" w:cs="Arial"/>
          <w:sz w:val="24"/>
          <w:szCs w:val="24"/>
        </w:rPr>
      </w:pPr>
    </w:p>
    <w:p w:rsidR="000D4988" w:rsidRPr="00826E90" w:rsidRDefault="000D4988" w:rsidP="00C56931">
      <w:pPr>
        <w:numPr>
          <w:ilvl w:val="0"/>
          <w:numId w:val="99"/>
        </w:numPr>
        <w:spacing w:after="0" w:line="240" w:lineRule="auto"/>
        <w:ind w:left="0"/>
        <w:jc w:val="both"/>
        <w:rPr>
          <w:rFonts w:ascii="Arial" w:hAnsi="Arial" w:cs="Arial"/>
          <w:b/>
          <w:sz w:val="24"/>
          <w:szCs w:val="24"/>
        </w:rPr>
      </w:pPr>
      <w:r w:rsidRPr="00826E90">
        <w:rPr>
          <w:rFonts w:ascii="Arial" w:hAnsi="Arial" w:cs="Arial"/>
          <w:b/>
          <w:sz w:val="24"/>
          <w:szCs w:val="24"/>
        </w:rPr>
        <w:t>Žádosti o informace dle zákona č. 106/1999 Sb.</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zpracování podkladů pro Právní oddělení pro vyřízení žádostí</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100"/>
        </w:numPr>
        <w:spacing w:after="0" w:line="240" w:lineRule="auto"/>
        <w:ind w:left="0"/>
        <w:jc w:val="both"/>
        <w:rPr>
          <w:rFonts w:ascii="Arial" w:hAnsi="Arial" w:cs="Arial"/>
          <w:b/>
          <w:sz w:val="24"/>
          <w:szCs w:val="24"/>
        </w:rPr>
      </w:pPr>
      <w:r w:rsidRPr="00826E90">
        <w:rPr>
          <w:rFonts w:ascii="Arial" w:hAnsi="Arial" w:cs="Arial"/>
          <w:b/>
          <w:sz w:val="24"/>
          <w:szCs w:val="24"/>
        </w:rPr>
        <w:t>Zpracování stanovisek k plánovaným prodejům a odkupům městských nemovi­tostí</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ve spolupráci s majetkovým odborem připravujeme stanoviska pro majetkovou komisi a radu města, doporučujeme odkupy strategických pozemků</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6"/>
        </w:numPr>
        <w:spacing w:after="0" w:line="240" w:lineRule="auto"/>
        <w:ind w:left="0"/>
        <w:jc w:val="both"/>
        <w:rPr>
          <w:rFonts w:ascii="Arial" w:hAnsi="Arial" w:cs="Arial"/>
          <w:b/>
          <w:sz w:val="24"/>
          <w:szCs w:val="24"/>
        </w:rPr>
      </w:pPr>
      <w:r w:rsidRPr="00826E90">
        <w:rPr>
          <w:rFonts w:ascii="Arial" w:hAnsi="Arial" w:cs="Arial"/>
          <w:b/>
          <w:sz w:val="24"/>
          <w:szCs w:val="24"/>
        </w:rPr>
        <w:t>Příprava vyjádření pro majetkový odbor k prodejům, nájmům a služebnostem k nemovitostem v majetku města</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příprava souhrnných vyjádření v případě nesouhlasu některého z dotčených odborů a jejich rozesílání, konzultace záměrů s investory</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0"/>
        </w:numPr>
        <w:spacing w:after="0" w:line="240" w:lineRule="auto"/>
        <w:ind w:left="0"/>
        <w:jc w:val="both"/>
        <w:rPr>
          <w:rFonts w:ascii="Arial" w:hAnsi="Arial" w:cs="Arial"/>
          <w:b/>
          <w:sz w:val="24"/>
          <w:szCs w:val="24"/>
        </w:rPr>
      </w:pPr>
      <w:r w:rsidRPr="00826E90">
        <w:rPr>
          <w:rFonts w:ascii="Arial" w:hAnsi="Arial" w:cs="Arial"/>
          <w:b/>
          <w:sz w:val="24"/>
          <w:szCs w:val="24"/>
        </w:rPr>
        <w:t>Pravidelná účast:</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Komise pro dopravu RMJ</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Majetková komise RMJ</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pracovní skupina pro městskou mobilitu</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pracovní skupina pro koncepci parkování</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pracovní skupina pro parkoviště P+R</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Akční skupina udržitelnosti</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názvoslovná pracovní skupina</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investiční porady</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koordinační porady s SÚ-OÚÚP</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lastRenderedPageBreak/>
        <w:t>pracovní semináře ZMJ</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Kontrolní výbor ZMJ</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pracovní skupiny ITI jihlavské aglomerace</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 xml:space="preserve">konzultace na Stavebním úřadu, Oddělení úřadu územního plánování; </w:t>
      </w:r>
      <w:proofErr w:type="gramStart"/>
      <w:r w:rsidRPr="00826E90">
        <w:rPr>
          <w:rFonts w:ascii="Arial" w:hAnsi="Arial" w:cs="Arial"/>
          <w:sz w:val="24"/>
          <w:szCs w:val="24"/>
        </w:rPr>
        <w:t>Majetkovém</w:t>
      </w:r>
      <w:proofErr w:type="gramEnd"/>
      <w:r w:rsidRPr="00826E90">
        <w:rPr>
          <w:rFonts w:ascii="Arial" w:hAnsi="Arial" w:cs="Arial"/>
          <w:sz w:val="24"/>
          <w:szCs w:val="24"/>
        </w:rPr>
        <w:t xml:space="preserve"> odboru</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4"/>
        </w:numPr>
        <w:spacing w:after="0" w:line="240" w:lineRule="auto"/>
        <w:ind w:left="0"/>
        <w:jc w:val="both"/>
        <w:rPr>
          <w:rFonts w:ascii="Arial" w:hAnsi="Arial" w:cs="Arial"/>
          <w:b/>
          <w:sz w:val="24"/>
          <w:szCs w:val="24"/>
        </w:rPr>
      </w:pPr>
      <w:r w:rsidRPr="00826E90">
        <w:rPr>
          <w:rFonts w:ascii="Arial" w:hAnsi="Arial" w:cs="Arial"/>
          <w:b/>
          <w:sz w:val="24"/>
          <w:szCs w:val="24"/>
        </w:rPr>
        <w:t>Administrace žádostí o změnu územního plánu</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konzultace, příjem a zpracování žádostí o změnu územního plánu (projednání na KÚP, projednání s SÚ-OÚÚP, administrativní vypořádání žádostí žadatelů)</w:t>
      </w:r>
    </w:p>
    <w:p w:rsidR="000D4988" w:rsidRPr="00826E90" w:rsidRDefault="000D4988" w:rsidP="00826E90">
      <w:pPr>
        <w:spacing w:after="0" w:line="240" w:lineRule="auto"/>
        <w:jc w:val="both"/>
        <w:rPr>
          <w:rFonts w:ascii="Arial" w:hAnsi="Arial" w:cs="Arial"/>
          <w:b/>
          <w:sz w:val="24"/>
          <w:szCs w:val="24"/>
        </w:rPr>
      </w:pPr>
    </w:p>
    <w:p w:rsidR="000D4988" w:rsidRPr="00826E90" w:rsidRDefault="000D4988" w:rsidP="00C56931">
      <w:pPr>
        <w:numPr>
          <w:ilvl w:val="0"/>
          <w:numId w:val="89"/>
        </w:numPr>
        <w:spacing w:after="0" w:line="240" w:lineRule="auto"/>
        <w:ind w:left="0"/>
        <w:rPr>
          <w:rFonts w:ascii="Arial" w:hAnsi="Arial" w:cs="Arial"/>
          <w:b/>
          <w:sz w:val="24"/>
          <w:szCs w:val="24"/>
        </w:rPr>
      </w:pPr>
      <w:r w:rsidRPr="00826E90">
        <w:rPr>
          <w:rFonts w:ascii="Arial" w:hAnsi="Arial" w:cs="Arial"/>
          <w:b/>
          <w:sz w:val="24"/>
          <w:szCs w:val="24"/>
        </w:rPr>
        <w:t>Administrace Programu regenerace MPR Jihlava, vč. mimořádných příspěvků města</w:t>
      </w:r>
    </w:p>
    <w:p w:rsidR="000D4988" w:rsidRPr="00826E90" w:rsidRDefault="000D4988" w:rsidP="00C56931">
      <w:pPr>
        <w:numPr>
          <w:ilvl w:val="1"/>
          <w:numId w:val="92"/>
        </w:numPr>
        <w:spacing w:after="0" w:line="240" w:lineRule="auto"/>
        <w:ind w:left="0"/>
        <w:rPr>
          <w:rFonts w:ascii="Arial" w:hAnsi="Arial" w:cs="Arial"/>
          <w:sz w:val="24"/>
          <w:szCs w:val="24"/>
        </w:rPr>
      </w:pPr>
      <w:r w:rsidRPr="00826E90">
        <w:rPr>
          <w:rFonts w:ascii="Arial" w:hAnsi="Arial" w:cs="Arial"/>
          <w:sz w:val="24"/>
          <w:szCs w:val="24"/>
        </w:rPr>
        <w:t>odeslání Souhrnných přehledů a Žádostí o státní dotaci v roce 2025</w:t>
      </w:r>
    </w:p>
    <w:p w:rsidR="000D4988" w:rsidRPr="00826E90" w:rsidRDefault="000D4988" w:rsidP="00C56931">
      <w:pPr>
        <w:numPr>
          <w:ilvl w:val="1"/>
          <w:numId w:val="92"/>
        </w:numPr>
        <w:spacing w:after="0" w:line="240" w:lineRule="auto"/>
        <w:ind w:left="0"/>
        <w:rPr>
          <w:rFonts w:ascii="Arial" w:hAnsi="Arial" w:cs="Arial"/>
          <w:sz w:val="24"/>
          <w:szCs w:val="24"/>
        </w:rPr>
      </w:pPr>
      <w:r w:rsidRPr="00826E90">
        <w:rPr>
          <w:rFonts w:ascii="Arial" w:hAnsi="Arial" w:cs="Arial"/>
          <w:sz w:val="24"/>
          <w:szCs w:val="24"/>
        </w:rPr>
        <w:t>Komise pro městskou památkovou rezervaci řešila výši mimořádného příspěvku SMJ u obdržených žádostí</w:t>
      </w:r>
    </w:p>
    <w:p w:rsidR="000D4988" w:rsidRPr="00826E90" w:rsidRDefault="000D4988" w:rsidP="00C56931">
      <w:pPr>
        <w:numPr>
          <w:ilvl w:val="1"/>
          <w:numId w:val="92"/>
        </w:numPr>
        <w:spacing w:after="0" w:line="240" w:lineRule="auto"/>
        <w:ind w:left="0"/>
        <w:rPr>
          <w:rFonts w:ascii="Arial" w:hAnsi="Arial" w:cs="Arial"/>
          <w:sz w:val="24"/>
          <w:szCs w:val="24"/>
        </w:rPr>
      </w:pPr>
      <w:r w:rsidRPr="00826E90">
        <w:rPr>
          <w:rFonts w:ascii="Arial" w:hAnsi="Arial" w:cs="Arial"/>
          <w:sz w:val="24"/>
          <w:szCs w:val="24"/>
        </w:rPr>
        <w:t xml:space="preserve">příprava návrhů do RMJ/ZMJ a smluv o poskytnutí příspěvku </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1"/>
        </w:numPr>
        <w:spacing w:after="0" w:line="240" w:lineRule="auto"/>
        <w:ind w:left="0"/>
        <w:jc w:val="both"/>
        <w:rPr>
          <w:rFonts w:ascii="Arial" w:hAnsi="Arial" w:cs="Arial"/>
          <w:b/>
          <w:sz w:val="24"/>
          <w:szCs w:val="24"/>
        </w:rPr>
      </w:pPr>
      <w:r w:rsidRPr="00826E90">
        <w:rPr>
          <w:rFonts w:ascii="Arial" w:hAnsi="Arial" w:cs="Arial"/>
          <w:b/>
          <w:sz w:val="24"/>
          <w:szCs w:val="24"/>
        </w:rPr>
        <w:t xml:space="preserve">Příprava článků do tisku, </w:t>
      </w:r>
      <w:proofErr w:type="spellStart"/>
      <w:r w:rsidRPr="00826E90">
        <w:rPr>
          <w:rFonts w:ascii="Arial" w:hAnsi="Arial" w:cs="Arial"/>
          <w:b/>
          <w:sz w:val="24"/>
          <w:szCs w:val="24"/>
        </w:rPr>
        <w:t>ERINu</w:t>
      </w:r>
      <w:proofErr w:type="spellEnd"/>
      <w:r w:rsidRPr="00826E90">
        <w:rPr>
          <w:rFonts w:ascii="Arial" w:hAnsi="Arial" w:cs="Arial"/>
          <w:b/>
          <w:sz w:val="24"/>
          <w:szCs w:val="24"/>
        </w:rPr>
        <w:t xml:space="preserve"> a příprava webu</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 xml:space="preserve">práce na souhrnu a informování o projektech OSA, příprava přehledné části webu o projektech a informacích o </w:t>
      </w:r>
      <w:proofErr w:type="gramStart"/>
      <w:r w:rsidRPr="00826E90">
        <w:rPr>
          <w:rFonts w:ascii="Arial" w:hAnsi="Arial" w:cs="Arial"/>
          <w:sz w:val="24"/>
          <w:szCs w:val="24"/>
        </w:rPr>
        <w:t>OSA</w:t>
      </w:r>
      <w:proofErr w:type="gramEnd"/>
      <w:r w:rsidRPr="00826E90">
        <w:rPr>
          <w:rFonts w:ascii="Arial" w:hAnsi="Arial" w:cs="Arial"/>
          <w:sz w:val="24"/>
          <w:szCs w:val="24"/>
        </w:rPr>
        <w:t xml:space="preserve"> (</w:t>
      </w:r>
      <w:hyperlink r:id="rId32">
        <w:r w:rsidRPr="00826E90">
          <w:rPr>
            <w:rFonts w:ascii="Arial" w:hAnsi="Arial" w:cs="Arial"/>
            <w:sz w:val="24"/>
            <w:szCs w:val="24"/>
          </w:rPr>
          <w:t>www.jihlava.cz/uma</w:t>
        </w:r>
      </w:hyperlink>
      <w:r w:rsidRPr="00826E90">
        <w:rPr>
          <w:rFonts w:ascii="Arial" w:hAnsi="Arial" w:cs="Arial"/>
          <w:sz w:val="24"/>
          <w:szCs w:val="24"/>
        </w:rPr>
        <w:t>)</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příprava pozvánek na veřejná projednání do Ježkových očí, aktualizace příslušných oddílů webu (postup ÚS, RP)</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9"/>
        </w:numPr>
        <w:spacing w:after="0" w:line="240" w:lineRule="auto"/>
        <w:ind w:left="0"/>
        <w:jc w:val="both"/>
        <w:rPr>
          <w:rFonts w:ascii="Arial" w:hAnsi="Arial" w:cs="Arial"/>
          <w:b/>
          <w:sz w:val="24"/>
          <w:szCs w:val="24"/>
          <w:highlight w:val="white"/>
        </w:rPr>
      </w:pPr>
      <w:r w:rsidRPr="00826E90">
        <w:rPr>
          <w:rFonts w:ascii="Arial" w:hAnsi="Arial" w:cs="Arial"/>
          <w:b/>
          <w:sz w:val="24"/>
          <w:szCs w:val="24"/>
          <w:highlight w:val="white"/>
        </w:rPr>
        <w:t>Strategie Jihlava 2032</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Zpracování podkladů pro revizi dokumentu Implementační plán Jihlava 2032</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Zpracování podkladů pro dokument – Zpráva o plnění strategického plánu rozvoje města za rok 2022</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Zpracování podkladů pro dokument – Zpráva o plnění strategického plánu rozvoje města za rok 2023</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Doplnění indikátorové soustavy pro strategii s odbory MMJ</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Spolupráce při tvorbě dokumentu Koncepce školství – OŠKT</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Účast při jednáních při tvorbě Socioekonomické analýzy dopadu výstavby dalších bloků Jaderné elektrárny Dukovany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Doplnění indikátorové soustavy pro strategii s odbory MMJ</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Strategie pro kulturu, volný čas a cestovní ruch jednání o začlenění jako součást SP MMJ</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Seminář pro ZM ke strategii města a indikátorům</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Aktualizace seznamu oborových strategií a dokumentů</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Podílení se na aktualizaci dokumentu Plán udržitelné městské mobility statutárního města Jihlava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Příprava datové základny pro vyhodnocení Strategie po 3 letech (2026)</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Příprava a sběr dat pro AP 2025 SP</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Příprava dat pro vyhodnocení AP 2024</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Sběr dat pro vyhodnocení po 3 letech pro rok 2026</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Příprava dat s odbory pro indikátory SP roční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Příprava dat pro sběr aktivit pro AP 2026 dle SP</w:t>
      </w:r>
    </w:p>
    <w:p w:rsidR="000D4988" w:rsidRPr="00826E90" w:rsidRDefault="000D4988" w:rsidP="00C56931">
      <w:pPr>
        <w:numPr>
          <w:ilvl w:val="1"/>
          <w:numId w:val="92"/>
        </w:numPr>
        <w:spacing w:after="0" w:line="240" w:lineRule="auto"/>
        <w:ind w:left="0"/>
        <w:jc w:val="both"/>
        <w:rPr>
          <w:rFonts w:ascii="Arial" w:hAnsi="Arial" w:cs="Arial"/>
          <w:sz w:val="24"/>
          <w:szCs w:val="24"/>
          <w:highlight w:val="white"/>
        </w:rPr>
      </w:pPr>
      <w:r w:rsidRPr="00826E90">
        <w:rPr>
          <w:rFonts w:ascii="Arial" w:hAnsi="Arial" w:cs="Arial"/>
          <w:sz w:val="24"/>
          <w:szCs w:val="24"/>
          <w:highlight w:val="white"/>
        </w:rPr>
        <w:t>Konzultace s odbory MMJ k plánování výběru aktivit ze Strategického plánu do Akčních plánů pro následující roky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Započetí jednání s náměstkem a vedoucím odboru OI o digitalizaci úřadu ve smyslu řízení, monitoringu a vyhodnocování projektů MMJ</w:t>
      </w:r>
    </w:p>
    <w:p w:rsidR="000D4988" w:rsidRPr="00826E90" w:rsidRDefault="000D4988" w:rsidP="00826E90">
      <w:pPr>
        <w:spacing w:after="0" w:line="240" w:lineRule="auto"/>
        <w:jc w:val="both"/>
        <w:rPr>
          <w:rFonts w:ascii="Arial" w:hAnsi="Arial" w:cs="Arial"/>
          <w:b/>
          <w:sz w:val="24"/>
          <w:szCs w:val="24"/>
          <w:highlight w:val="yellow"/>
        </w:rPr>
      </w:pPr>
    </w:p>
    <w:p w:rsidR="000D4988" w:rsidRPr="00826E90" w:rsidRDefault="000D4988" w:rsidP="00C56931">
      <w:pPr>
        <w:numPr>
          <w:ilvl w:val="0"/>
          <w:numId w:val="101"/>
        </w:numPr>
        <w:spacing w:after="0" w:line="240" w:lineRule="auto"/>
        <w:ind w:left="0"/>
        <w:rPr>
          <w:rFonts w:ascii="Arial" w:hAnsi="Arial" w:cs="Arial"/>
          <w:b/>
          <w:sz w:val="24"/>
          <w:szCs w:val="24"/>
        </w:rPr>
      </w:pPr>
      <w:r w:rsidRPr="00826E90">
        <w:rPr>
          <w:rFonts w:ascii="Arial" w:hAnsi="Arial" w:cs="Arial"/>
          <w:b/>
          <w:sz w:val="24"/>
          <w:szCs w:val="24"/>
        </w:rPr>
        <w:t>Návrhy do RM a ZM</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Návrh na schválení finančního podílu v Programu regenerace městských památkových rezervací a městských památkových zón na rok 2025</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Návrh na schválení poskytnutí příspěvku ve výši povinného 10% podílu města k dotačnímu titulu Památky 2025 Kraje Vysočina</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Návrh na schválení „Manuálu dobré praxe reklamy v Jihlavě“</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 xml:space="preserve">Návrh na provedení rozpočtového opatření – reprezentace statutárního města Jihlava na 28. Mezinárodním </w:t>
      </w:r>
      <w:proofErr w:type="gramStart"/>
      <w:r w:rsidRPr="00826E90">
        <w:rPr>
          <w:rFonts w:ascii="Arial" w:hAnsi="Arial" w:cs="Arial"/>
          <w:sz w:val="24"/>
          <w:szCs w:val="24"/>
        </w:rPr>
        <w:t>odborném</w:t>
      </w:r>
      <w:proofErr w:type="gramEnd"/>
      <w:r w:rsidRPr="00826E90">
        <w:rPr>
          <w:rFonts w:ascii="Arial" w:hAnsi="Arial" w:cs="Arial"/>
          <w:sz w:val="24"/>
          <w:szCs w:val="24"/>
        </w:rPr>
        <w:t xml:space="preserve"> veletrhu Expo Real 2025</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Návrh na poskytnutí mimořádného příspěvku z rozpočtu statutárního města Jihlavy na obnovu a záchranu hodnotných stavebně-historických, kulturně-historických a umělecko-řemeslných objektů v roce 2025 v celkové výši 397 500 Kč</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 xml:space="preserve">Návrh na schválení uzavření Dodatku č. 4 ke Smlouvě o výstavbě č. 1371/P/2023 s investorem LCJ </w:t>
      </w:r>
      <w:proofErr w:type="spellStart"/>
      <w:r w:rsidRPr="00826E90">
        <w:rPr>
          <w:rFonts w:ascii="Arial" w:hAnsi="Arial" w:cs="Arial"/>
          <w:sz w:val="24"/>
          <w:szCs w:val="24"/>
        </w:rPr>
        <w:t>Development</w:t>
      </w:r>
      <w:proofErr w:type="spellEnd"/>
      <w:r w:rsidRPr="00826E90">
        <w:rPr>
          <w:rFonts w:ascii="Arial" w:hAnsi="Arial" w:cs="Arial"/>
          <w:sz w:val="24"/>
          <w:szCs w:val="24"/>
        </w:rPr>
        <w:t xml:space="preserve"> s.r.o.</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 xml:space="preserve">Návrh na schválení uzavření Plánovací smlouvy se společností 7S </w:t>
      </w:r>
      <w:proofErr w:type="spellStart"/>
      <w:r w:rsidRPr="00826E90">
        <w:rPr>
          <w:rFonts w:ascii="Arial" w:hAnsi="Arial" w:cs="Arial"/>
          <w:sz w:val="24"/>
          <w:szCs w:val="24"/>
        </w:rPr>
        <w:t>Pebble</w:t>
      </w:r>
      <w:proofErr w:type="spellEnd"/>
      <w:r w:rsidRPr="00826E90">
        <w:rPr>
          <w:rFonts w:ascii="Arial" w:hAnsi="Arial" w:cs="Arial"/>
          <w:sz w:val="24"/>
          <w:szCs w:val="24"/>
        </w:rPr>
        <w:t xml:space="preserve"> </w:t>
      </w:r>
      <w:proofErr w:type="spellStart"/>
      <w:r w:rsidRPr="00826E90">
        <w:rPr>
          <w:rFonts w:ascii="Arial" w:hAnsi="Arial" w:cs="Arial"/>
          <w:sz w:val="24"/>
          <w:szCs w:val="24"/>
        </w:rPr>
        <w:t>Six</w:t>
      </w:r>
      <w:proofErr w:type="spellEnd"/>
      <w:r w:rsidRPr="00826E90">
        <w:rPr>
          <w:rFonts w:ascii="Arial" w:hAnsi="Arial" w:cs="Arial"/>
          <w:sz w:val="24"/>
          <w:szCs w:val="24"/>
        </w:rPr>
        <w:t>, s.r.o.</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 xml:space="preserve">Návrh na schválení uzavření Plánovací smlouvy se Stavebníkem – RD </w:t>
      </w:r>
      <w:proofErr w:type="spellStart"/>
      <w:r w:rsidRPr="00826E90">
        <w:rPr>
          <w:rFonts w:ascii="Arial" w:hAnsi="Arial" w:cs="Arial"/>
          <w:sz w:val="24"/>
          <w:szCs w:val="24"/>
        </w:rPr>
        <w:t>Smrčenská</w:t>
      </w:r>
      <w:proofErr w:type="spellEnd"/>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Návrh na schválení uzavření Plánovací smlouvy se Stavebníkem – Lékařský dům (Lidická Kolonie)</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 xml:space="preserve">Návrh na schválení uzavření Dodatku č. 1 k Plánovací smlouvě č. 1468/OSA/2024 se společností ZDR Retail Jihlava s.r.o. – </w:t>
      </w:r>
      <w:proofErr w:type="spellStart"/>
      <w:r w:rsidRPr="00826E90">
        <w:rPr>
          <w:rFonts w:ascii="Arial" w:hAnsi="Arial" w:cs="Arial"/>
          <w:sz w:val="24"/>
          <w:szCs w:val="24"/>
        </w:rPr>
        <w:t>Aventin</w:t>
      </w:r>
      <w:proofErr w:type="spellEnd"/>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 xml:space="preserve">Návrh na schválení uzavření Smlouvy o spolupráci při pořízení územní studie ÚS28 Jihlava – </w:t>
      </w:r>
      <w:proofErr w:type="spellStart"/>
      <w:r w:rsidRPr="00826E90">
        <w:rPr>
          <w:rFonts w:ascii="Arial" w:hAnsi="Arial" w:cs="Arial"/>
          <w:sz w:val="24"/>
          <w:szCs w:val="24"/>
        </w:rPr>
        <w:t>Hosov</w:t>
      </w:r>
      <w:proofErr w:type="spellEnd"/>
      <w:r w:rsidRPr="00826E90">
        <w:rPr>
          <w:rFonts w:ascii="Arial" w:hAnsi="Arial" w:cs="Arial"/>
          <w:sz w:val="24"/>
          <w:szCs w:val="24"/>
        </w:rPr>
        <w:t>, západ s investorem</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Návrh na schválení uzavření Dodatku č. 3 ke Smlouvě o výstavbě č. 1134/P/2021 se společností Na Františku II., s.r.o.</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Návrh na vyhodnocení akčního plánu za rok 2024 ke Strategickému plánu rozvoje statutárního města Jihlavy na roky 2023 – 2032</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 xml:space="preserve">Návrh na jmenování poroty, sekretáře a </w:t>
      </w:r>
      <w:proofErr w:type="spellStart"/>
      <w:r w:rsidRPr="00826E90">
        <w:rPr>
          <w:rFonts w:ascii="Arial" w:hAnsi="Arial" w:cs="Arial"/>
          <w:sz w:val="24"/>
          <w:szCs w:val="24"/>
        </w:rPr>
        <w:t>přezkušovatele</w:t>
      </w:r>
      <w:proofErr w:type="spellEnd"/>
      <w:r w:rsidRPr="00826E90">
        <w:rPr>
          <w:rFonts w:ascii="Arial" w:hAnsi="Arial" w:cs="Arial"/>
          <w:sz w:val="24"/>
          <w:szCs w:val="24"/>
        </w:rPr>
        <w:t xml:space="preserve"> soutěžních návrhů architektonické soutěže „Rozhledna Honzík v Jihlavě“</w:t>
      </w:r>
    </w:p>
    <w:p w:rsidR="000D4988" w:rsidRPr="00826E90" w:rsidRDefault="000D4988" w:rsidP="00C56931">
      <w:pPr>
        <w:numPr>
          <w:ilvl w:val="0"/>
          <w:numId w:val="103"/>
        </w:numPr>
        <w:spacing w:after="0" w:line="240" w:lineRule="auto"/>
        <w:ind w:left="0"/>
        <w:jc w:val="both"/>
        <w:rPr>
          <w:rFonts w:ascii="Arial" w:hAnsi="Arial" w:cs="Arial"/>
          <w:sz w:val="24"/>
          <w:szCs w:val="24"/>
        </w:rPr>
      </w:pPr>
      <w:r w:rsidRPr="00826E90">
        <w:rPr>
          <w:rFonts w:ascii="Arial" w:hAnsi="Arial" w:cs="Arial"/>
          <w:sz w:val="24"/>
          <w:szCs w:val="24"/>
        </w:rPr>
        <w:t>Návrh na rozhodnutí o sloučení pořízení Změny č. 5A Územního plánu Jihlava a Souboru změn č. 6 Územního plánu Jihlava</w:t>
      </w:r>
    </w:p>
    <w:p w:rsidR="000D4988" w:rsidRPr="00826E90" w:rsidRDefault="000D4988" w:rsidP="00826E90">
      <w:pPr>
        <w:shd w:val="clear" w:color="auto" w:fill="FFFFFF"/>
        <w:spacing w:after="0" w:line="240" w:lineRule="auto"/>
        <w:jc w:val="both"/>
        <w:rPr>
          <w:rFonts w:ascii="Arial" w:hAnsi="Arial" w:cs="Arial"/>
          <w:sz w:val="24"/>
          <w:szCs w:val="24"/>
          <w:highlight w:val="yellow"/>
        </w:rPr>
      </w:pPr>
    </w:p>
    <w:p w:rsidR="000D4988" w:rsidRPr="00826E90" w:rsidRDefault="000D4988" w:rsidP="00826E90">
      <w:pPr>
        <w:shd w:val="clear" w:color="auto" w:fill="FFFFFF"/>
        <w:spacing w:after="0" w:line="240" w:lineRule="auto"/>
        <w:jc w:val="both"/>
        <w:rPr>
          <w:rFonts w:ascii="Arial" w:hAnsi="Arial" w:cs="Arial"/>
          <w:sz w:val="24"/>
          <w:szCs w:val="24"/>
          <w:highlight w:val="yellow"/>
        </w:rPr>
      </w:pPr>
    </w:p>
    <w:p w:rsidR="000D4988" w:rsidRPr="00826E90" w:rsidRDefault="000D4988" w:rsidP="00C56931">
      <w:pPr>
        <w:numPr>
          <w:ilvl w:val="0"/>
          <w:numId w:val="97"/>
        </w:numPr>
        <w:spacing w:after="0" w:line="240" w:lineRule="auto"/>
        <w:ind w:left="0"/>
        <w:jc w:val="both"/>
        <w:rPr>
          <w:rFonts w:ascii="Arial" w:hAnsi="Arial" w:cs="Arial"/>
          <w:b/>
          <w:sz w:val="24"/>
          <w:szCs w:val="24"/>
        </w:rPr>
      </w:pPr>
      <w:r w:rsidRPr="00826E90">
        <w:rPr>
          <w:rFonts w:ascii="Arial" w:hAnsi="Arial" w:cs="Arial"/>
          <w:b/>
          <w:sz w:val="24"/>
          <w:szCs w:val="24"/>
        </w:rPr>
        <w:t>Jednání o záměrech soukromých stavebníků na území města a spolupráce s investory</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revitalizace bytových domů</w:t>
      </w:r>
    </w:p>
    <w:p w:rsidR="000D4988" w:rsidRPr="00826E90" w:rsidRDefault="000D4988" w:rsidP="00C56931">
      <w:pPr>
        <w:numPr>
          <w:ilvl w:val="2"/>
          <w:numId w:val="97"/>
        </w:numPr>
        <w:spacing w:after="0" w:line="240" w:lineRule="auto"/>
        <w:ind w:left="0"/>
        <w:jc w:val="both"/>
        <w:rPr>
          <w:rFonts w:ascii="Arial" w:hAnsi="Arial" w:cs="Arial"/>
          <w:sz w:val="24"/>
          <w:szCs w:val="24"/>
        </w:rPr>
      </w:pPr>
      <w:r w:rsidRPr="00826E90">
        <w:rPr>
          <w:rFonts w:ascii="Arial" w:hAnsi="Arial" w:cs="Arial"/>
          <w:sz w:val="24"/>
          <w:szCs w:val="24"/>
        </w:rPr>
        <w:t>Erbenova 39, 41, 43, Dr. Procházky 11, 13 (konzultace barevného řešení a nových balkonů v rámci revitalizace bytového domu)</w:t>
      </w:r>
    </w:p>
    <w:p w:rsidR="000D4988" w:rsidRPr="00826E90" w:rsidRDefault="000D4988" w:rsidP="00C56931">
      <w:pPr>
        <w:numPr>
          <w:ilvl w:val="2"/>
          <w:numId w:val="97"/>
        </w:numPr>
        <w:spacing w:after="0" w:line="240" w:lineRule="auto"/>
        <w:ind w:left="0"/>
        <w:jc w:val="both"/>
        <w:rPr>
          <w:rFonts w:ascii="Arial" w:hAnsi="Arial" w:cs="Arial"/>
          <w:sz w:val="24"/>
          <w:szCs w:val="24"/>
        </w:rPr>
      </w:pPr>
      <w:r w:rsidRPr="00826E90">
        <w:rPr>
          <w:rFonts w:ascii="Arial" w:hAnsi="Arial" w:cs="Arial"/>
          <w:sz w:val="24"/>
          <w:szCs w:val="24"/>
        </w:rPr>
        <w:t>Za Prachárnou 7, 9, 11, 13 (konzultace barevného řešení fasád v rámci revitalizace bytového domu)</w:t>
      </w:r>
    </w:p>
    <w:p w:rsidR="000D4988" w:rsidRPr="00826E90" w:rsidRDefault="000D4988" w:rsidP="00C56931">
      <w:pPr>
        <w:numPr>
          <w:ilvl w:val="2"/>
          <w:numId w:val="97"/>
        </w:numPr>
        <w:spacing w:after="0" w:line="240" w:lineRule="auto"/>
        <w:ind w:left="0"/>
        <w:jc w:val="both"/>
        <w:rPr>
          <w:rFonts w:ascii="Arial" w:hAnsi="Arial" w:cs="Arial"/>
          <w:sz w:val="24"/>
          <w:szCs w:val="24"/>
        </w:rPr>
      </w:pPr>
      <w:r w:rsidRPr="00826E90">
        <w:rPr>
          <w:rFonts w:ascii="Arial" w:hAnsi="Arial" w:cs="Arial"/>
          <w:sz w:val="24"/>
          <w:szCs w:val="24"/>
        </w:rPr>
        <w:t>Pavlovova 10 (konzultace barevného řešení fasád a osazení nových balkonů v rámci revitalizace bytového domu)</w:t>
      </w:r>
    </w:p>
    <w:p w:rsidR="000D4988" w:rsidRPr="00826E90" w:rsidRDefault="000D4988" w:rsidP="00C56931">
      <w:pPr>
        <w:numPr>
          <w:ilvl w:val="2"/>
          <w:numId w:val="97"/>
        </w:numPr>
        <w:spacing w:after="0" w:line="240" w:lineRule="auto"/>
        <w:ind w:left="0"/>
        <w:jc w:val="both"/>
        <w:rPr>
          <w:rFonts w:ascii="Arial" w:hAnsi="Arial" w:cs="Arial"/>
          <w:sz w:val="24"/>
          <w:szCs w:val="24"/>
        </w:rPr>
      </w:pPr>
      <w:r w:rsidRPr="00826E90">
        <w:rPr>
          <w:rFonts w:ascii="Arial" w:hAnsi="Arial" w:cs="Arial"/>
          <w:sz w:val="24"/>
          <w:szCs w:val="24"/>
        </w:rPr>
        <w:t>Nad Plovárnou 4 (konzultace možnosti zasklení lodžií na bytovém domě)</w:t>
      </w:r>
    </w:p>
    <w:p w:rsidR="000D4988" w:rsidRPr="00826E90" w:rsidRDefault="000D4988" w:rsidP="00C56931">
      <w:pPr>
        <w:numPr>
          <w:ilvl w:val="2"/>
          <w:numId w:val="97"/>
        </w:numPr>
        <w:spacing w:after="0" w:line="240" w:lineRule="auto"/>
        <w:ind w:left="0"/>
        <w:jc w:val="both"/>
        <w:rPr>
          <w:rFonts w:ascii="Arial" w:hAnsi="Arial" w:cs="Arial"/>
          <w:sz w:val="24"/>
          <w:szCs w:val="24"/>
        </w:rPr>
      </w:pPr>
      <w:r w:rsidRPr="00826E90">
        <w:rPr>
          <w:rFonts w:ascii="Arial" w:hAnsi="Arial" w:cs="Arial"/>
          <w:sz w:val="24"/>
          <w:szCs w:val="24"/>
        </w:rPr>
        <w:t>U Cihelny 1, 3 (konzultace zateplení a výměny balkonů na bytovém domě ze souboru Kollárova-sever)</w:t>
      </w:r>
    </w:p>
    <w:p w:rsidR="000D4988" w:rsidRPr="00826E90" w:rsidRDefault="000D4988" w:rsidP="00C56931">
      <w:pPr>
        <w:numPr>
          <w:ilvl w:val="2"/>
          <w:numId w:val="97"/>
        </w:numPr>
        <w:spacing w:after="0" w:line="240" w:lineRule="auto"/>
        <w:ind w:left="0"/>
        <w:jc w:val="both"/>
        <w:rPr>
          <w:rFonts w:ascii="Arial" w:hAnsi="Arial" w:cs="Arial"/>
          <w:sz w:val="24"/>
          <w:szCs w:val="24"/>
        </w:rPr>
      </w:pPr>
      <w:r w:rsidRPr="00826E90">
        <w:rPr>
          <w:rFonts w:ascii="Arial" w:hAnsi="Arial" w:cs="Arial"/>
          <w:sz w:val="24"/>
          <w:szCs w:val="24"/>
        </w:rPr>
        <w:t>Březinova 2 (konzultace zateplení bytového domu a doplnění nových balkonů)</w:t>
      </w:r>
    </w:p>
    <w:p w:rsidR="000D4988" w:rsidRPr="00826E90" w:rsidRDefault="000D4988" w:rsidP="00C56931">
      <w:pPr>
        <w:numPr>
          <w:ilvl w:val="2"/>
          <w:numId w:val="97"/>
        </w:numPr>
        <w:spacing w:after="0" w:line="240" w:lineRule="auto"/>
        <w:ind w:left="0"/>
        <w:jc w:val="both"/>
        <w:rPr>
          <w:rFonts w:ascii="Arial" w:hAnsi="Arial" w:cs="Arial"/>
          <w:sz w:val="24"/>
          <w:szCs w:val="24"/>
        </w:rPr>
      </w:pPr>
      <w:r w:rsidRPr="00826E90">
        <w:rPr>
          <w:rFonts w:ascii="Arial" w:hAnsi="Arial" w:cs="Arial"/>
          <w:sz w:val="24"/>
          <w:szCs w:val="24"/>
        </w:rPr>
        <w:t xml:space="preserve">Březinova 57 – 61 (konzultace bezbariérových úprav </w:t>
      </w:r>
      <w:proofErr w:type="spellStart"/>
      <w:r w:rsidRPr="00826E90">
        <w:rPr>
          <w:rFonts w:ascii="Arial" w:hAnsi="Arial" w:cs="Arial"/>
          <w:sz w:val="24"/>
          <w:szCs w:val="24"/>
        </w:rPr>
        <w:t>předprostoru</w:t>
      </w:r>
      <w:proofErr w:type="spellEnd"/>
      <w:r w:rsidRPr="00826E90">
        <w:rPr>
          <w:rFonts w:ascii="Arial" w:hAnsi="Arial" w:cs="Arial"/>
          <w:sz w:val="24"/>
          <w:szCs w:val="24"/>
        </w:rPr>
        <w:t xml:space="preserve"> domu, projednání na pracovní skupině)</w:t>
      </w:r>
    </w:p>
    <w:p w:rsidR="000D4988" w:rsidRPr="00826E90" w:rsidRDefault="000D4988" w:rsidP="00C56931">
      <w:pPr>
        <w:numPr>
          <w:ilvl w:val="2"/>
          <w:numId w:val="97"/>
        </w:numPr>
        <w:spacing w:after="0" w:line="240" w:lineRule="auto"/>
        <w:ind w:left="0"/>
        <w:jc w:val="both"/>
        <w:rPr>
          <w:rFonts w:ascii="Arial" w:hAnsi="Arial" w:cs="Arial"/>
          <w:sz w:val="24"/>
          <w:szCs w:val="24"/>
        </w:rPr>
      </w:pPr>
      <w:r w:rsidRPr="00826E90">
        <w:rPr>
          <w:rFonts w:ascii="Arial" w:hAnsi="Arial" w:cs="Arial"/>
          <w:sz w:val="24"/>
          <w:szCs w:val="24"/>
        </w:rPr>
        <w:t xml:space="preserve">Hamerníkova 21, 23, 25 (konzultace změny fasády v rámci dříve odsouhlasené realizace zateplení) </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příprava dílčích pravidel („manuálu“) pro jednotlivá sídliště</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lastRenderedPageBreak/>
        <w:t>Humpolecká 4a (konzultace projektu přístavby a nástavby restaurace Venuše, odsouhlasení upraveného projektu pro MO)</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dlažba před ÚZSVM (konzultace ohledně druhu nové dlažby v ploše před rekonstruovaným úřadem ve vazbě na městský chodník)</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 xml:space="preserve">vyjádření pro MO </w:t>
      </w:r>
    </w:p>
    <w:p w:rsidR="000D4988" w:rsidRPr="00826E90" w:rsidRDefault="000D4988" w:rsidP="00C56931">
      <w:pPr>
        <w:numPr>
          <w:ilvl w:val="2"/>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viz výše revitalizace bytových domů</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vyjádření k záměru „obnova přípojky splaškové kanalizace a vodovodní přípojky“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vyjádření k záměru „výměna kanalizační přípojky Žižkova 1931“</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vyjádření k záměru „Jihlava, </w:t>
      </w:r>
      <w:proofErr w:type="spellStart"/>
      <w:r w:rsidRPr="00826E90">
        <w:rPr>
          <w:rFonts w:ascii="Arial" w:hAnsi="Arial" w:cs="Arial"/>
          <w:sz w:val="24"/>
          <w:szCs w:val="24"/>
        </w:rPr>
        <w:t>Fritzova</w:t>
      </w:r>
      <w:proofErr w:type="spellEnd"/>
      <w:r w:rsidRPr="00826E90">
        <w:rPr>
          <w:rFonts w:ascii="Arial" w:hAnsi="Arial" w:cs="Arial"/>
          <w:sz w:val="24"/>
          <w:szCs w:val="24"/>
        </w:rPr>
        <w:t>, Pohanka – kabel NN“</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vyjádření k záměru „Jihlava, Jiráskova, Tomášek – smyčka NN“</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nesouhlas za město k řízení OD o povolení sjezdu, Na Skalce 10</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konzultace novostaveb RD v lokalitě Buková</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Handlovy Dvory – záměr </w:t>
      </w:r>
      <w:proofErr w:type="gramStart"/>
      <w:r w:rsidRPr="00826E90">
        <w:rPr>
          <w:rFonts w:ascii="Arial" w:hAnsi="Arial" w:cs="Arial"/>
          <w:sz w:val="24"/>
          <w:szCs w:val="24"/>
        </w:rPr>
        <w:t>S.O.</w:t>
      </w:r>
      <w:proofErr w:type="gramEnd"/>
      <w:r w:rsidRPr="00826E90">
        <w:rPr>
          <w:rFonts w:ascii="Arial" w:hAnsi="Arial" w:cs="Arial"/>
          <w:sz w:val="24"/>
          <w:szCs w:val="24"/>
        </w:rPr>
        <w:t>K. – koordinační schůzky ke studii s vedením města, odbory, Jihlavskými kotelnami a projektanty, posuzování dle zpracované ÚS24</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Buková – </w:t>
      </w:r>
      <w:proofErr w:type="spellStart"/>
      <w:r w:rsidRPr="00826E90">
        <w:rPr>
          <w:rFonts w:ascii="Arial" w:hAnsi="Arial" w:cs="Arial"/>
          <w:sz w:val="24"/>
          <w:szCs w:val="24"/>
        </w:rPr>
        <w:t>Kofiin</w:t>
      </w:r>
      <w:proofErr w:type="spellEnd"/>
      <w:r w:rsidRPr="00826E90">
        <w:rPr>
          <w:rFonts w:ascii="Arial" w:hAnsi="Arial" w:cs="Arial"/>
          <w:sz w:val="24"/>
          <w:szCs w:val="24"/>
        </w:rPr>
        <w:t xml:space="preserve"> Beta – pozemky pro ZŠ a MŠ Buková, ve spolupráci s MO podklady pro smlouvu o smlouvě budoucí směnné</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BD Fibichova – konzultace záměru novostavby</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highlight w:val="white"/>
        </w:rPr>
        <w:t>RD U Koželuhů – konzultace záměru přestavby garáží na rodinný dům</w:t>
      </w:r>
    </w:p>
    <w:p w:rsidR="000D4988" w:rsidRPr="00826E90" w:rsidRDefault="000D4988" w:rsidP="00826E90">
      <w:pPr>
        <w:spacing w:after="0" w:line="240" w:lineRule="auto"/>
        <w:jc w:val="both"/>
        <w:rPr>
          <w:rFonts w:ascii="Arial" w:hAnsi="Arial" w:cs="Arial"/>
          <w:sz w:val="24"/>
          <w:szCs w:val="24"/>
          <w:highlight w:val="white"/>
        </w:rPr>
      </w:pPr>
    </w:p>
    <w:p w:rsidR="000D4988" w:rsidRPr="00826E90" w:rsidRDefault="000D4988" w:rsidP="00C56931">
      <w:pPr>
        <w:numPr>
          <w:ilvl w:val="0"/>
          <w:numId w:val="102"/>
        </w:numPr>
        <w:spacing w:after="0" w:line="240" w:lineRule="auto"/>
        <w:ind w:left="0"/>
        <w:jc w:val="both"/>
        <w:rPr>
          <w:rFonts w:ascii="Arial" w:hAnsi="Arial" w:cs="Arial"/>
          <w:b/>
          <w:sz w:val="24"/>
          <w:szCs w:val="24"/>
          <w:highlight w:val="white"/>
        </w:rPr>
      </w:pPr>
      <w:r w:rsidRPr="00826E90">
        <w:rPr>
          <w:rFonts w:ascii="Arial" w:hAnsi="Arial" w:cs="Arial"/>
          <w:b/>
          <w:sz w:val="24"/>
          <w:szCs w:val="24"/>
          <w:highlight w:val="white"/>
        </w:rPr>
        <w:t>Smlouvy o spolupráci, Plánovací smlouvy a Dodatky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 xml:space="preserve">příprava plánovací smlouvy k záměru individuální RD </w:t>
      </w:r>
      <w:proofErr w:type="spellStart"/>
      <w:r w:rsidRPr="00826E90">
        <w:rPr>
          <w:rFonts w:ascii="Arial" w:hAnsi="Arial" w:cs="Arial"/>
          <w:sz w:val="24"/>
          <w:szCs w:val="24"/>
          <w:highlight w:val="white"/>
        </w:rPr>
        <w:t>Smrčenská</w:t>
      </w:r>
      <w:proofErr w:type="spellEnd"/>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příprava plánovací smlouvy k záměru Terasových domů Polenská</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příprava plánovací smlouvy k záměru Lidická Kolonie</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 xml:space="preserve">příprava dodatku smlouvy o výstavbě LCJ </w:t>
      </w:r>
      <w:proofErr w:type="spellStart"/>
      <w:r w:rsidRPr="00826E90">
        <w:rPr>
          <w:rFonts w:ascii="Arial" w:hAnsi="Arial" w:cs="Arial"/>
          <w:sz w:val="24"/>
          <w:szCs w:val="24"/>
          <w:highlight w:val="white"/>
        </w:rPr>
        <w:t>Development</w:t>
      </w:r>
      <w:proofErr w:type="spellEnd"/>
      <w:r w:rsidRPr="00826E90">
        <w:rPr>
          <w:rFonts w:ascii="Arial" w:hAnsi="Arial" w:cs="Arial"/>
          <w:sz w:val="24"/>
          <w:szCs w:val="24"/>
          <w:highlight w:val="white"/>
        </w:rPr>
        <w:t xml:space="preserve"> s.r.o.</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 xml:space="preserve">příprava dodatku smlouvy o výstavbě Na Františku </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highlight w:val="white"/>
        </w:rPr>
        <w:t xml:space="preserve">příprava dodatku plánovací smlouvy </w:t>
      </w:r>
      <w:proofErr w:type="spellStart"/>
      <w:r w:rsidRPr="00826E90">
        <w:rPr>
          <w:rFonts w:ascii="Arial" w:hAnsi="Arial" w:cs="Arial"/>
          <w:sz w:val="24"/>
          <w:szCs w:val="24"/>
          <w:highlight w:val="white"/>
        </w:rPr>
        <w:t>Aventin</w:t>
      </w:r>
      <w:proofErr w:type="spellEnd"/>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8"/>
        </w:numPr>
        <w:spacing w:after="0" w:line="240" w:lineRule="auto"/>
        <w:ind w:left="0"/>
        <w:jc w:val="both"/>
        <w:rPr>
          <w:rFonts w:ascii="Arial" w:hAnsi="Arial" w:cs="Arial"/>
          <w:b/>
          <w:sz w:val="24"/>
          <w:szCs w:val="24"/>
          <w:highlight w:val="white"/>
        </w:rPr>
      </w:pPr>
      <w:r w:rsidRPr="00826E90">
        <w:rPr>
          <w:rFonts w:ascii="Arial" w:hAnsi="Arial" w:cs="Arial"/>
          <w:b/>
          <w:sz w:val="24"/>
          <w:szCs w:val="24"/>
          <w:highlight w:val="white"/>
        </w:rPr>
        <w:t>Zásady pro spolupráci s investory na rozvoji veřejné infrastruktury</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highlight w:val="white"/>
        </w:rPr>
        <w:t>administrace žádostí o poskytnutí investičního příspěvku, aktivní vyjednávání s investory o podobě záměrů, příprava a administrace vyjádření k záměrům, příprava a administrace smluv o spolupráci a poskytnutí investičního příspěvku, příprava mechanismu platebních podmínek ve spolupráci s EO</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highlight w:val="white"/>
        </w:rPr>
        <w:t>příprava aktualizace Zásad pro spolupráci s investory na rozvoji veřejné infrastruktury statutárního města Jihlavy a Manuálu pro výstavbu</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highlight w:val="white"/>
        </w:rPr>
        <w:t xml:space="preserve">konzultace s </w:t>
      </w:r>
      <w:proofErr w:type="gramStart"/>
      <w:r w:rsidRPr="00826E90">
        <w:rPr>
          <w:rFonts w:ascii="Arial" w:hAnsi="Arial" w:cs="Arial"/>
          <w:sz w:val="24"/>
          <w:szCs w:val="24"/>
          <w:highlight w:val="white"/>
        </w:rPr>
        <w:t>Havel</w:t>
      </w:r>
      <w:proofErr w:type="gramEnd"/>
      <w:r w:rsidRPr="00826E90">
        <w:rPr>
          <w:rFonts w:ascii="Arial" w:hAnsi="Arial" w:cs="Arial"/>
          <w:sz w:val="24"/>
          <w:szCs w:val="24"/>
          <w:highlight w:val="white"/>
        </w:rPr>
        <w:t xml:space="preserve"> &amp; </w:t>
      </w:r>
      <w:proofErr w:type="spellStart"/>
      <w:r w:rsidRPr="00826E90">
        <w:rPr>
          <w:rFonts w:ascii="Arial" w:hAnsi="Arial" w:cs="Arial"/>
          <w:sz w:val="24"/>
          <w:szCs w:val="24"/>
          <w:highlight w:val="white"/>
        </w:rPr>
        <w:t>Partners</w:t>
      </w:r>
      <w:proofErr w:type="spellEnd"/>
      <w:r w:rsidRPr="00826E90">
        <w:rPr>
          <w:rFonts w:ascii="Arial" w:hAnsi="Arial" w:cs="Arial"/>
          <w:sz w:val="24"/>
          <w:szCs w:val="24"/>
          <w:highlight w:val="white"/>
        </w:rPr>
        <w:t xml:space="preserve"> </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highlight w:val="white"/>
        </w:rPr>
        <w:t>spolupráce s MO ohledně podmínek ve smlouvě na přebírání pozemků a veřejné infrastruktury</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104"/>
        </w:numPr>
        <w:spacing w:after="0" w:line="240" w:lineRule="auto"/>
        <w:ind w:left="0"/>
        <w:jc w:val="both"/>
        <w:rPr>
          <w:rFonts w:ascii="Arial" w:hAnsi="Arial" w:cs="Arial"/>
          <w:b/>
          <w:sz w:val="24"/>
          <w:szCs w:val="24"/>
        </w:rPr>
      </w:pPr>
      <w:r w:rsidRPr="00826E90">
        <w:rPr>
          <w:rFonts w:ascii="Arial" w:hAnsi="Arial" w:cs="Arial"/>
          <w:b/>
          <w:sz w:val="24"/>
          <w:szCs w:val="24"/>
        </w:rPr>
        <w:t xml:space="preserve">spolupráce s </w:t>
      </w:r>
      <w:proofErr w:type="spellStart"/>
      <w:r w:rsidRPr="00826E90">
        <w:rPr>
          <w:rFonts w:ascii="Arial" w:hAnsi="Arial" w:cs="Arial"/>
          <w:b/>
          <w:sz w:val="24"/>
          <w:szCs w:val="24"/>
        </w:rPr>
        <w:t>dohodáři</w:t>
      </w:r>
      <w:proofErr w:type="spellEnd"/>
    </w:p>
    <w:p w:rsidR="000D4988" w:rsidRPr="00826E90" w:rsidRDefault="000D4988" w:rsidP="00C56931">
      <w:pPr>
        <w:numPr>
          <w:ilvl w:val="1"/>
          <w:numId w:val="104"/>
        </w:numPr>
        <w:spacing w:after="0" w:line="240" w:lineRule="auto"/>
        <w:ind w:left="0"/>
        <w:jc w:val="both"/>
        <w:rPr>
          <w:rFonts w:ascii="Arial" w:hAnsi="Arial" w:cs="Arial"/>
          <w:b/>
          <w:sz w:val="24"/>
          <w:szCs w:val="24"/>
        </w:rPr>
      </w:pPr>
      <w:r w:rsidRPr="00826E90">
        <w:rPr>
          <w:rFonts w:ascii="Arial" w:hAnsi="Arial" w:cs="Arial"/>
          <w:sz w:val="24"/>
          <w:szCs w:val="24"/>
        </w:rPr>
        <w:t>zadávání práce, příprava podkladů, průběžné konzultace</w:t>
      </w:r>
    </w:p>
    <w:p w:rsidR="000D4988" w:rsidRPr="00826E90" w:rsidRDefault="000D4988" w:rsidP="00C56931">
      <w:pPr>
        <w:numPr>
          <w:ilvl w:val="2"/>
          <w:numId w:val="104"/>
        </w:numPr>
        <w:spacing w:after="0" w:line="240" w:lineRule="auto"/>
        <w:ind w:left="0"/>
        <w:jc w:val="both"/>
        <w:rPr>
          <w:rFonts w:ascii="Arial" w:hAnsi="Arial" w:cs="Arial"/>
          <w:b/>
          <w:sz w:val="24"/>
          <w:szCs w:val="24"/>
        </w:rPr>
      </w:pPr>
      <w:r w:rsidRPr="00826E90">
        <w:rPr>
          <w:rFonts w:ascii="Arial" w:hAnsi="Arial" w:cs="Arial"/>
          <w:sz w:val="24"/>
          <w:szCs w:val="24"/>
        </w:rPr>
        <w:t xml:space="preserve">Jiří Suchý –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 komunitní bydlení – návrh řešení a uspořádání zástavby; Bedřichov Sever – koordinace záměrů, zadání a konzultace dopravního řešení okružní křižovatky; Parkovací dům u zoo – podklady, varianty řešení, prezentace návrhu; Studie možných úprav Havlíčkovy ulice (mezi hl. n. a Polenskou ul.) – pěší, </w:t>
      </w:r>
      <w:proofErr w:type="spellStart"/>
      <w:r w:rsidRPr="00826E90">
        <w:rPr>
          <w:rFonts w:ascii="Arial" w:hAnsi="Arial" w:cs="Arial"/>
          <w:sz w:val="24"/>
          <w:szCs w:val="24"/>
        </w:rPr>
        <w:t>cyklo</w:t>
      </w:r>
      <w:proofErr w:type="spellEnd"/>
      <w:r w:rsidRPr="00826E90">
        <w:rPr>
          <w:rFonts w:ascii="Arial" w:hAnsi="Arial" w:cs="Arial"/>
          <w:sz w:val="24"/>
          <w:szCs w:val="24"/>
        </w:rPr>
        <w:t>, MHD a IAD.</w:t>
      </w:r>
    </w:p>
    <w:p w:rsidR="000D4988" w:rsidRPr="00826E90" w:rsidRDefault="000D4988" w:rsidP="00C56931">
      <w:pPr>
        <w:numPr>
          <w:ilvl w:val="2"/>
          <w:numId w:val="104"/>
        </w:numPr>
        <w:spacing w:after="0" w:line="240" w:lineRule="auto"/>
        <w:ind w:left="0"/>
        <w:jc w:val="both"/>
        <w:rPr>
          <w:rFonts w:ascii="Arial" w:hAnsi="Arial" w:cs="Arial"/>
          <w:b/>
          <w:sz w:val="24"/>
          <w:szCs w:val="24"/>
        </w:rPr>
      </w:pPr>
      <w:r w:rsidRPr="00826E90">
        <w:rPr>
          <w:rFonts w:ascii="Arial" w:hAnsi="Arial" w:cs="Arial"/>
          <w:sz w:val="24"/>
          <w:szCs w:val="24"/>
        </w:rPr>
        <w:t xml:space="preserve">Petr Hýl – jednání s projektanty a SVJ ohledně revitalizací bytových domů, vyjádření a konzultace k záměrům, příprava manuálů k revitalizacím jednotlivých sídlišť a zřizování zahrádek u bytových domů, studie konverze garáží na rodinné bydlení (koncepce konverze na základě konkrétního stavebního záměru, součást Koncepce garáží), studie konečných zastávek trolejbusů Horní Kosov a Březinova, koncepce </w:t>
      </w:r>
      <w:r w:rsidRPr="00826E90">
        <w:rPr>
          <w:rFonts w:ascii="Arial" w:hAnsi="Arial" w:cs="Arial"/>
          <w:sz w:val="24"/>
          <w:szCs w:val="24"/>
        </w:rPr>
        <w:lastRenderedPageBreak/>
        <w:t>sdílených zón v MPR, dokumentace povolení stavby skladu v areálu OD MMJ, geometrické plány do GIS pro MO v rámci přípravy dělení a prodej pozemků</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Soubor změn č. 5a ÚP Jihlava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spolupráce se zpracovatelem Zm05aÚP na předání a kontrole návrhu pro opakované VP + koordinace vůči Zm06ÚP</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sloučení pořízení Zm05aÚP s Zm06ÚP</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dodatek </w:t>
      </w:r>
      <w:proofErr w:type="gramStart"/>
      <w:r w:rsidRPr="00826E90">
        <w:rPr>
          <w:rFonts w:ascii="Arial" w:hAnsi="Arial" w:cs="Arial"/>
          <w:sz w:val="24"/>
          <w:szCs w:val="24"/>
        </w:rPr>
        <w:t>ke</w:t>
      </w:r>
      <w:proofErr w:type="gramEnd"/>
      <w:r w:rsidRPr="00826E90">
        <w:rPr>
          <w:rFonts w:ascii="Arial" w:hAnsi="Arial" w:cs="Arial"/>
          <w:sz w:val="24"/>
          <w:szCs w:val="24"/>
        </w:rPr>
        <w:t xml:space="preserve"> </w:t>
      </w:r>
      <w:proofErr w:type="spellStart"/>
      <w:r w:rsidRPr="00826E90">
        <w:rPr>
          <w:rFonts w:ascii="Arial" w:hAnsi="Arial" w:cs="Arial"/>
          <w:sz w:val="24"/>
          <w:szCs w:val="24"/>
        </w:rPr>
        <w:t>SoD</w:t>
      </w:r>
      <w:proofErr w:type="spellEnd"/>
      <w:r w:rsidRPr="00826E90">
        <w:rPr>
          <w:rFonts w:ascii="Arial" w:hAnsi="Arial" w:cs="Arial"/>
          <w:sz w:val="24"/>
          <w:szCs w:val="24"/>
        </w:rPr>
        <w:t xml:space="preserve"> </w:t>
      </w:r>
      <w:proofErr w:type="gramStart"/>
      <w:r w:rsidRPr="00826E90">
        <w:rPr>
          <w:rFonts w:ascii="Arial" w:hAnsi="Arial" w:cs="Arial"/>
          <w:sz w:val="24"/>
          <w:szCs w:val="24"/>
        </w:rPr>
        <w:t>na</w:t>
      </w:r>
      <w:proofErr w:type="gramEnd"/>
      <w:r w:rsidRPr="00826E90">
        <w:rPr>
          <w:rFonts w:ascii="Arial" w:hAnsi="Arial" w:cs="Arial"/>
          <w:sz w:val="24"/>
          <w:szCs w:val="24"/>
        </w:rPr>
        <w:t xml:space="preserve"> ukončení Zm05a v důsledku sloučení se Zm06ÚP</w:t>
      </w:r>
    </w:p>
    <w:p w:rsidR="000D4988" w:rsidRPr="00826E90" w:rsidRDefault="000D4988" w:rsidP="00C56931">
      <w:pPr>
        <w:numPr>
          <w:ilvl w:val="0"/>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b/>
          <w:sz w:val="24"/>
          <w:szCs w:val="24"/>
        </w:rPr>
        <w:t xml:space="preserve"> Soubor změn č. 6 ÚP Jihlava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průběžná komunikace se zpracovatelem a pořizovatelem</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dodatek č. 2 a 3 ke sloučené Zm05a&amp;06ÚP</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jednání na </w:t>
      </w:r>
      <w:proofErr w:type="spellStart"/>
      <w:r w:rsidRPr="00826E90">
        <w:rPr>
          <w:rFonts w:ascii="Arial" w:hAnsi="Arial" w:cs="Arial"/>
          <w:sz w:val="24"/>
          <w:szCs w:val="24"/>
        </w:rPr>
        <w:t>KrÚ</w:t>
      </w:r>
      <w:proofErr w:type="spellEnd"/>
      <w:r w:rsidRPr="00826E90">
        <w:rPr>
          <w:rFonts w:ascii="Arial" w:hAnsi="Arial" w:cs="Arial"/>
          <w:sz w:val="24"/>
          <w:szCs w:val="24"/>
        </w:rPr>
        <w:t xml:space="preserve"> ohledně kompilátu SEA ke sloučené změně ÚP</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kontrola dokumentace SEA a návrhu pro opakované projednání Zm05a&amp;06ÚP</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zpracování připomínek na úpravu dokumentace před konečným podáním návrhu </w:t>
      </w:r>
    </w:p>
    <w:p w:rsidR="000D4988" w:rsidRPr="00826E90" w:rsidRDefault="000D4988" w:rsidP="00826E90">
      <w:pPr>
        <w:pBdr>
          <w:top w:val="nil"/>
          <w:left w:val="nil"/>
          <w:bottom w:val="nil"/>
          <w:right w:val="nil"/>
          <w:between w:val="nil"/>
        </w:pBdr>
        <w:spacing w:after="0" w:line="240" w:lineRule="auto"/>
        <w:jc w:val="both"/>
        <w:rPr>
          <w:rFonts w:ascii="Arial" w:hAnsi="Arial" w:cs="Arial"/>
          <w:b/>
          <w:sz w:val="24"/>
          <w:szCs w:val="24"/>
          <w:highlight w:val="yellow"/>
        </w:rPr>
      </w:pPr>
    </w:p>
    <w:p w:rsidR="000D4988" w:rsidRPr="00826E90" w:rsidRDefault="000D4988" w:rsidP="00C56931">
      <w:pPr>
        <w:numPr>
          <w:ilvl w:val="0"/>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b/>
          <w:sz w:val="24"/>
          <w:szCs w:val="24"/>
        </w:rPr>
        <w:t>Soubor změn č. 7 ÚP Jihlava</w:t>
      </w:r>
    </w:p>
    <w:p w:rsidR="000D4988" w:rsidRPr="00826E90" w:rsidRDefault="000D4988" w:rsidP="00C56931">
      <w:pPr>
        <w:numPr>
          <w:ilvl w:val="1"/>
          <w:numId w:val="92"/>
        </w:numPr>
        <w:spacing w:after="0" w:line="240" w:lineRule="auto"/>
        <w:ind w:left="0"/>
        <w:jc w:val="both"/>
        <w:rPr>
          <w:rFonts w:ascii="Arial" w:hAnsi="Arial" w:cs="Arial"/>
          <w:b/>
          <w:sz w:val="24"/>
          <w:szCs w:val="24"/>
        </w:rPr>
      </w:pPr>
      <w:r w:rsidRPr="00826E90">
        <w:rPr>
          <w:rFonts w:ascii="Arial" w:hAnsi="Arial" w:cs="Arial"/>
          <w:sz w:val="24"/>
          <w:szCs w:val="24"/>
        </w:rPr>
        <w:t>přijímání podnětů ke změnám ÚP aktuálně zařazovaných do změn č. 7, administrace a projednávání s Komisí pro územní plánování, projednávání s SÚ-OÚÚP.</w:t>
      </w:r>
    </w:p>
    <w:p w:rsidR="000D4988" w:rsidRPr="00826E90" w:rsidRDefault="000D4988" w:rsidP="00C56931">
      <w:pPr>
        <w:numPr>
          <w:ilvl w:val="1"/>
          <w:numId w:val="92"/>
        </w:numPr>
        <w:spacing w:after="0" w:line="240" w:lineRule="auto"/>
        <w:ind w:left="0"/>
        <w:jc w:val="both"/>
        <w:rPr>
          <w:rFonts w:ascii="Arial" w:hAnsi="Arial" w:cs="Arial"/>
          <w:b/>
          <w:sz w:val="24"/>
          <w:szCs w:val="24"/>
        </w:rPr>
      </w:pPr>
      <w:r w:rsidRPr="00826E90">
        <w:rPr>
          <w:rFonts w:ascii="Arial" w:hAnsi="Arial" w:cs="Arial"/>
          <w:sz w:val="24"/>
          <w:szCs w:val="24"/>
        </w:rPr>
        <w:t>jednání o dalším způsobu přijímání a projednávání změn, možnosti časového trvání</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b/>
          <w:sz w:val="24"/>
          <w:szCs w:val="24"/>
        </w:rPr>
      </w:pPr>
      <w:r w:rsidRPr="00826E90">
        <w:rPr>
          <w:rFonts w:ascii="Arial" w:hAnsi="Arial" w:cs="Arial"/>
          <w:b/>
          <w:sz w:val="24"/>
          <w:szCs w:val="24"/>
        </w:rPr>
        <w:t>Regulační plán historického jádra města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místní šetření k části urbanistická studie Hradební se zpracovateli</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doplňující podklady pro zpracovatele, jednání s OTS o předávaných datech</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veřejné projednání – kulaté stoly ve Stříbrném domě, podílení se na participaci</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jednání s dotčenými stranami – památkáři a zpracovatelé </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organizace setkání na ministerstvu kultury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kontrola a připomínky k odevzdané části Participace s veřejností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kontrola a připomínky k odevzdané Analytické části</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příprava jednání na MMR</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Regulační plán Mlýnská I</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zahájení spolupráce s ÚÚP – práce na zadání RP</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sestavení sdíleného harmonogramu</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sběr podnětů od samosprávných odborů, vytvoření sdílených tabulek v </w:t>
      </w:r>
      <w:proofErr w:type="spellStart"/>
      <w:r w:rsidRPr="00826E90">
        <w:rPr>
          <w:rFonts w:ascii="Arial" w:hAnsi="Arial" w:cs="Arial"/>
          <w:sz w:val="24"/>
          <w:szCs w:val="24"/>
        </w:rPr>
        <w:t>cloudu</w:t>
      </w:r>
      <w:proofErr w:type="spellEnd"/>
      <w:r w:rsidRPr="00826E90">
        <w:rPr>
          <w:rFonts w:ascii="Arial" w:hAnsi="Arial" w:cs="Arial"/>
          <w:sz w:val="24"/>
          <w:szCs w:val="24"/>
        </w:rPr>
        <w:t xml:space="preserve"> </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b/>
          <w:sz w:val="24"/>
          <w:szCs w:val="24"/>
        </w:rPr>
        <w:t xml:space="preserve">Rozhledna na </w:t>
      </w:r>
      <w:proofErr w:type="spellStart"/>
      <w:r w:rsidRPr="00826E90">
        <w:rPr>
          <w:rFonts w:ascii="Arial" w:hAnsi="Arial" w:cs="Arial"/>
          <w:b/>
          <w:sz w:val="24"/>
          <w:szCs w:val="24"/>
        </w:rPr>
        <w:t>Šacberku</w:t>
      </w:r>
      <w:proofErr w:type="spellEnd"/>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sepsání soutěžních podmínek a zadání soutěže</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rozpracování doplňujících dokumentů – příloh</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návrh do RMJ na jmenování poroty, sekretáře a </w:t>
      </w:r>
      <w:proofErr w:type="spellStart"/>
      <w:r w:rsidRPr="00826E90">
        <w:rPr>
          <w:rFonts w:ascii="Arial" w:hAnsi="Arial" w:cs="Arial"/>
          <w:sz w:val="24"/>
          <w:szCs w:val="24"/>
        </w:rPr>
        <w:t>přezkušovatele</w:t>
      </w:r>
      <w:proofErr w:type="spellEnd"/>
      <w:r w:rsidRPr="00826E90">
        <w:rPr>
          <w:rFonts w:ascii="Arial" w:hAnsi="Arial" w:cs="Arial"/>
          <w:sz w:val="24"/>
          <w:szCs w:val="24"/>
        </w:rPr>
        <w:t xml:space="preserve"> soutěžních návrhů</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konání ustavujícího zasedání poroty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zaslání podkladů ČKA k připomínkám</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 xml:space="preserve">ÚS15 </w:t>
      </w:r>
      <w:proofErr w:type="spellStart"/>
      <w:r w:rsidRPr="00826E90">
        <w:rPr>
          <w:rFonts w:ascii="Arial" w:hAnsi="Arial" w:cs="Arial"/>
          <w:b/>
          <w:sz w:val="24"/>
          <w:szCs w:val="24"/>
        </w:rPr>
        <w:t>Pístov</w:t>
      </w:r>
      <w:proofErr w:type="spellEnd"/>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průběžná komunikace se zpracovatelem, příprava veřejného projednání a 2. VV</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veřejné představení návrhu ÚS pro veřejnost – zajištění organizační stránky </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organizace následných jednání o výběru variant s investory a zpracovateli</w:t>
      </w:r>
    </w:p>
    <w:p w:rsidR="000D4988" w:rsidRPr="00826E90" w:rsidRDefault="000D4988" w:rsidP="00826E90">
      <w:pPr>
        <w:spacing w:after="0" w:line="240" w:lineRule="auto"/>
        <w:jc w:val="both"/>
        <w:rPr>
          <w:rFonts w:ascii="Arial" w:hAnsi="Arial" w:cs="Arial"/>
          <w:sz w:val="24"/>
          <w:szCs w:val="24"/>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 xml:space="preserve">ÚS16 kasárna </w:t>
      </w:r>
      <w:proofErr w:type="spellStart"/>
      <w:r w:rsidRPr="00826E90">
        <w:rPr>
          <w:rFonts w:ascii="Arial" w:hAnsi="Arial" w:cs="Arial"/>
          <w:b/>
          <w:sz w:val="24"/>
          <w:szCs w:val="24"/>
        </w:rPr>
        <w:t>Pístov</w:t>
      </w:r>
      <w:proofErr w:type="spellEnd"/>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příprava finální dokumentace ÚS do evidence </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příprava materiálů pro projednání ÚS v ZMJ</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 xml:space="preserve">ÚS21 </w:t>
      </w:r>
      <w:proofErr w:type="spellStart"/>
      <w:r w:rsidRPr="00826E90">
        <w:rPr>
          <w:rFonts w:ascii="Arial" w:hAnsi="Arial" w:cs="Arial"/>
          <w:b/>
          <w:sz w:val="24"/>
          <w:szCs w:val="24"/>
        </w:rPr>
        <w:t>Sasov</w:t>
      </w:r>
      <w:proofErr w:type="spellEnd"/>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příprava jednání s investorem</w:t>
      </w:r>
    </w:p>
    <w:p w:rsidR="000D4988" w:rsidRPr="00826E90" w:rsidRDefault="000D4988" w:rsidP="00826E90">
      <w:pPr>
        <w:spacing w:after="0" w:line="240" w:lineRule="auto"/>
        <w:jc w:val="both"/>
        <w:rPr>
          <w:rFonts w:ascii="Arial" w:hAnsi="Arial" w:cs="Arial"/>
          <w:b/>
          <w:sz w:val="24"/>
          <w:szCs w:val="24"/>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 xml:space="preserve">ÚS28 </w:t>
      </w:r>
      <w:proofErr w:type="spellStart"/>
      <w:r w:rsidRPr="00826E90">
        <w:rPr>
          <w:rFonts w:ascii="Arial" w:hAnsi="Arial" w:cs="Arial"/>
          <w:b/>
          <w:sz w:val="24"/>
          <w:szCs w:val="24"/>
        </w:rPr>
        <w:t>Hosov</w:t>
      </w:r>
      <w:proofErr w:type="spellEnd"/>
      <w:r w:rsidRPr="00826E90">
        <w:rPr>
          <w:rFonts w:ascii="Arial" w:hAnsi="Arial" w:cs="Arial"/>
          <w:b/>
          <w:sz w:val="24"/>
          <w:szCs w:val="24"/>
        </w:rPr>
        <w:t>, západ</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Smlouva o spolupráci s investorem – příprava návrhu k odsouhlasení do RMJ</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veřejné projednání návrhu ÚS v místě, následné zveřejnění závěrů na webu města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připomínky města k návrhu ÚS z veřejného projednání</w:t>
      </w:r>
    </w:p>
    <w:p w:rsidR="000D4988" w:rsidRPr="00826E90" w:rsidRDefault="000D4988" w:rsidP="00826E90">
      <w:pPr>
        <w:spacing w:after="0" w:line="240" w:lineRule="auto"/>
        <w:jc w:val="both"/>
        <w:rPr>
          <w:rFonts w:ascii="Arial" w:hAnsi="Arial" w:cs="Arial"/>
          <w:sz w:val="24"/>
          <w:szCs w:val="24"/>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ÚS42 u hlavního nádraží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jednání se zpracovateli ÚS o následném postupu dokončení ÚS</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příprava konečného výrobního výboru</w:t>
      </w:r>
    </w:p>
    <w:p w:rsidR="000D4988" w:rsidRPr="00826E90" w:rsidRDefault="000D4988" w:rsidP="00826E90">
      <w:pPr>
        <w:spacing w:after="0" w:line="240" w:lineRule="auto"/>
        <w:jc w:val="both"/>
        <w:rPr>
          <w:rFonts w:ascii="Arial" w:hAnsi="Arial" w:cs="Arial"/>
          <w:sz w:val="24"/>
          <w:szCs w:val="24"/>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ÚS45 Nad Plovárnou</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vstupní jednání s investorem o postupu pořízení ÚS</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příprava podkladů pro tvorbu návrhu zadání ÚS a Smlouvy o spolupráci na pořízení územní studie</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ÚS46 Pančava I</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průběžná jednání se zpracovateli ÚS</w:t>
      </w:r>
    </w:p>
    <w:p w:rsidR="000D4988" w:rsidRPr="00826E90" w:rsidRDefault="000D4988" w:rsidP="00826E90">
      <w:pPr>
        <w:spacing w:after="0" w:line="240" w:lineRule="auto"/>
        <w:jc w:val="both"/>
        <w:rPr>
          <w:rFonts w:ascii="Arial" w:hAnsi="Arial" w:cs="Arial"/>
          <w:sz w:val="24"/>
          <w:szCs w:val="24"/>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ÚS47 u mlékárny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jednání s investorem a architektem o postupu pořízení ÚS</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organizace vstupního jednání o způsobu pořízení ÚS</w:t>
      </w:r>
    </w:p>
    <w:p w:rsidR="000D4988" w:rsidRPr="00826E90" w:rsidRDefault="000D4988" w:rsidP="00826E90">
      <w:pPr>
        <w:spacing w:after="0" w:line="240" w:lineRule="auto"/>
        <w:jc w:val="both"/>
        <w:rPr>
          <w:rFonts w:ascii="Arial" w:hAnsi="Arial" w:cs="Arial"/>
          <w:sz w:val="24"/>
          <w:szCs w:val="24"/>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ÚS52 hornický skanzen</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jednání se zpracovatelem, organizace 1. výrobního výboru, zápisy z jednání</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organizace veřejného projednání konceptu ÚS ve Stříbrném domě</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veřejné projednání konceptu, následné zveřejnění závěrů na webu města</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příprava 2. VV</w:t>
      </w:r>
    </w:p>
    <w:p w:rsidR="000D4988" w:rsidRPr="00826E90" w:rsidRDefault="000D4988" w:rsidP="00826E90">
      <w:pPr>
        <w:spacing w:after="0" w:line="240" w:lineRule="auto"/>
        <w:jc w:val="both"/>
        <w:rPr>
          <w:rFonts w:ascii="Arial" w:hAnsi="Arial" w:cs="Arial"/>
          <w:sz w:val="24"/>
          <w:szCs w:val="24"/>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t>Vizuální smog</w:t>
      </w:r>
    </w:p>
    <w:p w:rsidR="000D4988" w:rsidRPr="00826E90" w:rsidRDefault="000D4988" w:rsidP="00C56931">
      <w:pPr>
        <w:numPr>
          <w:ilvl w:val="1"/>
          <w:numId w:val="105"/>
        </w:numPr>
        <w:spacing w:after="0" w:line="240" w:lineRule="auto"/>
        <w:ind w:left="0"/>
        <w:jc w:val="both"/>
        <w:rPr>
          <w:rFonts w:ascii="Arial" w:hAnsi="Arial" w:cs="Arial"/>
          <w:sz w:val="24"/>
          <w:szCs w:val="24"/>
        </w:rPr>
      </w:pPr>
      <w:r w:rsidRPr="00826E90">
        <w:rPr>
          <w:rFonts w:ascii="Arial" w:hAnsi="Arial" w:cs="Arial"/>
          <w:sz w:val="24"/>
          <w:szCs w:val="24"/>
        </w:rPr>
        <w:t xml:space="preserve">spolupráce na aktualizaci Mechanismu přidělování dotací pro opravy či úpravy domů </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b/>
          <w:sz w:val="24"/>
          <w:szCs w:val="24"/>
        </w:rPr>
      </w:pPr>
      <w:r w:rsidRPr="00826E90">
        <w:rPr>
          <w:rFonts w:ascii="Arial" w:hAnsi="Arial" w:cs="Arial"/>
          <w:b/>
          <w:sz w:val="24"/>
          <w:szCs w:val="24"/>
        </w:rPr>
        <w:t>spolupráce na investičních záměrech města</w:t>
      </w:r>
    </w:p>
    <w:p w:rsidR="000D4988" w:rsidRPr="00826E90" w:rsidRDefault="000D4988" w:rsidP="00C56931">
      <w:pPr>
        <w:numPr>
          <w:ilvl w:val="1"/>
          <w:numId w:val="92"/>
        </w:numPr>
        <w:spacing w:after="0" w:line="240" w:lineRule="auto"/>
        <w:ind w:left="0"/>
        <w:jc w:val="both"/>
        <w:rPr>
          <w:rFonts w:ascii="Arial" w:hAnsi="Arial" w:cs="Arial"/>
          <w:b/>
          <w:sz w:val="24"/>
          <w:szCs w:val="24"/>
        </w:rPr>
      </w:pPr>
      <w:r w:rsidRPr="00826E90">
        <w:rPr>
          <w:rFonts w:ascii="Arial" w:hAnsi="Arial" w:cs="Arial"/>
          <w:sz w:val="24"/>
          <w:szCs w:val="24"/>
        </w:rPr>
        <w:t>Revitalizace Masarykova náměstí (ORM) – průběžné konzultace se zpracovatelem PD na výrobních výborech</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Hájenka Brtnice (ORM převzalo od ÚMA) – účast na výrobních výborech</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 xml:space="preserve">Klubovna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(ORM) – účast na výrobních výborech</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VZ DPS Městské domy (ORM) – členství ve výběrové komisi</w:t>
      </w:r>
    </w:p>
    <w:p w:rsidR="000D4988" w:rsidRPr="00826E90" w:rsidRDefault="000D4988" w:rsidP="00C56931">
      <w:pPr>
        <w:numPr>
          <w:ilvl w:val="1"/>
          <w:numId w:val="92"/>
        </w:numPr>
        <w:pBdr>
          <w:top w:val="nil"/>
          <w:left w:val="nil"/>
          <w:bottom w:val="nil"/>
          <w:right w:val="nil"/>
          <w:between w:val="nil"/>
        </w:pBdr>
        <w:spacing w:after="0" w:line="240" w:lineRule="auto"/>
        <w:ind w:left="0"/>
        <w:jc w:val="both"/>
        <w:rPr>
          <w:rFonts w:ascii="Arial" w:hAnsi="Arial" w:cs="Arial"/>
          <w:sz w:val="24"/>
          <w:szCs w:val="24"/>
        </w:rPr>
      </w:pPr>
      <w:r w:rsidRPr="00826E90">
        <w:rPr>
          <w:rFonts w:ascii="Arial" w:hAnsi="Arial" w:cs="Arial"/>
          <w:sz w:val="24"/>
          <w:szCs w:val="24"/>
        </w:rPr>
        <w:t>Kolumbária (MO) – příprava zadání komplexního řešení kolumbárií v areálu ústředního hřbitova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(ORM) spolupráce při přípravě výběrového řízení na výběr zhotovitele revitalizace dětského hřiště Český mlýn systémem design and </w:t>
      </w:r>
      <w:proofErr w:type="spellStart"/>
      <w:r w:rsidRPr="00826E90">
        <w:rPr>
          <w:rFonts w:ascii="Arial" w:hAnsi="Arial" w:cs="Arial"/>
          <w:sz w:val="24"/>
          <w:szCs w:val="24"/>
        </w:rPr>
        <w:t>build</w:t>
      </w:r>
      <w:proofErr w:type="spellEnd"/>
      <w:r w:rsidRPr="00826E90">
        <w:rPr>
          <w:rFonts w:ascii="Arial" w:hAnsi="Arial" w:cs="Arial"/>
          <w:sz w:val="24"/>
          <w:szCs w:val="24"/>
        </w:rPr>
        <w:t xml:space="preserve"> </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(MO) koordinace a spolupráce na přípravě podkladů pro výběr zhotovitele OCR parku Skalka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Návrh revitalizace dětského hřiště v ulici F. X. Šaldy (MO)</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Revitalizace Sídliště I – účast na přípravě projektu</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Revitalizace cestní sítě na ústředním hřbitově – spolupráce s OŽP</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sz w:val="24"/>
          <w:szCs w:val="24"/>
        </w:rPr>
      </w:pPr>
      <w:r w:rsidRPr="00826E90">
        <w:rPr>
          <w:rFonts w:ascii="Arial" w:hAnsi="Arial" w:cs="Arial"/>
          <w:b/>
          <w:sz w:val="24"/>
          <w:szCs w:val="24"/>
        </w:rPr>
        <w:lastRenderedPageBreak/>
        <w:t>interně zpracovávané studie</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Brtnická ul. (u vozovny DPMJ)</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Bedřichov, sever (sportoviště)</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konečné zastávky trolejbusu Horní Kosov a Březinova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studie konverze garáží na rodinné bydlení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Koncepce umístění mobiliáře a zeleně v ulici Benešova</w:t>
      </w:r>
    </w:p>
    <w:p w:rsidR="000D4988" w:rsidRPr="00826E90" w:rsidRDefault="000D4988" w:rsidP="00826E90">
      <w:pPr>
        <w:spacing w:after="0" w:line="240" w:lineRule="auto"/>
        <w:jc w:val="both"/>
        <w:rPr>
          <w:rFonts w:ascii="Arial" w:hAnsi="Arial" w:cs="Arial"/>
          <w:sz w:val="24"/>
          <w:szCs w:val="24"/>
          <w:highlight w:val="yellow"/>
        </w:rPr>
      </w:pPr>
    </w:p>
    <w:p w:rsidR="000D4988" w:rsidRPr="00826E90" w:rsidRDefault="000D4988" w:rsidP="00C56931">
      <w:pPr>
        <w:numPr>
          <w:ilvl w:val="0"/>
          <w:numId w:val="92"/>
        </w:numPr>
        <w:spacing w:after="0" w:line="240" w:lineRule="auto"/>
        <w:ind w:left="0"/>
        <w:jc w:val="both"/>
        <w:rPr>
          <w:rFonts w:ascii="Arial" w:hAnsi="Arial" w:cs="Arial"/>
          <w:b/>
          <w:sz w:val="24"/>
          <w:szCs w:val="24"/>
        </w:rPr>
      </w:pPr>
      <w:r w:rsidRPr="00826E90">
        <w:rPr>
          <w:rFonts w:ascii="Arial" w:hAnsi="Arial" w:cs="Arial"/>
          <w:b/>
          <w:sz w:val="24"/>
          <w:szCs w:val="24"/>
        </w:rPr>
        <w:t>různé</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návrh podmínek pro zřízení soukromých/polosoukromých zahrádek v rámci veřejných prostor sídlišť</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spolupráce s OI-OGIS na metodice a mapování pro urbanistickou analýzu MPR – podklad pro oživení centra města</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spolupráce s OI-OGIS na přípravě veřejné mapy územních studií a plánovacích smluv</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projekt Živá půda – pokračování ve spolupráci</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práce s novými záměry při převodu do GIS prostředí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příprava podkladů a export webových map v GIS vyplývajících z jednání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tvorba materiálu nakládání s dešťovou vodou (komunikace s ČHMÚ, v rámci hydrologických simulací Koželužského toku)</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spolupráce na projektu </w:t>
      </w:r>
      <w:proofErr w:type="spellStart"/>
      <w:r w:rsidRPr="00826E90">
        <w:rPr>
          <w:rFonts w:ascii="Arial" w:hAnsi="Arial" w:cs="Arial"/>
          <w:sz w:val="24"/>
          <w:szCs w:val="24"/>
        </w:rPr>
        <w:t>Climatefit</w:t>
      </w:r>
      <w:proofErr w:type="spellEnd"/>
      <w:r w:rsidRPr="00826E90">
        <w:rPr>
          <w:rFonts w:ascii="Arial" w:hAnsi="Arial" w:cs="Arial"/>
          <w:sz w:val="24"/>
          <w:szCs w:val="24"/>
        </w:rPr>
        <w:t xml:space="preserve"> – investiční strategie adaptační strategie</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spolupráce na přípravách projektu odhadu předpokládaného počtu obyvatel v rozvojových lokalitách</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příprava podkladů k záměrům do mapového projektu GIS</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administrace zpracování Hlukové studie pro severozápadní rozvojové oblasti Jihlavy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spolupráce na mapovém projektu k parkovacím plochám</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účast na konferenci o družicových datech a dálkovém průzkumu Země</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setkání GIS týmů městských architektů – příprava programu, organizačních záležitostí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účast na veletrhu Expo Real – příprava smlouvy a podkladů do ZM a RM, registrace</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dobíjecí stanice – vytipování vhodných lokalit, předložení MK</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výkup plynovodu – účast na jednáních, zápisy</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účast na pracovních skupinách pro rekodifikaci územního plánování MMR ČR</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aktualizace koncepce garážových kolonií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 xml:space="preserve">zapojení do projektu </w:t>
      </w:r>
      <w:proofErr w:type="spellStart"/>
      <w:r w:rsidRPr="00826E90">
        <w:rPr>
          <w:rFonts w:ascii="Arial" w:hAnsi="Arial" w:cs="Arial"/>
          <w:sz w:val="24"/>
          <w:szCs w:val="24"/>
        </w:rPr>
        <w:t>CityDeal</w:t>
      </w:r>
      <w:proofErr w:type="spellEnd"/>
      <w:r w:rsidRPr="00826E90">
        <w:rPr>
          <w:rFonts w:ascii="Arial" w:hAnsi="Arial" w:cs="Arial"/>
          <w:sz w:val="24"/>
          <w:szCs w:val="24"/>
        </w:rPr>
        <w:t xml:space="preserve"> – Manuál datového standardu podrobnější regulace území</w:t>
      </w:r>
    </w:p>
    <w:p w:rsidR="000D4988" w:rsidRPr="00826E90" w:rsidRDefault="000D4988" w:rsidP="00C56931">
      <w:pPr>
        <w:numPr>
          <w:ilvl w:val="1"/>
          <w:numId w:val="92"/>
        </w:numPr>
        <w:spacing w:after="0" w:line="240" w:lineRule="auto"/>
        <w:ind w:left="0"/>
        <w:jc w:val="both"/>
        <w:rPr>
          <w:rFonts w:ascii="Arial" w:hAnsi="Arial" w:cs="Arial"/>
          <w:sz w:val="24"/>
          <w:szCs w:val="24"/>
        </w:rPr>
      </w:pPr>
      <w:r w:rsidRPr="00826E90">
        <w:rPr>
          <w:rFonts w:ascii="Arial" w:hAnsi="Arial" w:cs="Arial"/>
          <w:sz w:val="24"/>
          <w:szCs w:val="24"/>
        </w:rPr>
        <w:t>VRT – spolupráce se SŽ na přípravě napojení Jihlavy na síť VRT</w:t>
      </w:r>
    </w:p>
    <w:p w:rsidR="000D4988" w:rsidRDefault="000D4988"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p w:rsidR="00AC3622" w:rsidRDefault="00AC3622" w:rsidP="00826E90">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B82A7F" w:rsidRPr="00826E90" w:rsidTr="00AC6C1E">
        <w:trPr>
          <w:trHeight w:val="567"/>
        </w:trPr>
        <w:tc>
          <w:tcPr>
            <w:tcW w:w="9062" w:type="dxa"/>
            <w:gridSpan w:val="4"/>
            <w:vAlign w:val="center"/>
          </w:tcPr>
          <w:p w:rsidR="00B82A7F" w:rsidRPr="00826E90" w:rsidRDefault="00B82A7F"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82816" behindDoc="1" locked="0" layoutInCell="1" allowOverlap="1" wp14:anchorId="2715B6FF" wp14:editId="071A2770">
                  <wp:simplePos x="0" y="0"/>
                  <wp:positionH relativeFrom="column">
                    <wp:posOffset>1295400</wp:posOffset>
                  </wp:positionH>
                  <wp:positionV relativeFrom="page">
                    <wp:posOffset>-6350</wp:posOffset>
                  </wp:positionV>
                  <wp:extent cx="2260600" cy="360045"/>
                  <wp:effectExtent l="0" t="0" r="6350" b="1905"/>
                  <wp:wrapNone/>
                  <wp:docPr id="21" name="Obrázek 2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82A7F" w:rsidRPr="00826E90" w:rsidTr="00AC6C1E">
        <w:trPr>
          <w:trHeight w:val="567"/>
        </w:trPr>
        <w:tc>
          <w:tcPr>
            <w:tcW w:w="6548" w:type="dxa"/>
            <w:gridSpan w:val="3"/>
            <w:vAlign w:val="center"/>
          </w:tcPr>
          <w:p w:rsidR="00B82A7F" w:rsidRPr="00826E90" w:rsidRDefault="00B82A7F"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B82A7F" w:rsidRPr="00826E90" w:rsidRDefault="00B82A7F"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B82A7F" w:rsidRPr="00826E90" w:rsidTr="00AC6C1E">
        <w:trPr>
          <w:trHeight w:val="567"/>
        </w:trPr>
        <w:tc>
          <w:tcPr>
            <w:tcW w:w="1412" w:type="dxa"/>
            <w:vAlign w:val="center"/>
          </w:tcPr>
          <w:p w:rsidR="00B82A7F" w:rsidRPr="00826E90" w:rsidRDefault="00B82A7F"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B82A7F" w:rsidRPr="00826E90" w:rsidRDefault="00B82A7F" w:rsidP="00826E90">
            <w:pPr>
              <w:spacing w:after="0" w:line="240" w:lineRule="auto"/>
              <w:jc w:val="both"/>
              <w:rPr>
                <w:rFonts w:ascii="Arial" w:hAnsi="Arial" w:cs="Arial"/>
                <w:b/>
                <w:sz w:val="24"/>
                <w:szCs w:val="24"/>
              </w:rPr>
            </w:pPr>
            <w:r w:rsidRPr="00826E90">
              <w:rPr>
                <w:rFonts w:ascii="Arial" w:hAnsi="Arial" w:cs="Arial"/>
                <w:b/>
                <w:sz w:val="24"/>
                <w:szCs w:val="24"/>
              </w:rPr>
              <w:t>Mgr. Tomáš Koukal</w:t>
            </w:r>
          </w:p>
        </w:tc>
        <w:tc>
          <w:tcPr>
            <w:tcW w:w="1684" w:type="dxa"/>
            <w:vAlign w:val="center"/>
          </w:tcPr>
          <w:p w:rsidR="00B82A7F" w:rsidRPr="00826E90" w:rsidRDefault="00B82A7F"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B82A7F" w:rsidRPr="00826E90" w:rsidRDefault="00B82A7F" w:rsidP="00826E90">
            <w:pPr>
              <w:spacing w:after="0" w:line="240" w:lineRule="auto"/>
              <w:jc w:val="both"/>
              <w:rPr>
                <w:rFonts w:ascii="Arial" w:hAnsi="Arial" w:cs="Arial"/>
                <w:b/>
                <w:sz w:val="24"/>
                <w:szCs w:val="24"/>
              </w:rPr>
            </w:pPr>
            <w:bookmarkStart w:id="13" w:name="OŠKT"/>
            <w:r w:rsidRPr="00826E90">
              <w:rPr>
                <w:rFonts w:ascii="Arial" w:hAnsi="Arial" w:cs="Arial"/>
                <w:b/>
                <w:sz w:val="24"/>
                <w:szCs w:val="24"/>
              </w:rPr>
              <w:t>OŠKT</w:t>
            </w:r>
            <w:bookmarkEnd w:id="13"/>
          </w:p>
        </w:tc>
      </w:tr>
    </w:tbl>
    <w:p w:rsidR="000D4988" w:rsidRPr="00826E90" w:rsidRDefault="000D4988" w:rsidP="00826E90">
      <w:pPr>
        <w:spacing w:after="0" w:line="240" w:lineRule="auto"/>
        <w:rPr>
          <w:rFonts w:ascii="Arial" w:hAnsi="Arial" w:cs="Arial"/>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 xml:space="preserve">Druhé čtvrtletí roku 2025 se neslo v očekávání chystaných změn, převodem financování nepedagogické práce na obce a kraje. Nově dojde přerozdělení odpovědnosti za financování regionálního školství mezi stát a zřizovatele. Nezbývá nám nic jiného, nežli věřit. Pro nás jako zřizovatele MŠ a ZŠ to znamená, že bude vedle již financovaných nákladů na investice a provozních nákladů financovat </w:t>
      </w:r>
      <w:proofErr w:type="spellStart"/>
      <w:r w:rsidRPr="00826E90">
        <w:rPr>
          <w:rFonts w:ascii="Arial" w:hAnsi="Arial" w:cs="Arial"/>
          <w:color w:val="000000" w:themeColor="text1"/>
          <w:sz w:val="24"/>
          <w:szCs w:val="24"/>
        </w:rPr>
        <w:t>nepedagogy</w:t>
      </w:r>
      <w:proofErr w:type="spellEnd"/>
      <w:r w:rsidRPr="00826E90">
        <w:rPr>
          <w:rFonts w:ascii="Arial" w:hAnsi="Arial" w:cs="Arial"/>
          <w:color w:val="000000" w:themeColor="text1"/>
          <w:sz w:val="24"/>
          <w:szCs w:val="24"/>
        </w:rPr>
        <w:t xml:space="preserve"> a převážné části neinvestičních výdajů, tzv. ONIV. V personální oblasti dochází k </w:t>
      </w:r>
      <w:proofErr w:type="gramStart"/>
      <w:r w:rsidRPr="00826E90">
        <w:rPr>
          <w:rFonts w:ascii="Arial" w:hAnsi="Arial" w:cs="Arial"/>
          <w:color w:val="000000" w:themeColor="text1"/>
          <w:sz w:val="24"/>
          <w:szCs w:val="24"/>
        </w:rPr>
        <w:t>1.7. ke</w:t>
      </w:r>
      <w:proofErr w:type="gramEnd"/>
      <w:r w:rsidRPr="00826E90">
        <w:rPr>
          <w:rFonts w:ascii="Arial" w:hAnsi="Arial" w:cs="Arial"/>
          <w:color w:val="000000" w:themeColor="text1"/>
          <w:sz w:val="24"/>
          <w:szCs w:val="24"/>
        </w:rPr>
        <w:t xml:space="preserve"> změně na pozici vedoucí oddělení, kdy odchází kolegyně Ing. Hana Králová a nahradí ji Ing. Jan Koubek. </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b/>
          <w:color w:val="000000" w:themeColor="text1"/>
          <w:sz w:val="24"/>
          <w:szCs w:val="24"/>
          <w:highlight w:val="lightGray"/>
          <w:u w:val="single"/>
        </w:rPr>
      </w:pPr>
      <w:r w:rsidRPr="00826E90">
        <w:rPr>
          <w:rFonts w:ascii="Arial" w:hAnsi="Arial" w:cs="Arial"/>
          <w:b/>
          <w:color w:val="000000" w:themeColor="text1"/>
          <w:sz w:val="24"/>
          <w:szCs w:val="24"/>
          <w:highlight w:val="lightGray"/>
          <w:u w:val="single"/>
        </w:rPr>
        <w:t>ŠKOLSTVÍ</w:t>
      </w:r>
    </w:p>
    <w:p w:rsidR="00F376C6" w:rsidRPr="00826E90" w:rsidRDefault="00F376C6" w:rsidP="00826E90">
      <w:pPr>
        <w:spacing w:after="0" w:line="240" w:lineRule="auto"/>
        <w:jc w:val="both"/>
        <w:rPr>
          <w:rFonts w:ascii="Arial" w:hAnsi="Arial" w:cs="Arial"/>
          <w:b/>
          <w:color w:val="000000" w:themeColor="text1"/>
          <w:sz w:val="24"/>
          <w:szCs w:val="24"/>
          <w:highlight w:val="lightGray"/>
          <w:u w:val="single"/>
        </w:rPr>
      </w:pPr>
    </w:p>
    <w:p w:rsidR="00F376C6" w:rsidRPr="00826E90" w:rsidRDefault="00F376C6" w:rsidP="00826E90">
      <w:pPr>
        <w:spacing w:after="0" w:line="240" w:lineRule="auto"/>
        <w:jc w:val="both"/>
        <w:rPr>
          <w:rFonts w:ascii="Arial" w:hAnsi="Arial" w:cs="Arial"/>
          <w:b/>
          <w:color w:val="000000" w:themeColor="text1"/>
          <w:sz w:val="24"/>
          <w:szCs w:val="24"/>
          <w:u w:val="single"/>
        </w:rPr>
      </w:pPr>
      <w:r w:rsidRPr="00826E90">
        <w:rPr>
          <w:rFonts w:ascii="Arial" w:hAnsi="Arial" w:cs="Arial"/>
          <w:b/>
          <w:color w:val="000000" w:themeColor="text1"/>
          <w:sz w:val="24"/>
          <w:szCs w:val="24"/>
          <w:highlight w:val="lightGray"/>
          <w:u w:val="single"/>
        </w:rPr>
        <w:t>Výkon přenesené působnosti ve školství</w:t>
      </w:r>
    </w:p>
    <w:p w:rsidR="00F376C6" w:rsidRPr="00826E90" w:rsidRDefault="00F376C6" w:rsidP="00826E90">
      <w:pPr>
        <w:pStyle w:val="ZkladntextIMP"/>
        <w:spacing w:line="240" w:lineRule="auto"/>
        <w:jc w:val="both"/>
        <w:rPr>
          <w:rFonts w:ascii="Arial" w:hAnsi="Arial" w:cs="Arial"/>
          <w:color w:val="000000" w:themeColor="text1"/>
          <w:szCs w:val="24"/>
        </w:rPr>
      </w:pPr>
      <w:r w:rsidRPr="00826E90">
        <w:rPr>
          <w:rFonts w:ascii="Arial" w:hAnsi="Arial" w:cs="Arial"/>
          <w:color w:val="000000" w:themeColor="text1"/>
          <w:szCs w:val="24"/>
        </w:rPr>
        <w:t xml:space="preserve">V dubnu a květnu proběhly zápisy do základních a mateřských škol: </w:t>
      </w:r>
    </w:p>
    <w:p w:rsidR="00F376C6" w:rsidRPr="00826E90" w:rsidRDefault="00F376C6" w:rsidP="00826E90">
      <w:pPr>
        <w:spacing w:after="0" w:line="240" w:lineRule="auto"/>
        <w:jc w:val="both"/>
        <w:rPr>
          <w:rFonts w:ascii="Arial" w:hAnsi="Arial" w:cs="Arial"/>
          <w:b/>
          <w:sz w:val="24"/>
          <w:szCs w:val="24"/>
        </w:rPr>
      </w:pPr>
      <w:r w:rsidRPr="00826E90">
        <w:rPr>
          <w:rFonts w:ascii="Arial" w:hAnsi="Arial" w:cs="Arial"/>
          <w:b/>
          <w:sz w:val="24"/>
          <w:szCs w:val="24"/>
        </w:rPr>
        <w:t>Zápis do ZŠ pro rok 2025/2026 - 11. a 12. 4. 2025:</w:t>
      </w:r>
    </w:p>
    <w:tbl>
      <w:tblPr>
        <w:tblW w:w="9581" w:type="dxa"/>
        <w:tblInd w:w="70" w:type="dxa"/>
        <w:tblCellMar>
          <w:left w:w="70" w:type="dxa"/>
          <w:right w:w="70" w:type="dxa"/>
        </w:tblCellMar>
        <w:tblLook w:val="04A0" w:firstRow="1" w:lastRow="0" w:firstColumn="1" w:lastColumn="0" w:noHBand="0" w:noVBand="1"/>
      </w:tblPr>
      <w:tblGrid>
        <w:gridCol w:w="1875"/>
        <w:gridCol w:w="2128"/>
        <w:gridCol w:w="914"/>
        <w:gridCol w:w="1396"/>
        <w:gridCol w:w="679"/>
        <w:gridCol w:w="619"/>
        <w:gridCol w:w="559"/>
        <w:gridCol w:w="514"/>
        <w:gridCol w:w="447"/>
        <w:gridCol w:w="1061"/>
      </w:tblGrid>
      <w:tr w:rsidR="00F376C6" w:rsidRPr="00826E90" w:rsidTr="00AC6C1E">
        <w:trPr>
          <w:trHeight w:val="1860"/>
        </w:trPr>
        <w:tc>
          <w:tcPr>
            <w:tcW w:w="1875" w:type="dxa"/>
            <w:tcBorders>
              <w:top w:val="single" w:sz="8" w:space="0" w:color="000000"/>
              <w:left w:val="single" w:sz="8" w:space="0" w:color="000000"/>
              <w:bottom w:val="single" w:sz="8" w:space="0" w:color="000000"/>
              <w:right w:val="nil"/>
            </w:tcBorders>
            <w:shd w:val="clear" w:color="auto" w:fill="auto"/>
            <w:noWrap/>
            <w:vAlign w:val="center"/>
            <w:hideMark/>
          </w:tcPr>
          <w:p w:rsidR="00F376C6" w:rsidRPr="00826E90" w:rsidRDefault="00F376C6"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Škola</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6C6" w:rsidRPr="00826E90" w:rsidRDefault="00F376C6" w:rsidP="00826E90">
            <w:pPr>
              <w:spacing w:after="0" w:line="240" w:lineRule="auto"/>
              <w:jc w:val="center"/>
              <w:rPr>
                <w:rFonts w:ascii="Arial" w:hAnsi="Arial" w:cs="Arial"/>
                <w:b/>
                <w:bCs/>
                <w:sz w:val="24"/>
                <w:szCs w:val="24"/>
              </w:rPr>
            </w:pPr>
            <w:r w:rsidRPr="00826E90">
              <w:rPr>
                <w:rFonts w:ascii="Arial" w:hAnsi="Arial" w:cs="Arial"/>
                <w:b/>
                <w:bCs/>
                <w:sz w:val="24"/>
                <w:szCs w:val="24"/>
              </w:rPr>
              <w:t>počet předpokládaných prvňáčků z obvodů</w:t>
            </w:r>
          </w:p>
        </w:tc>
        <w:tc>
          <w:tcPr>
            <w:tcW w:w="789" w:type="dxa"/>
            <w:tcBorders>
              <w:top w:val="single" w:sz="4" w:space="0" w:color="auto"/>
              <w:left w:val="nil"/>
              <w:bottom w:val="single" w:sz="4" w:space="0" w:color="auto"/>
              <w:right w:val="single" w:sz="4" w:space="0" w:color="auto"/>
            </w:tcBorders>
            <w:shd w:val="clear" w:color="auto" w:fill="auto"/>
            <w:vAlign w:val="center"/>
            <w:hideMark/>
          </w:tcPr>
          <w:p w:rsidR="00F376C6" w:rsidRPr="00826E90" w:rsidRDefault="00F376C6" w:rsidP="00826E90">
            <w:pPr>
              <w:spacing w:after="0" w:line="240" w:lineRule="auto"/>
              <w:jc w:val="center"/>
              <w:rPr>
                <w:rFonts w:ascii="Arial" w:hAnsi="Arial" w:cs="Arial"/>
                <w:b/>
                <w:bCs/>
                <w:sz w:val="24"/>
                <w:szCs w:val="24"/>
              </w:rPr>
            </w:pPr>
            <w:r w:rsidRPr="00826E90">
              <w:rPr>
                <w:rFonts w:ascii="Arial" w:hAnsi="Arial" w:cs="Arial"/>
                <w:b/>
                <w:bCs/>
                <w:sz w:val="24"/>
                <w:szCs w:val="24"/>
              </w:rPr>
              <w:t>udělen odklad 2024</w:t>
            </w:r>
          </w:p>
        </w:tc>
        <w:tc>
          <w:tcPr>
            <w:tcW w:w="1396" w:type="dxa"/>
            <w:tcBorders>
              <w:top w:val="single" w:sz="4" w:space="0" w:color="auto"/>
              <w:left w:val="nil"/>
              <w:bottom w:val="single" w:sz="4" w:space="0" w:color="auto"/>
              <w:right w:val="single" w:sz="4" w:space="0" w:color="auto"/>
            </w:tcBorders>
            <w:shd w:val="clear" w:color="auto" w:fill="auto"/>
            <w:vAlign w:val="center"/>
            <w:hideMark/>
          </w:tcPr>
          <w:p w:rsidR="00F376C6" w:rsidRPr="00826E90" w:rsidRDefault="00F376C6" w:rsidP="00826E90">
            <w:pPr>
              <w:spacing w:after="0" w:line="240" w:lineRule="auto"/>
              <w:jc w:val="center"/>
              <w:rPr>
                <w:rFonts w:ascii="Arial" w:hAnsi="Arial" w:cs="Arial"/>
                <w:b/>
                <w:bCs/>
                <w:sz w:val="24"/>
                <w:szCs w:val="24"/>
              </w:rPr>
            </w:pPr>
            <w:r w:rsidRPr="00826E90">
              <w:rPr>
                <w:rFonts w:ascii="Arial" w:hAnsi="Arial" w:cs="Arial"/>
                <w:b/>
                <w:bCs/>
                <w:sz w:val="24"/>
                <w:szCs w:val="24"/>
              </w:rPr>
              <w:t>celkem zapsaných do první třídy včetně odkladů z loňska a duplicit</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b/>
                <w:bCs/>
                <w:sz w:val="24"/>
                <w:szCs w:val="24"/>
              </w:rPr>
            </w:pPr>
            <w:r w:rsidRPr="00826E90">
              <w:rPr>
                <w:rFonts w:ascii="Arial" w:hAnsi="Arial" w:cs="Arial"/>
                <w:b/>
                <w:bCs/>
                <w:sz w:val="24"/>
                <w:szCs w:val="24"/>
              </w:rPr>
              <w:t>1. A</w:t>
            </w:r>
          </w:p>
        </w:tc>
        <w:tc>
          <w:tcPr>
            <w:tcW w:w="619" w:type="dxa"/>
            <w:tcBorders>
              <w:top w:val="single" w:sz="4" w:space="0" w:color="auto"/>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b/>
                <w:bCs/>
                <w:sz w:val="24"/>
                <w:szCs w:val="24"/>
              </w:rPr>
            </w:pPr>
            <w:r w:rsidRPr="00826E90">
              <w:rPr>
                <w:rFonts w:ascii="Arial" w:hAnsi="Arial" w:cs="Arial"/>
                <w:b/>
                <w:bCs/>
                <w:sz w:val="24"/>
                <w:szCs w:val="24"/>
              </w:rPr>
              <w:t>1. B</w:t>
            </w:r>
          </w:p>
        </w:tc>
        <w:tc>
          <w:tcPr>
            <w:tcW w:w="559" w:type="dxa"/>
            <w:tcBorders>
              <w:top w:val="single" w:sz="4" w:space="0" w:color="auto"/>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b/>
                <w:bCs/>
                <w:sz w:val="24"/>
                <w:szCs w:val="24"/>
              </w:rPr>
            </w:pPr>
            <w:r w:rsidRPr="00826E90">
              <w:rPr>
                <w:rFonts w:ascii="Arial" w:hAnsi="Arial" w:cs="Arial"/>
                <w:b/>
                <w:bCs/>
                <w:sz w:val="24"/>
                <w:szCs w:val="24"/>
              </w:rPr>
              <w:t>1. C</w:t>
            </w:r>
          </w:p>
        </w:tc>
        <w:tc>
          <w:tcPr>
            <w:tcW w:w="479" w:type="dxa"/>
            <w:tcBorders>
              <w:top w:val="single" w:sz="4" w:space="0" w:color="auto"/>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rPr>
                <w:rFonts w:ascii="Arial" w:hAnsi="Arial" w:cs="Arial"/>
                <w:b/>
                <w:bCs/>
                <w:sz w:val="24"/>
                <w:szCs w:val="24"/>
              </w:rPr>
            </w:pPr>
            <w:proofErr w:type="gramStart"/>
            <w:r w:rsidRPr="00826E90">
              <w:rPr>
                <w:rFonts w:ascii="Arial" w:hAnsi="Arial" w:cs="Arial"/>
                <w:b/>
                <w:bCs/>
                <w:sz w:val="24"/>
                <w:szCs w:val="24"/>
              </w:rPr>
              <w:t>1.D</w:t>
            </w:r>
            <w:proofErr w:type="gramEnd"/>
          </w:p>
        </w:tc>
        <w:tc>
          <w:tcPr>
            <w:tcW w:w="439" w:type="dxa"/>
            <w:tcBorders>
              <w:top w:val="single" w:sz="4" w:space="0" w:color="auto"/>
              <w:left w:val="nil"/>
              <w:bottom w:val="single" w:sz="4" w:space="0" w:color="auto"/>
              <w:right w:val="nil"/>
            </w:tcBorders>
            <w:shd w:val="clear" w:color="auto" w:fill="auto"/>
            <w:noWrap/>
            <w:vAlign w:val="center"/>
            <w:hideMark/>
          </w:tcPr>
          <w:p w:rsidR="00F376C6" w:rsidRPr="00826E90" w:rsidRDefault="00F376C6" w:rsidP="00826E90">
            <w:pPr>
              <w:spacing w:after="0" w:line="240" w:lineRule="auto"/>
              <w:jc w:val="center"/>
              <w:rPr>
                <w:rFonts w:ascii="Arial" w:hAnsi="Arial" w:cs="Arial"/>
                <w:b/>
                <w:bCs/>
                <w:sz w:val="24"/>
                <w:szCs w:val="24"/>
              </w:rPr>
            </w:pPr>
            <w:r w:rsidRPr="00826E90">
              <w:rPr>
                <w:rFonts w:ascii="Arial" w:hAnsi="Arial" w:cs="Arial"/>
                <w:b/>
                <w:bCs/>
                <w:sz w:val="24"/>
                <w:szCs w:val="24"/>
              </w:rPr>
              <w:t>PT</w:t>
            </w:r>
          </w:p>
        </w:tc>
        <w:tc>
          <w:tcPr>
            <w:tcW w:w="9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376C6" w:rsidRPr="00826E90" w:rsidRDefault="00F376C6" w:rsidP="00826E90">
            <w:pPr>
              <w:spacing w:after="0" w:line="240" w:lineRule="auto"/>
              <w:jc w:val="center"/>
              <w:rPr>
                <w:rFonts w:ascii="Arial" w:hAnsi="Arial" w:cs="Arial"/>
                <w:b/>
                <w:bCs/>
                <w:sz w:val="24"/>
                <w:szCs w:val="24"/>
              </w:rPr>
            </w:pPr>
            <w:r w:rsidRPr="00826E90">
              <w:rPr>
                <w:rFonts w:ascii="Arial" w:hAnsi="Arial" w:cs="Arial"/>
                <w:b/>
                <w:bCs/>
                <w:sz w:val="24"/>
                <w:szCs w:val="24"/>
              </w:rPr>
              <w:t>celkem uděleno odkladů letos</w:t>
            </w:r>
          </w:p>
        </w:tc>
      </w:tr>
      <w:tr w:rsidR="00F376C6" w:rsidRPr="00826E90" w:rsidTr="00AC6C1E">
        <w:trPr>
          <w:trHeight w:val="300"/>
        </w:trPr>
        <w:tc>
          <w:tcPr>
            <w:tcW w:w="1875" w:type="dxa"/>
            <w:tcBorders>
              <w:top w:val="single" w:sz="4" w:space="0" w:color="auto"/>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Demlova 32</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48</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24</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47</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24</w:t>
            </w:r>
          </w:p>
        </w:tc>
        <w:tc>
          <w:tcPr>
            <w:tcW w:w="61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23</w:t>
            </w:r>
          </w:p>
        </w:tc>
        <w:tc>
          <w:tcPr>
            <w:tcW w:w="559" w:type="dxa"/>
            <w:tcBorders>
              <w:top w:val="nil"/>
              <w:left w:val="nil"/>
              <w:bottom w:val="single" w:sz="4" w:space="0" w:color="auto"/>
              <w:right w:val="single" w:sz="4" w:space="0" w:color="auto"/>
            </w:tcBorders>
            <w:shd w:val="clear" w:color="auto" w:fill="auto"/>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39" w:type="dxa"/>
            <w:tcBorders>
              <w:top w:val="nil"/>
              <w:left w:val="nil"/>
              <w:bottom w:val="single" w:sz="4" w:space="0" w:color="auto"/>
              <w:right w:val="nil"/>
            </w:tcBorders>
            <w:shd w:val="clear" w:color="000000" w:fill="00B0F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17</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20</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E. Rošického 2</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115</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26</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98</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25</w:t>
            </w:r>
          </w:p>
        </w:tc>
        <w:tc>
          <w:tcPr>
            <w:tcW w:w="61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25</w:t>
            </w:r>
          </w:p>
        </w:tc>
        <w:tc>
          <w:tcPr>
            <w:tcW w:w="55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24</w:t>
            </w:r>
          </w:p>
        </w:tc>
        <w:tc>
          <w:tcPr>
            <w:tcW w:w="4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24</w:t>
            </w:r>
          </w:p>
        </w:tc>
        <w:tc>
          <w:tcPr>
            <w:tcW w:w="439" w:type="dxa"/>
            <w:tcBorders>
              <w:top w:val="nil"/>
              <w:left w:val="nil"/>
              <w:bottom w:val="single" w:sz="4" w:space="0" w:color="auto"/>
              <w:right w:val="nil"/>
            </w:tcBorders>
            <w:shd w:val="clear" w:color="000000" w:fill="00B0F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16</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31</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Havlíčkova 71</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26</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9</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43</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22</w:t>
            </w:r>
          </w:p>
        </w:tc>
        <w:tc>
          <w:tcPr>
            <w:tcW w:w="61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21</w:t>
            </w:r>
          </w:p>
        </w:tc>
        <w:tc>
          <w:tcPr>
            <w:tcW w:w="55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39" w:type="dxa"/>
            <w:tcBorders>
              <w:top w:val="nil"/>
              <w:left w:val="nil"/>
              <w:bottom w:val="single" w:sz="4" w:space="0" w:color="auto"/>
              <w:right w:val="nil"/>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3</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Kollárova 30</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77</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22</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74</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25</w:t>
            </w:r>
          </w:p>
        </w:tc>
        <w:tc>
          <w:tcPr>
            <w:tcW w:w="61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25</w:t>
            </w:r>
          </w:p>
        </w:tc>
        <w:tc>
          <w:tcPr>
            <w:tcW w:w="55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24</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39" w:type="dxa"/>
            <w:tcBorders>
              <w:top w:val="nil"/>
              <w:left w:val="nil"/>
              <w:bottom w:val="single" w:sz="4" w:space="0" w:color="auto"/>
              <w:right w:val="nil"/>
            </w:tcBorders>
            <w:shd w:val="clear" w:color="000000" w:fill="00B0F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11</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14</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Křížová 33</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54</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19</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23</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23</w:t>
            </w:r>
          </w:p>
        </w:tc>
        <w:tc>
          <w:tcPr>
            <w:tcW w:w="619" w:type="dxa"/>
            <w:tcBorders>
              <w:top w:val="nil"/>
              <w:left w:val="nil"/>
              <w:bottom w:val="single" w:sz="4" w:space="0" w:color="auto"/>
              <w:right w:val="single" w:sz="4" w:space="0" w:color="auto"/>
            </w:tcBorders>
            <w:shd w:val="clear" w:color="auto" w:fill="auto"/>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55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39" w:type="dxa"/>
            <w:tcBorders>
              <w:top w:val="nil"/>
              <w:left w:val="nil"/>
              <w:bottom w:val="single" w:sz="4" w:space="0" w:color="auto"/>
              <w:right w:val="nil"/>
            </w:tcBorders>
            <w:shd w:val="clear" w:color="000000" w:fill="00B0F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18</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9</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Nad Plovárnou 5</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48</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10</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56</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28</w:t>
            </w:r>
          </w:p>
        </w:tc>
        <w:tc>
          <w:tcPr>
            <w:tcW w:w="61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28</w:t>
            </w:r>
          </w:p>
        </w:tc>
        <w:tc>
          <w:tcPr>
            <w:tcW w:w="55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39" w:type="dxa"/>
            <w:tcBorders>
              <w:top w:val="nil"/>
              <w:left w:val="nil"/>
              <w:bottom w:val="single" w:sz="4" w:space="0" w:color="auto"/>
              <w:right w:val="nil"/>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8</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O. Březiny, Demlova 34</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49</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7</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89</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30</w:t>
            </w:r>
          </w:p>
        </w:tc>
        <w:tc>
          <w:tcPr>
            <w:tcW w:w="61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29</w:t>
            </w:r>
          </w:p>
        </w:tc>
        <w:tc>
          <w:tcPr>
            <w:tcW w:w="55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30</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39" w:type="dxa"/>
            <w:tcBorders>
              <w:top w:val="nil"/>
              <w:left w:val="nil"/>
              <w:bottom w:val="single" w:sz="4" w:space="0" w:color="auto"/>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7</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Seifertova 5</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52</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12</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79</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21</w:t>
            </w:r>
          </w:p>
        </w:tc>
        <w:tc>
          <w:tcPr>
            <w:tcW w:w="61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20</w:t>
            </w:r>
          </w:p>
        </w:tc>
        <w:tc>
          <w:tcPr>
            <w:tcW w:w="55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19</w:t>
            </w:r>
          </w:p>
        </w:tc>
        <w:tc>
          <w:tcPr>
            <w:tcW w:w="4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19</w:t>
            </w:r>
          </w:p>
        </w:tc>
        <w:tc>
          <w:tcPr>
            <w:tcW w:w="439" w:type="dxa"/>
            <w:tcBorders>
              <w:top w:val="nil"/>
              <w:left w:val="nil"/>
              <w:bottom w:val="single" w:sz="4" w:space="0" w:color="auto"/>
              <w:right w:val="nil"/>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15</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TGM, Žižkova 50</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40</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7</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30</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15</w:t>
            </w:r>
          </w:p>
        </w:tc>
        <w:tc>
          <w:tcPr>
            <w:tcW w:w="61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15</w:t>
            </w:r>
          </w:p>
        </w:tc>
        <w:tc>
          <w:tcPr>
            <w:tcW w:w="55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39" w:type="dxa"/>
            <w:tcBorders>
              <w:top w:val="nil"/>
              <w:left w:val="nil"/>
              <w:bottom w:val="single" w:sz="4" w:space="0" w:color="auto"/>
              <w:right w:val="nil"/>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3</w:t>
            </w:r>
          </w:p>
        </w:tc>
      </w:tr>
      <w:tr w:rsidR="00F376C6" w:rsidRPr="00826E90" w:rsidTr="00AC6C1E">
        <w:trPr>
          <w:trHeight w:val="300"/>
        </w:trPr>
        <w:tc>
          <w:tcPr>
            <w:tcW w:w="1875" w:type="dxa"/>
            <w:tcBorders>
              <w:top w:val="nil"/>
              <w:left w:val="single" w:sz="8" w:space="0" w:color="000000"/>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Jungmannova 6</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20</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1</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38</w:t>
            </w:r>
          </w:p>
        </w:tc>
        <w:tc>
          <w:tcPr>
            <w:tcW w:w="679" w:type="dxa"/>
            <w:tcBorders>
              <w:top w:val="nil"/>
              <w:left w:val="nil"/>
              <w:bottom w:val="single" w:sz="4" w:space="0" w:color="auto"/>
              <w:right w:val="single" w:sz="4" w:space="0" w:color="auto"/>
            </w:tcBorders>
            <w:shd w:val="clear" w:color="000000" w:fill="FFC0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19</w:t>
            </w:r>
          </w:p>
        </w:tc>
        <w:tc>
          <w:tcPr>
            <w:tcW w:w="619" w:type="dxa"/>
            <w:tcBorders>
              <w:top w:val="nil"/>
              <w:left w:val="nil"/>
              <w:bottom w:val="single" w:sz="4" w:space="0" w:color="auto"/>
              <w:right w:val="single" w:sz="4" w:space="0" w:color="auto"/>
            </w:tcBorders>
            <w:shd w:val="clear" w:color="000000" w:fill="FFC0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19</w:t>
            </w:r>
          </w:p>
        </w:tc>
        <w:tc>
          <w:tcPr>
            <w:tcW w:w="55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39" w:type="dxa"/>
            <w:tcBorders>
              <w:top w:val="nil"/>
              <w:left w:val="nil"/>
              <w:bottom w:val="single" w:sz="4" w:space="0" w:color="auto"/>
              <w:right w:val="nil"/>
            </w:tcBorders>
            <w:shd w:val="clear" w:color="000000" w:fill="00B0F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12</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2</w:t>
            </w:r>
          </w:p>
        </w:tc>
      </w:tr>
      <w:tr w:rsidR="00F376C6" w:rsidRPr="00826E90" w:rsidTr="00AC6C1E">
        <w:trPr>
          <w:trHeight w:val="348"/>
        </w:trPr>
        <w:tc>
          <w:tcPr>
            <w:tcW w:w="1875"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Celkem</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color w:val="FF0000"/>
                <w:sz w:val="24"/>
                <w:szCs w:val="24"/>
              </w:rPr>
            </w:pPr>
            <w:r w:rsidRPr="00826E90">
              <w:rPr>
                <w:rFonts w:ascii="Arial" w:hAnsi="Arial" w:cs="Arial"/>
                <w:b/>
                <w:bCs/>
                <w:color w:val="FF0000"/>
                <w:sz w:val="24"/>
                <w:szCs w:val="24"/>
              </w:rPr>
              <w:t>529</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color w:val="FF0000"/>
                <w:sz w:val="24"/>
                <w:szCs w:val="24"/>
              </w:rPr>
            </w:pPr>
            <w:r w:rsidRPr="00826E90">
              <w:rPr>
                <w:rFonts w:ascii="Arial" w:hAnsi="Arial" w:cs="Arial"/>
                <w:b/>
                <w:bCs/>
                <w:color w:val="FF0000"/>
                <w:sz w:val="24"/>
                <w:szCs w:val="24"/>
              </w:rPr>
              <w:t>137</w:t>
            </w:r>
          </w:p>
        </w:tc>
        <w:tc>
          <w:tcPr>
            <w:tcW w:w="1396"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color w:val="FF0000"/>
                <w:sz w:val="24"/>
                <w:szCs w:val="24"/>
              </w:rPr>
            </w:pPr>
            <w:r w:rsidRPr="00826E90">
              <w:rPr>
                <w:rFonts w:ascii="Arial" w:hAnsi="Arial" w:cs="Arial"/>
                <w:b/>
                <w:bCs/>
                <w:color w:val="FF0000"/>
                <w:sz w:val="24"/>
                <w:szCs w:val="24"/>
              </w:rPr>
              <w:t>582</w:t>
            </w:r>
          </w:p>
        </w:tc>
        <w:tc>
          <w:tcPr>
            <w:tcW w:w="6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232</w:t>
            </w:r>
          </w:p>
        </w:tc>
        <w:tc>
          <w:tcPr>
            <w:tcW w:w="61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205</w:t>
            </w:r>
          </w:p>
        </w:tc>
        <w:tc>
          <w:tcPr>
            <w:tcW w:w="55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97</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43</w:t>
            </w:r>
          </w:p>
        </w:tc>
        <w:tc>
          <w:tcPr>
            <w:tcW w:w="439" w:type="dxa"/>
            <w:tcBorders>
              <w:top w:val="nil"/>
              <w:left w:val="nil"/>
              <w:bottom w:val="single" w:sz="4" w:space="0" w:color="auto"/>
              <w:right w:val="nil"/>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74</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112</w:t>
            </w:r>
          </w:p>
        </w:tc>
      </w:tr>
      <w:tr w:rsidR="00F376C6" w:rsidRPr="00826E90" w:rsidTr="00AC6C1E">
        <w:trPr>
          <w:trHeight w:val="300"/>
        </w:trPr>
        <w:tc>
          <w:tcPr>
            <w:tcW w:w="1875" w:type="dxa"/>
            <w:tcBorders>
              <w:top w:val="nil"/>
              <w:left w:val="single" w:sz="4" w:space="0" w:color="auto"/>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ZŠ speciální</w:t>
            </w:r>
          </w:p>
        </w:tc>
        <w:tc>
          <w:tcPr>
            <w:tcW w:w="1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color w:val="FF0000"/>
                <w:sz w:val="24"/>
                <w:szCs w:val="24"/>
              </w:rPr>
            </w:pPr>
            <w:r w:rsidRPr="00826E90">
              <w:rPr>
                <w:rFonts w:ascii="Arial" w:hAnsi="Arial" w:cs="Arial"/>
                <w:b/>
                <w:bCs/>
                <w:color w:val="FF0000"/>
                <w:sz w:val="24"/>
                <w:szCs w:val="24"/>
              </w:rPr>
              <w:t> </w:t>
            </w:r>
          </w:p>
        </w:tc>
        <w:tc>
          <w:tcPr>
            <w:tcW w:w="78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2</w:t>
            </w:r>
          </w:p>
        </w:tc>
        <w:tc>
          <w:tcPr>
            <w:tcW w:w="1396" w:type="dxa"/>
            <w:tcBorders>
              <w:top w:val="nil"/>
              <w:left w:val="nil"/>
              <w:bottom w:val="single" w:sz="4" w:space="0" w:color="auto"/>
              <w:right w:val="single" w:sz="4" w:space="0" w:color="auto"/>
            </w:tcBorders>
            <w:shd w:val="clear" w:color="000000" w:fill="C4D79B"/>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679" w:type="dxa"/>
            <w:tcBorders>
              <w:top w:val="nil"/>
              <w:left w:val="nil"/>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5</w:t>
            </w:r>
          </w:p>
        </w:tc>
        <w:tc>
          <w:tcPr>
            <w:tcW w:w="61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0</w:t>
            </w:r>
          </w:p>
        </w:tc>
        <w:tc>
          <w:tcPr>
            <w:tcW w:w="55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b/>
                <w:bCs/>
                <w:sz w:val="24"/>
                <w:szCs w:val="24"/>
              </w:rPr>
            </w:pPr>
            <w:r w:rsidRPr="00826E90">
              <w:rPr>
                <w:rFonts w:ascii="Arial" w:hAnsi="Arial" w:cs="Arial"/>
                <w:b/>
                <w:bCs/>
                <w:sz w:val="24"/>
                <w:szCs w:val="24"/>
              </w:rPr>
              <w:t> </w:t>
            </w:r>
          </w:p>
        </w:tc>
        <w:tc>
          <w:tcPr>
            <w:tcW w:w="479"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0</w:t>
            </w:r>
          </w:p>
        </w:tc>
        <w:tc>
          <w:tcPr>
            <w:tcW w:w="439" w:type="dxa"/>
            <w:tcBorders>
              <w:top w:val="nil"/>
              <w:left w:val="nil"/>
              <w:bottom w:val="single" w:sz="4" w:space="0" w:color="auto"/>
              <w:right w:val="nil"/>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0</w:t>
            </w:r>
          </w:p>
        </w:tc>
        <w:tc>
          <w:tcPr>
            <w:tcW w:w="957"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3</w:t>
            </w:r>
          </w:p>
        </w:tc>
      </w:tr>
      <w:tr w:rsidR="00F376C6" w:rsidRPr="00826E90" w:rsidTr="00AC6C1E">
        <w:trPr>
          <w:gridAfter w:val="1"/>
          <w:wAfter w:w="957" w:type="dxa"/>
          <w:trHeight w:val="300"/>
        </w:trPr>
        <w:tc>
          <w:tcPr>
            <w:tcW w:w="1875" w:type="dxa"/>
            <w:tcBorders>
              <w:top w:val="nil"/>
              <w:left w:val="nil"/>
              <w:bottom w:val="nil"/>
              <w:right w:val="nil"/>
            </w:tcBorders>
            <w:shd w:val="clear" w:color="000000" w:fill="FABF8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1789" w:type="dxa"/>
            <w:tcBorders>
              <w:top w:val="nil"/>
              <w:left w:val="nil"/>
              <w:bottom w:val="nil"/>
              <w:right w:val="nil"/>
            </w:tcBorders>
            <w:shd w:val="clear" w:color="auto" w:fill="auto"/>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inovativní</w:t>
            </w:r>
          </w:p>
        </w:tc>
        <w:tc>
          <w:tcPr>
            <w:tcW w:w="789" w:type="dxa"/>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1396" w:type="dxa"/>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679" w:type="dxa"/>
            <w:tcBorders>
              <w:top w:val="nil"/>
              <w:left w:val="nil"/>
              <w:bottom w:val="nil"/>
              <w:right w:val="nil"/>
            </w:tcBorders>
            <w:shd w:val="clear" w:color="auto" w:fill="auto"/>
            <w:noWrap/>
            <w:vAlign w:val="bottom"/>
            <w:hideMark/>
          </w:tcPr>
          <w:p w:rsidR="00F376C6" w:rsidRPr="00826E90" w:rsidRDefault="00F376C6" w:rsidP="00826E90">
            <w:pPr>
              <w:spacing w:after="0" w:line="240" w:lineRule="auto"/>
              <w:rPr>
                <w:rFonts w:ascii="Arial" w:hAnsi="Arial" w:cs="Arial"/>
                <w:sz w:val="24"/>
                <w:szCs w:val="24"/>
              </w:rPr>
            </w:pPr>
          </w:p>
        </w:tc>
        <w:tc>
          <w:tcPr>
            <w:tcW w:w="619" w:type="dxa"/>
            <w:tcBorders>
              <w:top w:val="nil"/>
              <w:left w:val="nil"/>
              <w:bottom w:val="nil"/>
              <w:right w:val="nil"/>
            </w:tcBorders>
            <w:shd w:val="clear" w:color="auto" w:fill="auto"/>
            <w:noWrap/>
            <w:vAlign w:val="bottom"/>
            <w:hideMark/>
          </w:tcPr>
          <w:p w:rsidR="00F376C6" w:rsidRPr="00826E90" w:rsidRDefault="00F376C6" w:rsidP="00826E90">
            <w:pPr>
              <w:spacing w:after="0" w:line="240" w:lineRule="auto"/>
              <w:rPr>
                <w:rFonts w:ascii="Arial" w:hAnsi="Arial" w:cs="Arial"/>
                <w:sz w:val="24"/>
                <w:szCs w:val="24"/>
              </w:rPr>
            </w:pPr>
          </w:p>
        </w:tc>
        <w:tc>
          <w:tcPr>
            <w:tcW w:w="559" w:type="dxa"/>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479" w:type="dxa"/>
            <w:tcBorders>
              <w:top w:val="nil"/>
              <w:left w:val="nil"/>
              <w:bottom w:val="nil"/>
              <w:right w:val="nil"/>
            </w:tcBorders>
            <w:shd w:val="clear" w:color="auto" w:fill="auto"/>
            <w:noWrap/>
            <w:vAlign w:val="bottom"/>
            <w:hideMark/>
          </w:tcPr>
          <w:p w:rsidR="00F376C6" w:rsidRPr="00826E90" w:rsidRDefault="00F376C6" w:rsidP="00826E90">
            <w:pPr>
              <w:spacing w:after="0" w:line="240" w:lineRule="auto"/>
              <w:rPr>
                <w:rFonts w:ascii="Arial" w:hAnsi="Arial" w:cs="Arial"/>
                <w:sz w:val="24"/>
                <w:szCs w:val="24"/>
              </w:rPr>
            </w:pPr>
          </w:p>
        </w:tc>
        <w:tc>
          <w:tcPr>
            <w:tcW w:w="439" w:type="dxa"/>
            <w:tcBorders>
              <w:top w:val="nil"/>
              <w:left w:val="nil"/>
              <w:bottom w:val="nil"/>
              <w:right w:val="nil"/>
            </w:tcBorders>
            <w:shd w:val="clear" w:color="auto" w:fill="auto"/>
            <w:noWrap/>
            <w:vAlign w:val="bottom"/>
            <w:hideMark/>
          </w:tcPr>
          <w:p w:rsidR="00F376C6" w:rsidRPr="00826E90" w:rsidRDefault="00F376C6" w:rsidP="00826E90">
            <w:pPr>
              <w:spacing w:after="0" w:line="240" w:lineRule="auto"/>
              <w:rPr>
                <w:rFonts w:ascii="Arial" w:hAnsi="Arial" w:cs="Arial"/>
                <w:sz w:val="24"/>
                <w:szCs w:val="24"/>
              </w:rPr>
            </w:pPr>
          </w:p>
        </w:tc>
      </w:tr>
      <w:tr w:rsidR="00F376C6" w:rsidRPr="00826E90" w:rsidTr="00AC6C1E">
        <w:trPr>
          <w:gridAfter w:val="1"/>
          <w:wAfter w:w="957" w:type="dxa"/>
          <w:trHeight w:val="300"/>
        </w:trPr>
        <w:tc>
          <w:tcPr>
            <w:tcW w:w="1875" w:type="dxa"/>
            <w:tcBorders>
              <w:top w:val="nil"/>
              <w:left w:val="nil"/>
              <w:bottom w:val="nil"/>
              <w:right w:val="nil"/>
            </w:tcBorders>
            <w:shd w:val="clear" w:color="000000" w:fill="FFFF00"/>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3974" w:type="dxa"/>
            <w:gridSpan w:val="3"/>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otevřeme počet prvních tříd</w:t>
            </w:r>
          </w:p>
        </w:tc>
        <w:tc>
          <w:tcPr>
            <w:tcW w:w="679" w:type="dxa"/>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619" w:type="dxa"/>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559" w:type="dxa"/>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479" w:type="dxa"/>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c>
          <w:tcPr>
            <w:tcW w:w="439" w:type="dxa"/>
            <w:tcBorders>
              <w:top w:val="nil"/>
              <w:left w:val="nil"/>
              <w:bottom w:val="nil"/>
              <w:right w:val="nil"/>
            </w:tcBorders>
            <w:shd w:val="clear" w:color="000000" w:fill="FFFFFF"/>
            <w:noWrap/>
            <w:vAlign w:val="bottom"/>
            <w:hideMark/>
          </w:tcPr>
          <w:p w:rsidR="00F376C6" w:rsidRPr="00826E90" w:rsidRDefault="00F376C6" w:rsidP="00826E90">
            <w:pPr>
              <w:spacing w:after="0" w:line="240" w:lineRule="auto"/>
              <w:rPr>
                <w:rFonts w:ascii="Arial" w:hAnsi="Arial" w:cs="Arial"/>
                <w:sz w:val="24"/>
                <w:szCs w:val="24"/>
              </w:rPr>
            </w:pPr>
            <w:r w:rsidRPr="00826E90">
              <w:rPr>
                <w:rFonts w:ascii="Arial" w:hAnsi="Arial" w:cs="Arial"/>
                <w:sz w:val="24"/>
                <w:szCs w:val="24"/>
              </w:rPr>
              <w:t> </w:t>
            </w:r>
          </w:p>
        </w:tc>
      </w:tr>
    </w:tbl>
    <w:p w:rsidR="00F376C6" w:rsidRPr="00826E90" w:rsidRDefault="00F376C6" w:rsidP="00826E90">
      <w:pPr>
        <w:pStyle w:val="ZkladntextIMP"/>
        <w:spacing w:line="240" w:lineRule="auto"/>
        <w:jc w:val="both"/>
        <w:rPr>
          <w:rFonts w:ascii="Arial" w:hAnsi="Arial" w:cs="Arial"/>
          <w:color w:val="000000" w:themeColor="text1"/>
          <w:szCs w:val="24"/>
        </w:rPr>
      </w:pPr>
    </w:p>
    <w:p w:rsidR="00F376C6" w:rsidRPr="00826E90" w:rsidRDefault="00F376C6" w:rsidP="00826E90">
      <w:pPr>
        <w:spacing w:after="0" w:line="240" w:lineRule="auto"/>
        <w:jc w:val="both"/>
        <w:rPr>
          <w:rFonts w:ascii="Arial" w:hAnsi="Arial" w:cs="Arial"/>
          <w:b/>
          <w:sz w:val="24"/>
          <w:szCs w:val="24"/>
        </w:rPr>
      </w:pPr>
    </w:p>
    <w:p w:rsidR="00F376C6" w:rsidRPr="00826E90" w:rsidRDefault="00F376C6" w:rsidP="00826E90">
      <w:pPr>
        <w:spacing w:after="0" w:line="240" w:lineRule="auto"/>
        <w:jc w:val="both"/>
        <w:rPr>
          <w:rFonts w:ascii="Arial" w:hAnsi="Arial" w:cs="Arial"/>
          <w:b/>
          <w:sz w:val="24"/>
          <w:szCs w:val="24"/>
        </w:rPr>
      </w:pPr>
      <w:r w:rsidRPr="00826E90">
        <w:rPr>
          <w:rFonts w:ascii="Arial" w:hAnsi="Arial" w:cs="Arial"/>
          <w:b/>
          <w:sz w:val="24"/>
          <w:szCs w:val="24"/>
        </w:rPr>
        <w:lastRenderedPageBreak/>
        <w:t>Zápis do MŠ pro rok 2024/2025 - 5. a 6. 5. 2025:</w:t>
      </w:r>
    </w:p>
    <w:p w:rsidR="00F376C6" w:rsidRPr="00826E90" w:rsidRDefault="00F376C6" w:rsidP="00826E90">
      <w:pPr>
        <w:pStyle w:val="ZkladntextIMP"/>
        <w:spacing w:line="240" w:lineRule="auto"/>
        <w:jc w:val="both"/>
        <w:rPr>
          <w:rFonts w:ascii="Arial" w:hAnsi="Arial" w:cs="Arial"/>
          <w:color w:val="000000" w:themeColor="text1"/>
          <w:szCs w:val="24"/>
        </w:rPr>
      </w:pPr>
    </w:p>
    <w:p w:rsidR="00F376C6" w:rsidRPr="00826E90" w:rsidRDefault="00F376C6" w:rsidP="00826E90">
      <w:pPr>
        <w:pStyle w:val="ZkladntextIMP"/>
        <w:spacing w:line="240" w:lineRule="auto"/>
        <w:jc w:val="both"/>
        <w:rPr>
          <w:rFonts w:ascii="Arial" w:hAnsi="Arial" w:cs="Arial"/>
          <w:szCs w:val="24"/>
        </w:rPr>
      </w:pPr>
      <w:r w:rsidRPr="00826E90">
        <w:rPr>
          <w:rFonts w:ascii="Arial" w:hAnsi="Arial" w:cs="Arial"/>
          <w:color w:val="000000" w:themeColor="text1"/>
          <w:szCs w:val="24"/>
        </w:rPr>
        <w:t>Do mateřských škol se dostanou všechny děti, které mají trvalé bydliště v Jihlavě a budou jim 3 roky do konce listopadu 2025.</w:t>
      </w:r>
    </w:p>
    <w:tbl>
      <w:tblPr>
        <w:tblW w:w="7818" w:type="dxa"/>
        <w:jc w:val="center"/>
        <w:tblCellMar>
          <w:left w:w="70" w:type="dxa"/>
          <w:right w:w="70" w:type="dxa"/>
        </w:tblCellMar>
        <w:tblLook w:val="04A0" w:firstRow="1" w:lastRow="0" w:firstColumn="1" w:lastColumn="0" w:noHBand="0" w:noVBand="1"/>
      </w:tblPr>
      <w:tblGrid>
        <w:gridCol w:w="4420"/>
        <w:gridCol w:w="1275"/>
        <w:gridCol w:w="1275"/>
        <w:gridCol w:w="1275"/>
      </w:tblGrid>
      <w:tr w:rsidR="00F376C6" w:rsidRPr="00826E90" w:rsidTr="00AC6C1E">
        <w:trPr>
          <w:trHeight w:val="288"/>
          <w:jc w:val="center"/>
        </w:trPr>
        <w:tc>
          <w:tcPr>
            <w:tcW w:w="44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F376C6" w:rsidRPr="00826E90" w:rsidRDefault="00F376C6"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2023/2024</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F376C6" w:rsidRPr="00826E90" w:rsidRDefault="00F376C6"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2024/2025</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F376C6" w:rsidRPr="00826E90" w:rsidRDefault="00F376C6" w:rsidP="00826E90">
            <w:pPr>
              <w:spacing w:after="0" w:line="240" w:lineRule="auto"/>
              <w:jc w:val="right"/>
              <w:rPr>
                <w:rFonts w:ascii="Arial" w:hAnsi="Arial" w:cs="Arial"/>
                <w:color w:val="000000"/>
                <w:sz w:val="24"/>
                <w:szCs w:val="24"/>
              </w:rPr>
            </w:pPr>
            <w:r w:rsidRPr="00826E90">
              <w:rPr>
                <w:rFonts w:ascii="Arial" w:hAnsi="Arial" w:cs="Arial"/>
                <w:color w:val="000000"/>
                <w:sz w:val="24"/>
                <w:szCs w:val="24"/>
              </w:rPr>
              <w:t>2025/2026</w:t>
            </w:r>
          </w:p>
        </w:tc>
      </w:tr>
      <w:tr w:rsidR="00F376C6" w:rsidRPr="00826E90" w:rsidTr="00AC6C1E">
        <w:trPr>
          <w:trHeight w:val="288"/>
          <w:jc w:val="center"/>
        </w:trPr>
        <w:tc>
          <w:tcPr>
            <w:tcW w:w="4420" w:type="dxa"/>
            <w:tcBorders>
              <w:top w:val="nil"/>
              <w:left w:val="single" w:sz="4" w:space="0" w:color="auto"/>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žádostí celkem včetně duplicit</w:t>
            </w:r>
          </w:p>
        </w:tc>
        <w:tc>
          <w:tcPr>
            <w:tcW w:w="112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655</w:t>
            </w:r>
          </w:p>
        </w:tc>
        <w:tc>
          <w:tcPr>
            <w:tcW w:w="116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654</w:t>
            </w:r>
          </w:p>
        </w:tc>
        <w:tc>
          <w:tcPr>
            <w:tcW w:w="1118"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561</w:t>
            </w:r>
          </w:p>
        </w:tc>
      </w:tr>
      <w:tr w:rsidR="00F376C6" w:rsidRPr="00826E90" w:rsidTr="00AC6C1E">
        <w:trPr>
          <w:trHeight w:val="288"/>
          <w:jc w:val="center"/>
        </w:trPr>
        <w:tc>
          <w:tcPr>
            <w:tcW w:w="4420" w:type="dxa"/>
            <w:tcBorders>
              <w:top w:val="nil"/>
              <w:left w:val="single" w:sz="4" w:space="0" w:color="auto"/>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žádostí bez duplicit</w:t>
            </w:r>
          </w:p>
        </w:tc>
        <w:tc>
          <w:tcPr>
            <w:tcW w:w="112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595</w:t>
            </w:r>
          </w:p>
        </w:tc>
        <w:tc>
          <w:tcPr>
            <w:tcW w:w="116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636</w:t>
            </w:r>
          </w:p>
        </w:tc>
        <w:tc>
          <w:tcPr>
            <w:tcW w:w="1118"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color w:val="FF0000"/>
                <w:sz w:val="24"/>
                <w:szCs w:val="24"/>
              </w:rPr>
            </w:pPr>
            <w:r w:rsidRPr="00826E90">
              <w:rPr>
                <w:rFonts w:ascii="Arial" w:hAnsi="Arial" w:cs="Arial"/>
                <w:b/>
                <w:bCs/>
                <w:color w:val="FF0000"/>
                <w:sz w:val="24"/>
                <w:szCs w:val="24"/>
              </w:rPr>
              <w:t>554</w:t>
            </w:r>
          </w:p>
        </w:tc>
      </w:tr>
      <w:tr w:rsidR="00F376C6" w:rsidRPr="00826E90" w:rsidTr="00AC6C1E">
        <w:trPr>
          <w:trHeight w:val="288"/>
          <w:jc w:val="center"/>
        </w:trPr>
        <w:tc>
          <w:tcPr>
            <w:tcW w:w="4420"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z toho předškoláků</w:t>
            </w:r>
          </w:p>
        </w:tc>
        <w:tc>
          <w:tcPr>
            <w:tcW w:w="112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52</w:t>
            </w:r>
          </w:p>
        </w:tc>
        <w:tc>
          <w:tcPr>
            <w:tcW w:w="116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50</w:t>
            </w:r>
          </w:p>
        </w:tc>
        <w:tc>
          <w:tcPr>
            <w:tcW w:w="1118"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37</w:t>
            </w:r>
          </w:p>
        </w:tc>
      </w:tr>
      <w:tr w:rsidR="00F376C6" w:rsidRPr="00826E90" w:rsidTr="00AC6C1E">
        <w:trPr>
          <w:trHeight w:val="288"/>
          <w:jc w:val="center"/>
        </w:trPr>
        <w:tc>
          <w:tcPr>
            <w:tcW w:w="4420" w:type="dxa"/>
            <w:tcBorders>
              <w:top w:val="nil"/>
              <w:left w:val="single" w:sz="4" w:space="0" w:color="auto"/>
              <w:bottom w:val="single" w:sz="4" w:space="0" w:color="auto"/>
              <w:right w:val="single" w:sz="4" w:space="0" w:color="auto"/>
            </w:tcBorders>
            <w:shd w:val="clear" w:color="000000" w:fill="FFFF00"/>
            <w:noWrap/>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přijato</w:t>
            </w:r>
          </w:p>
        </w:tc>
        <w:tc>
          <w:tcPr>
            <w:tcW w:w="112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465</w:t>
            </w:r>
          </w:p>
        </w:tc>
        <w:tc>
          <w:tcPr>
            <w:tcW w:w="116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541</w:t>
            </w:r>
          </w:p>
        </w:tc>
        <w:tc>
          <w:tcPr>
            <w:tcW w:w="1118"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526</w:t>
            </w:r>
          </w:p>
        </w:tc>
      </w:tr>
      <w:tr w:rsidR="00F376C6" w:rsidRPr="00826E90" w:rsidTr="00AC6C1E">
        <w:trPr>
          <w:trHeight w:val="288"/>
          <w:jc w:val="center"/>
        </w:trPr>
        <w:tc>
          <w:tcPr>
            <w:tcW w:w="4420"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přijato i po odvoláních </w:t>
            </w:r>
          </w:p>
        </w:tc>
        <w:tc>
          <w:tcPr>
            <w:tcW w:w="112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539</w:t>
            </w:r>
          </w:p>
        </w:tc>
        <w:tc>
          <w:tcPr>
            <w:tcW w:w="116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582</w:t>
            </w:r>
          </w:p>
        </w:tc>
        <w:tc>
          <w:tcPr>
            <w:tcW w:w="1118"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530</w:t>
            </w:r>
          </w:p>
        </w:tc>
      </w:tr>
      <w:tr w:rsidR="00F376C6" w:rsidRPr="00826E90" w:rsidTr="00AC6C1E">
        <w:trPr>
          <w:trHeight w:val="288"/>
          <w:jc w:val="center"/>
        </w:trPr>
        <w:tc>
          <w:tcPr>
            <w:tcW w:w="4420" w:type="dxa"/>
            <w:tcBorders>
              <w:top w:val="nil"/>
              <w:left w:val="single" w:sz="4" w:space="0" w:color="auto"/>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z toho Ukrajina</w:t>
            </w:r>
          </w:p>
        </w:tc>
        <w:tc>
          <w:tcPr>
            <w:tcW w:w="112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44</w:t>
            </w:r>
          </w:p>
        </w:tc>
        <w:tc>
          <w:tcPr>
            <w:tcW w:w="116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60</w:t>
            </w:r>
          </w:p>
        </w:tc>
        <w:tc>
          <w:tcPr>
            <w:tcW w:w="1118"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sz w:val="24"/>
                <w:szCs w:val="24"/>
              </w:rPr>
            </w:pPr>
            <w:r w:rsidRPr="00826E90">
              <w:rPr>
                <w:rFonts w:ascii="Arial" w:hAnsi="Arial" w:cs="Arial"/>
                <w:b/>
                <w:bCs/>
                <w:sz w:val="24"/>
                <w:szCs w:val="24"/>
              </w:rPr>
              <w:t>58</w:t>
            </w:r>
          </w:p>
        </w:tc>
      </w:tr>
      <w:tr w:rsidR="00F376C6" w:rsidRPr="00826E90" w:rsidTr="00AC6C1E">
        <w:trPr>
          <w:trHeight w:val="576"/>
          <w:jc w:val="center"/>
        </w:trPr>
        <w:tc>
          <w:tcPr>
            <w:tcW w:w="4420" w:type="dxa"/>
            <w:tcBorders>
              <w:top w:val="nil"/>
              <w:left w:val="single" w:sz="4" w:space="0" w:color="auto"/>
              <w:bottom w:val="single" w:sz="4" w:space="0" w:color="auto"/>
              <w:right w:val="single" w:sz="4" w:space="0" w:color="auto"/>
            </w:tcBorders>
            <w:shd w:val="clear" w:color="000000" w:fill="FFFF00"/>
            <w:vAlign w:val="bottom"/>
            <w:hideMark/>
          </w:tcPr>
          <w:p w:rsidR="00F376C6" w:rsidRPr="00826E90" w:rsidRDefault="00F376C6" w:rsidP="00826E90">
            <w:pPr>
              <w:spacing w:after="0" w:line="240" w:lineRule="auto"/>
              <w:rPr>
                <w:rFonts w:ascii="Arial" w:hAnsi="Arial" w:cs="Arial"/>
                <w:b/>
                <w:bCs/>
                <w:color w:val="FF0000"/>
                <w:sz w:val="24"/>
                <w:szCs w:val="24"/>
              </w:rPr>
            </w:pPr>
            <w:r w:rsidRPr="00826E90">
              <w:rPr>
                <w:rFonts w:ascii="Arial" w:hAnsi="Arial" w:cs="Arial"/>
                <w:b/>
                <w:bCs/>
                <w:color w:val="FF0000"/>
                <w:sz w:val="24"/>
                <w:szCs w:val="24"/>
              </w:rPr>
              <w:t>nepřijato  dětí mladších 3 let nebo nespádových</w:t>
            </w:r>
          </w:p>
        </w:tc>
        <w:tc>
          <w:tcPr>
            <w:tcW w:w="112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56</w:t>
            </w:r>
          </w:p>
        </w:tc>
        <w:tc>
          <w:tcPr>
            <w:tcW w:w="1160"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sz w:val="24"/>
                <w:szCs w:val="24"/>
              </w:rPr>
            </w:pPr>
            <w:r w:rsidRPr="00826E90">
              <w:rPr>
                <w:rFonts w:ascii="Arial" w:hAnsi="Arial" w:cs="Arial"/>
                <w:sz w:val="24"/>
                <w:szCs w:val="24"/>
              </w:rPr>
              <w:t>54</w:t>
            </w:r>
          </w:p>
        </w:tc>
        <w:tc>
          <w:tcPr>
            <w:tcW w:w="1118" w:type="dxa"/>
            <w:tcBorders>
              <w:top w:val="nil"/>
              <w:left w:val="nil"/>
              <w:bottom w:val="single" w:sz="4" w:space="0" w:color="auto"/>
              <w:right w:val="single" w:sz="4" w:space="0" w:color="auto"/>
            </w:tcBorders>
            <w:shd w:val="clear" w:color="000000" w:fill="FFFFFF"/>
            <w:noWrap/>
            <w:vAlign w:val="bottom"/>
            <w:hideMark/>
          </w:tcPr>
          <w:p w:rsidR="00F376C6" w:rsidRPr="00826E90" w:rsidRDefault="00F376C6" w:rsidP="00826E90">
            <w:pPr>
              <w:spacing w:after="0" w:line="240" w:lineRule="auto"/>
              <w:jc w:val="right"/>
              <w:rPr>
                <w:rFonts w:ascii="Arial" w:hAnsi="Arial" w:cs="Arial"/>
                <w:b/>
                <w:bCs/>
                <w:color w:val="FF0000"/>
                <w:sz w:val="24"/>
                <w:szCs w:val="24"/>
              </w:rPr>
            </w:pPr>
            <w:r w:rsidRPr="00826E90">
              <w:rPr>
                <w:rFonts w:ascii="Arial" w:hAnsi="Arial" w:cs="Arial"/>
                <w:b/>
                <w:bCs/>
                <w:color w:val="FF0000"/>
                <w:sz w:val="24"/>
                <w:szCs w:val="24"/>
              </w:rPr>
              <w:t>28</w:t>
            </w:r>
          </w:p>
        </w:tc>
      </w:tr>
    </w:tbl>
    <w:p w:rsidR="00F376C6" w:rsidRPr="00826E90" w:rsidRDefault="00F376C6" w:rsidP="00826E90">
      <w:pPr>
        <w:pStyle w:val="ZkladntextIMP"/>
        <w:spacing w:line="240" w:lineRule="auto"/>
        <w:jc w:val="both"/>
        <w:rPr>
          <w:rFonts w:ascii="Arial" w:hAnsi="Arial" w:cs="Arial"/>
          <w:szCs w:val="24"/>
        </w:rPr>
      </w:pPr>
      <w:r w:rsidRPr="00826E90">
        <w:rPr>
          <w:rFonts w:ascii="Arial" w:hAnsi="Arial" w:cs="Arial"/>
          <w:szCs w:val="24"/>
        </w:rPr>
        <w:t xml:space="preserve"> </w:t>
      </w:r>
    </w:p>
    <w:p w:rsidR="00F376C6" w:rsidRPr="00826E90" w:rsidRDefault="00F376C6" w:rsidP="00826E90">
      <w:pPr>
        <w:suppressAutoHyphens/>
        <w:spacing w:after="0" w:line="240" w:lineRule="auto"/>
        <w:jc w:val="both"/>
        <w:rPr>
          <w:rFonts w:ascii="Arial" w:hAnsi="Arial" w:cs="Arial"/>
          <w:sz w:val="24"/>
          <w:szCs w:val="24"/>
        </w:rPr>
      </w:pPr>
    </w:p>
    <w:p w:rsidR="00F376C6" w:rsidRPr="00826E90" w:rsidRDefault="00F376C6" w:rsidP="00826E90">
      <w:pPr>
        <w:pStyle w:val="ZkladntextIMP"/>
        <w:spacing w:line="240" w:lineRule="auto"/>
        <w:jc w:val="both"/>
        <w:rPr>
          <w:rFonts w:ascii="Arial" w:hAnsi="Arial" w:cs="Arial"/>
          <w:color w:val="000000" w:themeColor="text1"/>
          <w:szCs w:val="24"/>
        </w:rPr>
      </w:pPr>
      <w:r w:rsidRPr="00826E90">
        <w:rPr>
          <w:rFonts w:ascii="Arial" w:hAnsi="Arial" w:cs="Arial"/>
          <w:color w:val="000000" w:themeColor="text1"/>
          <w:szCs w:val="24"/>
        </w:rPr>
        <w:t>Dále bylo v režimu firemního zápisu zapsáno 27 dětí do MŠ Na Dolech (děti zaměstnanců BOSCH).</w:t>
      </w:r>
    </w:p>
    <w:p w:rsidR="00F376C6" w:rsidRPr="00826E90" w:rsidRDefault="00F376C6" w:rsidP="00826E90">
      <w:pPr>
        <w:pStyle w:val="ZkladntextIMP"/>
        <w:spacing w:line="240" w:lineRule="auto"/>
        <w:jc w:val="both"/>
        <w:rPr>
          <w:rFonts w:ascii="Arial" w:hAnsi="Arial" w:cs="Arial"/>
          <w:color w:val="000000" w:themeColor="text1"/>
          <w:szCs w:val="24"/>
        </w:rPr>
      </w:pPr>
      <w:r w:rsidRPr="00826E90">
        <w:rPr>
          <w:rFonts w:ascii="Arial" w:hAnsi="Arial" w:cs="Arial"/>
          <w:color w:val="000000" w:themeColor="text1"/>
          <w:szCs w:val="24"/>
        </w:rPr>
        <w:t>Stále probíhá začleňování ukrajinských dětí a žáků do základních a mateřských škol. V této oblasti úzce spolupracujeme s F-Pointem a Centrem pro integraci. V současnosti máme v jihlavských základních školách 455 ukrajinských žáků a 102 ukrajinských dětí v mateřských školách.</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b/>
          <w:color w:val="000000" w:themeColor="text1"/>
          <w:sz w:val="24"/>
          <w:szCs w:val="24"/>
          <w:u w:val="single"/>
        </w:rPr>
      </w:pPr>
      <w:r w:rsidRPr="00826E90">
        <w:rPr>
          <w:rFonts w:ascii="Arial" w:hAnsi="Arial" w:cs="Arial"/>
          <w:b/>
          <w:color w:val="000000" w:themeColor="text1"/>
          <w:sz w:val="24"/>
          <w:szCs w:val="24"/>
          <w:highlight w:val="lightGray"/>
          <w:u w:val="single"/>
        </w:rPr>
        <w:t>Činnosti v rámci samostatné působnosti města v oblasti školství</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b/>
          <w:color w:val="000000" w:themeColor="text1"/>
          <w:sz w:val="24"/>
          <w:szCs w:val="24"/>
        </w:rPr>
      </w:pPr>
      <w:r w:rsidRPr="00826E90">
        <w:rPr>
          <w:rFonts w:ascii="Arial" w:hAnsi="Arial" w:cs="Arial"/>
          <w:b/>
          <w:color w:val="000000" w:themeColor="text1"/>
          <w:sz w:val="24"/>
          <w:szCs w:val="24"/>
        </w:rPr>
        <w:t>Organizace školství</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Na základě zkušeností z loňského roku nebudou o letošních prázdninách v provozu školní družiny. Přerušení činnosti školních družin v základních školách zřizovaných městem Jihlava projednala RM na své schůzi dne 6. 2. 2025. Místo provozu družiny školy připravily pro zájemce nabídku příměstských táborů. Na nabídku reagovali zájemci pouze u tábora nabízeného ZŠ Otokara Březiny, který bude pořádat  dva týdenní turnusy v období 28. 7 – 8. 8. 2025. Tématem bude turistika, sport a keramika. Týden pobytu na táboře bude za cenu 2000 Kč. Na ostatních školách se nepřihlásil minimální počet zájemců a tábory nebudou realizovány.</w:t>
      </w: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V roce 2025 byl opět vypsán dotační program na projekty v oblasti výuky určený pro školské příspěvkové organizace zřizované městem. Odbor školství, kultury a tělovýchovy obdržel 9 žádostí. Termín pro příjem žádostí byl od 3. 2. 2025 do 31. 3. 2025. V dubnu 2025 proběhlo vyhodnocení žádostí komisí, složenou z vedoucích pracovníků OŠKT a gesčního náměstka. Komise doporučila k realizaci všechny projekty a u některých projektů krácení výše požadavků tak, aby celková výše nepřekročila alokovanou částku 300 000 Kč. Zkrácení výše jednotlivých požadavků bylo s řediteli škol projednáno a odsouhlaseno.</w:t>
      </w: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Školám byl poskytnut účelový příspěvek určený na náklady hodnoceného projektu.</w:t>
      </w:r>
    </w:p>
    <w:p w:rsidR="00F376C6" w:rsidRDefault="00F376C6" w:rsidP="00826E90">
      <w:pPr>
        <w:spacing w:after="0" w:line="240" w:lineRule="auto"/>
        <w:jc w:val="both"/>
        <w:rPr>
          <w:rFonts w:ascii="Arial" w:hAnsi="Arial" w:cs="Arial"/>
          <w:color w:val="000000" w:themeColor="text1"/>
          <w:sz w:val="24"/>
          <w:szCs w:val="24"/>
        </w:rPr>
      </w:pPr>
    </w:p>
    <w:p w:rsidR="001407A1" w:rsidRDefault="001407A1" w:rsidP="00826E90">
      <w:pPr>
        <w:spacing w:after="0" w:line="240" w:lineRule="auto"/>
        <w:jc w:val="both"/>
        <w:rPr>
          <w:rFonts w:ascii="Arial" w:hAnsi="Arial" w:cs="Arial"/>
          <w:color w:val="000000" w:themeColor="text1"/>
          <w:sz w:val="24"/>
          <w:szCs w:val="24"/>
        </w:rPr>
      </w:pPr>
    </w:p>
    <w:p w:rsidR="001407A1" w:rsidRDefault="001407A1" w:rsidP="00826E90">
      <w:pPr>
        <w:spacing w:after="0" w:line="240" w:lineRule="auto"/>
        <w:jc w:val="both"/>
        <w:rPr>
          <w:rFonts w:ascii="Arial" w:hAnsi="Arial" w:cs="Arial"/>
          <w:color w:val="000000" w:themeColor="text1"/>
          <w:sz w:val="24"/>
          <w:szCs w:val="24"/>
        </w:rPr>
      </w:pPr>
    </w:p>
    <w:p w:rsidR="001407A1" w:rsidRPr="00826E90" w:rsidRDefault="001407A1"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rPr>
          <w:rFonts w:ascii="Arial" w:hAnsi="Arial" w:cs="Arial"/>
          <w:sz w:val="24"/>
          <w:szCs w:val="24"/>
        </w:rPr>
      </w:pPr>
    </w:p>
    <w:tbl>
      <w:tblPr>
        <w:tblW w:w="11635" w:type="dxa"/>
        <w:tblCellMar>
          <w:left w:w="70" w:type="dxa"/>
          <w:right w:w="70" w:type="dxa"/>
        </w:tblCellMar>
        <w:tblLook w:val="04A0" w:firstRow="1" w:lastRow="0" w:firstColumn="1" w:lastColumn="0" w:noHBand="0" w:noVBand="1"/>
      </w:tblPr>
      <w:tblGrid>
        <w:gridCol w:w="2900"/>
        <w:gridCol w:w="1527"/>
        <w:gridCol w:w="2360"/>
        <w:gridCol w:w="2020"/>
        <w:gridCol w:w="1527"/>
        <w:gridCol w:w="1717"/>
      </w:tblGrid>
      <w:tr w:rsidR="001407A1" w:rsidRPr="00826E90" w:rsidTr="001407A1">
        <w:trPr>
          <w:trHeight w:val="600"/>
        </w:trPr>
        <w:tc>
          <w:tcPr>
            <w:tcW w:w="2900"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rsidR="00F376C6" w:rsidRPr="00826E90" w:rsidRDefault="00F376C6"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lastRenderedPageBreak/>
              <w:t>škola</w:t>
            </w:r>
          </w:p>
        </w:tc>
        <w:tc>
          <w:tcPr>
            <w:tcW w:w="1527" w:type="dxa"/>
            <w:tcBorders>
              <w:top w:val="single" w:sz="4" w:space="0" w:color="auto"/>
              <w:left w:val="nil"/>
              <w:bottom w:val="single" w:sz="4" w:space="0" w:color="auto"/>
              <w:right w:val="single" w:sz="4" w:space="0" w:color="auto"/>
            </w:tcBorders>
            <w:shd w:val="clear" w:color="000000" w:fill="AEAAAA"/>
            <w:vAlign w:val="center"/>
            <w:hideMark/>
          </w:tcPr>
          <w:p w:rsidR="00F376C6" w:rsidRPr="00826E90" w:rsidRDefault="00F376C6"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požadovaná částka</w:t>
            </w:r>
          </w:p>
        </w:tc>
        <w:tc>
          <w:tcPr>
            <w:tcW w:w="2360" w:type="dxa"/>
            <w:tcBorders>
              <w:top w:val="single" w:sz="4" w:space="0" w:color="auto"/>
              <w:left w:val="nil"/>
              <w:bottom w:val="single" w:sz="4" w:space="0" w:color="auto"/>
              <w:right w:val="single" w:sz="4" w:space="0" w:color="000000"/>
            </w:tcBorders>
            <w:shd w:val="clear" w:color="000000" w:fill="AEAAAA"/>
            <w:noWrap/>
            <w:vAlign w:val="center"/>
            <w:hideMark/>
          </w:tcPr>
          <w:p w:rsidR="00F376C6" w:rsidRPr="00826E90" w:rsidRDefault="00F376C6"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realizátor projektu</w:t>
            </w:r>
          </w:p>
        </w:tc>
        <w:tc>
          <w:tcPr>
            <w:tcW w:w="2020" w:type="dxa"/>
            <w:tcBorders>
              <w:top w:val="single" w:sz="4" w:space="0" w:color="auto"/>
              <w:left w:val="nil"/>
              <w:bottom w:val="single" w:sz="4" w:space="0" w:color="auto"/>
              <w:right w:val="single" w:sz="4" w:space="0" w:color="auto"/>
            </w:tcBorders>
            <w:shd w:val="clear" w:color="000000" w:fill="AEAAAA"/>
            <w:noWrap/>
            <w:vAlign w:val="center"/>
            <w:hideMark/>
          </w:tcPr>
          <w:p w:rsidR="00F376C6" w:rsidRPr="00826E90" w:rsidRDefault="00F376C6"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 xml:space="preserve">projekt </w:t>
            </w:r>
          </w:p>
        </w:tc>
        <w:tc>
          <w:tcPr>
            <w:tcW w:w="1111" w:type="dxa"/>
            <w:tcBorders>
              <w:top w:val="single" w:sz="4" w:space="0" w:color="auto"/>
              <w:left w:val="nil"/>
              <w:bottom w:val="single" w:sz="4" w:space="0" w:color="auto"/>
              <w:right w:val="single" w:sz="4" w:space="0" w:color="auto"/>
            </w:tcBorders>
            <w:shd w:val="clear" w:color="000000" w:fill="AEAAAA"/>
            <w:vAlign w:val="center"/>
            <w:hideMark/>
          </w:tcPr>
          <w:p w:rsidR="00F376C6" w:rsidRPr="00826E90" w:rsidRDefault="00F376C6"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doporučeno ano/ne</w:t>
            </w:r>
          </w:p>
        </w:tc>
        <w:tc>
          <w:tcPr>
            <w:tcW w:w="1717" w:type="dxa"/>
            <w:tcBorders>
              <w:top w:val="single" w:sz="4" w:space="0" w:color="auto"/>
              <w:left w:val="nil"/>
              <w:bottom w:val="single" w:sz="4" w:space="0" w:color="auto"/>
              <w:right w:val="single" w:sz="4" w:space="0" w:color="auto"/>
            </w:tcBorders>
            <w:shd w:val="clear" w:color="000000" w:fill="AEAAAA"/>
            <w:vAlign w:val="center"/>
            <w:hideMark/>
          </w:tcPr>
          <w:p w:rsidR="00F376C6" w:rsidRPr="00826E90" w:rsidRDefault="00F376C6"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 xml:space="preserve">schválená </w:t>
            </w:r>
            <w:proofErr w:type="spellStart"/>
            <w:r w:rsidRPr="00826E90">
              <w:rPr>
                <w:rFonts w:ascii="Arial" w:hAnsi="Arial" w:cs="Arial"/>
                <w:b/>
                <w:bCs/>
                <w:color w:val="000000"/>
                <w:sz w:val="24"/>
                <w:szCs w:val="24"/>
              </w:rPr>
              <w:t>častka</w:t>
            </w:r>
            <w:proofErr w:type="spellEnd"/>
          </w:p>
        </w:tc>
      </w:tr>
      <w:tr w:rsidR="001407A1" w:rsidRPr="00826E90" w:rsidTr="001407A1">
        <w:trPr>
          <w:trHeight w:val="900"/>
        </w:trPr>
        <w:tc>
          <w:tcPr>
            <w:tcW w:w="2900" w:type="dxa"/>
            <w:tcBorders>
              <w:top w:val="nil"/>
              <w:left w:val="single" w:sz="4" w:space="0" w:color="auto"/>
              <w:bottom w:val="single" w:sz="4" w:space="0" w:color="auto"/>
              <w:right w:val="single" w:sz="4" w:space="0" w:color="auto"/>
            </w:tcBorders>
            <w:shd w:val="clear" w:color="000000" w:fill="FFFFFF"/>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Základní škola Otokara Březiny, Jihlava, příspěvková organizace</w:t>
            </w:r>
          </w:p>
        </w:tc>
        <w:tc>
          <w:tcPr>
            <w:tcW w:w="1527" w:type="dxa"/>
            <w:tcBorders>
              <w:top w:val="nil"/>
              <w:left w:val="nil"/>
              <w:bottom w:val="single" w:sz="4" w:space="0" w:color="auto"/>
              <w:right w:val="single" w:sz="4" w:space="0" w:color="auto"/>
            </w:tcBorders>
            <w:shd w:val="clear" w:color="000000" w:fill="FFFFFF"/>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34 000</w:t>
            </w:r>
          </w:p>
        </w:tc>
        <w:tc>
          <w:tcPr>
            <w:tcW w:w="2360" w:type="dxa"/>
            <w:tcBorders>
              <w:top w:val="single" w:sz="4" w:space="0" w:color="auto"/>
              <w:left w:val="nil"/>
              <w:bottom w:val="single" w:sz="4" w:space="0" w:color="auto"/>
              <w:right w:val="single" w:sz="4" w:space="0" w:color="000000"/>
            </w:tcBorders>
            <w:shd w:val="clear" w:color="000000" w:fill="FFFFFF"/>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Brána Jihlavy, příspěvková organizace</w:t>
            </w:r>
          </w:p>
        </w:tc>
        <w:tc>
          <w:tcPr>
            <w:tcW w:w="2020" w:type="dxa"/>
            <w:tcBorders>
              <w:top w:val="nil"/>
              <w:left w:val="nil"/>
              <w:bottom w:val="single" w:sz="4" w:space="0" w:color="auto"/>
              <w:right w:val="single" w:sz="4" w:space="0" w:color="auto"/>
            </w:tcBorders>
            <w:shd w:val="clear" w:color="000000" w:fill="FFFFFF"/>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Jihlava, místo, kam chodím do školy</w:t>
            </w:r>
          </w:p>
        </w:tc>
        <w:tc>
          <w:tcPr>
            <w:tcW w:w="1111" w:type="dxa"/>
            <w:tcBorders>
              <w:top w:val="nil"/>
              <w:left w:val="nil"/>
              <w:bottom w:val="single" w:sz="4" w:space="0" w:color="auto"/>
              <w:right w:val="single" w:sz="4" w:space="0" w:color="auto"/>
            </w:tcBorders>
            <w:shd w:val="clear" w:color="000000" w:fill="FFFFFF"/>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34 000</w:t>
            </w:r>
          </w:p>
        </w:tc>
      </w:tr>
      <w:tr w:rsidR="001407A1" w:rsidRPr="00826E90" w:rsidTr="001407A1">
        <w:trPr>
          <w:trHeight w:val="900"/>
        </w:trPr>
        <w:tc>
          <w:tcPr>
            <w:tcW w:w="2900" w:type="dxa"/>
            <w:tcBorders>
              <w:top w:val="nil"/>
              <w:left w:val="single" w:sz="4" w:space="0" w:color="auto"/>
              <w:bottom w:val="single" w:sz="4" w:space="0" w:color="auto"/>
              <w:right w:val="single" w:sz="4" w:space="0" w:color="auto"/>
            </w:tcBorders>
            <w:shd w:val="clear" w:color="000000" w:fill="D9D9D9"/>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Základní škola </w:t>
            </w:r>
            <w:proofErr w:type="spellStart"/>
            <w:proofErr w:type="gramStart"/>
            <w:r w:rsidRPr="00826E90">
              <w:rPr>
                <w:rFonts w:ascii="Arial" w:hAnsi="Arial" w:cs="Arial"/>
                <w:color w:val="000000"/>
                <w:sz w:val="24"/>
                <w:szCs w:val="24"/>
              </w:rPr>
              <w:t>T.G.Masaryka</w:t>
            </w:r>
            <w:proofErr w:type="spellEnd"/>
            <w:proofErr w:type="gramEnd"/>
            <w:r w:rsidRPr="00826E90">
              <w:rPr>
                <w:rFonts w:ascii="Arial" w:hAnsi="Arial" w:cs="Arial"/>
                <w:color w:val="000000"/>
                <w:sz w:val="24"/>
                <w:szCs w:val="24"/>
              </w:rPr>
              <w:t>, Jihlava, příspěvková organizace</w:t>
            </w:r>
          </w:p>
        </w:tc>
        <w:tc>
          <w:tcPr>
            <w:tcW w:w="1527"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50 000</w:t>
            </w:r>
          </w:p>
        </w:tc>
        <w:tc>
          <w:tcPr>
            <w:tcW w:w="2360" w:type="dxa"/>
            <w:tcBorders>
              <w:top w:val="single" w:sz="4" w:space="0" w:color="auto"/>
              <w:left w:val="nil"/>
              <w:bottom w:val="single" w:sz="4" w:space="0" w:color="auto"/>
              <w:right w:val="single" w:sz="4" w:space="0" w:color="000000"/>
            </w:tcBorders>
            <w:shd w:val="clear" w:color="000000" w:fill="D9D9D9"/>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Národní institut pro bezpečnostní </w:t>
            </w:r>
            <w:proofErr w:type="gramStart"/>
            <w:r w:rsidRPr="00826E90">
              <w:rPr>
                <w:rFonts w:ascii="Arial" w:hAnsi="Arial" w:cs="Arial"/>
                <w:color w:val="000000"/>
                <w:sz w:val="24"/>
                <w:szCs w:val="24"/>
              </w:rPr>
              <w:t xml:space="preserve">informace </w:t>
            </w:r>
            <w:proofErr w:type="spellStart"/>
            <w:r w:rsidRPr="00826E90">
              <w:rPr>
                <w:rFonts w:ascii="Arial" w:hAnsi="Arial" w:cs="Arial"/>
                <w:color w:val="000000"/>
                <w:sz w:val="24"/>
                <w:szCs w:val="24"/>
              </w:rPr>
              <w:t>z.ú</w:t>
            </w:r>
            <w:proofErr w:type="spellEnd"/>
            <w:r w:rsidRPr="00826E90">
              <w:rPr>
                <w:rFonts w:ascii="Arial" w:hAnsi="Arial" w:cs="Arial"/>
                <w:color w:val="000000"/>
                <w:sz w:val="24"/>
                <w:szCs w:val="24"/>
              </w:rPr>
              <w:t>.</w:t>
            </w:r>
            <w:proofErr w:type="gramEnd"/>
          </w:p>
        </w:tc>
        <w:tc>
          <w:tcPr>
            <w:tcW w:w="2020" w:type="dxa"/>
            <w:tcBorders>
              <w:top w:val="nil"/>
              <w:left w:val="nil"/>
              <w:bottom w:val="single" w:sz="4" w:space="0" w:color="auto"/>
              <w:right w:val="single" w:sz="4" w:space="0" w:color="auto"/>
            </w:tcBorders>
            <w:shd w:val="clear" w:color="000000" w:fill="D9D9D9"/>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Bezpečnostně preventivní program</w:t>
            </w:r>
          </w:p>
        </w:tc>
        <w:tc>
          <w:tcPr>
            <w:tcW w:w="1111"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30 000</w:t>
            </w:r>
          </w:p>
        </w:tc>
      </w:tr>
      <w:tr w:rsidR="00F376C6" w:rsidRPr="00826E90" w:rsidTr="001407A1">
        <w:trPr>
          <w:trHeight w:val="900"/>
        </w:trPr>
        <w:tc>
          <w:tcPr>
            <w:tcW w:w="2900" w:type="dxa"/>
            <w:tcBorders>
              <w:top w:val="nil"/>
              <w:left w:val="single" w:sz="4" w:space="0" w:color="auto"/>
              <w:bottom w:val="single" w:sz="4" w:space="0" w:color="auto"/>
              <w:right w:val="single" w:sz="4" w:space="0" w:color="auto"/>
            </w:tcBorders>
            <w:shd w:val="clear" w:color="auto" w:fill="auto"/>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Základní škola Jihlava, Demlova 32, příspěvková organizace</w:t>
            </w:r>
          </w:p>
        </w:tc>
        <w:tc>
          <w:tcPr>
            <w:tcW w:w="1527"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50 000</w:t>
            </w:r>
          </w:p>
        </w:tc>
        <w:tc>
          <w:tcPr>
            <w:tcW w:w="2360" w:type="dxa"/>
            <w:tcBorders>
              <w:top w:val="single" w:sz="4" w:space="0" w:color="auto"/>
              <w:left w:val="nil"/>
              <w:bottom w:val="single" w:sz="4" w:space="0" w:color="auto"/>
              <w:right w:val="single" w:sz="4" w:space="0" w:color="000000"/>
            </w:tcBorders>
            <w:shd w:val="clear" w:color="auto" w:fill="auto"/>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Oblastní charita Jihlava, Centrum primární prevence DOK</w:t>
            </w:r>
          </w:p>
        </w:tc>
        <w:tc>
          <w:tcPr>
            <w:tcW w:w="2020" w:type="dxa"/>
            <w:tcBorders>
              <w:top w:val="nil"/>
              <w:left w:val="nil"/>
              <w:bottom w:val="single" w:sz="4" w:space="0" w:color="auto"/>
              <w:right w:val="single" w:sz="4" w:space="0" w:color="auto"/>
            </w:tcBorders>
            <w:shd w:val="clear" w:color="auto" w:fill="auto"/>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Programy všeobecné primární prevence</w:t>
            </w:r>
          </w:p>
        </w:tc>
        <w:tc>
          <w:tcPr>
            <w:tcW w:w="1111"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30 000</w:t>
            </w:r>
          </w:p>
        </w:tc>
      </w:tr>
      <w:tr w:rsidR="001407A1" w:rsidRPr="00826E90" w:rsidTr="001407A1">
        <w:trPr>
          <w:trHeight w:val="900"/>
        </w:trPr>
        <w:tc>
          <w:tcPr>
            <w:tcW w:w="2900" w:type="dxa"/>
            <w:tcBorders>
              <w:top w:val="nil"/>
              <w:left w:val="single" w:sz="4" w:space="0" w:color="auto"/>
              <w:bottom w:val="single" w:sz="4" w:space="0" w:color="auto"/>
              <w:right w:val="single" w:sz="4" w:space="0" w:color="auto"/>
            </w:tcBorders>
            <w:shd w:val="clear" w:color="000000" w:fill="D9D9D9"/>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Základní škola a mateřská škola Jihlava, Nad Plovárnou 5, příspěvková organizace </w:t>
            </w:r>
          </w:p>
        </w:tc>
        <w:tc>
          <w:tcPr>
            <w:tcW w:w="1527"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24 000</w:t>
            </w:r>
          </w:p>
        </w:tc>
        <w:tc>
          <w:tcPr>
            <w:tcW w:w="2360" w:type="dxa"/>
            <w:tcBorders>
              <w:top w:val="single" w:sz="4" w:space="0" w:color="auto"/>
              <w:left w:val="nil"/>
              <w:bottom w:val="single" w:sz="4" w:space="0" w:color="auto"/>
              <w:right w:val="single" w:sz="4" w:space="0" w:color="000000"/>
            </w:tcBorders>
            <w:shd w:val="clear" w:color="000000" w:fill="D9D9D9"/>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Brána Jihlavy, příspěvková organizace</w:t>
            </w:r>
          </w:p>
        </w:tc>
        <w:tc>
          <w:tcPr>
            <w:tcW w:w="2020" w:type="dxa"/>
            <w:tcBorders>
              <w:top w:val="nil"/>
              <w:left w:val="nil"/>
              <w:bottom w:val="single" w:sz="4" w:space="0" w:color="auto"/>
              <w:right w:val="single" w:sz="4" w:space="0" w:color="auto"/>
            </w:tcBorders>
            <w:shd w:val="clear" w:color="000000" w:fill="D9D9D9"/>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Mahler v proměnách času</w:t>
            </w:r>
          </w:p>
        </w:tc>
        <w:tc>
          <w:tcPr>
            <w:tcW w:w="1111"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24 000</w:t>
            </w:r>
          </w:p>
        </w:tc>
      </w:tr>
      <w:tr w:rsidR="00F376C6" w:rsidRPr="00826E90" w:rsidTr="001407A1">
        <w:trPr>
          <w:trHeight w:val="900"/>
        </w:trPr>
        <w:tc>
          <w:tcPr>
            <w:tcW w:w="2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Základní škola Jihlava, Křížová 33, příspěvková organizace </w:t>
            </w:r>
          </w:p>
        </w:tc>
        <w:tc>
          <w:tcPr>
            <w:tcW w:w="15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43 000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Oblastní charita Jihlava, Centrum primární prevence DOK</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Prevencí k zdravému klimatu školy </w:t>
            </w:r>
          </w:p>
        </w:tc>
        <w:tc>
          <w:tcPr>
            <w:tcW w:w="1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29 000</w:t>
            </w:r>
          </w:p>
        </w:tc>
      </w:tr>
      <w:tr w:rsidR="001407A1" w:rsidRPr="00826E90" w:rsidTr="001407A1">
        <w:trPr>
          <w:trHeight w:val="900"/>
        </w:trPr>
        <w:tc>
          <w:tcPr>
            <w:tcW w:w="2900" w:type="dxa"/>
            <w:tcBorders>
              <w:top w:val="nil"/>
              <w:left w:val="single" w:sz="4" w:space="0" w:color="auto"/>
              <w:bottom w:val="single" w:sz="4" w:space="0" w:color="auto"/>
              <w:right w:val="single" w:sz="4" w:space="0" w:color="auto"/>
            </w:tcBorders>
            <w:shd w:val="clear" w:color="000000" w:fill="D9D9D9"/>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Základní škola Jihlava, E. Rošického 2, příspěvková organizace </w:t>
            </w:r>
          </w:p>
        </w:tc>
        <w:tc>
          <w:tcPr>
            <w:tcW w:w="1527"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50 000</w:t>
            </w:r>
          </w:p>
        </w:tc>
        <w:tc>
          <w:tcPr>
            <w:tcW w:w="2360" w:type="dxa"/>
            <w:tcBorders>
              <w:top w:val="single" w:sz="4" w:space="0" w:color="auto"/>
              <w:left w:val="nil"/>
              <w:bottom w:val="single" w:sz="4" w:space="0" w:color="auto"/>
              <w:right w:val="single" w:sz="4" w:space="0" w:color="000000"/>
            </w:tcBorders>
            <w:shd w:val="clear" w:color="000000" w:fill="D9D9D9"/>
            <w:noWrap/>
            <w:vAlign w:val="center"/>
            <w:hideMark/>
          </w:tcPr>
          <w:p w:rsidR="00F376C6" w:rsidRPr="00826E90" w:rsidRDefault="00F376C6" w:rsidP="00826E90">
            <w:pPr>
              <w:spacing w:after="0" w:line="240" w:lineRule="auto"/>
              <w:rPr>
                <w:rFonts w:ascii="Arial" w:hAnsi="Arial" w:cs="Arial"/>
                <w:color w:val="000000"/>
                <w:sz w:val="24"/>
                <w:szCs w:val="24"/>
              </w:rPr>
            </w:pPr>
            <w:proofErr w:type="gramStart"/>
            <w:r w:rsidRPr="00826E90">
              <w:rPr>
                <w:rFonts w:ascii="Arial" w:hAnsi="Arial" w:cs="Arial"/>
                <w:color w:val="000000"/>
                <w:sz w:val="24"/>
                <w:szCs w:val="24"/>
              </w:rPr>
              <w:t>Hope4kids, z. s.</w:t>
            </w:r>
            <w:proofErr w:type="gramEnd"/>
          </w:p>
        </w:tc>
        <w:tc>
          <w:tcPr>
            <w:tcW w:w="2020"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Duševní zdraví žáků</w:t>
            </w:r>
          </w:p>
        </w:tc>
        <w:tc>
          <w:tcPr>
            <w:tcW w:w="1111"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30 000</w:t>
            </w:r>
          </w:p>
        </w:tc>
      </w:tr>
      <w:tr w:rsidR="00F376C6" w:rsidRPr="00826E90" w:rsidTr="001407A1">
        <w:trPr>
          <w:trHeight w:val="900"/>
        </w:trPr>
        <w:tc>
          <w:tcPr>
            <w:tcW w:w="2900" w:type="dxa"/>
            <w:tcBorders>
              <w:top w:val="nil"/>
              <w:left w:val="single" w:sz="4" w:space="0" w:color="auto"/>
              <w:bottom w:val="single" w:sz="4" w:space="0" w:color="auto"/>
              <w:right w:val="single" w:sz="4" w:space="0" w:color="auto"/>
            </w:tcBorders>
            <w:shd w:val="clear" w:color="auto" w:fill="auto"/>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Základní škola Jihlava, Seifertova 5, příspěvková organizace </w:t>
            </w:r>
          </w:p>
        </w:tc>
        <w:tc>
          <w:tcPr>
            <w:tcW w:w="1527"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50 000</w:t>
            </w:r>
          </w:p>
        </w:tc>
        <w:tc>
          <w:tcPr>
            <w:tcW w:w="2360" w:type="dxa"/>
            <w:tcBorders>
              <w:top w:val="single" w:sz="4" w:space="0" w:color="auto"/>
              <w:left w:val="nil"/>
              <w:bottom w:val="single" w:sz="4" w:space="0" w:color="auto"/>
              <w:right w:val="single" w:sz="4" w:space="0" w:color="000000"/>
            </w:tcBorders>
            <w:shd w:val="clear" w:color="auto" w:fill="auto"/>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Centrum dokumentárního filmu: DOC.DREAM</w:t>
            </w:r>
          </w:p>
        </w:tc>
        <w:tc>
          <w:tcPr>
            <w:tcW w:w="2020" w:type="dxa"/>
            <w:tcBorders>
              <w:top w:val="nil"/>
              <w:left w:val="nil"/>
              <w:bottom w:val="single" w:sz="4" w:space="0" w:color="auto"/>
              <w:right w:val="single" w:sz="4" w:space="0" w:color="auto"/>
            </w:tcBorders>
            <w:shd w:val="clear" w:color="auto" w:fill="auto"/>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Tvorba krátkých filmů s preventivním přesahem s CFD</w:t>
            </w:r>
          </w:p>
        </w:tc>
        <w:tc>
          <w:tcPr>
            <w:tcW w:w="1111"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50 000</w:t>
            </w:r>
          </w:p>
        </w:tc>
      </w:tr>
      <w:tr w:rsidR="001407A1" w:rsidRPr="00826E90" w:rsidTr="001407A1">
        <w:trPr>
          <w:trHeight w:val="1185"/>
        </w:trPr>
        <w:tc>
          <w:tcPr>
            <w:tcW w:w="2900" w:type="dxa"/>
            <w:tcBorders>
              <w:top w:val="nil"/>
              <w:left w:val="single" w:sz="4" w:space="0" w:color="auto"/>
              <w:bottom w:val="single" w:sz="4" w:space="0" w:color="auto"/>
              <w:right w:val="single" w:sz="4" w:space="0" w:color="auto"/>
            </w:tcBorders>
            <w:shd w:val="clear" w:color="000000" w:fill="D9D9D9"/>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Základní škola Jihlava, Jungmannova 6, příspěvková organizace </w:t>
            </w:r>
          </w:p>
        </w:tc>
        <w:tc>
          <w:tcPr>
            <w:tcW w:w="1527"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50 000</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Umělecká agentura </w:t>
            </w:r>
            <w:proofErr w:type="spellStart"/>
            <w:r w:rsidRPr="00826E90">
              <w:rPr>
                <w:rFonts w:ascii="Arial" w:hAnsi="Arial" w:cs="Arial"/>
                <w:color w:val="000000"/>
                <w:sz w:val="24"/>
                <w:szCs w:val="24"/>
              </w:rPr>
              <w:t>Ambrozia</w:t>
            </w:r>
            <w:proofErr w:type="spellEnd"/>
            <w:r w:rsidRPr="00826E90">
              <w:rPr>
                <w:rFonts w:ascii="Arial" w:hAnsi="Arial" w:cs="Arial"/>
                <w:color w:val="000000"/>
                <w:sz w:val="24"/>
                <w:szCs w:val="24"/>
              </w:rPr>
              <w:t xml:space="preserve"> o.p.s.</w:t>
            </w:r>
          </w:p>
        </w:tc>
        <w:tc>
          <w:tcPr>
            <w:tcW w:w="2020" w:type="dxa"/>
            <w:tcBorders>
              <w:top w:val="nil"/>
              <w:left w:val="nil"/>
              <w:bottom w:val="single" w:sz="4" w:space="0" w:color="auto"/>
              <w:right w:val="single" w:sz="4" w:space="0" w:color="auto"/>
            </w:tcBorders>
            <w:shd w:val="clear" w:color="000000" w:fill="D9D9D9"/>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Propojení uměleckých oborů a komplexní rozvoj osobnosti žáků </w:t>
            </w:r>
          </w:p>
        </w:tc>
        <w:tc>
          <w:tcPr>
            <w:tcW w:w="1111"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nil"/>
              <w:left w:val="nil"/>
              <w:bottom w:val="single" w:sz="4" w:space="0" w:color="auto"/>
              <w:right w:val="single" w:sz="4" w:space="0" w:color="auto"/>
            </w:tcBorders>
            <w:shd w:val="clear" w:color="000000" w:fill="D9D9D9"/>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30 000</w:t>
            </w:r>
          </w:p>
        </w:tc>
      </w:tr>
      <w:tr w:rsidR="00F376C6" w:rsidRPr="00826E90" w:rsidTr="001407A1">
        <w:trPr>
          <w:trHeight w:val="900"/>
        </w:trPr>
        <w:tc>
          <w:tcPr>
            <w:tcW w:w="2900" w:type="dxa"/>
            <w:tcBorders>
              <w:top w:val="nil"/>
              <w:left w:val="single" w:sz="4" w:space="0" w:color="auto"/>
              <w:bottom w:val="single" w:sz="4" w:space="0" w:color="auto"/>
              <w:right w:val="single" w:sz="4" w:space="0" w:color="auto"/>
            </w:tcBorders>
            <w:shd w:val="clear" w:color="auto" w:fill="auto"/>
            <w:vAlign w:val="bottom"/>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Základní škola Jihlava, Kollárova 30, příspěvková organizace </w:t>
            </w:r>
          </w:p>
        </w:tc>
        <w:tc>
          <w:tcPr>
            <w:tcW w:w="1527"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43 000</w:t>
            </w:r>
          </w:p>
        </w:tc>
        <w:tc>
          <w:tcPr>
            <w:tcW w:w="2360" w:type="dxa"/>
            <w:tcBorders>
              <w:top w:val="single" w:sz="4" w:space="0" w:color="auto"/>
              <w:left w:val="nil"/>
              <w:bottom w:val="single" w:sz="4" w:space="0" w:color="auto"/>
              <w:right w:val="single" w:sz="4" w:space="0" w:color="000000"/>
            </w:tcBorders>
            <w:shd w:val="clear" w:color="auto" w:fill="auto"/>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Brána Jihlavy, příspěvková organizace</w:t>
            </w:r>
          </w:p>
        </w:tc>
        <w:tc>
          <w:tcPr>
            <w:tcW w:w="2020"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Jihlava, naše město </w:t>
            </w:r>
          </w:p>
        </w:tc>
        <w:tc>
          <w:tcPr>
            <w:tcW w:w="1111"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ano</w:t>
            </w:r>
          </w:p>
        </w:tc>
        <w:tc>
          <w:tcPr>
            <w:tcW w:w="1717" w:type="dxa"/>
            <w:tcBorders>
              <w:top w:val="nil"/>
              <w:left w:val="nil"/>
              <w:bottom w:val="single" w:sz="4" w:space="0" w:color="auto"/>
              <w:right w:val="single" w:sz="4" w:space="0" w:color="auto"/>
            </w:tcBorders>
            <w:shd w:val="clear" w:color="auto" w:fill="auto"/>
            <w:noWrap/>
            <w:vAlign w:val="center"/>
            <w:hideMark/>
          </w:tcPr>
          <w:p w:rsidR="00F376C6" w:rsidRPr="00826E90" w:rsidRDefault="00F376C6"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43 000</w:t>
            </w:r>
          </w:p>
        </w:tc>
      </w:tr>
    </w:tbl>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V květnu 2025 proběhlo v souladu s ustanoveními školského zákona a zákona o obcích výběrové řízení na ředitele/ředitelku Základní umělecké školy Jihlava z důvodu odstoupení stávající ředitelky z důvodu odchodu do důchodu. Novým ředitelem byl jmenován MgA. Jan Nosek, do funkce nastoupí 1. 8. 2025.</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 xml:space="preserve">V souladu se směrnicí o hodnocení ředitelů příspěvkových organizací proběhlo ve 2. čtvrtletí pravidelné hodnocení ředitelů neškolských příspěvkových organizací. V letošním roce byli hodnoceni všichni tři ředitelé. Výsledek hodnocení byl podkladem pro stanovení výše odměn, které byly předloženy radě města ke schválení, k úpravě nadtarifních složek platu nedošlo. </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lastRenderedPageBreak/>
        <w:t>Na základě vyhodnocení rizik fungování příspěvkové organizace Brána Jihlavy byl objednán personální audit pro tuto organizaci. Výsledek auditu budeme znát koncem července.</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b/>
          <w:color w:val="000000" w:themeColor="text1"/>
          <w:sz w:val="24"/>
          <w:szCs w:val="24"/>
        </w:rPr>
      </w:pPr>
      <w:r w:rsidRPr="00826E90">
        <w:rPr>
          <w:rFonts w:ascii="Arial" w:hAnsi="Arial" w:cs="Arial"/>
          <w:b/>
          <w:color w:val="000000" w:themeColor="text1"/>
          <w:sz w:val="24"/>
          <w:szCs w:val="24"/>
        </w:rPr>
        <w:t>Správa majetku</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Pokračovala příprava podkladů pro zpracování Průkazů energetické náročnosti budov ve správě OŠKT. Prohlídka objektů se zhotovitelem PENB a příprava podkladů k digitalizaci technických map.</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 xml:space="preserve">Probíhá spolupráce se školami při přípravě oprav, které provádějí nebo budou provádět v rámci provozních rozpočtů v letošním roce: </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Na ZŠ E.Rošického byla zahájena výměna přístřešku výtahu</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center"/>
        <w:rPr>
          <w:rFonts w:ascii="Arial" w:hAnsi="Arial" w:cs="Arial"/>
          <w:noProof/>
          <w:sz w:val="24"/>
          <w:szCs w:val="24"/>
        </w:rPr>
      </w:pPr>
      <w:r w:rsidRPr="00826E90">
        <w:rPr>
          <w:rFonts w:ascii="Arial" w:hAnsi="Arial" w:cs="Arial"/>
          <w:noProof/>
          <w:sz w:val="24"/>
          <w:szCs w:val="24"/>
          <w:lang w:eastAsia="cs-CZ"/>
        </w:rPr>
        <w:drawing>
          <wp:inline distT="0" distB="0" distL="0" distR="0" wp14:anchorId="70152633" wp14:editId="76676983">
            <wp:extent cx="1800796" cy="1542172"/>
            <wp:effectExtent l="0" t="4127" r="5397" b="5398"/>
            <wp:docPr id="22" name="Obrázek 22" descr="C:\Users\stastna.lenka\AppData\Local\Microsoft\Windows\INetCache\Content.Word\IMG_20240801_073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stna.lenka\AppData\Local\Microsoft\Windows\INetCache\Content.Word\IMG_20240801_07363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1820362" cy="1558928"/>
                    </a:xfrm>
                    <a:prstGeom prst="rect">
                      <a:avLst/>
                    </a:prstGeom>
                    <a:noFill/>
                    <a:ln>
                      <a:noFill/>
                    </a:ln>
                  </pic:spPr>
                </pic:pic>
              </a:graphicData>
            </a:graphic>
          </wp:inline>
        </w:drawing>
      </w:r>
      <w:r w:rsidRPr="00826E90">
        <w:rPr>
          <w:rFonts w:ascii="Arial" w:hAnsi="Arial" w:cs="Arial"/>
          <w:noProof/>
          <w:sz w:val="24"/>
          <w:szCs w:val="24"/>
          <w:lang w:eastAsia="cs-CZ"/>
        </w:rPr>
        <w:drawing>
          <wp:inline distT="0" distB="0" distL="0" distR="0" wp14:anchorId="7847B182" wp14:editId="7171D038">
            <wp:extent cx="1795005" cy="1427314"/>
            <wp:effectExtent l="0" t="6668" r="8573" b="8572"/>
            <wp:docPr id="23" name="Obrázek 23" descr="C:\Users\stastna.lenka\AppData\Local\Microsoft\Windows\INetCache\Content.Word\IMG_20250609_134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stna.lenka\AppData\Local\Microsoft\Windows\INetCache\Content.Word\IMG_20250609_13443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1826624" cy="1452456"/>
                    </a:xfrm>
                    <a:prstGeom prst="rect">
                      <a:avLst/>
                    </a:prstGeom>
                    <a:noFill/>
                    <a:ln>
                      <a:noFill/>
                    </a:ln>
                  </pic:spPr>
                </pic:pic>
              </a:graphicData>
            </a:graphic>
          </wp:inline>
        </w:drawing>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a oprava schodiště do jídelny.</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center"/>
        <w:rPr>
          <w:rFonts w:ascii="Arial" w:hAnsi="Arial" w:cs="Arial"/>
          <w:noProof/>
          <w:sz w:val="24"/>
          <w:szCs w:val="24"/>
        </w:rPr>
      </w:pPr>
      <w:r w:rsidRPr="00826E90">
        <w:rPr>
          <w:rFonts w:ascii="Arial" w:hAnsi="Arial" w:cs="Arial"/>
          <w:noProof/>
          <w:sz w:val="24"/>
          <w:szCs w:val="24"/>
          <w:lang w:eastAsia="cs-CZ"/>
        </w:rPr>
        <w:drawing>
          <wp:inline distT="0" distB="0" distL="0" distR="0" wp14:anchorId="364DE842" wp14:editId="65D405D0">
            <wp:extent cx="2748328" cy="2374139"/>
            <wp:effectExtent l="0" t="3175" r="0" b="0"/>
            <wp:docPr id="24" name="Obrázek 24" descr="C:\Users\stastna.lenka\AppData\Local\Microsoft\Windows\INetCache\Content.Word\IMG_20240801_07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stna.lenka\AppData\Local\Microsoft\Windows\INetCache\Content.Word\IMG_20240801_072150.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279"/>
                    <a:stretch/>
                  </pic:blipFill>
                  <pic:spPr bwMode="auto">
                    <a:xfrm rot="5400000">
                      <a:off x="0" y="0"/>
                      <a:ext cx="2754732" cy="2379671"/>
                    </a:xfrm>
                    <a:prstGeom prst="rect">
                      <a:avLst/>
                    </a:prstGeom>
                    <a:noFill/>
                    <a:ln>
                      <a:noFill/>
                    </a:ln>
                    <a:extLst>
                      <a:ext uri="{53640926-AAD7-44D8-BBD7-CCE9431645EC}">
                        <a14:shadowObscured xmlns:a14="http://schemas.microsoft.com/office/drawing/2010/main"/>
                      </a:ext>
                    </a:extLst>
                  </pic:spPr>
                </pic:pic>
              </a:graphicData>
            </a:graphic>
          </wp:inline>
        </w:drawing>
      </w:r>
      <w:r w:rsidRPr="00826E90">
        <w:rPr>
          <w:rFonts w:ascii="Arial" w:hAnsi="Arial" w:cs="Arial"/>
          <w:noProof/>
          <w:sz w:val="24"/>
          <w:szCs w:val="24"/>
          <w:lang w:eastAsia="cs-CZ"/>
        </w:rPr>
        <w:drawing>
          <wp:inline distT="0" distB="0" distL="0" distR="0" wp14:anchorId="11EFF49A" wp14:editId="3D876AF9">
            <wp:extent cx="2218983" cy="2751455"/>
            <wp:effectExtent l="0" t="0" r="0" b="0"/>
            <wp:docPr id="25" name="Obrázek 25" descr="C:\Users\stastna.lenka\AppData\Local\Microsoft\Windows\INetCache\Content.Word\IMG_20250609_134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stna.lenka\AppData\Local\Microsoft\Windows\INetCache\Content.Word\IMG_20250609_13451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23428" cy="2756966"/>
                    </a:xfrm>
                    <a:prstGeom prst="rect">
                      <a:avLst/>
                    </a:prstGeom>
                    <a:noFill/>
                    <a:ln>
                      <a:noFill/>
                    </a:ln>
                  </pic:spPr>
                </pic:pic>
              </a:graphicData>
            </a:graphic>
          </wp:inline>
        </w:drawing>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Dále je naplánovaná oprava schodiště z ulice E.Rošického a schodiště k jídelně.</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center"/>
        <w:rPr>
          <w:rFonts w:ascii="Arial" w:hAnsi="Arial" w:cs="Arial"/>
          <w:noProof/>
          <w:sz w:val="24"/>
          <w:szCs w:val="24"/>
        </w:rPr>
      </w:pPr>
      <w:r w:rsidRPr="00826E90">
        <w:rPr>
          <w:rFonts w:ascii="Arial" w:hAnsi="Arial" w:cs="Arial"/>
          <w:noProof/>
          <w:sz w:val="24"/>
          <w:szCs w:val="24"/>
          <w:lang w:eastAsia="cs-CZ"/>
        </w:rPr>
        <w:lastRenderedPageBreak/>
        <w:drawing>
          <wp:inline distT="0" distB="0" distL="0" distR="0" wp14:anchorId="0F1FA0AF" wp14:editId="4B642554">
            <wp:extent cx="2767461" cy="2448959"/>
            <wp:effectExtent l="6985" t="0" r="1905" b="1905"/>
            <wp:docPr id="26" name="Obrázek 26" descr="C:\Users\stastna.lenka\AppData\Local\Microsoft\Windows\INetCache\Content.Word\IMG_20250226_085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stna.lenka\AppData\Local\Microsoft\Windows\INetCache\Content.Word\IMG_20250226_08585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2788988" cy="2468008"/>
                    </a:xfrm>
                    <a:prstGeom prst="rect">
                      <a:avLst/>
                    </a:prstGeom>
                    <a:noFill/>
                    <a:ln>
                      <a:noFill/>
                    </a:ln>
                  </pic:spPr>
                </pic:pic>
              </a:graphicData>
            </a:graphic>
          </wp:inline>
        </w:drawing>
      </w:r>
      <w:r w:rsidRPr="00826E90">
        <w:rPr>
          <w:rFonts w:ascii="Arial" w:hAnsi="Arial" w:cs="Arial"/>
          <w:noProof/>
          <w:sz w:val="24"/>
          <w:szCs w:val="24"/>
          <w:lang w:eastAsia="cs-CZ"/>
        </w:rPr>
        <w:drawing>
          <wp:inline distT="0" distB="0" distL="0" distR="0" wp14:anchorId="5BF8D37E" wp14:editId="73D669A7">
            <wp:extent cx="2590247" cy="2770505"/>
            <wp:effectExtent l="0" t="0" r="0" b="0"/>
            <wp:docPr id="27" name="Obrázek 27" descr="C:\Users\stastna.lenka\AppData\Local\Microsoft\Windows\INetCache\Content.Word\IMG_20250226_09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astna.lenka\AppData\Local\Microsoft\Windows\INetCache\Content.Word\IMG_20250226_090044.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0800000">
                      <a:off x="0" y="0"/>
                      <a:ext cx="2592133" cy="2772522"/>
                    </a:xfrm>
                    <a:prstGeom prst="rect">
                      <a:avLst/>
                    </a:prstGeom>
                    <a:noFill/>
                    <a:ln>
                      <a:noFill/>
                    </a:ln>
                  </pic:spPr>
                </pic:pic>
              </a:graphicData>
            </a:graphic>
          </wp:inline>
        </w:drawing>
      </w: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 xml:space="preserve"> </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 xml:space="preserve">Na ZUŠ se bude provádět nátěr střechy nad menším objektem, kde se neměnila střešní krytina. </w:t>
      </w: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Na MŠ Fibichova proběhne nátěr střechy a oprava klempířských prvků.</w:t>
      </w: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Na ZŠ T.G.Masaryka proběhne oprava lapáku tuků.</w:t>
      </w: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Na ZŠ Křížová proběhne oprava sociálního zařízení u tělocvičny.</w:t>
      </w: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Na ZŠ Jungmannova proběhne další etepa výměny stření krytiny.</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Vypsané výběrové řízení na opravu plynové kotelny v ZŠ Havlíčkova bylo zrušeno z důvodu zrušení výběrového na půdní vestavbu školy. Předpokládáme vypsání na podzim letošního roku, v případě dokrytí finančních prostředků, které byly převedeny na akci „Oprava šaten bazénu Demlova“.</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 xml:space="preserve">Řešení nedostatečné kapacity šaten u bazénu Demlova - byla zpracována projektová dokumentace pro opravu šaten a oslovena firma Pozemní stavby Jihlava, spol. s r.o. k podání cenové nabídky. Smlouva o dílo byla radou schválena. Zahájení předpokládáme 27. 6. 2025. Cena za dílo činí 1.234.500,55 Kč bez DPH. </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Na ZŠ Demlova byla zahájena oprava podlahy tělocvičny, kde od podzimu docházelo k jejímu vzedmutí. V sočasné době je vyvařena nová hydroizolační vana a začíná se pokládat dřevěný rošt.</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center"/>
        <w:rPr>
          <w:rFonts w:ascii="Arial" w:hAnsi="Arial" w:cs="Arial"/>
          <w:noProof/>
          <w:sz w:val="24"/>
          <w:szCs w:val="24"/>
        </w:rPr>
      </w:pPr>
      <w:r w:rsidRPr="00826E90">
        <w:rPr>
          <w:rFonts w:ascii="Arial" w:hAnsi="Arial" w:cs="Arial"/>
          <w:noProof/>
          <w:sz w:val="24"/>
          <w:szCs w:val="24"/>
          <w:lang w:eastAsia="cs-CZ"/>
        </w:rPr>
        <w:lastRenderedPageBreak/>
        <w:drawing>
          <wp:inline distT="0" distB="0" distL="0" distR="0" wp14:anchorId="03A0268E" wp14:editId="31F3C4DE">
            <wp:extent cx="2396490" cy="2540594"/>
            <wp:effectExtent l="76200" t="0" r="60960" b="0"/>
            <wp:docPr id="28" name="Obrázek 28" descr="C:\Users\stastna.lenka\AppData\Local\Microsoft\Windows\INetCache\Content.Word\IMG_20250609_07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tastna.lenka\AppData\Local\Microsoft\Windows\INetCache\Content.Word\IMG_20250609_07510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2400329" cy="2544664"/>
                    </a:xfrm>
                    <a:prstGeom prst="rect">
                      <a:avLst/>
                    </a:prstGeom>
                    <a:noFill/>
                    <a:ln>
                      <a:noFill/>
                    </a:ln>
                  </pic:spPr>
                </pic:pic>
              </a:graphicData>
            </a:graphic>
          </wp:inline>
        </w:drawing>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Na Stříbrném domě se řeší zasklení recepce ve spolupráci s projektantem a firmou COMON, Luka nad Jihlavou. Náklady se odhadují na cca 500 tis. bez DPH.</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noProof/>
          <w:sz w:val="24"/>
          <w:szCs w:val="24"/>
        </w:rPr>
      </w:pPr>
      <w:r w:rsidRPr="00826E90">
        <w:rPr>
          <w:rFonts w:ascii="Arial" w:hAnsi="Arial" w:cs="Arial"/>
          <w:noProof/>
          <w:sz w:val="24"/>
          <w:szCs w:val="24"/>
        </w:rPr>
        <w:t>Probíhají práce na nástavbě mateřské školy Demlova. Práce zajišťuje ORM, referenti OŠKT se pravidelně účastní kontrolních dnů.</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center"/>
        <w:rPr>
          <w:rFonts w:ascii="Arial" w:hAnsi="Arial" w:cs="Arial"/>
          <w:sz w:val="24"/>
          <w:szCs w:val="24"/>
        </w:rPr>
      </w:pPr>
      <w:r w:rsidRPr="00826E90">
        <w:rPr>
          <w:rFonts w:ascii="Arial" w:hAnsi="Arial" w:cs="Arial"/>
          <w:noProof/>
          <w:sz w:val="24"/>
          <w:szCs w:val="24"/>
          <w:lang w:eastAsia="cs-CZ"/>
        </w:rPr>
        <w:drawing>
          <wp:inline distT="0" distB="0" distL="0" distR="0" wp14:anchorId="6FD443B9" wp14:editId="3D37108F">
            <wp:extent cx="2964815" cy="2711837"/>
            <wp:effectExtent l="0" t="6667" r="317" b="318"/>
            <wp:docPr id="29" name="Obrázek 29" descr="C:\Users\kralova.hana\AppData\Local\Microsoft\Windows\INetCache\Content.Outlook\X51PAX1N\IMG_20250602_07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lova.hana\AppData\Local\Microsoft\Windows\INetCache\Content.Outlook\X51PAX1N\IMG_20250602_070900.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314" t="7318" r="16689"/>
                    <a:stretch/>
                  </pic:blipFill>
                  <pic:spPr bwMode="auto">
                    <a:xfrm rot="5400000">
                      <a:off x="0" y="0"/>
                      <a:ext cx="2965681" cy="2712629"/>
                    </a:xfrm>
                    <a:prstGeom prst="rect">
                      <a:avLst/>
                    </a:prstGeom>
                    <a:noFill/>
                    <a:ln>
                      <a:noFill/>
                    </a:ln>
                    <a:extLst>
                      <a:ext uri="{53640926-AAD7-44D8-BBD7-CCE9431645EC}">
                        <a14:shadowObscured xmlns:a14="http://schemas.microsoft.com/office/drawing/2010/main"/>
                      </a:ext>
                    </a:extLst>
                  </pic:spPr>
                </pic:pic>
              </a:graphicData>
            </a:graphic>
          </wp:inline>
        </w:drawing>
      </w:r>
      <w:r w:rsidRPr="00826E90">
        <w:rPr>
          <w:rFonts w:ascii="Arial" w:hAnsi="Arial" w:cs="Arial"/>
          <w:noProof/>
          <w:sz w:val="24"/>
          <w:szCs w:val="24"/>
          <w:lang w:eastAsia="cs-CZ"/>
        </w:rPr>
        <w:drawing>
          <wp:inline distT="0" distB="0" distL="0" distR="0" wp14:anchorId="04831DA3" wp14:editId="3514A7F8">
            <wp:extent cx="2957257" cy="2928620"/>
            <wp:effectExtent l="0" t="4762" r="0" b="0"/>
            <wp:docPr id="30" name="Obrázek 30" descr="C:\Users\stastna.lenka\AppData\Local\Microsoft\Windows\INetCache\Content.Word\IMG_20250609_07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tastna.lenka\AppData\Local\Microsoft\Windows\INetCache\Content.Word\IMG_20250609_07064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2992436" cy="2963458"/>
                    </a:xfrm>
                    <a:prstGeom prst="rect">
                      <a:avLst/>
                    </a:prstGeom>
                    <a:noFill/>
                    <a:ln>
                      <a:noFill/>
                    </a:ln>
                  </pic:spPr>
                </pic:pic>
              </a:graphicData>
            </a:graphic>
          </wp:inline>
        </w:drawing>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Do agendy odboru náleží i péče o válečné hroby. Byla zpracována zpráva za rok 2024. Za tento rok bylo na běžnou údržbu a úklid, úklid listí a mytí pomníků na Ústředním hřbitově v Jihlavě vynaloženo Správou městských lesů celkem téměř 405 tis Kč a na opravu zpevněných ploch a kamenných zídek a čištění náhrobních desek z rozpočtu OŠKT bylo vynaloženo celkem 468 tis. Kč.</w:t>
      </w:r>
    </w:p>
    <w:p w:rsidR="00F376C6" w:rsidRPr="00826E90" w:rsidRDefault="00F376C6" w:rsidP="00826E90">
      <w:pPr>
        <w:spacing w:after="0" w:line="240" w:lineRule="auto"/>
        <w:jc w:val="both"/>
        <w:rPr>
          <w:rFonts w:ascii="Arial" w:hAnsi="Arial" w:cs="Arial"/>
          <w:noProof/>
          <w:sz w:val="24"/>
          <w:szCs w:val="24"/>
        </w:rPr>
      </w:pPr>
    </w:p>
    <w:p w:rsidR="00F376C6" w:rsidRPr="00826E90" w:rsidRDefault="00F376C6" w:rsidP="00826E90">
      <w:pPr>
        <w:spacing w:after="0" w:line="240" w:lineRule="auto"/>
        <w:jc w:val="both"/>
        <w:rPr>
          <w:rFonts w:ascii="Arial" w:hAnsi="Arial" w:cs="Arial"/>
          <w:b/>
          <w:sz w:val="24"/>
          <w:szCs w:val="24"/>
        </w:rPr>
      </w:pPr>
      <w:r w:rsidRPr="00826E90">
        <w:rPr>
          <w:rFonts w:ascii="Arial" w:hAnsi="Arial" w:cs="Arial"/>
          <w:b/>
          <w:sz w:val="24"/>
          <w:szCs w:val="24"/>
        </w:rPr>
        <w:t>Hospodaření příspěvkových organizací města</w:t>
      </w:r>
    </w:p>
    <w:p w:rsidR="00F376C6" w:rsidRPr="00826E90" w:rsidRDefault="00F376C6" w:rsidP="00826E90">
      <w:pPr>
        <w:spacing w:after="0" w:line="240" w:lineRule="auto"/>
        <w:jc w:val="both"/>
        <w:rPr>
          <w:rFonts w:ascii="Arial" w:hAnsi="Arial" w:cs="Arial"/>
          <w:b/>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lastRenderedPageBreak/>
        <w:t xml:space="preserve">V dubnu proběhlo zaslání výkazů za první čtvrtletí roku 2025 příspěvkových organizací do státního účetnictví, kontrola výkazů proběhla bez problémů. Podle průběžné řídící kontroly všechny příspěvkové organizace hospodaří zodpovědně. Probíhá kontrola editace rozpočtu do SW </w:t>
      </w:r>
      <w:proofErr w:type="spellStart"/>
      <w:r w:rsidRPr="00826E90">
        <w:rPr>
          <w:rFonts w:ascii="Arial" w:hAnsi="Arial" w:cs="Arial"/>
          <w:sz w:val="24"/>
          <w:szCs w:val="24"/>
        </w:rPr>
        <w:t>Gordic</w:t>
      </w:r>
      <w:proofErr w:type="spellEnd"/>
      <w:r w:rsidRPr="00826E90">
        <w:rPr>
          <w:rFonts w:ascii="Arial" w:hAnsi="Arial" w:cs="Arial"/>
          <w:sz w:val="24"/>
          <w:szCs w:val="24"/>
        </w:rPr>
        <w:t>, která bude podkladem pro sestavování rozpočtu na rok 2026.</w:t>
      </w: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Všem příspěvkovým organizacím byla schválena účetní závěrka roku 2024 a rozdělení výsledku hospodaření roku 2024 do fondů organizace v souladu s legislativou. Organizace převzaly protokoly o schvalování.</w:t>
      </w: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Školám byly zaslány účelové prostředky na provedení schválených oprav a nákupů majetku.</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Z důvodu ukončení pracovního poměru vedoucí oddělení školství, která zodpovídá za rozpočet příspěvkových organizací a jeho přenos do rozpočtu města, byl v předstihu zpracován návrh rozpočtu pro oblast školství pro rok 2026 s tím, že případné změny zanese do základního materiálu nový vedoucí oddělení po dohodě s vedoucím odboru. Spolupráce mezi končící a nastupujícím vedoucím je na potřebnou dobu domluvena a přislíbena, je dohodnut režim využití výpočetní techniky a přístup k datům.</w:t>
      </w:r>
    </w:p>
    <w:p w:rsidR="00F376C6" w:rsidRPr="00826E90" w:rsidRDefault="00F376C6" w:rsidP="00826E90">
      <w:pPr>
        <w:spacing w:after="0" w:line="240" w:lineRule="auto"/>
        <w:jc w:val="both"/>
        <w:rPr>
          <w:rFonts w:ascii="Arial" w:hAnsi="Arial" w:cs="Arial"/>
          <w:b/>
          <w:sz w:val="24"/>
          <w:szCs w:val="24"/>
        </w:rPr>
      </w:pPr>
    </w:p>
    <w:p w:rsidR="00F376C6" w:rsidRPr="00826E90" w:rsidRDefault="00F376C6" w:rsidP="00826E90">
      <w:pPr>
        <w:spacing w:after="0" w:line="240" w:lineRule="auto"/>
        <w:jc w:val="both"/>
        <w:rPr>
          <w:rFonts w:ascii="Arial" w:hAnsi="Arial" w:cs="Arial"/>
          <w:b/>
          <w:sz w:val="24"/>
          <w:szCs w:val="24"/>
        </w:rPr>
      </w:pPr>
      <w:r w:rsidRPr="00826E90">
        <w:rPr>
          <w:rFonts w:ascii="Arial" w:hAnsi="Arial" w:cs="Arial"/>
          <w:b/>
          <w:sz w:val="24"/>
          <w:szCs w:val="24"/>
        </w:rPr>
        <w:t>Kontroly</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Průběžná řídící kontrola hospodaření příspěvkových organizací probíhá kontinuálně celý rok, školy díky jednotnému účetnictví mají své hospodaření přístupné kdykoli, kontrola je tak mnohem snazší, chyby lépe dohledatelné.  Nebyl důvod k provádění tematických kontrol.</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b/>
          <w:color w:val="000000" w:themeColor="text1"/>
          <w:sz w:val="24"/>
          <w:szCs w:val="24"/>
          <w:u w:val="single"/>
        </w:rPr>
      </w:pPr>
      <w:r w:rsidRPr="00826E90">
        <w:rPr>
          <w:rFonts w:ascii="Arial" w:hAnsi="Arial" w:cs="Arial"/>
          <w:b/>
          <w:color w:val="000000" w:themeColor="text1"/>
          <w:sz w:val="24"/>
          <w:szCs w:val="24"/>
          <w:highlight w:val="lightGray"/>
          <w:u w:val="single"/>
        </w:rPr>
        <w:t>Různé</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color w:val="000000" w:themeColor="text1"/>
          <w:sz w:val="24"/>
          <w:szCs w:val="24"/>
        </w:rPr>
      </w:pPr>
      <w:r w:rsidRPr="00826E90">
        <w:rPr>
          <w:rFonts w:ascii="Arial" w:hAnsi="Arial" w:cs="Arial"/>
          <w:color w:val="000000" w:themeColor="text1"/>
          <w:sz w:val="24"/>
          <w:szCs w:val="24"/>
        </w:rPr>
        <w:t xml:space="preserve">Svou práci zahájila devítičlenná pracovní skupina pro implementaci koncepce rozvoje školství v Jihlavě.  </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color w:val="000000" w:themeColor="text1"/>
          <w:sz w:val="24"/>
          <w:szCs w:val="24"/>
        </w:rPr>
        <w:t xml:space="preserve">Pokračuje práce Dětského městského zastupitelstva, v červnu proběhlo druhé zasedání v tomto školním roce. </w:t>
      </w:r>
      <w:r w:rsidRPr="00826E90">
        <w:rPr>
          <w:rFonts w:ascii="Arial" w:hAnsi="Arial" w:cs="Arial"/>
          <w:sz w:val="24"/>
          <w:szCs w:val="24"/>
        </w:rPr>
        <w:t xml:space="preserve">Projekt, který letos vstoupil do svého druhého ročníku, se nesl v duchu tématu „Bezpečné a ohleduplné chování v městské hromadné dopravě“. Zástupci všech jihlavských základních škol představili výsledky své práce </w:t>
      </w:r>
      <w:r w:rsidRPr="00826E90">
        <w:rPr>
          <w:rFonts w:ascii="Arial" w:hAnsi="Arial" w:cs="Arial"/>
          <w:color w:val="000000"/>
          <w:sz w:val="24"/>
          <w:szCs w:val="24"/>
        </w:rPr>
        <w:t>zastupitelům města Jihlavy.</w:t>
      </w:r>
      <w:r w:rsidRPr="00826E90">
        <w:rPr>
          <w:rFonts w:ascii="Arial" w:hAnsi="Arial" w:cs="Arial"/>
          <w:sz w:val="24"/>
          <w:szCs w:val="24"/>
        </w:rPr>
        <w:t xml:space="preserve"> V rámci projektu se zaměřili na to, jak se bezpečně a ohleduplně chovat při jízdě v MHD a při čekání na zastávkách. Děti navrhovaly konkrétní pravidla a pustily se do výtvarného zpracování – vznikly desítky plakátů a návrhů grafického polepu pro zastávky městské dopravy v blízkosti škol.</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Po prezentacích následoval prostor pro dotazy, sdílení zkušeností a diskuzi mezi mladými zástupci a vedením statutárního města Jihlavy. Děti měly jedinečnou příležitost zeptat se pana primátora nebo jeho náměstků na jejich práci a vyjádřit svůj názor na veřejný prostor ve městě. Setkání se zúčastnil primátor města Mgr. Petr Ryška a dále i všichni náměstci primátora.</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Celé setkání bylo zakončeno prohlídkou jihlavského podzemí. </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hd w:val="clear" w:color="auto" w:fill="FFFFFF" w:themeFill="background1"/>
        <w:spacing w:after="0" w:line="240" w:lineRule="auto"/>
        <w:jc w:val="both"/>
        <w:rPr>
          <w:rFonts w:ascii="Arial" w:hAnsi="Arial" w:cs="Arial"/>
          <w:b/>
          <w:color w:val="000000" w:themeColor="text1"/>
          <w:sz w:val="24"/>
          <w:szCs w:val="24"/>
        </w:rPr>
      </w:pPr>
      <w:r w:rsidRPr="00826E90">
        <w:rPr>
          <w:rFonts w:ascii="Arial" w:hAnsi="Arial" w:cs="Arial"/>
          <w:b/>
          <w:color w:val="000000" w:themeColor="text1"/>
          <w:sz w:val="24"/>
          <w:szCs w:val="24"/>
        </w:rPr>
        <w:t>Přestupkové řízení – oblast školství</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V období duben až červen obdržel odbor školství, kultury a tělovýchovy celkem 8 oznámení o podezření ze zanedbání povinné školní docházky.</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lastRenderedPageBreak/>
        <w:t>Na základě těchto oznámení bylo dosud vydáno 11 příkazů k uložení pokuty zákonným zástupcům. Ve většině případů si zákonní zástupci doporučené zásilky s příkazem nepřevzali.</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Dva z příkazů byly uhrazeny ve stanovené lhůtě – konkrétně ve výši 500 Kč a 5 000 Kč. V několika případech dosud neuplynula lhůta splatnosti. V případě, že nebude pokuta uhrazena včas, bude příkaz postoupen k dalšímu řízení na ekonomický odbor – oddělení vymáhání pohledávek Magistrátu města Jihlavy.</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Dále byly vydány další příkazy, které dosud nenabyly právní moci, a zatím nebyly příslušné informace postoupeny na Úřad práce ČR.</w:t>
      </w:r>
    </w:p>
    <w:p w:rsidR="00F376C6" w:rsidRPr="00826E90" w:rsidRDefault="00F376C6" w:rsidP="00826E90">
      <w:pPr>
        <w:spacing w:after="0" w:line="240" w:lineRule="auto"/>
        <w:jc w:val="both"/>
        <w:rPr>
          <w:rFonts w:ascii="Arial" w:hAnsi="Arial" w:cs="Arial"/>
          <w:color w:val="000000" w:themeColor="text1"/>
          <w:sz w:val="24"/>
          <w:szCs w:val="24"/>
        </w:rPr>
      </w:pPr>
    </w:p>
    <w:p w:rsidR="00F376C6" w:rsidRPr="00826E90" w:rsidRDefault="00F376C6" w:rsidP="00826E90">
      <w:pPr>
        <w:spacing w:after="0" w:line="240" w:lineRule="auto"/>
        <w:jc w:val="both"/>
        <w:rPr>
          <w:rFonts w:ascii="Arial" w:hAnsi="Arial" w:cs="Arial"/>
          <w:b/>
          <w:sz w:val="24"/>
          <w:szCs w:val="24"/>
          <w:u w:val="single"/>
        </w:rPr>
      </w:pPr>
      <w:r w:rsidRPr="00826E90">
        <w:rPr>
          <w:rFonts w:ascii="Arial" w:hAnsi="Arial" w:cs="Arial"/>
          <w:b/>
          <w:sz w:val="24"/>
          <w:szCs w:val="24"/>
          <w:u w:val="single"/>
        </w:rPr>
        <w:t>Erasmus+</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Oddělení rozvoje vzdělávání zorganizovalo v rámci programu Erasmus+ další dvě mobility do Dánska a na Slovensko, navíc pomohlo uskutečnit dvě návštěvy zahraničních partnerů a začalo připravovat také první žákovskou mobilitu, která je naplánovaná na říjen 2025.</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Program Erasmus+ umožňuje výjezdy do zahraničí s aktivitou stínování (</w:t>
      </w:r>
      <w:proofErr w:type="spellStart"/>
      <w:r w:rsidRPr="00826E90">
        <w:rPr>
          <w:rFonts w:ascii="Arial" w:hAnsi="Arial" w:cs="Arial"/>
          <w:sz w:val="24"/>
          <w:szCs w:val="24"/>
        </w:rPr>
        <w:t>job</w:t>
      </w:r>
      <w:proofErr w:type="spellEnd"/>
      <w:r w:rsidRPr="00826E90">
        <w:rPr>
          <w:rFonts w:ascii="Arial" w:hAnsi="Arial" w:cs="Arial"/>
          <w:sz w:val="24"/>
          <w:szCs w:val="24"/>
        </w:rPr>
        <w:t xml:space="preserve"> </w:t>
      </w:r>
      <w:proofErr w:type="spellStart"/>
      <w:r w:rsidRPr="00826E90">
        <w:rPr>
          <w:rFonts w:ascii="Arial" w:hAnsi="Arial" w:cs="Arial"/>
          <w:sz w:val="24"/>
          <w:szCs w:val="24"/>
        </w:rPr>
        <w:t>shadowing</w:t>
      </w:r>
      <w:proofErr w:type="spellEnd"/>
      <w:r w:rsidRPr="00826E90">
        <w:rPr>
          <w:rFonts w:ascii="Arial" w:hAnsi="Arial" w:cs="Arial"/>
          <w:sz w:val="24"/>
          <w:szCs w:val="24"/>
        </w:rPr>
        <w:t>) pro vedoucí, pedagogické a nepedagogické pracovníky škol, skupinové mobility žáků, kurzy a školení pedagogických pracovníků a podobně. Cílem je profesní rozvoj pracovníků základních a mateřských škol, implementace inovativních metod a technik do výuky a podpora hodnot inkluze, rozmanitosti, tolerance a demokratické účasti ve vzdělávání.</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Statutární město Jihlava vytvořilo kvůli Erasmu konsorcium, do něhož jsou zapojeny všechny jím zřizované základní (ZŠ) a mateřské školy (MŠ). Podařilo se získat akreditaci na období 1. 2. 2023 až 31. 12. 2027 a uspět už se třemi žádostmi o grant k akreditovanému projektu.</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Na období od 1. 6. 2023 do 31. 5. 2025 (podle pravidel projektu prodlouženo o devět měsíců) bylo k dispozici celkem 56 650 €, které se podařilo zcela vyčerpat. Na období od 1. 6. 2024 do 31. 5. 2026 (prodlouženo) získalo konsorcium celkem 134 140 € a nově uspělo i s žádostí o třetí grant. Do něj byly vůbec poprvé zahrnuty žákovské mobility a jeho výše se vyšplhala na 263 198 €.</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Celkově sedmou realizovanou mobilitou byla na přelomu dubna a května návštěva Dánska. Osmnáct pedagogů z jihlavských ZŠ plus MŠ a Zuzana Bečková s Michalem Remešem z odboru školství, kultury a tělovýchovy navštívili celkem sedm škol (aktivita </w:t>
      </w:r>
      <w:proofErr w:type="spellStart"/>
      <w:r w:rsidRPr="00826E90">
        <w:rPr>
          <w:rFonts w:ascii="Arial" w:hAnsi="Arial" w:cs="Arial"/>
          <w:sz w:val="24"/>
          <w:szCs w:val="24"/>
        </w:rPr>
        <w:t>job</w:t>
      </w:r>
      <w:proofErr w:type="spellEnd"/>
      <w:r w:rsidRPr="00826E90">
        <w:rPr>
          <w:rFonts w:ascii="Arial" w:hAnsi="Arial" w:cs="Arial"/>
          <w:sz w:val="24"/>
          <w:szCs w:val="24"/>
        </w:rPr>
        <w:t xml:space="preserve"> </w:t>
      </w:r>
      <w:proofErr w:type="spellStart"/>
      <w:r w:rsidRPr="00826E90">
        <w:rPr>
          <w:rFonts w:ascii="Arial" w:hAnsi="Arial" w:cs="Arial"/>
          <w:sz w:val="24"/>
          <w:szCs w:val="24"/>
        </w:rPr>
        <w:t>shadowing</w:t>
      </w:r>
      <w:proofErr w:type="spellEnd"/>
      <w:r w:rsidRPr="00826E90">
        <w:rPr>
          <w:rFonts w:ascii="Arial" w:hAnsi="Arial" w:cs="Arial"/>
          <w:sz w:val="24"/>
          <w:szCs w:val="24"/>
        </w:rPr>
        <w:t xml:space="preserve">) a seznámili se s fungováním administrativního centra – školského úřadu v oblasti </w:t>
      </w:r>
      <w:proofErr w:type="spellStart"/>
      <w:r w:rsidRPr="00826E90">
        <w:rPr>
          <w:rFonts w:ascii="Arial" w:hAnsi="Arial" w:cs="Arial"/>
          <w:sz w:val="24"/>
          <w:szCs w:val="24"/>
        </w:rPr>
        <w:t>Vesthimmerland</w:t>
      </w:r>
      <w:proofErr w:type="spellEnd"/>
      <w:r w:rsidRPr="00826E90">
        <w:rPr>
          <w:rFonts w:ascii="Arial" w:hAnsi="Arial" w:cs="Arial"/>
          <w:sz w:val="24"/>
          <w:szCs w:val="24"/>
        </w:rPr>
        <w:t>. Celkem se za výjezd utratilo zhruba 23 tisíc € z druhého grantu.</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Ze stejného grantu pak byla financována také mobilita na Slovensko, které se v termínu 26. až 30. 5. zúčastnilo devět pedagogů a dva </w:t>
      </w:r>
      <w:proofErr w:type="spellStart"/>
      <w:r w:rsidRPr="00826E90">
        <w:rPr>
          <w:rFonts w:ascii="Arial" w:hAnsi="Arial" w:cs="Arial"/>
          <w:sz w:val="24"/>
          <w:szCs w:val="24"/>
        </w:rPr>
        <w:t>nepedagogové</w:t>
      </w:r>
      <w:proofErr w:type="spellEnd"/>
      <w:r w:rsidRPr="00826E90">
        <w:rPr>
          <w:rFonts w:ascii="Arial" w:hAnsi="Arial" w:cs="Arial"/>
          <w:sz w:val="24"/>
          <w:szCs w:val="24"/>
        </w:rPr>
        <w:t xml:space="preserve">, zástupci školních kuchyní. Navštívili dvě školy v Považské Bystrici (Základná škola, SNP 1484 a Spojená škola – speciální škola s mateřskou a základní školou) a Základní školu s mateřskou školou Slatina nad </w:t>
      </w:r>
      <w:proofErr w:type="spellStart"/>
      <w:r w:rsidRPr="00826E90">
        <w:rPr>
          <w:rFonts w:ascii="Arial" w:hAnsi="Arial" w:cs="Arial"/>
          <w:sz w:val="24"/>
          <w:szCs w:val="24"/>
        </w:rPr>
        <w:t>Bebravou</w:t>
      </w:r>
      <w:proofErr w:type="spellEnd"/>
      <w:r w:rsidRPr="00826E90">
        <w:rPr>
          <w:rFonts w:ascii="Arial" w:hAnsi="Arial" w:cs="Arial"/>
          <w:sz w:val="24"/>
          <w:szCs w:val="24"/>
        </w:rPr>
        <w:t>. Na výjezd se vyčerpalo osm tisíc € z druhého grantu, zde je ještě k dispozici přibližně 50 tisíc.</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Destinacemi pro další letošní mobility jsou Slovensko (říjen) a Estonsko (listopad). Na červenec a srpen jsou stejně jako v loňském roce domluveny jazykové kurzy a odborné semináře (Malta, Kypr, Rakousko). Na podzim se uskuteční první skupinové </w:t>
      </w:r>
      <w:r w:rsidRPr="00826E90">
        <w:rPr>
          <w:rFonts w:ascii="Arial" w:hAnsi="Arial" w:cs="Arial"/>
          <w:sz w:val="24"/>
          <w:szCs w:val="24"/>
        </w:rPr>
        <w:lastRenderedPageBreak/>
        <w:t xml:space="preserve">mobility žáků – tři menší skupiny dětí ze tří škol pojedou na Slovensko do Slatiny nad </w:t>
      </w:r>
      <w:proofErr w:type="spellStart"/>
      <w:r w:rsidRPr="00826E90">
        <w:rPr>
          <w:rFonts w:ascii="Arial" w:hAnsi="Arial" w:cs="Arial"/>
          <w:sz w:val="24"/>
          <w:szCs w:val="24"/>
        </w:rPr>
        <w:t>Bebravou</w:t>
      </w:r>
      <w:proofErr w:type="spellEnd"/>
      <w:r w:rsidRPr="00826E90">
        <w:rPr>
          <w:rFonts w:ascii="Arial" w:hAnsi="Arial" w:cs="Arial"/>
          <w:sz w:val="24"/>
          <w:szCs w:val="24"/>
        </w:rPr>
        <w:t xml:space="preserve"> a </w:t>
      </w:r>
      <w:proofErr w:type="spellStart"/>
      <w:r w:rsidRPr="00826E90">
        <w:rPr>
          <w:rFonts w:ascii="Arial" w:hAnsi="Arial" w:cs="Arial"/>
          <w:sz w:val="24"/>
          <w:szCs w:val="24"/>
        </w:rPr>
        <w:t>Partizánskeho</w:t>
      </w:r>
      <w:proofErr w:type="spellEnd"/>
      <w:r w:rsidRPr="00826E90">
        <w:rPr>
          <w:rFonts w:ascii="Arial" w:hAnsi="Arial" w:cs="Arial"/>
          <w:sz w:val="24"/>
          <w:szCs w:val="24"/>
        </w:rPr>
        <w:t>.</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Pracovníci oddělení se podíleli i na organizaci a realizaci tří návštěv ze zahraničí (z toho dvou v rámci programu Erasmus+). Nejprve v květnu přijelo pět pedagogů a dvě zástupkyně vedení ze slovenské Základní školy s mateřskou školou </w:t>
      </w:r>
      <w:proofErr w:type="spellStart"/>
      <w:r w:rsidRPr="00826E90">
        <w:rPr>
          <w:rFonts w:ascii="Arial" w:hAnsi="Arial" w:cs="Arial"/>
          <w:sz w:val="24"/>
          <w:szCs w:val="24"/>
        </w:rPr>
        <w:t>Hôrky</w:t>
      </w:r>
      <w:proofErr w:type="spellEnd"/>
      <w:r w:rsidRPr="00826E90">
        <w:rPr>
          <w:rFonts w:ascii="Arial" w:hAnsi="Arial" w:cs="Arial"/>
          <w:sz w:val="24"/>
          <w:szCs w:val="24"/>
        </w:rPr>
        <w:t>, kteří během tří dnů navštívily Základní školu Otokara Březiny, Mateřskou školu a Speciálně pedagogické centrum Jihlava, Základní školu speciální a Praktickou školu Jihlava a Základní školu Jihlava, Demlova.</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Na čtyři červnové dny potom dorazilo šest pedagogů a skupina 17 dětí ve věku 10 až 15 let s tříčlenným doprovodem ze dvou slovenských škol: Základní školy s mateřskou školou Slatina nad </w:t>
      </w:r>
      <w:proofErr w:type="spellStart"/>
      <w:r w:rsidRPr="00826E90">
        <w:rPr>
          <w:rFonts w:ascii="Arial" w:hAnsi="Arial" w:cs="Arial"/>
          <w:sz w:val="24"/>
          <w:szCs w:val="24"/>
        </w:rPr>
        <w:t>Bebravou</w:t>
      </w:r>
      <w:proofErr w:type="spellEnd"/>
      <w:r w:rsidRPr="00826E90">
        <w:rPr>
          <w:rFonts w:ascii="Arial" w:hAnsi="Arial" w:cs="Arial"/>
          <w:sz w:val="24"/>
          <w:szCs w:val="24"/>
        </w:rPr>
        <w:t xml:space="preserve"> a Církevní základní školy s mateřskou školou Jána </w:t>
      </w:r>
      <w:proofErr w:type="spellStart"/>
      <w:r w:rsidRPr="00826E90">
        <w:rPr>
          <w:rFonts w:ascii="Arial" w:hAnsi="Arial" w:cs="Arial"/>
          <w:sz w:val="24"/>
          <w:szCs w:val="24"/>
        </w:rPr>
        <w:t>Krstiteľa</w:t>
      </w:r>
      <w:proofErr w:type="spellEnd"/>
      <w:r w:rsidRPr="00826E90">
        <w:rPr>
          <w:rFonts w:ascii="Arial" w:hAnsi="Arial" w:cs="Arial"/>
          <w:sz w:val="24"/>
          <w:szCs w:val="24"/>
        </w:rPr>
        <w:t xml:space="preserve"> </w:t>
      </w:r>
      <w:proofErr w:type="spellStart"/>
      <w:r w:rsidRPr="00826E90">
        <w:rPr>
          <w:rFonts w:ascii="Arial" w:hAnsi="Arial" w:cs="Arial"/>
          <w:sz w:val="24"/>
          <w:szCs w:val="24"/>
        </w:rPr>
        <w:t>Partizánske</w:t>
      </w:r>
      <w:proofErr w:type="spellEnd"/>
      <w:r w:rsidRPr="00826E90">
        <w:rPr>
          <w:rFonts w:ascii="Arial" w:hAnsi="Arial" w:cs="Arial"/>
          <w:sz w:val="24"/>
          <w:szCs w:val="24"/>
        </w:rPr>
        <w:t>. Navštívili dvě školy se sportovními třídami – Základní školu Jihlava, Seifertova a Základní školu Jihlava, E. Rošického – a zúčastnili se také tréninků dvou jihlavských sportovních oddílů.</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Oddělení rozvoje vzdělávání navíc na 12. 6. domluvilo návštěvu dvou desítek studentů ze soukromé kubánské školy </w:t>
      </w:r>
      <w:proofErr w:type="spellStart"/>
      <w:r w:rsidRPr="00826E90">
        <w:rPr>
          <w:rFonts w:ascii="Arial" w:hAnsi="Arial" w:cs="Arial"/>
          <w:sz w:val="24"/>
          <w:szCs w:val="24"/>
        </w:rPr>
        <w:t>Centro</w:t>
      </w:r>
      <w:proofErr w:type="spellEnd"/>
      <w:r w:rsidRPr="00826E90">
        <w:rPr>
          <w:rFonts w:ascii="Arial" w:hAnsi="Arial" w:cs="Arial"/>
          <w:sz w:val="24"/>
          <w:szCs w:val="24"/>
        </w:rPr>
        <w:t xml:space="preserve"> </w:t>
      </w:r>
      <w:proofErr w:type="spellStart"/>
      <w:r w:rsidRPr="00826E90">
        <w:rPr>
          <w:rFonts w:ascii="Arial" w:hAnsi="Arial" w:cs="Arial"/>
          <w:sz w:val="24"/>
          <w:szCs w:val="24"/>
        </w:rPr>
        <w:t>Educativo</w:t>
      </w:r>
      <w:proofErr w:type="spellEnd"/>
      <w:r w:rsidRPr="00826E90">
        <w:rPr>
          <w:rFonts w:ascii="Arial" w:hAnsi="Arial" w:cs="Arial"/>
          <w:sz w:val="24"/>
          <w:szCs w:val="24"/>
        </w:rPr>
        <w:t xml:space="preserve"> </w:t>
      </w:r>
      <w:proofErr w:type="spellStart"/>
      <w:r w:rsidRPr="00826E90">
        <w:rPr>
          <w:rFonts w:ascii="Arial" w:hAnsi="Arial" w:cs="Arial"/>
          <w:sz w:val="24"/>
          <w:szCs w:val="24"/>
        </w:rPr>
        <w:t>Español</w:t>
      </w:r>
      <w:proofErr w:type="spellEnd"/>
      <w:r w:rsidRPr="00826E90">
        <w:rPr>
          <w:rFonts w:ascii="Arial" w:hAnsi="Arial" w:cs="Arial"/>
          <w:sz w:val="24"/>
          <w:szCs w:val="24"/>
        </w:rPr>
        <w:t xml:space="preserve"> de La </w:t>
      </w:r>
      <w:proofErr w:type="spellStart"/>
      <w:r w:rsidRPr="00826E90">
        <w:rPr>
          <w:rFonts w:ascii="Arial" w:hAnsi="Arial" w:cs="Arial"/>
          <w:sz w:val="24"/>
          <w:szCs w:val="24"/>
        </w:rPr>
        <w:t>Habana</w:t>
      </w:r>
      <w:proofErr w:type="spellEnd"/>
      <w:r w:rsidRPr="00826E90">
        <w:rPr>
          <w:rFonts w:ascii="Arial" w:hAnsi="Arial" w:cs="Arial"/>
          <w:sz w:val="24"/>
          <w:szCs w:val="24"/>
        </w:rPr>
        <w:t>, jež spolupracuje s Gymnáziem Žďár nad Sázavou.</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 </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Na září je plánována čtyřdenní návštěva 17 pedagogů z dánských škol, kteří se seznámí s fungováním a výukou v pěti jihlavských ZŠ a MŠ.</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b/>
          <w:sz w:val="24"/>
          <w:szCs w:val="24"/>
          <w:u w:val="single"/>
        </w:rPr>
      </w:pPr>
      <w:r w:rsidRPr="00826E90">
        <w:rPr>
          <w:rFonts w:ascii="Arial" w:hAnsi="Arial" w:cs="Arial"/>
          <w:b/>
          <w:sz w:val="24"/>
          <w:szCs w:val="24"/>
          <w:u w:val="single"/>
        </w:rPr>
        <w:t>MAP IV ORP Jihlava</w:t>
      </w:r>
    </w:p>
    <w:p w:rsidR="00F376C6" w:rsidRPr="00826E90" w:rsidRDefault="00F376C6" w:rsidP="00826E90">
      <w:pPr>
        <w:spacing w:after="0" w:line="240" w:lineRule="auto"/>
        <w:jc w:val="both"/>
        <w:rPr>
          <w:rFonts w:ascii="Arial" w:hAnsi="Arial" w:cs="Arial"/>
          <w:b/>
          <w:sz w:val="24"/>
          <w:szCs w:val="24"/>
          <w:u w:val="single"/>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Pokračovaly veškeré činnosti a aktivity projektu MAP IV ORP Jihlava, jenž se zaměřuje na podporu vzdělávání v návaznosti na problémy v daném území, prohloubení spolupráce a zapojení všech aktérů do procesu aktualizace Místního akčního plánování a rozvoje školství na území ORP Jihlava.</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Žadatelem o podporu z Operačního programu Jan Amos Komenský (OP JAK) je Místní akční skupina (MAS) </w:t>
      </w:r>
      <w:proofErr w:type="spellStart"/>
      <w:r w:rsidRPr="00826E90">
        <w:rPr>
          <w:rFonts w:ascii="Arial" w:hAnsi="Arial" w:cs="Arial"/>
          <w:sz w:val="24"/>
          <w:szCs w:val="24"/>
        </w:rPr>
        <w:t>Třešťsko</w:t>
      </w:r>
      <w:proofErr w:type="spellEnd"/>
      <w:r w:rsidRPr="00826E90">
        <w:rPr>
          <w:rFonts w:ascii="Arial" w:hAnsi="Arial" w:cs="Arial"/>
          <w:sz w:val="24"/>
          <w:szCs w:val="24"/>
        </w:rPr>
        <w:t xml:space="preserve">, partnery s finančním příspěvkem statutární město Jihlava, MAS LEADER – </w:t>
      </w:r>
      <w:proofErr w:type="spellStart"/>
      <w:r w:rsidRPr="00826E90">
        <w:rPr>
          <w:rFonts w:ascii="Arial" w:hAnsi="Arial" w:cs="Arial"/>
          <w:sz w:val="24"/>
          <w:szCs w:val="24"/>
        </w:rPr>
        <w:t>Loucko</w:t>
      </w:r>
      <w:proofErr w:type="spellEnd"/>
      <w:r w:rsidRPr="00826E90">
        <w:rPr>
          <w:rFonts w:ascii="Arial" w:hAnsi="Arial" w:cs="Arial"/>
          <w:sz w:val="24"/>
          <w:szCs w:val="24"/>
        </w:rPr>
        <w:t xml:space="preserve"> a MAS Českomoravské pomezí. MAS </w:t>
      </w:r>
      <w:proofErr w:type="spellStart"/>
      <w:r w:rsidRPr="00826E90">
        <w:rPr>
          <w:rFonts w:ascii="Arial" w:hAnsi="Arial" w:cs="Arial"/>
          <w:sz w:val="24"/>
          <w:szCs w:val="24"/>
        </w:rPr>
        <w:t>Třešťsko</w:t>
      </w:r>
      <w:proofErr w:type="spellEnd"/>
      <w:r w:rsidRPr="00826E90">
        <w:rPr>
          <w:rFonts w:ascii="Arial" w:hAnsi="Arial" w:cs="Arial"/>
          <w:sz w:val="24"/>
          <w:szCs w:val="24"/>
        </w:rPr>
        <w:t xml:space="preserve"> získala na období 1. června 2024 až 31. prosince 2025 celkem 9 498 918,02 Kč.</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Statutární město Jihlava má garantovaný úvazek v rozsahu 0,5 pro koordinátora aktivit projektu, jímž se stala Ilona Zelníčková. Ta je členkou realizačního týmu, který je zodpovědný za plnění jednotlivých výstupů projektu – minimálně jednou za měsíc se setkává na poradách, kde řeší organizační záležitosti, připravuje plán a rozdělení úkolů i hodnotí už skončené aktivity.</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Jako koordinátor ve sledovaném období aktivně komunikovala se ZŠ, MŠ a jednotlivými lektory. Připravovala také podklady pro další monitorovací zprávu, která se předkládala v polovině června. Dále realizovala dvě jednání pracovní skupiny (PS) pro financování: k tématům patřilo především připomínkování Akčního plánu rozvoje školství na školní rok 2026/27 a tvorba tabulky externího financování škol. Pro členy PS připravila odbornou přednášku zástupců Nadace České spořitelny o nové vzdělávací platformě </w:t>
      </w:r>
      <w:proofErr w:type="spellStart"/>
      <w:r w:rsidRPr="00826E90">
        <w:rPr>
          <w:rFonts w:ascii="Arial" w:hAnsi="Arial" w:cs="Arial"/>
          <w:sz w:val="24"/>
          <w:szCs w:val="24"/>
        </w:rPr>
        <w:t>Skoala</w:t>
      </w:r>
      <w:proofErr w:type="spellEnd"/>
      <w:r w:rsidRPr="00826E90">
        <w:rPr>
          <w:rFonts w:ascii="Arial" w:hAnsi="Arial" w:cs="Arial"/>
          <w:sz w:val="24"/>
          <w:szCs w:val="24"/>
        </w:rPr>
        <w:t>.</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Zorganizovala také dubnové tematické setkání správců budov ZŠ a MŠ, kteří diskutovali nad aktuálními potřebami škol, vyměnili si zkušenosti a praktické tipy, a osvětovou akci pro veřejnost s názvem Budování psychické odolnosti u dětí a dospívajících. Ve stejném měsíci se v rámci MAP IV ORP Jihlava uskutečnilo setkání </w:t>
      </w:r>
      <w:r w:rsidRPr="00826E90">
        <w:rPr>
          <w:rFonts w:ascii="Arial" w:hAnsi="Arial" w:cs="Arial"/>
          <w:sz w:val="24"/>
          <w:szCs w:val="24"/>
        </w:rPr>
        <w:lastRenderedPageBreak/>
        <w:t>vedení ZŠ a MŠ z okolí Jihlavy s ředitelkou České školní inspekce. Obdobná akce se na říjen plánuje i s vedením jihlavských škol.</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Společně s projektovou manažerkou připravila Ilona Zelníčková na červen závěrečnou prezentací školních kroužků ve Stříbrném domě. Celkem se jí zúčastnilo 60 žáků s pedagogy z 10 škol, další dvě školy zaslaly prezentace. Žáci představili ostatním své aktivity a vyměnili si zkušenosti.</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Koncem června se pak uskutečnila Letní škola pro pedagogy. Dvoudenní pracovní seminář se konal v Penzionu Nárameč. Určen byl primárně pro metodiky prevence a výchovné poradce ZŠ a MŠ. Pedagogové měli k dispozici vyškolené psychology, speciální pedagogy a další odborníky z Mateřské školy a Speciálně pedagogického centra Jihlava, s nimiž měli možnost konzultovat jednotlivé případy, seznámili se rovněž s novými didaktickými metodami a pomůckami nebo se dověděli, jak pracovat se žáky s náročným chováním.</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Ve druhém čtvrtletí pokračovaly i další implementační aktivity, které vychází z projektu – například projektové dny, workshopy pro pedagogy na téma třídnické hodiny atd.</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Ilona Zelníčková připravila v rámci publicity projektu čtyři články do tištěné verze magazínu Ježkovy oči včetně dvoustránkového rozhovoru s psycholožkami </w:t>
      </w:r>
      <w:proofErr w:type="spellStart"/>
      <w:r w:rsidRPr="00826E90">
        <w:rPr>
          <w:rFonts w:ascii="Arial" w:hAnsi="Arial" w:cs="Arial"/>
          <w:sz w:val="24"/>
          <w:szCs w:val="24"/>
        </w:rPr>
        <w:t>Libánskou</w:t>
      </w:r>
      <w:proofErr w:type="spellEnd"/>
      <w:r w:rsidRPr="00826E90">
        <w:rPr>
          <w:rFonts w:ascii="Arial" w:hAnsi="Arial" w:cs="Arial"/>
          <w:sz w:val="24"/>
          <w:szCs w:val="24"/>
        </w:rPr>
        <w:t xml:space="preserve"> a Kloudovou. Další články – například ohlédnutí za prezentací školních kroužků, fotogalerie a pozvánky – jsou k dispozici na městské </w:t>
      </w:r>
      <w:proofErr w:type="spellStart"/>
      <w:r w:rsidRPr="00826E90">
        <w:rPr>
          <w:rFonts w:ascii="Arial" w:hAnsi="Arial" w:cs="Arial"/>
          <w:sz w:val="24"/>
          <w:szCs w:val="24"/>
        </w:rPr>
        <w:t>facebookové</w:t>
      </w:r>
      <w:proofErr w:type="spellEnd"/>
      <w:r w:rsidRPr="00826E90">
        <w:rPr>
          <w:rFonts w:ascii="Arial" w:hAnsi="Arial" w:cs="Arial"/>
          <w:sz w:val="24"/>
          <w:szCs w:val="24"/>
        </w:rPr>
        <w:t xml:space="preserve"> stránce a webu, dále pak na webových stránkách a </w:t>
      </w:r>
      <w:proofErr w:type="spellStart"/>
      <w:r w:rsidRPr="00826E90">
        <w:rPr>
          <w:rFonts w:ascii="Arial" w:hAnsi="Arial" w:cs="Arial"/>
          <w:sz w:val="24"/>
          <w:szCs w:val="24"/>
        </w:rPr>
        <w:t>facebookovém</w:t>
      </w:r>
      <w:proofErr w:type="spellEnd"/>
      <w:r w:rsidRPr="00826E90">
        <w:rPr>
          <w:rFonts w:ascii="Arial" w:hAnsi="Arial" w:cs="Arial"/>
          <w:sz w:val="24"/>
          <w:szCs w:val="24"/>
        </w:rPr>
        <w:t xml:space="preserve"> profilu projektu MAP IV ORP Jihlava.</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b/>
          <w:sz w:val="24"/>
          <w:szCs w:val="24"/>
          <w:u w:val="single"/>
        </w:rPr>
      </w:pPr>
      <w:r w:rsidRPr="00826E90">
        <w:rPr>
          <w:rFonts w:ascii="Arial" w:hAnsi="Arial" w:cs="Arial"/>
          <w:b/>
          <w:sz w:val="24"/>
          <w:szCs w:val="24"/>
          <w:u w:val="single"/>
        </w:rPr>
        <w:t>Další aktivity</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Oddělení rozvoje vzdělávání domluvilo podmínky spolupráce s organizací Post </w:t>
      </w:r>
      <w:proofErr w:type="spellStart"/>
      <w:r w:rsidRPr="00826E90">
        <w:rPr>
          <w:rFonts w:ascii="Arial" w:hAnsi="Arial" w:cs="Arial"/>
          <w:sz w:val="24"/>
          <w:szCs w:val="24"/>
        </w:rPr>
        <w:t>Bellum</w:t>
      </w:r>
      <w:proofErr w:type="spellEnd"/>
      <w:r w:rsidRPr="00826E90">
        <w:rPr>
          <w:rFonts w:ascii="Arial" w:hAnsi="Arial" w:cs="Arial"/>
          <w:sz w:val="24"/>
          <w:szCs w:val="24"/>
        </w:rPr>
        <w:t xml:space="preserve"> na školní rok 2025/26 a zapojení statutárního města Jihlava do dalšího ročníku projektu Příběhy našich sousedů. Město jej podpoří celkovou částkou 149 500 korun. Vedoucí oddělení se podílí na přípravách školského webu, který bude fungovat v rámci internetových stránek města. Nově navržená struktura a obsah by měla být představena v úvodu nového školního roku, stávající informace doplní aktuality, kalendář s nejzajímavějšími akcemi a především cíle a vize zanesené do nové koncepce.</w:t>
      </w:r>
    </w:p>
    <w:p w:rsidR="00F376C6" w:rsidRPr="00826E90" w:rsidRDefault="00F376C6" w:rsidP="00826E90">
      <w:pPr>
        <w:spacing w:after="0" w:line="240" w:lineRule="auto"/>
        <w:rPr>
          <w:rFonts w:ascii="Arial" w:hAnsi="Arial" w:cs="Arial"/>
          <w:b/>
          <w:color w:val="000000" w:themeColor="text1"/>
          <w:sz w:val="24"/>
          <w:szCs w:val="24"/>
          <w:u w:val="single"/>
        </w:rPr>
      </w:pPr>
      <w:r w:rsidRPr="00826E90">
        <w:rPr>
          <w:rFonts w:ascii="Arial" w:hAnsi="Arial" w:cs="Arial"/>
          <w:b/>
          <w:color w:val="000000" w:themeColor="text1"/>
          <w:sz w:val="24"/>
          <w:szCs w:val="24"/>
          <w:highlight w:val="lightGray"/>
          <w:u w:val="single"/>
        </w:rPr>
        <w:t>Propagace a zahraniční vztahy</w:t>
      </w:r>
    </w:p>
    <w:p w:rsidR="00F376C6" w:rsidRPr="00826E90" w:rsidRDefault="00F376C6" w:rsidP="00826E90">
      <w:pPr>
        <w:pStyle w:val="Bezmezer"/>
        <w:jc w:val="both"/>
        <w:rPr>
          <w:rFonts w:ascii="Arial" w:hAnsi="Arial" w:cs="Arial"/>
          <w:sz w:val="24"/>
          <w:szCs w:val="24"/>
        </w:rPr>
      </w:pP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Podíl na organizaci Kulturního počinu 2024 v </w:t>
      </w:r>
      <w:proofErr w:type="spellStart"/>
      <w:proofErr w:type="gramStart"/>
      <w:r w:rsidRPr="00826E90">
        <w:rPr>
          <w:rFonts w:ascii="Arial" w:hAnsi="Arial" w:cs="Arial"/>
          <w:sz w:val="24"/>
          <w:szCs w:val="24"/>
        </w:rPr>
        <w:t>DIODu</w:t>
      </w:r>
      <w:proofErr w:type="spellEnd"/>
      <w:proofErr w:type="gramEnd"/>
      <w:r w:rsidRPr="00826E90">
        <w:rPr>
          <w:rFonts w:ascii="Arial" w:hAnsi="Arial" w:cs="Arial"/>
          <w:sz w:val="24"/>
          <w:szCs w:val="24"/>
        </w:rPr>
        <w:t xml:space="preserve"> 24. 5. 2025.</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Aktualizace Adaptační příručky pro nové zaměstnance.</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Podíl na zajištění výstavy prací dětí z Dětského zastupitelstva. </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Realizace oslav 80. výročí konce 2. světové války – ve spolupráci </w:t>
      </w:r>
      <w:proofErr w:type="gramStart"/>
      <w:r w:rsidRPr="00826E90">
        <w:rPr>
          <w:rFonts w:ascii="Arial" w:hAnsi="Arial" w:cs="Arial"/>
          <w:sz w:val="24"/>
          <w:szCs w:val="24"/>
        </w:rPr>
        <w:t>se</w:t>
      </w:r>
      <w:proofErr w:type="gramEnd"/>
      <w:r w:rsidRPr="00826E90">
        <w:rPr>
          <w:rFonts w:ascii="Arial" w:hAnsi="Arial" w:cs="Arial"/>
          <w:sz w:val="24"/>
          <w:szCs w:val="24"/>
        </w:rPr>
        <w:t xml:space="preserve"> Masarykovou univerzitou Brno a Státním okresním archivem – přednášky pro školy  a veřejnost o konci války v rámci České republiky, regionu a Jihlavy. V prostoru MHD proběhla vernisáž výstavy fotografií a dokumentů týkajících se situace v květnu 1945 v Jihlavě (ve spolupráci se Státním okresním archivem v Jihlavě a Muzeem Vysočiny Jihlava).</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Magazín Ježkovy oči – grafické návrhy pro aktuální informace z dopravy. </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Grafické návrhy Aktivní září 2025, oprava barevnosti dlaždic pro hlavní webové stránky (dle zadání OI), slavnostní otevření cyklostezky, výročí 1. roku fungování psího hřiště.</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Spolupráce s externím grafikem – návrhy Jihlava v mobilu, Týden sociálních služeb, </w:t>
      </w:r>
      <w:proofErr w:type="spellStart"/>
      <w:r w:rsidRPr="00826E90">
        <w:rPr>
          <w:rFonts w:ascii="Arial" w:hAnsi="Arial" w:cs="Arial"/>
          <w:sz w:val="24"/>
          <w:szCs w:val="24"/>
        </w:rPr>
        <w:t>videospoty</w:t>
      </w:r>
      <w:proofErr w:type="spellEnd"/>
      <w:r w:rsidRPr="00826E90">
        <w:rPr>
          <w:rFonts w:ascii="Arial" w:hAnsi="Arial" w:cs="Arial"/>
          <w:sz w:val="24"/>
          <w:szCs w:val="24"/>
        </w:rPr>
        <w:t xml:space="preserve"> pro </w:t>
      </w:r>
      <w:proofErr w:type="spellStart"/>
      <w:r w:rsidRPr="00826E90">
        <w:rPr>
          <w:rFonts w:ascii="Arial" w:hAnsi="Arial" w:cs="Arial"/>
          <w:sz w:val="24"/>
          <w:szCs w:val="24"/>
        </w:rPr>
        <w:t>VysočinaFest</w:t>
      </w:r>
      <w:proofErr w:type="spellEnd"/>
      <w:r w:rsidRPr="00826E90">
        <w:rPr>
          <w:rFonts w:ascii="Arial" w:hAnsi="Arial" w:cs="Arial"/>
          <w:sz w:val="24"/>
          <w:szCs w:val="24"/>
        </w:rPr>
        <w:t xml:space="preserve">, Městskou policii, Procházka k mokřadům, web </w:t>
      </w:r>
      <w:proofErr w:type="spellStart"/>
      <w:r w:rsidRPr="00826E90">
        <w:rPr>
          <w:rFonts w:ascii="Arial" w:hAnsi="Arial" w:cs="Arial"/>
          <w:sz w:val="24"/>
          <w:szCs w:val="24"/>
        </w:rPr>
        <w:t>DataJi</w:t>
      </w:r>
      <w:proofErr w:type="spellEnd"/>
      <w:r w:rsidRPr="00826E90">
        <w:rPr>
          <w:rFonts w:ascii="Arial" w:hAnsi="Arial" w:cs="Arial"/>
          <w:sz w:val="24"/>
          <w:szCs w:val="24"/>
        </w:rPr>
        <w:t xml:space="preserve"> (odbor informatiky) atd.</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Spolupráce se ZUŠ Jihlava k oslavám 100. výročí založení školy. </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lastRenderedPageBreak/>
        <w:t>Realizace setkání s bývalými zaměstnanci Magistrátu města Jihlavy (14. a 21. 5.).</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Návštěva partnerského města </w:t>
      </w:r>
      <w:proofErr w:type="spellStart"/>
      <w:r w:rsidRPr="00826E90">
        <w:rPr>
          <w:rFonts w:ascii="Arial" w:hAnsi="Arial" w:cs="Arial"/>
          <w:sz w:val="24"/>
          <w:szCs w:val="24"/>
        </w:rPr>
        <w:t>Heidenheim</w:t>
      </w:r>
      <w:proofErr w:type="spellEnd"/>
      <w:r w:rsidRPr="00826E90">
        <w:rPr>
          <w:rFonts w:ascii="Arial" w:hAnsi="Arial" w:cs="Arial"/>
          <w:sz w:val="24"/>
          <w:szCs w:val="24"/>
        </w:rPr>
        <w:t xml:space="preserve"> (Běh městem). </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Grafické návrhy </w:t>
      </w:r>
      <w:proofErr w:type="spellStart"/>
      <w:r w:rsidRPr="00826E90">
        <w:rPr>
          <w:rFonts w:ascii="Arial" w:hAnsi="Arial" w:cs="Arial"/>
          <w:sz w:val="24"/>
          <w:szCs w:val="24"/>
        </w:rPr>
        <w:t>parkomaty</w:t>
      </w:r>
      <w:proofErr w:type="spellEnd"/>
      <w:r w:rsidRPr="00826E90">
        <w:rPr>
          <w:rFonts w:ascii="Arial" w:hAnsi="Arial" w:cs="Arial"/>
          <w:sz w:val="24"/>
          <w:szCs w:val="24"/>
        </w:rPr>
        <w:t xml:space="preserve"> a </w:t>
      </w:r>
      <w:proofErr w:type="spellStart"/>
      <w:r w:rsidRPr="00826E90">
        <w:rPr>
          <w:rFonts w:ascii="Arial" w:hAnsi="Arial" w:cs="Arial"/>
          <w:sz w:val="24"/>
          <w:szCs w:val="24"/>
        </w:rPr>
        <w:t>infoboxy</w:t>
      </w:r>
      <w:proofErr w:type="spellEnd"/>
      <w:r w:rsidRPr="00826E90">
        <w:rPr>
          <w:rFonts w:ascii="Arial" w:hAnsi="Arial" w:cs="Arial"/>
          <w:sz w:val="24"/>
          <w:szCs w:val="24"/>
        </w:rPr>
        <w:t xml:space="preserve"> a rozšíření parkovacího systému v Jihlavě. </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Pracovní setkání Brána Jihlavy + Tepna Vysočiny na téma propagace osobnosti Gustava Mahlera a Domu Gustava Mahlera v rámci projektu příhraniční spolupráce. </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Účast na Setkání hornických měst a obcí v Bílině. </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Účast na setkání ve </w:t>
      </w:r>
      <w:proofErr w:type="spellStart"/>
      <w:r w:rsidRPr="00826E90">
        <w:rPr>
          <w:rFonts w:ascii="Arial" w:hAnsi="Arial" w:cs="Arial"/>
          <w:sz w:val="24"/>
          <w:szCs w:val="24"/>
        </w:rPr>
        <w:t>Waldkirchenu</w:t>
      </w:r>
      <w:proofErr w:type="spellEnd"/>
      <w:r w:rsidRPr="00826E90">
        <w:rPr>
          <w:rFonts w:ascii="Arial" w:hAnsi="Arial" w:cs="Arial"/>
          <w:sz w:val="24"/>
          <w:szCs w:val="24"/>
        </w:rPr>
        <w:t xml:space="preserve"> + pietní akt v Jihlavě, setkání s </w:t>
      </w:r>
      <w:proofErr w:type="spellStart"/>
      <w:r w:rsidRPr="00826E90">
        <w:rPr>
          <w:rFonts w:ascii="Arial" w:hAnsi="Arial" w:cs="Arial"/>
          <w:sz w:val="24"/>
          <w:szCs w:val="24"/>
        </w:rPr>
        <w:t>Gemeinschaft</w:t>
      </w:r>
      <w:proofErr w:type="spellEnd"/>
      <w:r w:rsidRPr="00826E90">
        <w:rPr>
          <w:rFonts w:ascii="Arial" w:hAnsi="Arial" w:cs="Arial"/>
          <w:sz w:val="24"/>
          <w:szCs w:val="24"/>
        </w:rPr>
        <w:t xml:space="preserve"> </w:t>
      </w:r>
      <w:proofErr w:type="spellStart"/>
      <w:r w:rsidRPr="00826E90">
        <w:rPr>
          <w:rFonts w:ascii="Arial" w:hAnsi="Arial" w:cs="Arial"/>
          <w:sz w:val="24"/>
          <w:szCs w:val="24"/>
        </w:rPr>
        <w:t>Iglauer</w:t>
      </w:r>
      <w:proofErr w:type="spellEnd"/>
      <w:r w:rsidRPr="00826E90">
        <w:rPr>
          <w:rFonts w:ascii="Arial" w:hAnsi="Arial" w:cs="Arial"/>
          <w:sz w:val="24"/>
          <w:szCs w:val="24"/>
        </w:rPr>
        <w:t xml:space="preserve"> </w:t>
      </w:r>
      <w:proofErr w:type="spellStart"/>
      <w:r w:rsidRPr="00826E90">
        <w:rPr>
          <w:rFonts w:ascii="Arial" w:hAnsi="Arial" w:cs="Arial"/>
          <w:sz w:val="24"/>
          <w:szCs w:val="24"/>
        </w:rPr>
        <w:t>Sprachinsel</w:t>
      </w:r>
      <w:proofErr w:type="spellEnd"/>
      <w:r w:rsidRPr="00826E90">
        <w:rPr>
          <w:rFonts w:ascii="Arial" w:hAnsi="Arial" w:cs="Arial"/>
          <w:sz w:val="24"/>
          <w:szCs w:val="24"/>
        </w:rPr>
        <w:t xml:space="preserve">. </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b/>
          <w:color w:val="000000" w:themeColor="text1"/>
          <w:sz w:val="24"/>
          <w:szCs w:val="24"/>
          <w:highlight w:val="lightGray"/>
          <w:u w:val="single"/>
        </w:rPr>
      </w:pPr>
      <w:r w:rsidRPr="00826E90">
        <w:rPr>
          <w:rFonts w:ascii="Arial" w:hAnsi="Arial" w:cs="Arial"/>
          <w:b/>
          <w:color w:val="000000" w:themeColor="text1"/>
          <w:sz w:val="24"/>
          <w:szCs w:val="24"/>
          <w:highlight w:val="lightGray"/>
          <w:u w:val="single"/>
        </w:rPr>
        <w:t>KULTURA A TĚLOVÝCHOVA</w:t>
      </w:r>
    </w:p>
    <w:p w:rsidR="00F376C6" w:rsidRPr="00826E90" w:rsidRDefault="00F376C6" w:rsidP="00826E90">
      <w:pPr>
        <w:pStyle w:val="Nadpis2"/>
        <w:spacing w:before="0"/>
        <w:jc w:val="both"/>
        <w:rPr>
          <w:rFonts w:ascii="Arial" w:hAnsi="Arial" w:cs="Arial"/>
          <w:i/>
          <w:sz w:val="24"/>
          <w:szCs w:val="24"/>
          <w:u w:val="single"/>
        </w:rPr>
      </w:pPr>
      <w:r w:rsidRPr="00826E90">
        <w:rPr>
          <w:rFonts w:ascii="Arial" w:hAnsi="Arial" w:cs="Arial"/>
          <w:sz w:val="24"/>
          <w:szCs w:val="24"/>
          <w:u w:val="single"/>
        </w:rPr>
        <w:t>Kultura</w:t>
      </w:r>
    </w:p>
    <w:p w:rsidR="00F376C6" w:rsidRPr="00826E90" w:rsidRDefault="00F376C6" w:rsidP="00826E90">
      <w:pPr>
        <w:pStyle w:val="Bezmezer"/>
        <w:rPr>
          <w:rFonts w:ascii="Arial" w:hAnsi="Arial" w:cs="Arial"/>
          <w:b/>
          <w:sz w:val="24"/>
          <w:szCs w:val="24"/>
        </w:rPr>
      </w:pPr>
      <w:r w:rsidRPr="00826E90">
        <w:rPr>
          <w:rFonts w:ascii="Arial" w:hAnsi="Arial" w:cs="Arial"/>
          <w:b/>
          <w:sz w:val="24"/>
          <w:szCs w:val="24"/>
        </w:rPr>
        <w:t>Kontrola vyúčtování dotací za rok 2024</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Proběhla kontrola doručených vyúčtování finančních prostředků přidělených v roce 2024, a to včetně ověření, zda bylo plněno dle podmínek jednotlivých smluv. Tato kontrola se týkala subjektů jako např. D-</w:t>
      </w:r>
      <w:proofErr w:type="spellStart"/>
      <w:r w:rsidRPr="00826E90">
        <w:rPr>
          <w:rFonts w:ascii="Arial" w:hAnsi="Arial" w:cs="Arial"/>
          <w:sz w:val="24"/>
          <w:szCs w:val="24"/>
        </w:rPr>
        <w:t>cinema</w:t>
      </w:r>
      <w:proofErr w:type="spellEnd"/>
      <w:r w:rsidRPr="00826E90">
        <w:rPr>
          <w:rFonts w:ascii="Arial" w:hAnsi="Arial" w:cs="Arial"/>
          <w:sz w:val="24"/>
          <w:szCs w:val="24"/>
        </w:rPr>
        <w:t xml:space="preserve"> – kino Dukla, De Facto Mimo – divadelní večery, DKO – dramaturgie kulturního domu, festival </w:t>
      </w:r>
      <w:proofErr w:type="spellStart"/>
      <w:proofErr w:type="gramStart"/>
      <w:r w:rsidRPr="00826E90">
        <w:rPr>
          <w:rFonts w:ascii="Arial" w:hAnsi="Arial" w:cs="Arial"/>
          <w:sz w:val="24"/>
          <w:szCs w:val="24"/>
        </w:rPr>
        <w:t>Ji</w:t>
      </w:r>
      <w:proofErr w:type="gramEnd"/>
      <w:r w:rsidRPr="00826E90">
        <w:rPr>
          <w:rFonts w:ascii="Arial" w:hAnsi="Arial" w:cs="Arial"/>
          <w:sz w:val="24"/>
          <w:szCs w:val="24"/>
        </w:rPr>
        <w:t>.</w:t>
      </w:r>
      <w:proofErr w:type="gramStart"/>
      <w:r w:rsidRPr="00826E90">
        <w:rPr>
          <w:rFonts w:ascii="Arial" w:hAnsi="Arial" w:cs="Arial"/>
          <w:sz w:val="24"/>
          <w:szCs w:val="24"/>
        </w:rPr>
        <w:t>hlava</w:t>
      </w:r>
      <w:proofErr w:type="spellEnd"/>
      <w:proofErr w:type="gramEnd"/>
      <w:r w:rsidRPr="00826E90">
        <w:rPr>
          <w:rFonts w:ascii="Arial" w:hAnsi="Arial" w:cs="Arial"/>
          <w:sz w:val="24"/>
          <w:szCs w:val="24"/>
        </w:rPr>
        <w:t xml:space="preserve"> a další subjekty. U subjektu DIOD byly zahájeny konzultace k předloženému vyúčtování veřejné služby. </w:t>
      </w:r>
    </w:p>
    <w:p w:rsidR="00F376C6" w:rsidRPr="00826E90" w:rsidRDefault="00F376C6" w:rsidP="00826E90">
      <w:pPr>
        <w:pStyle w:val="Nadpis2"/>
        <w:spacing w:before="0"/>
        <w:rPr>
          <w:rFonts w:ascii="Arial" w:hAnsi="Arial" w:cs="Arial"/>
          <w:i/>
          <w:sz w:val="24"/>
          <w:szCs w:val="24"/>
        </w:rPr>
      </w:pPr>
      <w:r w:rsidRPr="00826E90">
        <w:rPr>
          <w:rFonts w:ascii="Arial" w:hAnsi="Arial" w:cs="Arial"/>
          <w:sz w:val="24"/>
          <w:szCs w:val="24"/>
        </w:rPr>
        <w:t>Program podpory malých kulturních projektů 2025</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V rámci vyhlášeného příjmu žádostí do programu „Podpora malých kulturních projektů 2025“ proběhlo druhé kolo sběru žádostí v termínu od 2. do 30. května 2025. Přijato bylo celkem 16 žádostí, které byly postoupeny k hodnocení.</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Dne 11. června 2025 se uskutečnila 19. schůze Komise pro kulturu Rady města Jihlavy, během níž byly zmíněné žádosti hodnoceny. Následně byl zpracován návrh rozdělení prostředků podle doporučení komise a podklady byly předloženy k projednání na 76. schůzi Rady města Jihlavy dne 26. června 2025.</w:t>
      </w:r>
    </w:p>
    <w:p w:rsidR="00F376C6" w:rsidRPr="00826E90" w:rsidRDefault="00F376C6" w:rsidP="00826E90">
      <w:pPr>
        <w:pStyle w:val="Bezmezer"/>
        <w:rPr>
          <w:rFonts w:ascii="Arial" w:hAnsi="Arial" w:cs="Arial"/>
          <w:b/>
          <w:sz w:val="24"/>
          <w:szCs w:val="24"/>
        </w:rPr>
      </w:pPr>
      <w:r w:rsidRPr="00826E90">
        <w:rPr>
          <w:rFonts w:ascii="Arial" w:hAnsi="Arial" w:cs="Arial"/>
          <w:b/>
          <w:sz w:val="24"/>
          <w:szCs w:val="24"/>
        </w:rPr>
        <w:t>JVK – Inkubátor 2025/2026</w:t>
      </w:r>
    </w:p>
    <w:p w:rsidR="00F376C6" w:rsidRPr="00826E90" w:rsidRDefault="00F376C6" w:rsidP="00826E90">
      <w:pPr>
        <w:pStyle w:val="Bezmezer"/>
        <w:jc w:val="both"/>
        <w:rPr>
          <w:rFonts w:ascii="Arial" w:hAnsi="Arial" w:cs="Arial"/>
          <w:sz w:val="24"/>
          <w:szCs w:val="24"/>
        </w:rPr>
      </w:pPr>
      <w:proofErr w:type="gramStart"/>
      <w:r w:rsidRPr="00826E90">
        <w:rPr>
          <w:rFonts w:ascii="Arial" w:hAnsi="Arial" w:cs="Arial"/>
          <w:sz w:val="24"/>
          <w:szCs w:val="24"/>
        </w:rPr>
        <w:t>Byly</w:t>
      </w:r>
      <w:proofErr w:type="gramEnd"/>
      <w:r w:rsidRPr="00826E90">
        <w:rPr>
          <w:rFonts w:ascii="Arial" w:hAnsi="Arial" w:cs="Arial"/>
          <w:sz w:val="24"/>
          <w:szCs w:val="24"/>
        </w:rPr>
        <w:t xml:space="preserve"> přijaty nabídky na další ročník program Jihlava </w:t>
      </w:r>
      <w:proofErr w:type="gramStart"/>
      <w:r w:rsidRPr="00826E90">
        <w:rPr>
          <w:rFonts w:ascii="Arial" w:hAnsi="Arial" w:cs="Arial"/>
          <w:sz w:val="24"/>
          <w:szCs w:val="24"/>
        </w:rPr>
        <w:t>vzdělává</w:t>
      </w:r>
      <w:proofErr w:type="gramEnd"/>
      <w:r w:rsidRPr="00826E90">
        <w:rPr>
          <w:rFonts w:ascii="Arial" w:hAnsi="Arial" w:cs="Arial"/>
          <w:sz w:val="24"/>
          <w:szCs w:val="24"/>
        </w:rPr>
        <w:t xml:space="preserve"> kulturou. Celkem bylo podáno šest nabídek projektů, všem žadatelům byla nabídnuta konzultace s odborným lektorem, které sloužily k přizpůsobení projektů potřebám škol. Po dobrovolném přizpůsobení projektů byly hodnotiteli vybrány </w:t>
      </w:r>
      <w:proofErr w:type="gramStart"/>
      <w:r w:rsidRPr="00826E90">
        <w:rPr>
          <w:rFonts w:ascii="Arial" w:hAnsi="Arial" w:cs="Arial"/>
          <w:sz w:val="24"/>
          <w:szCs w:val="24"/>
        </w:rPr>
        <w:t>čtyři</w:t>
      </w:r>
      <w:proofErr w:type="gramEnd"/>
      <w:r w:rsidRPr="00826E90">
        <w:rPr>
          <w:rFonts w:ascii="Arial" w:hAnsi="Arial" w:cs="Arial"/>
          <w:sz w:val="24"/>
          <w:szCs w:val="24"/>
        </w:rPr>
        <w:t xml:space="preserve"> projekt k realizaci. Následně byli žadatelé vyrozumění o výsledku.</w:t>
      </w:r>
    </w:p>
    <w:p w:rsidR="00F376C6" w:rsidRPr="00826E90" w:rsidRDefault="00F376C6" w:rsidP="00826E90">
      <w:pPr>
        <w:spacing w:after="0" w:line="240" w:lineRule="auto"/>
        <w:outlineLvl w:val="2"/>
        <w:rPr>
          <w:rFonts w:ascii="Arial" w:hAnsi="Arial" w:cs="Arial"/>
          <w:b/>
          <w:bCs/>
          <w:sz w:val="24"/>
          <w:szCs w:val="24"/>
        </w:rPr>
      </w:pPr>
      <w:r w:rsidRPr="00826E90">
        <w:rPr>
          <w:rFonts w:ascii="Arial" w:hAnsi="Arial" w:cs="Arial"/>
          <w:b/>
          <w:bCs/>
          <w:sz w:val="24"/>
          <w:szCs w:val="24"/>
        </w:rPr>
        <w:t>Zajištění akcí a organizační činnosti</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Administrace schválených dotací</w:t>
      </w:r>
      <w:r w:rsidRPr="00826E90">
        <w:rPr>
          <w:rFonts w:ascii="Arial" w:hAnsi="Arial" w:cs="Arial"/>
          <w:sz w:val="24"/>
          <w:szCs w:val="24"/>
        </w:rPr>
        <w:t xml:space="preserve"> – pokračovalo průběžné uzavírání smluv s příjemci dotací v návaznosti na termíny konání projektů. Současně bylo zajištěno finanční krytí a zpracování platebních poukazů.</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Adventní koncerty</w:t>
      </w:r>
      <w:r w:rsidRPr="00826E90">
        <w:rPr>
          <w:rFonts w:ascii="Arial" w:hAnsi="Arial" w:cs="Arial"/>
          <w:sz w:val="24"/>
          <w:szCs w:val="24"/>
        </w:rPr>
        <w:t xml:space="preserve"> – uzavíraly se smlouvy se zbývajícími vystupujícími (např. Jaroslav Svěcený, </w:t>
      </w:r>
      <w:proofErr w:type="spellStart"/>
      <w:r w:rsidRPr="00826E90">
        <w:rPr>
          <w:rFonts w:ascii="Arial" w:hAnsi="Arial" w:cs="Arial"/>
          <w:sz w:val="24"/>
          <w:szCs w:val="24"/>
        </w:rPr>
        <w:t>For</w:t>
      </w:r>
      <w:proofErr w:type="spellEnd"/>
      <w:r w:rsidRPr="00826E90">
        <w:rPr>
          <w:rFonts w:ascii="Arial" w:hAnsi="Arial" w:cs="Arial"/>
          <w:sz w:val="24"/>
          <w:szCs w:val="24"/>
        </w:rPr>
        <w:t xml:space="preserve"> </w:t>
      </w:r>
      <w:proofErr w:type="spellStart"/>
      <w:r w:rsidRPr="00826E90">
        <w:rPr>
          <w:rFonts w:ascii="Arial" w:hAnsi="Arial" w:cs="Arial"/>
          <w:sz w:val="24"/>
          <w:szCs w:val="24"/>
        </w:rPr>
        <w:t>You</w:t>
      </w:r>
      <w:proofErr w:type="spellEnd"/>
      <w:r w:rsidRPr="00826E90">
        <w:rPr>
          <w:rFonts w:ascii="Arial" w:hAnsi="Arial" w:cs="Arial"/>
          <w:sz w:val="24"/>
          <w:szCs w:val="24"/>
        </w:rPr>
        <w:t xml:space="preserve"> </w:t>
      </w:r>
      <w:proofErr w:type="spellStart"/>
      <w:r w:rsidRPr="00826E90">
        <w:rPr>
          <w:rFonts w:ascii="Arial" w:hAnsi="Arial" w:cs="Arial"/>
          <w:sz w:val="24"/>
          <w:szCs w:val="24"/>
        </w:rPr>
        <w:t>Acapella</w:t>
      </w:r>
      <w:proofErr w:type="spellEnd"/>
      <w:r w:rsidRPr="00826E90">
        <w:rPr>
          <w:rFonts w:ascii="Arial" w:hAnsi="Arial" w:cs="Arial"/>
          <w:sz w:val="24"/>
          <w:szCs w:val="24"/>
        </w:rPr>
        <w:t>). Zároveň byly zpracovávány nabídky na rok 2026 a připravován harmonogram.</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Ceny města Jihlavy</w:t>
      </w:r>
      <w:r w:rsidRPr="00826E90">
        <w:rPr>
          <w:rFonts w:ascii="Arial" w:hAnsi="Arial" w:cs="Arial"/>
          <w:sz w:val="24"/>
          <w:szCs w:val="24"/>
        </w:rPr>
        <w:t xml:space="preserve"> – připravena byla vyjádření komise (např. k návrhu CRM Martinu Herzánovi) a řešena byla i domluva na předání ceny in memoriam Ing. Výbornému.</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Den evropského dědictví</w:t>
      </w:r>
      <w:r w:rsidRPr="00826E90">
        <w:rPr>
          <w:rFonts w:ascii="Arial" w:hAnsi="Arial" w:cs="Arial"/>
          <w:sz w:val="24"/>
          <w:szCs w:val="24"/>
        </w:rPr>
        <w:t xml:space="preserve"> – byla zajištěna přihláška jihlavských památek a uhrazen účastnický poplatek. </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Filmový klub</w:t>
      </w:r>
      <w:r w:rsidRPr="00826E90">
        <w:rPr>
          <w:rFonts w:ascii="Arial" w:hAnsi="Arial" w:cs="Arial"/>
          <w:sz w:val="24"/>
          <w:szCs w:val="24"/>
        </w:rPr>
        <w:t xml:space="preserve"> – byl zajištěn příjem výkazů práce, komunikace s tiskárnou i členy FK ohledně přípravy brožury pro podzimní cyklus.</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Kulturní počin 2024</w:t>
      </w:r>
      <w:r w:rsidRPr="00826E90">
        <w:rPr>
          <w:rFonts w:ascii="Arial" w:hAnsi="Arial" w:cs="Arial"/>
          <w:sz w:val="24"/>
          <w:szCs w:val="24"/>
        </w:rPr>
        <w:t xml:space="preserve"> – dne 24. 4. proběhla slavnostní akce. Bylo zajištěno podávání nominací, květiny, občerstvení, technické zázemí, pronájem prostor a nákup pamětních listů.</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Městská garda</w:t>
      </w:r>
      <w:r w:rsidRPr="00826E90">
        <w:rPr>
          <w:rFonts w:ascii="Arial" w:hAnsi="Arial" w:cs="Arial"/>
          <w:sz w:val="24"/>
          <w:szCs w:val="24"/>
        </w:rPr>
        <w:t xml:space="preserve"> – byla realizována druhá splátka dle platné smlouvy.</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lastRenderedPageBreak/>
        <w:t>Partnerské akce</w:t>
      </w:r>
      <w:r w:rsidRPr="00826E90">
        <w:rPr>
          <w:rFonts w:ascii="Arial" w:hAnsi="Arial" w:cs="Arial"/>
          <w:sz w:val="24"/>
          <w:szCs w:val="24"/>
        </w:rPr>
        <w:t xml:space="preserve"> – zajišťována byla komunikace s pořadateli Roadshow České spořitelny. Připravováno bylo promítání MS v hokeji (zajištění LED obrazovky, licencí, elektřiny, záboru veřejného prostranství) – akce se nakonec neuskutečnila.</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Pietní akty</w:t>
      </w:r>
      <w:r w:rsidRPr="00826E90">
        <w:rPr>
          <w:rFonts w:ascii="Arial" w:hAnsi="Arial" w:cs="Arial"/>
          <w:sz w:val="24"/>
          <w:szCs w:val="24"/>
        </w:rPr>
        <w:t xml:space="preserve"> – zajištěny byly tři piety: 4. dubna (Evžen Plocek), 7. května (Památné květnové dny) a 17. června (Oběti komunistického režimu 50. let). Zajišťována byla účast vedení města, květiny, pozvánky a technické zabezpečení. Současně byla zahájena příprava srpnové piety.</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Setkání hornických měst – Bílinské krušení</w:t>
      </w:r>
      <w:r w:rsidRPr="00826E90">
        <w:rPr>
          <w:rFonts w:ascii="Arial" w:hAnsi="Arial" w:cs="Arial"/>
          <w:sz w:val="24"/>
          <w:szCs w:val="24"/>
        </w:rPr>
        <w:t xml:space="preserve"> – zajištěna byla účast JHP, rezervováno ubytování, uhrazeny náklady na stravování a zahájena rezervace ubytování na příští rok.</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Veřejné služby v kultuře</w:t>
      </w:r>
      <w:r w:rsidRPr="00826E90">
        <w:rPr>
          <w:rFonts w:ascii="Arial" w:hAnsi="Arial" w:cs="Arial"/>
          <w:sz w:val="24"/>
          <w:szCs w:val="24"/>
        </w:rPr>
        <w:t xml:space="preserve"> – proběhla konzultace k prodloužení smlouvy se SMJ na provoz amfiteátru.</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Vánoční výzdoba</w:t>
      </w:r>
      <w:r w:rsidRPr="00826E90">
        <w:rPr>
          <w:rFonts w:ascii="Arial" w:hAnsi="Arial" w:cs="Arial"/>
          <w:sz w:val="24"/>
          <w:szCs w:val="24"/>
        </w:rPr>
        <w:t xml:space="preserve"> – zpracovávaly se nabídky na vánoční stromy pro roky 2025 a 2026, probíhal výběr a komunikace s majiteli stromů včetně povolení kácení. </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sz w:val="24"/>
          <w:szCs w:val="24"/>
        </w:rPr>
        <w:t xml:space="preserve">Byla vypsána veřejná zakázka na dodání a instalaci nového vánočního osvětlení, </w:t>
      </w:r>
      <w:proofErr w:type="spellStart"/>
      <w:r w:rsidRPr="00826E90">
        <w:rPr>
          <w:rFonts w:ascii="Arial" w:hAnsi="Arial" w:cs="Arial"/>
          <w:sz w:val="24"/>
          <w:szCs w:val="24"/>
        </w:rPr>
        <w:t>převěsů</w:t>
      </w:r>
      <w:proofErr w:type="spellEnd"/>
      <w:r w:rsidRPr="00826E90">
        <w:rPr>
          <w:rFonts w:ascii="Arial" w:hAnsi="Arial" w:cs="Arial"/>
          <w:sz w:val="24"/>
          <w:szCs w:val="24"/>
        </w:rPr>
        <w:t xml:space="preserve"> v ulicích v centru města a dekorace na sloupech VO – uskutečnily se prohlídky města se zájemci a jednání s dodavateli.</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Veřejné akce</w:t>
      </w:r>
      <w:r w:rsidRPr="00826E90">
        <w:rPr>
          <w:rFonts w:ascii="Arial" w:hAnsi="Arial" w:cs="Arial"/>
          <w:sz w:val="24"/>
          <w:szCs w:val="24"/>
        </w:rPr>
        <w:t xml:space="preserve"> – probíhala administrace hlášení kulturních a společenských akcí a jejich předání Městské policii.</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OSA</w:t>
      </w:r>
      <w:r w:rsidRPr="00826E90">
        <w:rPr>
          <w:rFonts w:ascii="Arial" w:hAnsi="Arial" w:cs="Arial"/>
          <w:sz w:val="24"/>
          <w:szCs w:val="24"/>
        </w:rPr>
        <w:t xml:space="preserve"> – uzavřena licenční smlouva za rok 2024, následně uhrazen poplatek za veřejné provozování hudby.</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bCs/>
          <w:sz w:val="24"/>
          <w:szCs w:val="24"/>
        </w:rPr>
        <w:t>Výpůjčky</w:t>
      </w:r>
      <w:r w:rsidRPr="00826E90">
        <w:rPr>
          <w:rFonts w:ascii="Arial" w:hAnsi="Arial" w:cs="Arial"/>
          <w:sz w:val="24"/>
          <w:szCs w:val="24"/>
        </w:rPr>
        <w:t xml:space="preserve"> – kontrolován byl sklad na ulici </w:t>
      </w:r>
      <w:proofErr w:type="spellStart"/>
      <w:r w:rsidRPr="00826E90">
        <w:rPr>
          <w:rFonts w:ascii="Arial" w:hAnsi="Arial" w:cs="Arial"/>
          <w:sz w:val="24"/>
          <w:szCs w:val="24"/>
        </w:rPr>
        <w:t>Rantířovská</w:t>
      </w:r>
      <w:proofErr w:type="spellEnd"/>
      <w:r w:rsidRPr="00826E90">
        <w:rPr>
          <w:rFonts w:ascii="Arial" w:hAnsi="Arial" w:cs="Arial"/>
          <w:sz w:val="24"/>
          <w:szCs w:val="24"/>
        </w:rPr>
        <w:t xml:space="preserve"> a probíhala komunikace s organizací Brána Jihlavy ohledně výpůjček.</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proofErr w:type="spellStart"/>
      <w:r w:rsidRPr="00826E90">
        <w:rPr>
          <w:rFonts w:ascii="Arial" w:hAnsi="Arial" w:cs="Arial"/>
          <w:sz w:val="24"/>
          <w:szCs w:val="24"/>
        </w:rPr>
        <w:t>Mural</w:t>
      </w:r>
      <w:proofErr w:type="spellEnd"/>
      <w:r w:rsidRPr="00826E90">
        <w:rPr>
          <w:rFonts w:ascii="Arial" w:hAnsi="Arial" w:cs="Arial"/>
          <w:sz w:val="24"/>
          <w:szCs w:val="24"/>
        </w:rPr>
        <w:t xml:space="preserve"> Art – byla úspěšně dokončena malba u cyklostezky, OŠKT zajistilo veškerou agendu.</w:t>
      </w:r>
    </w:p>
    <w:p w:rsidR="00F376C6" w:rsidRPr="00826E90" w:rsidRDefault="00F376C6" w:rsidP="00C56931">
      <w:pPr>
        <w:pStyle w:val="Bezmezer"/>
        <w:numPr>
          <w:ilvl w:val="0"/>
          <w:numId w:val="106"/>
        </w:numPr>
        <w:suppressAutoHyphens/>
        <w:autoSpaceDN w:val="0"/>
        <w:ind w:left="0"/>
        <w:jc w:val="both"/>
        <w:textAlignment w:val="baseline"/>
        <w:rPr>
          <w:rFonts w:ascii="Arial" w:hAnsi="Arial" w:cs="Arial"/>
          <w:sz w:val="24"/>
          <w:szCs w:val="24"/>
        </w:rPr>
      </w:pPr>
      <w:r w:rsidRPr="00826E90">
        <w:rPr>
          <w:rFonts w:ascii="Arial" w:hAnsi="Arial" w:cs="Arial"/>
          <w:sz w:val="24"/>
          <w:szCs w:val="24"/>
        </w:rPr>
        <w:t>Byl zajištěn nový způsob financování pro akci Jihlavská 24MTB – Smlouva o spolupráci.</w:t>
      </w:r>
    </w:p>
    <w:p w:rsidR="001407A1" w:rsidRDefault="001407A1" w:rsidP="00826E90">
      <w:pPr>
        <w:spacing w:after="0" w:line="240" w:lineRule="auto"/>
        <w:outlineLvl w:val="2"/>
        <w:rPr>
          <w:rFonts w:ascii="Arial" w:hAnsi="Arial" w:cs="Arial"/>
          <w:b/>
          <w:sz w:val="24"/>
          <w:szCs w:val="24"/>
          <w:u w:val="single"/>
        </w:rPr>
      </w:pPr>
    </w:p>
    <w:p w:rsidR="00F376C6" w:rsidRPr="00826E90" w:rsidRDefault="00F376C6" w:rsidP="00826E90">
      <w:pPr>
        <w:spacing w:after="0" w:line="240" w:lineRule="auto"/>
        <w:outlineLvl w:val="2"/>
        <w:rPr>
          <w:rFonts w:ascii="Arial" w:hAnsi="Arial" w:cs="Arial"/>
          <w:b/>
          <w:sz w:val="24"/>
          <w:szCs w:val="24"/>
          <w:u w:val="single"/>
        </w:rPr>
      </w:pPr>
      <w:r w:rsidRPr="00826E90">
        <w:rPr>
          <w:rFonts w:ascii="Arial" w:hAnsi="Arial" w:cs="Arial"/>
          <w:b/>
          <w:sz w:val="24"/>
          <w:szCs w:val="24"/>
          <w:u w:val="single"/>
        </w:rPr>
        <w:t>Tělovýchova</w:t>
      </w:r>
    </w:p>
    <w:p w:rsidR="00F376C6" w:rsidRPr="00826E90" w:rsidRDefault="00F376C6" w:rsidP="00826E90">
      <w:pPr>
        <w:pStyle w:val="Bezmezer"/>
        <w:jc w:val="both"/>
        <w:rPr>
          <w:rFonts w:ascii="Arial" w:hAnsi="Arial" w:cs="Arial"/>
          <w:b/>
          <w:sz w:val="24"/>
          <w:szCs w:val="24"/>
        </w:rPr>
      </w:pPr>
      <w:r w:rsidRPr="00826E90">
        <w:rPr>
          <w:rFonts w:ascii="Arial" w:hAnsi="Arial" w:cs="Arial"/>
          <w:b/>
          <w:sz w:val="24"/>
          <w:szCs w:val="24"/>
        </w:rPr>
        <w:t>Kontrola vyúčtování individuálních dotací za rok 2024</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 xml:space="preserve">Byla provedena kontrola vyúčtování individuálních dotací na provoz, činnost a ztrátovost u příjemců: FKM Vysočina Jihlava, Tenisový klub Spartak Jihlava, Jihlavská unie sportu, TJ Sokol Bedřichov, ČLTK Jihlava, TJ Sokol Jihlava, SK Jihlava, Služby města Jihlavy a Plavecká škola Jihlava. </w:t>
      </w:r>
    </w:p>
    <w:p w:rsidR="00F376C6" w:rsidRPr="00826E90" w:rsidRDefault="00F376C6" w:rsidP="00826E90">
      <w:pPr>
        <w:pStyle w:val="Bezmezer"/>
        <w:jc w:val="both"/>
        <w:rPr>
          <w:rFonts w:ascii="Arial" w:hAnsi="Arial" w:cs="Arial"/>
          <w:sz w:val="24"/>
          <w:szCs w:val="24"/>
        </w:rPr>
      </w:pPr>
      <w:r w:rsidRPr="00826E90">
        <w:rPr>
          <w:rFonts w:ascii="Arial" w:hAnsi="Arial" w:cs="Arial"/>
          <w:sz w:val="24"/>
          <w:szCs w:val="24"/>
        </w:rPr>
        <w:t>Současně byla zajišťována komunikace s příjemci ohledně výzev k doplnění nebo vysvětlení údajů uvedených ve vyúčtování.</w:t>
      </w:r>
    </w:p>
    <w:p w:rsidR="00F376C6" w:rsidRPr="00826E90" w:rsidRDefault="00F376C6" w:rsidP="00826E90">
      <w:pPr>
        <w:pStyle w:val="Bezmezer"/>
        <w:jc w:val="both"/>
        <w:rPr>
          <w:rFonts w:ascii="Arial" w:hAnsi="Arial" w:cs="Arial"/>
          <w:sz w:val="24"/>
          <w:szCs w:val="24"/>
        </w:rPr>
      </w:pPr>
    </w:p>
    <w:p w:rsidR="00F376C6" w:rsidRPr="00826E90" w:rsidRDefault="00F376C6" w:rsidP="00826E90">
      <w:pPr>
        <w:spacing w:after="0" w:line="240" w:lineRule="auto"/>
        <w:rPr>
          <w:rFonts w:ascii="Arial" w:hAnsi="Arial" w:cs="Arial"/>
          <w:b/>
          <w:sz w:val="24"/>
          <w:szCs w:val="24"/>
        </w:rPr>
      </w:pPr>
      <w:r w:rsidRPr="00826E90">
        <w:rPr>
          <w:rFonts w:ascii="Arial" w:hAnsi="Arial" w:cs="Arial"/>
          <w:b/>
          <w:sz w:val="24"/>
          <w:szCs w:val="24"/>
        </w:rPr>
        <w:t>Program „Jednorázové sportovní akce 2025“</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Proběhla předběžná kontrola žádostí podaných do programu na podporu jednorázových sportovních akcí v období 1. 1. – 31. 12. 2025. Dále byly žádosti předány komisi k hodnocení, následně byl zajištěn podpis smluv s vybranými žadateli.</w:t>
      </w:r>
    </w:p>
    <w:p w:rsidR="00F376C6" w:rsidRPr="00826E90" w:rsidRDefault="00F376C6" w:rsidP="00826E90">
      <w:pPr>
        <w:spacing w:after="0" w:line="240" w:lineRule="auto"/>
        <w:rPr>
          <w:rFonts w:ascii="Arial" w:hAnsi="Arial" w:cs="Arial"/>
          <w:sz w:val="24"/>
          <w:szCs w:val="24"/>
        </w:rPr>
      </w:pPr>
    </w:p>
    <w:p w:rsidR="00F376C6" w:rsidRPr="00826E90" w:rsidRDefault="00F376C6" w:rsidP="00826E90">
      <w:pPr>
        <w:spacing w:after="0" w:line="240" w:lineRule="auto"/>
        <w:rPr>
          <w:rFonts w:ascii="Arial" w:hAnsi="Arial" w:cs="Arial"/>
          <w:b/>
          <w:sz w:val="24"/>
          <w:szCs w:val="24"/>
        </w:rPr>
      </w:pPr>
      <w:r w:rsidRPr="00826E90">
        <w:rPr>
          <w:rFonts w:ascii="Arial" w:hAnsi="Arial" w:cs="Arial"/>
          <w:b/>
          <w:sz w:val="24"/>
          <w:szCs w:val="24"/>
        </w:rPr>
        <w:t>Průběžné financování a kontrola</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Byly zajištěny čtvrtletní platby dle uzavřených smluv o individuálních dotacích. Paralelně probíhala následná kontrola – příprava a předání spisů k internímu auditu, konkrétně k dotacím poskytnutým organizacím Korela </w:t>
      </w:r>
      <w:proofErr w:type="spellStart"/>
      <w:r w:rsidRPr="00826E90">
        <w:rPr>
          <w:rFonts w:ascii="Arial" w:hAnsi="Arial" w:cs="Arial"/>
          <w:sz w:val="24"/>
          <w:szCs w:val="24"/>
        </w:rPr>
        <w:t>Sports</w:t>
      </w:r>
      <w:proofErr w:type="spellEnd"/>
      <w:r w:rsidRPr="00826E90">
        <w:rPr>
          <w:rFonts w:ascii="Arial" w:hAnsi="Arial" w:cs="Arial"/>
          <w:sz w:val="24"/>
          <w:szCs w:val="24"/>
        </w:rPr>
        <w:t xml:space="preserve"> Team a HC Dukla Jihlava.</w:t>
      </w:r>
    </w:p>
    <w:p w:rsidR="00F376C6" w:rsidRPr="00826E90" w:rsidRDefault="00F376C6" w:rsidP="00826E90">
      <w:pPr>
        <w:spacing w:after="0" w:line="240" w:lineRule="auto"/>
        <w:jc w:val="both"/>
        <w:rPr>
          <w:rFonts w:ascii="Arial" w:hAnsi="Arial" w:cs="Arial"/>
          <w:sz w:val="24"/>
          <w:szCs w:val="24"/>
        </w:rPr>
      </w:pPr>
    </w:p>
    <w:p w:rsidR="00655C43" w:rsidRDefault="00655C43" w:rsidP="00826E90">
      <w:pPr>
        <w:spacing w:after="0" w:line="240" w:lineRule="auto"/>
        <w:jc w:val="both"/>
        <w:rPr>
          <w:rFonts w:ascii="Arial" w:hAnsi="Arial" w:cs="Arial"/>
          <w:b/>
          <w:sz w:val="24"/>
          <w:szCs w:val="24"/>
        </w:rPr>
      </w:pPr>
    </w:p>
    <w:p w:rsidR="00655C43" w:rsidRDefault="00655C43" w:rsidP="00826E90">
      <w:pPr>
        <w:spacing w:after="0" w:line="240" w:lineRule="auto"/>
        <w:jc w:val="both"/>
        <w:rPr>
          <w:rFonts w:ascii="Arial" w:hAnsi="Arial" w:cs="Arial"/>
          <w:b/>
          <w:sz w:val="24"/>
          <w:szCs w:val="24"/>
        </w:rPr>
      </w:pPr>
    </w:p>
    <w:p w:rsidR="00F376C6" w:rsidRPr="00826E90" w:rsidRDefault="00F376C6" w:rsidP="00826E90">
      <w:pPr>
        <w:spacing w:after="0" w:line="240" w:lineRule="auto"/>
        <w:jc w:val="both"/>
        <w:rPr>
          <w:rFonts w:ascii="Arial" w:hAnsi="Arial" w:cs="Arial"/>
          <w:b/>
          <w:sz w:val="24"/>
          <w:szCs w:val="24"/>
        </w:rPr>
      </w:pPr>
      <w:r w:rsidRPr="00826E90">
        <w:rPr>
          <w:rFonts w:ascii="Arial" w:hAnsi="Arial" w:cs="Arial"/>
          <w:b/>
          <w:sz w:val="24"/>
          <w:szCs w:val="24"/>
        </w:rPr>
        <w:lastRenderedPageBreak/>
        <w:t>Kontrolní procesy</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Ve dnech 8. – 10. dubna 2025 probíhal přezkum hospodaření města externím auditorem (TOP AUDITING s.r.o.). V rámci této kontroly byly připraveny a předloženy spisy ke konkrétním dotacím poskytnutým sportovním subjektům (např. SMJ, FKM Vysočina, HC Dukla, SK Jihlava, TK Spartak Jihlava, Baseballový klub Ježci Jihlava aj.).</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Pro jednání kontrolního výboru dne 26. května 2025 byly zpracovány podklady v návaznosti na usnesení ZM č. 835/25-ZM týkající se programu „Dlouhodobá činnost organizace 2025“.</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Proběhla kontrolní činnost vedoucího oddělení za 1Q 2025.</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b/>
          <w:sz w:val="24"/>
          <w:szCs w:val="24"/>
        </w:rPr>
      </w:pPr>
      <w:r w:rsidRPr="00826E90">
        <w:rPr>
          <w:rFonts w:ascii="Arial" w:hAnsi="Arial" w:cs="Arial"/>
          <w:b/>
          <w:sz w:val="24"/>
          <w:szCs w:val="24"/>
        </w:rPr>
        <w:t>Komunikace se žadateli a změny podmínek</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Probíhala průběžná komunikace se žadateli. Společnost SMJ předložila žádost o dotaci na krytí provozní ztráty kryté části Vodního ráje v období 1. 9. – 31. 12. 2025, a to z důvodu zajištění plavecké výuky škol a sportovních klubů během uzavření bazénu na Rošického.</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TJ Sokol Bedřichov, oddíl fotbalu, požádal o změnu smlouvy č. 62/OŠKT/2025 (navýšení dotace) v souvislosti s rekonstrukcí hřiště na Točně v období 1. 6. – 31. 12. 2025.</w:t>
      </w:r>
    </w:p>
    <w:p w:rsidR="00F376C6" w:rsidRPr="00826E90" w:rsidRDefault="00F376C6" w:rsidP="00826E90">
      <w:pPr>
        <w:pStyle w:val="Bezmezer"/>
        <w:rPr>
          <w:rFonts w:ascii="Arial" w:hAnsi="Arial" w:cs="Arial"/>
          <w:sz w:val="24"/>
          <w:szCs w:val="24"/>
        </w:rPr>
      </w:pPr>
    </w:p>
    <w:p w:rsidR="00F376C6" w:rsidRPr="00826E90" w:rsidRDefault="00F376C6" w:rsidP="00826E90">
      <w:pPr>
        <w:pStyle w:val="Bezmezer"/>
        <w:jc w:val="both"/>
        <w:rPr>
          <w:rFonts w:ascii="Arial" w:hAnsi="Arial" w:cs="Arial"/>
          <w:b/>
          <w:sz w:val="24"/>
          <w:szCs w:val="24"/>
        </w:rPr>
      </w:pPr>
      <w:r w:rsidRPr="00826E90">
        <w:rPr>
          <w:rFonts w:ascii="Arial" w:hAnsi="Arial" w:cs="Arial"/>
          <w:b/>
          <w:sz w:val="24"/>
          <w:szCs w:val="24"/>
        </w:rPr>
        <w:t>Další činnosti a agendy</w:t>
      </w:r>
    </w:p>
    <w:p w:rsidR="00F376C6" w:rsidRPr="00826E90" w:rsidRDefault="00F376C6" w:rsidP="00826E90">
      <w:pPr>
        <w:pStyle w:val="Bezmezer"/>
        <w:jc w:val="both"/>
        <w:rPr>
          <w:rFonts w:ascii="Arial" w:hAnsi="Arial" w:cs="Arial"/>
          <w:sz w:val="24"/>
          <w:szCs w:val="24"/>
        </w:rPr>
      </w:pPr>
      <w:r w:rsidRPr="00826E90">
        <w:rPr>
          <w:rStyle w:val="Siln"/>
          <w:rFonts w:ascii="Arial" w:hAnsi="Arial" w:cs="Arial"/>
          <w:sz w:val="24"/>
          <w:szCs w:val="24"/>
        </w:rPr>
        <w:t>Zpracování návrhů</w:t>
      </w:r>
      <w:r w:rsidRPr="00826E90">
        <w:rPr>
          <w:rFonts w:ascii="Arial" w:hAnsi="Arial" w:cs="Arial"/>
          <w:sz w:val="24"/>
          <w:szCs w:val="24"/>
        </w:rPr>
        <w:t xml:space="preserve"> – příprava podkladů do Zastupitelstva města Jihlavy na červnové zasedání k organizacím SMJ a TJ Sokol Bedřichov; návrh pro RM k žádosti Baseballového klubu Ježci o dotaci na provoz hřiště a následné vyrozumění žadatelů.</w:t>
      </w:r>
    </w:p>
    <w:p w:rsidR="00F376C6" w:rsidRPr="00826E90" w:rsidRDefault="00F376C6" w:rsidP="00826E90">
      <w:pPr>
        <w:pStyle w:val="Bezmezer"/>
        <w:jc w:val="both"/>
        <w:rPr>
          <w:rFonts w:ascii="Arial" w:hAnsi="Arial" w:cs="Arial"/>
          <w:sz w:val="24"/>
          <w:szCs w:val="24"/>
        </w:rPr>
      </w:pPr>
      <w:r w:rsidRPr="00826E90">
        <w:rPr>
          <w:rStyle w:val="Siln"/>
          <w:rFonts w:ascii="Arial" w:hAnsi="Arial" w:cs="Arial"/>
          <w:sz w:val="24"/>
          <w:szCs w:val="24"/>
        </w:rPr>
        <w:t>Správa školního hřiště u ZŠ Kollárova</w:t>
      </w:r>
      <w:r w:rsidRPr="00826E90">
        <w:rPr>
          <w:rFonts w:ascii="Arial" w:hAnsi="Arial" w:cs="Arial"/>
          <w:sz w:val="24"/>
          <w:szCs w:val="24"/>
        </w:rPr>
        <w:t xml:space="preserve"> – zajištění výkazu práce správce hřiště (p. Zamazal) na základě dohody o pracovní činnosti.</w:t>
      </w:r>
    </w:p>
    <w:p w:rsidR="00F376C6" w:rsidRPr="00826E90" w:rsidRDefault="00F376C6" w:rsidP="00826E90">
      <w:pPr>
        <w:pStyle w:val="Bezmezer"/>
        <w:jc w:val="both"/>
        <w:rPr>
          <w:rFonts w:ascii="Arial" w:hAnsi="Arial" w:cs="Arial"/>
          <w:sz w:val="24"/>
          <w:szCs w:val="24"/>
        </w:rPr>
      </w:pPr>
      <w:r w:rsidRPr="00826E90">
        <w:rPr>
          <w:rStyle w:val="Siln"/>
          <w:rFonts w:ascii="Arial" w:hAnsi="Arial" w:cs="Arial"/>
          <w:sz w:val="24"/>
          <w:szCs w:val="24"/>
        </w:rPr>
        <w:t xml:space="preserve">Program </w:t>
      </w:r>
      <w:proofErr w:type="spellStart"/>
      <w:r w:rsidRPr="00826E90">
        <w:rPr>
          <w:rStyle w:val="Siln"/>
          <w:rFonts w:ascii="Arial" w:hAnsi="Arial" w:cs="Arial"/>
          <w:sz w:val="24"/>
          <w:szCs w:val="24"/>
        </w:rPr>
        <w:t>Corrency</w:t>
      </w:r>
      <w:proofErr w:type="spellEnd"/>
      <w:r w:rsidRPr="00826E90">
        <w:rPr>
          <w:rFonts w:ascii="Arial" w:hAnsi="Arial" w:cs="Arial"/>
          <w:sz w:val="24"/>
          <w:szCs w:val="24"/>
        </w:rPr>
        <w:t xml:space="preserve"> – příprava návrhu do RM, zajištění podpisu a evidence smluv, oslovení sportovních spolků zapojených do programu a následná komunikace.</w:t>
      </w:r>
    </w:p>
    <w:p w:rsidR="00F376C6" w:rsidRPr="00826E90" w:rsidRDefault="00F376C6" w:rsidP="00826E90">
      <w:pPr>
        <w:pStyle w:val="Bezmezer"/>
        <w:jc w:val="both"/>
        <w:rPr>
          <w:rFonts w:ascii="Arial" w:hAnsi="Arial" w:cs="Arial"/>
          <w:sz w:val="24"/>
          <w:szCs w:val="24"/>
        </w:rPr>
      </w:pPr>
    </w:p>
    <w:p w:rsidR="00F376C6" w:rsidRPr="00826E90" w:rsidRDefault="00F376C6" w:rsidP="00826E90">
      <w:pPr>
        <w:spacing w:after="0" w:line="240" w:lineRule="auto"/>
        <w:jc w:val="both"/>
        <w:rPr>
          <w:rFonts w:ascii="Arial" w:hAnsi="Arial" w:cs="Arial"/>
          <w:b/>
          <w:sz w:val="24"/>
          <w:szCs w:val="24"/>
        </w:rPr>
      </w:pPr>
      <w:r w:rsidRPr="00826E90">
        <w:rPr>
          <w:rFonts w:ascii="Arial" w:hAnsi="Arial" w:cs="Arial"/>
          <w:b/>
          <w:sz w:val="24"/>
          <w:szCs w:val="24"/>
        </w:rPr>
        <w:t>Ostatní činnosti</w:t>
      </w:r>
    </w:p>
    <w:p w:rsidR="00F376C6" w:rsidRPr="00826E90" w:rsidRDefault="00F376C6" w:rsidP="00826E90">
      <w:pPr>
        <w:spacing w:after="0" w:line="240" w:lineRule="auto"/>
        <w:jc w:val="both"/>
        <w:rPr>
          <w:rFonts w:ascii="Arial" w:hAnsi="Arial" w:cs="Arial"/>
          <w:bCs/>
          <w:sz w:val="24"/>
          <w:szCs w:val="24"/>
        </w:rPr>
      </w:pPr>
      <w:r w:rsidRPr="00826E90">
        <w:rPr>
          <w:rFonts w:ascii="Arial" w:hAnsi="Arial" w:cs="Arial"/>
          <w:bCs/>
          <w:sz w:val="24"/>
          <w:szCs w:val="24"/>
        </w:rPr>
        <w:t>Komise pro sport a tělovýchovu a Komise pro kulturu</w:t>
      </w:r>
    </w:p>
    <w:p w:rsidR="00F376C6" w:rsidRPr="00826E90" w:rsidRDefault="00F376C6" w:rsidP="00826E90">
      <w:pPr>
        <w:spacing w:after="0" w:line="240" w:lineRule="auto"/>
        <w:jc w:val="both"/>
        <w:rPr>
          <w:rFonts w:ascii="Arial" w:hAnsi="Arial" w:cs="Arial"/>
          <w:bCs/>
          <w:sz w:val="24"/>
          <w:szCs w:val="24"/>
        </w:rPr>
      </w:pPr>
      <w:r w:rsidRPr="00826E90">
        <w:rPr>
          <w:rFonts w:ascii="Arial" w:hAnsi="Arial" w:cs="Arial"/>
          <w:bCs/>
          <w:sz w:val="24"/>
          <w:szCs w:val="24"/>
        </w:rPr>
        <w:t xml:space="preserve">Byly organizačně zajišťovány schůze Komisí Rady města Jihlavy. </w:t>
      </w:r>
      <w:r w:rsidRPr="00826E90">
        <w:rPr>
          <w:rFonts w:ascii="Arial" w:hAnsi="Arial" w:cs="Arial"/>
          <w:sz w:val="24"/>
          <w:szCs w:val="24"/>
        </w:rPr>
        <w:t>Spolupráce s organizacemi a podpora, uskutečnila se</w:t>
      </w:r>
      <w:r w:rsidRPr="00826E90">
        <w:rPr>
          <w:rFonts w:ascii="Arial" w:hAnsi="Arial" w:cs="Arial"/>
          <w:bCs/>
          <w:sz w:val="24"/>
          <w:szCs w:val="24"/>
        </w:rPr>
        <w:t xml:space="preserve"> </w:t>
      </w:r>
      <w:r w:rsidRPr="00826E90">
        <w:rPr>
          <w:rFonts w:ascii="Arial" w:hAnsi="Arial" w:cs="Arial"/>
          <w:sz w:val="24"/>
          <w:szCs w:val="24"/>
        </w:rPr>
        <w:t>pracovní schůzka se zástupci společnosti Služby města Jihlavy, s.r.o. za účasti interního auditu. Předmětem jednání bylo projednání plánované žádosti o kompenzaci ztráty z provozu kryté části Vodního ráje.</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Na žádost členů sportovní komise byla uskutečněna prohlídka areálu HMA (Horácký zimní stadion a okolí).</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 xml:space="preserve">Proběhla schůzka se zástupci spolku Jihlavské </w:t>
      </w:r>
      <w:proofErr w:type="spellStart"/>
      <w:proofErr w:type="gramStart"/>
      <w:r w:rsidRPr="00826E90">
        <w:rPr>
          <w:rFonts w:ascii="Arial" w:hAnsi="Arial" w:cs="Arial"/>
          <w:sz w:val="24"/>
          <w:szCs w:val="24"/>
        </w:rPr>
        <w:t>lyžařsko</w:t>
      </w:r>
      <w:proofErr w:type="spellEnd"/>
      <w:r w:rsidRPr="00826E90">
        <w:rPr>
          <w:rFonts w:ascii="Arial" w:hAnsi="Arial" w:cs="Arial"/>
          <w:sz w:val="24"/>
          <w:szCs w:val="24"/>
        </w:rPr>
        <w:t xml:space="preserve">, </w:t>
      </w:r>
      <w:proofErr w:type="spellStart"/>
      <w:r w:rsidRPr="00826E90">
        <w:rPr>
          <w:rFonts w:ascii="Arial" w:hAnsi="Arial" w:cs="Arial"/>
          <w:sz w:val="24"/>
          <w:szCs w:val="24"/>
        </w:rPr>
        <w:t>z.s</w:t>
      </w:r>
      <w:proofErr w:type="spellEnd"/>
      <w:r w:rsidRPr="00826E90">
        <w:rPr>
          <w:rFonts w:ascii="Arial" w:hAnsi="Arial" w:cs="Arial"/>
          <w:sz w:val="24"/>
          <w:szCs w:val="24"/>
        </w:rPr>
        <w:t>.</w:t>
      </w:r>
      <w:proofErr w:type="gramEnd"/>
      <w:r w:rsidRPr="00826E90">
        <w:rPr>
          <w:rFonts w:ascii="Arial" w:hAnsi="Arial" w:cs="Arial"/>
          <w:sz w:val="24"/>
          <w:szCs w:val="24"/>
        </w:rPr>
        <w:t xml:space="preserve"> týkající se nastavení další spolupráce v rámci projektu zasněžování sportovního areálu na Českém mlýně.</w:t>
      </w:r>
    </w:p>
    <w:p w:rsidR="00F376C6" w:rsidRPr="00826E90" w:rsidRDefault="00F376C6" w:rsidP="00826E90">
      <w:pPr>
        <w:spacing w:after="0" w:line="240" w:lineRule="auto"/>
        <w:jc w:val="both"/>
        <w:rPr>
          <w:rFonts w:ascii="Arial" w:hAnsi="Arial" w:cs="Arial"/>
          <w:sz w:val="24"/>
          <w:szCs w:val="24"/>
        </w:rPr>
      </w:pP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Průběžně byla poskytována průběžná metodická a věcná konzultace k individuálním žádostem o podporu, které byly podány mimo vyhlášené dotační programy. Žádosti byly kontrolovány z hlediska formálních a obsahových náležitostí.</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Současně probíhala průběžná komunikace s tiskovým oddělením Magistrátu města Jihlavy s cílem zajištění propagace akcí – zejména formou zveřejnění na webových stránkách města, sociálních sítích a dalších kanálech.</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t>V rámci spolupráce mezi městy byla poskytnuta organizační podpora při konání setkání zástupců odborů kultury jednotlivých měst, které se uskutečnilo ve dnech 24. – 25. dubna 2025 v Jihlavě.</w:t>
      </w:r>
    </w:p>
    <w:p w:rsidR="00F376C6" w:rsidRPr="00826E90" w:rsidRDefault="00F376C6" w:rsidP="00826E90">
      <w:pPr>
        <w:spacing w:after="0" w:line="240" w:lineRule="auto"/>
        <w:jc w:val="both"/>
        <w:rPr>
          <w:rFonts w:ascii="Arial" w:hAnsi="Arial" w:cs="Arial"/>
          <w:sz w:val="24"/>
          <w:szCs w:val="24"/>
        </w:rPr>
      </w:pPr>
      <w:r w:rsidRPr="00826E90">
        <w:rPr>
          <w:rFonts w:ascii="Arial" w:hAnsi="Arial" w:cs="Arial"/>
          <w:sz w:val="24"/>
          <w:szCs w:val="24"/>
        </w:rPr>
        <w:lastRenderedPageBreak/>
        <w:t xml:space="preserve">Kontinuálně probíhá postupná implementace kulturního i sportovního odvětví do </w:t>
      </w:r>
      <w:r w:rsidRPr="00826E90">
        <w:rPr>
          <w:rFonts w:ascii="Arial" w:hAnsi="Arial" w:cs="Arial"/>
          <w:color w:val="000000"/>
          <w:sz w:val="24"/>
          <w:szCs w:val="24"/>
          <w:shd w:val="clear" w:color="auto" w:fill="FFFFFF"/>
        </w:rPr>
        <w:t>Strategického </w:t>
      </w:r>
      <w:r w:rsidRPr="00826E90">
        <w:rPr>
          <w:rFonts w:ascii="Arial" w:hAnsi="Arial" w:cs="Arial"/>
          <w:bCs/>
          <w:color w:val="000000"/>
          <w:sz w:val="24"/>
          <w:szCs w:val="24"/>
          <w:shd w:val="clear" w:color="auto" w:fill="FFFFFF"/>
        </w:rPr>
        <w:t>plánu rozvoje</w:t>
      </w:r>
      <w:r w:rsidRPr="00826E90">
        <w:rPr>
          <w:rFonts w:ascii="Arial" w:hAnsi="Arial" w:cs="Arial"/>
          <w:color w:val="000000"/>
          <w:sz w:val="24"/>
          <w:szCs w:val="24"/>
          <w:shd w:val="clear" w:color="auto" w:fill="FFFFFF"/>
        </w:rPr>
        <w:t> statutárního </w:t>
      </w:r>
      <w:r w:rsidRPr="00826E90">
        <w:rPr>
          <w:rFonts w:ascii="Arial" w:hAnsi="Arial" w:cs="Arial"/>
          <w:bCs/>
          <w:color w:val="000000"/>
          <w:sz w:val="24"/>
          <w:szCs w:val="24"/>
          <w:shd w:val="clear" w:color="auto" w:fill="FFFFFF"/>
        </w:rPr>
        <w:t>města</w:t>
      </w:r>
      <w:r w:rsidRPr="00826E90">
        <w:rPr>
          <w:rFonts w:ascii="Arial" w:hAnsi="Arial" w:cs="Arial"/>
          <w:color w:val="000000"/>
          <w:sz w:val="24"/>
          <w:szCs w:val="24"/>
          <w:shd w:val="clear" w:color="auto" w:fill="FFFFFF"/>
        </w:rPr>
        <w:t> Jihlavy na roky 2022 – 2032 a v neposlední řadě i s</w:t>
      </w:r>
      <w:r w:rsidRPr="00826E90">
        <w:rPr>
          <w:rFonts w:ascii="Arial" w:hAnsi="Arial" w:cs="Arial"/>
          <w:sz w:val="24"/>
          <w:szCs w:val="24"/>
        </w:rPr>
        <w:t>běr dat pro rozpočet oddělení na rok 2026.</w:t>
      </w:r>
    </w:p>
    <w:p w:rsidR="00F376C6" w:rsidRPr="00826E90" w:rsidRDefault="00F376C6" w:rsidP="00826E90">
      <w:pPr>
        <w:spacing w:after="0" w:line="240" w:lineRule="auto"/>
        <w:jc w:val="both"/>
        <w:rPr>
          <w:rFonts w:ascii="Arial" w:hAnsi="Arial" w:cs="Arial"/>
          <w:color w:val="000000" w:themeColor="text1"/>
          <w:sz w:val="24"/>
          <w:szCs w:val="24"/>
        </w:rPr>
      </w:pPr>
    </w:p>
    <w:p w:rsidR="008B01BC" w:rsidRPr="00826E90" w:rsidRDefault="008B01BC" w:rsidP="00826E90">
      <w:pPr>
        <w:spacing w:after="0" w:line="240" w:lineRule="auto"/>
        <w:rPr>
          <w:rFonts w:ascii="Arial" w:hAnsi="Arial" w:cs="Arial"/>
          <w:sz w:val="24"/>
          <w:szCs w:val="24"/>
        </w:rPr>
      </w:pPr>
    </w:p>
    <w:p w:rsidR="008B01BC" w:rsidRPr="00826E90" w:rsidRDefault="008B01BC"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Default="002D54AA"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Default="007A461C" w:rsidP="00826E90">
      <w:pPr>
        <w:spacing w:after="0" w:line="240" w:lineRule="auto"/>
        <w:rPr>
          <w:rFonts w:ascii="Arial" w:hAnsi="Arial" w:cs="Arial"/>
          <w:sz w:val="24"/>
          <w:szCs w:val="24"/>
        </w:rPr>
      </w:pPr>
    </w:p>
    <w:p w:rsidR="007A461C" w:rsidRPr="00826E90" w:rsidRDefault="007A461C"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p w:rsidR="002D54AA" w:rsidRPr="00826E90" w:rsidRDefault="002D54AA"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2D54AA" w:rsidRPr="00826E90" w:rsidTr="00AC6C1E">
        <w:trPr>
          <w:trHeight w:val="567"/>
        </w:trPr>
        <w:tc>
          <w:tcPr>
            <w:tcW w:w="9062" w:type="dxa"/>
            <w:gridSpan w:val="4"/>
            <w:vAlign w:val="center"/>
          </w:tcPr>
          <w:p w:rsidR="002D54AA" w:rsidRPr="00826E90" w:rsidRDefault="002D54AA"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84864" behindDoc="1" locked="0" layoutInCell="1" allowOverlap="1" wp14:anchorId="3FAE3146" wp14:editId="18A52DA3">
                  <wp:simplePos x="0" y="0"/>
                  <wp:positionH relativeFrom="column">
                    <wp:posOffset>1295400</wp:posOffset>
                  </wp:positionH>
                  <wp:positionV relativeFrom="page">
                    <wp:posOffset>-6350</wp:posOffset>
                  </wp:positionV>
                  <wp:extent cx="2260600" cy="360045"/>
                  <wp:effectExtent l="0" t="0" r="6350" b="1905"/>
                  <wp:wrapNone/>
                  <wp:docPr id="31" name="Obrázek 3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D54AA" w:rsidRPr="00826E90" w:rsidTr="00AC6C1E">
        <w:trPr>
          <w:trHeight w:val="567"/>
        </w:trPr>
        <w:tc>
          <w:tcPr>
            <w:tcW w:w="6548" w:type="dxa"/>
            <w:gridSpan w:val="3"/>
            <w:vAlign w:val="center"/>
          </w:tcPr>
          <w:p w:rsidR="002D54AA" w:rsidRPr="00826E90" w:rsidRDefault="002D54AA"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2D54AA" w:rsidRPr="00826E90" w:rsidRDefault="002D54AA"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2D54AA" w:rsidRPr="00826E90" w:rsidTr="00AC6C1E">
        <w:trPr>
          <w:trHeight w:val="567"/>
        </w:trPr>
        <w:tc>
          <w:tcPr>
            <w:tcW w:w="1412" w:type="dxa"/>
            <w:vAlign w:val="center"/>
          </w:tcPr>
          <w:p w:rsidR="002D54AA" w:rsidRPr="00826E90" w:rsidRDefault="002D54AA"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2D54AA" w:rsidRPr="00826E90" w:rsidRDefault="002D54AA" w:rsidP="00826E90">
            <w:pPr>
              <w:spacing w:after="0" w:line="240" w:lineRule="auto"/>
              <w:jc w:val="both"/>
              <w:rPr>
                <w:rFonts w:ascii="Arial" w:hAnsi="Arial" w:cs="Arial"/>
                <w:b/>
                <w:sz w:val="24"/>
                <w:szCs w:val="24"/>
              </w:rPr>
            </w:pPr>
            <w:r w:rsidRPr="00826E90">
              <w:rPr>
                <w:rFonts w:ascii="Arial" w:hAnsi="Arial" w:cs="Arial"/>
                <w:b/>
                <w:sz w:val="24"/>
                <w:szCs w:val="24"/>
              </w:rPr>
              <w:t xml:space="preserve">Ing. Katarina </w:t>
            </w:r>
            <w:proofErr w:type="spellStart"/>
            <w:r w:rsidRPr="00826E90">
              <w:rPr>
                <w:rFonts w:ascii="Arial" w:hAnsi="Arial" w:cs="Arial"/>
                <w:b/>
                <w:sz w:val="24"/>
                <w:szCs w:val="24"/>
              </w:rPr>
              <w:t>Ruschková</w:t>
            </w:r>
            <w:proofErr w:type="spellEnd"/>
          </w:p>
        </w:tc>
        <w:tc>
          <w:tcPr>
            <w:tcW w:w="1684" w:type="dxa"/>
            <w:vAlign w:val="center"/>
          </w:tcPr>
          <w:p w:rsidR="002D54AA" w:rsidRPr="00826E90" w:rsidRDefault="002D54AA"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2D54AA" w:rsidRPr="00826E90" w:rsidRDefault="002D54AA" w:rsidP="00826E90">
            <w:pPr>
              <w:spacing w:after="0" w:line="240" w:lineRule="auto"/>
              <w:jc w:val="both"/>
              <w:rPr>
                <w:rFonts w:ascii="Arial" w:hAnsi="Arial" w:cs="Arial"/>
                <w:b/>
                <w:sz w:val="24"/>
                <w:szCs w:val="24"/>
              </w:rPr>
            </w:pPr>
            <w:bookmarkStart w:id="14" w:name="OŽP"/>
            <w:r w:rsidRPr="00826E90">
              <w:rPr>
                <w:rFonts w:ascii="Arial" w:hAnsi="Arial" w:cs="Arial"/>
                <w:b/>
                <w:sz w:val="24"/>
                <w:szCs w:val="24"/>
              </w:rPr>
              <w:t>OŽP</w:t>
            </w:r>
            <w:bookmarkEnd w:id="14"/>
          </w:p>
        </w:tc>
      </w:tr>
    </w:tbl>
    <w:p w:rsidR="002D54AA" w:rsidRPr="00826E90" w:rsidRDefault="002D54AA" w:rsidP="00826E90">
      <w:pPr>
        <w:spacing w:after="0" w:line="240" w:lineRule="auto"/>
        <w:rPr>
          <w:rFonts w:ascii="Arial" w:hAnsi="Arial" w:cs="Arial"/>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Ve sledovaném období se konala dvě zasedání Komise pro životní prostředí. </w:t>
      </w:r>
    </w:p>
    <w:p w:rsidR="0012481B" w:rsidRPr="00826E90" w:rsidRDefault="0012481B" w:rsidP="00826E90">
      <w:pPr>
        <w:tabs>
          <w:tab w:val="left" w:pos="7088"/>
        </w:tabs>
        <w:spacing w:after="0" w:line="240" w:lineRule="auto"/>
        <w:jc w:val="both"/>
        <w:rPr>
          <w:rFonts w:ascii="Arial" w:hAnsi="Arial" w:cs="Arial"/>
          <w:i/>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Vedoucí odboru se účastnila dalších jednání, jejichž posláním bylo přijetí novely zákona o ochraně přírody a krajiny ve věci stanovení odvodů za kácení dřevin a institucionalizace ochranného pásma stromořadí. </w:t>
      </w:r>
    </w:p>
    <w:p w:rsidR="0012481B" w:rsidRPr="00826E90" w:rsidRDefault="0012481B" w:rsidP="00826E90">
      <w:pPr>
        <w:tabs>
          <w:tab w:val="left" w:pos="7088"/>
        </w:tabs>
        <w:spacing w:after="0" w:line="240" w:lineRule="auto"/>
        <w:jc w:val="both"/>
        <w:rPr>
          <w:rFonts w:ascii="Arial" w:hAnsi="Arial" w:cs="Arial"/>
          <w:i/>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Účastníme se jednání o regulaci výdejních boxů ve městě. </w:t>
      </w:r>
    </w:p>
    <w:p w:rsidR="0012481B" w:rsidRPr="00826E90" w:rsidRDefault="0012481B" w:rsidP="00826E90">
      <w:pPr>
        <w:tabs>
          <w:tab w:val="left" w:pos="7088"/>
        </w:tabs>
        <w:spacing w:after="0" w:line="240" w:lineRule="auto"/>
        <w:jc w:val="both"/>
        <w:rPr>
          <w:rFonts w:ascii="Arial" w:hAnsi="Arial" w:cs="Arial"/>
          <w:i/>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Probíhala velmi intenzivní jednání s developery na území města o podobě pozemků, které mají být po realizaci investičních záměrů předány či vráceny městu. </w:t>
      </w:r>
    </w:p>
    <w:p w:rsidR="0012481B" w:rsidRPr="00826E90" w:rsidRDefault="0012481B" w:rsidP="00826E90">
      <w:pPr>
        <w:tabs>
          <w:tab w:val="left" w:pos="7088"/>
        </w:tabs>
        <w:spacing w:after="0" w:line="240" w:lineRule="auto"/>
        <w:jc w:val="both"/>
        <w:rPr>
          <w:rFonts w:ascii="Arial" w:hAnsi="Arial" w:cs="Arial"/>
          <w:i/>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Zúčastnili jsme se pilotního projektu pro přípravu zavedení EPR systému pro nábytek. Výsledky ze sběrného dvora i re-use centra zaslané nositeli projektu budou dále využity při přípravě legislativy ve spolupráci s MŽP. </w:t>
      </w:r>
    </w:p>
    <w:p w:rsidR="0012481B" w:rsidRPr="00826E90" w:rsidRDefault="0012481B" w:rsidP="00826E90">
      <w:pPr>
        <w:tabs>
          <w:tab w:val="left" w:pos="7088"/>
        </w:tabs>
        <w:spacing w:after="0" w:line="240" w:lineRule="auto"/>
        <w:jc w:val="both"/>
        <w:rPr>
          <w:rFonts w:ascii="Arial" w:hAnsi="Arial" w:cs="Arial"/>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Vedoucí odboru připravila v rámci Dne Země na náměstí stanoviště týkající se změny klimatu, tepelných ostrovů a možností adaptace na tyto změny. </w:t>
      </w:r>
    </w:p>
    <w:p w:rsidR="0012481B" w:rsidRPr="00826E90" w:rsidRDefault="0012481B" w:rsidP="00826E90">
      <w:pPr>
        <w:tabs>
          <w:tab w:val="left" w:pos="7088"/>
        </w:tabs>
        <w:spacing w:after="0" w:line="240" w:lineRule="auto"/>
        <w:jc w:val="both"/>
        <w:rPr>
          <w:rFonts w:ascii="Arial" w:hAnsi="Arial" w:cs="Arial"/>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Pracovníci odboru se zúčastnili konference správy zeleně v Praze na Jarově. </w:t>
      </w:r>
    </w:p>
    <w:p w:rsidR="0012481B" w:rsidRPr="00826E90" w:rsidRDefault="0012481B" w:rsidP="00826E90">
      <w:pPr>
        <w:tabs>
          <w:tab w:val="left" w:pos="7088"/>
        </w:tabs>
        <w:spacing w:after="0" w:line="240" w:lineRule="auto"/>
        <w:jc w:val="both"/>
        <w:rPr>
          <w:rFonts w:ascii="Arial" w:hAnsi="Arial" w:cs="Arial"/>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Na odboru proběhla kontrola MŽP na výkon přenesené působnosti v oblasti ochrany ovzduší. Kontrola neshledala žádná pochybení a konstatovala vysokou úroveň výkonu přenesené působnosti.</w:t>
      </w:r>
    </w:p>
    <w:p w:rsidR="0012481B" w:rsidRPr="00826E90" w:rsidRDefault="0012481B" w:rsidP="00826E90">
      <w:pPr>
        <w:tabs>
          <w:tab w:val="left" w:pos="7088"/>
        </w:tabs>
        <w:spacing w:after="0" w:line="240" w:lineRule="auto"/>
        <w:jc w:val="both"/>
        <w:rPr>
          <w:rFonts w:ascii="Arial" w:hAnsi="Arial" w:cs="Arial"/>
          <w:sz w:val="24"/>
          <w:szCs w:val="24"/>
        </w:rPr>
      </w:pPr>
    </w:p>
    <w:p w:rsidR="0012481B" w:rsidRPr="00826E90" w:rsidRDefault="0012481B" w:rsidP="00826E90">
      <w:pPr>
        <w:spacing w:after="0" w:line="240" w:lineRule="auto"/>
        <w:rPr>
          <w:rFonts w:ascii="Arial" w:hAnsi="Arial" w:cs="Arial"/>
          <w:sz w:val="24"/>
          <w:szCs w:val="24"/>
        </w:rPr>
      </w:pPr>
      <w:r w:rsidRPr="00826E90">
        <w:rPr>
          <w:rFonts w:ascii="Arial" w:hAnsi="Arial" w:cs="Arial"/>
          <w:sz w:val="24"/>
          <w:szCs w:val="24"/>
        </w:rPr>
        <w:t xml:space="preserve">Vedoucí odboru se účastní zasedání Pracovní skupiny pro výstavbu. S odchodem ekologa se pozastavila činnost Akční skupiny udržitelnosti, která má vést k naplňování cílů Adaptační strategie. Tuto je nutné co nejrychleji obnovit a principy Adaptační strategie implantovat do všech dokumentů. </w:t>
      </w:r>
    </w:p>
    <w:p w:rsidR="0012481B" w:rsidRPr="00826E90" w:rsidRDefault="0012481B" w:rsidP="00826E90">
      <w:pPr>
        <w:tabs>
          <w:tab w:val="left" w:pos="7088"/>
        </w:tabs>
        <w:spacing w:after="0" w:line="240" w:lineRule="auto"/>
        <w:jc w:val="both"/>
        <w:rPr>
          <w:rFonts w:ascii="Arial" w:hAnsi="Arial" w:cs="Arial"/>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Vedoucí odboru připravila do Ježkových očí článek o plánovaných zásazích ve stromořadí u cesty k Zaječímu skoku. Dále pak na vyžádání připravila dendrologickou procházku pro zaměstnance firmy BOSCH. Procházku po městě s tématikou péče o životní prostředí připravila i pro  návštěvníky z Ukrajiny, kteří byli v Jihlavě na pozvání Kraje Vysočina a zajímali se o samosprávu a řízení kraje, participaci s občany a další oblasti života. Jejich návštěvu zde organizovala Nadace Partnerství. </w:t>
      </w:r>
    </w:p>
    <w:p w:rsidR="0012481B" w:rsidRPr="00826E90" w:rsidRDefault="0012481B" w:rsidP="00826E90">
      <w:pPr>
        <w:tabs>
          <w:tab w:val="left" w:pos="7088"/>
        </w:tabs>
        <w:spacing w:after="0" w:line="240" w:lineRule="auto"/>
        <w:jc w:val="both"/>
        <w:rPr>
          <w:rFonts w:ascii="Arial" w:hAnsi="Arial" w:cs="Arial"/>
          <w:sz w:val="24"/>
          <w:szCs w:val="24"/>
        </w:rPr>
      </w:pPr>
    </w:p>
    <w:p w:rsidR="0012481B" w:rsidRPr="00826E90" w:rsidRDefault="0012481B" w:rsidP="00826E90">
      <w:pPr>
        <w:tabs>
          <w:tab w:val="left" w:pos="7088"/>
        </w:tabs>
        <w:spacing w:after="0" w:line="240" w:lineRule="auto"/>
        <w:jc w:val="both"/>
        <w:rPr>
          <w:rFonts w:ascii="Arial" w:hAnsi="Arial" w:cs="Arial"/>
          <w:sz w:val="24"/>
          <w:szCs w:val="24"/>
        </w:rPr>
      </w:pPr>
      <w:r w:rsidRPr="00826E90">
        <w:rPr>
          <w:rFonts w:ascii="Arial" w:hAnsi="Arial" w:cs="Arial"/>
          <w:sz w:val="24"/>
          <w:szCs w:val="24"/>
        </w:rPr>
        <w:t xml:space="preserve">Na odboru ve druhém čtvrtletí proběhla dvě výběrová řízení – na pracovníka pro oblast ochrany ZPF a následně na pracovníka pro správu zeleně. </w:t>
      </w:r>
    </w:p>
    <w:p w:rsidR="0012481B" w:rsidRPr="00826E90" w:rsidRDefault="0012481B" w:rsidP="00826E90">
      <w:pPr>
        <w:tabs>
          <w:tab w:val="left" w:pos="7088"/>
        </w:tabs>
        <w:spacing w:after="0" w:line="240" w:lineRule="auto"/>
        <w:jc w:val="both"/>
        <w:rPr>
          <w:rFonts w:ascii="Arial" w:hAnsi="Arial" w:cs="Arial"/>
          <w:i/>
          <w:sz w:val="24"/>
          <w:szCs w:val="24"/>
        </w:rPr>
      </w:pPr>
    </w:p>
    <w:p w:rsidR="0012481B" w:rsidRPr="00826E90" w:rsidRDefault="0012481B" w:rsidP="00826E90">
      <w:pPr>
        <w:pStyle w:val="Zkladntext0"/>
        <w:spacing w:after="0"/>
        <w:rPr>
          <w:rFonts w:ascii="Arial" w:hAnsi="Arial" w:cs="Arial"/>
        </w:rPr>
      </w:pPr>
      <w:proofErr w:type="spellStart"/>
      <w:r w:rsidRPr="00826E90">
        <w:rPr>
          <w:rFonts w:ascii="Arial" w:hAnsi="Arial" w:cs="Arial"/>
        </w:rPr>
        <w:t>Ekofond</w:t>
      </w:r>
      <w:proofErr w:type="spellEnd"/>
      <w:r w:rsidRPr="00826E90">
        <w:rPr>
          <w:rFonts w:ascii="Arial" w:hAnsi="Arial" w:cs="Arial"/>
        </w:rPr>
        <w:t xml:space="preserve"> – Stav disponibilních financí ve fondu k 30. 06. 2025 byl 24.366.161,55 Kč.</w:t>
      </w:r>
    </w:p>
    <w:p w:rsidR="0012481B" w:rsidRPr="00826E90" w:rsidRDefault="0012481B" w:rsidP="00826E90">
      <w:pPr>
        <w:pStyle w:val="Zkladntext0"/>
        <w:spacing w:after="0"/>
        <w:rPr>
          <w:rFonts w:ascii="Arial" w:hAnsi="Arial" w:cs="Arial"/>
        </w:rPr>
      </w:pPr>
    </w:p>
    <w:p w:rsidR="0012481B" w:rsidRPr="00826E90" w:rsidRDefault="0012481B" w:rsidP="00826E90">
      <w:pPr>
        <w:pStyle w:val="Zkladntext0"/>
        <w:spacing w:after="0"/>
        <w:rPr>
          <w:rFonts w:ascii="Arial" w:hAnsi="Arial" w:cs="Arial"/>
          <w:i/>
        </w:rPr>
      </w:pPr>
    </w:p>
    <w:p w:rsidR="0012481B" w:rsidRPr="00826E90" w:rsidRDefault="0012481B" w:rsidP="00826E90">
      <w:pPr>
        <w:pStyle w:val="Zkladntext0"/>
        <w:spacing w:after="0"/>
        <w:rPr>
          <w:rFonts w:ascii="Arial" w:hAnsi="Arial" w:cs="Arial"/>
          <w:i/>
        </w:rPr>
      </w:pPr>
    </w:p>
    <w:p w:rsidR="0012481B" w:rsidRPr="00826E90" w:rsidRDefault="0012481B" w:rsidP="00826E90">
      <w:pPr>
        <w:pStyle w:val="Zkladntext0"/>
        <w:spacing w:after="0"/>
        <w:rPr>
          <w:rFonts w:ascii="Arial" w:hAnsi="Arial" w:cs="Arial"/>
          <w:i/>
        </w:rPr>
      </w:pPr>
    </w:p>
    <w:p w:rsidR="0012481B" w:rsidRPr="00826E90" w:rsidRDefault="0012481B" w:rsidP="00826E90">
      <w:pPr>
        <w:pStyle w:val="Zkladntext0"/>
        <w:spacing w:after="0"/>
        <w:rPr>
          <w:rFonts w:ascii="Arial" w:hAnsi="Arial" w:cs="Arial"/>
        </w:rPr>
      </w:pPr>
      <w:r w:rsidRPr="00826E90">
        <w:rPr>
          <w:rFonts w:ascii="Arial" w:hAnsi="Arial" w:cs="Arial"/>
        </w:rPr>
        <w:t>Pokladna:</w:t>
      </w:r>
    </w:p>
    <w:tbl>
      <w:tblPr>
        <w:tblStyle w:val="Mkatabulky"/>
        <w:tblW w:w="0" w:type="auto"/>
        <w:tblLook w:val="04A0" w:firstRow="1" w:lastRow="0" w:firstColumn="1" w:lastColumn="0" w:noHBand="0" w:noVBand="1"/>
      </w:tblPr>
      <w:tblGrid>
        <w:gridCol w:w="2802"/>
        <w:gridCol w:w="992"/>
      </w:tblGrid>
      <w:tr w:rsidR="0012481B" w:rsidRPr="00826E90" w:rsidTr="00AC6C1E">
        <w:tc>
          <w:tcPr>
            <w:tcW w:w="2802" w:type="dxa"/>
          </w:tcPr>
          <w:p w:rsidR="0012481B" w:rsidRPr="00826E90" w:rsidRDefault="0012481B" w:rsidP="00826E90">
            <w:pPr>
              <w:pStyle w:val="Zkladntext0"/>
              <w:spacing w:after="0"/>
              <w:rPr>
                <w:rFonts w:ascii="Arial" w:hAnsi="Arial" w:cs="Arial"/>
              </w:rPr>
            </w:pPr>
            <w:r w:rsidRPr="00826E90">
              <w:rPr>
                <w:rFonts w:ascii="Arial" w:hAnsi="Arial" w:cs="Arial"/>
              </w:rPr>
              <w:t>rybářské lístky</w:t>
            </w:r>
          </w:p>
        </w:tc>
        <w:tc>
          <w:tcPr>
            <w:tcW w:w="992" w:type="dxa"/>
          </w:tcPr>
          <w:p w:rsidR="0012481B" w:rsidRPr="00826E90" w:rsidRDefault="0012481B" w:rsidP="00826E90">
            <w:pPr>
              <w:pStyle w:val="Zkladntext0"/>
              <w:spacing w:after="0"/>
              <w:jc w:val="center"/>
              <w:rPr>
                <w:rFonts w:ascii="Arial" w:hAnsi="Arial" w:cs="Arial"/>
              </w:rPr>
            </w:pPr>
            <w:r w:rsidRPr="00826E90">
              <w:rPr>
                <w:rFonts w:ascii="Arial" w:hAnsi="Arial" w:cs="Arial"/>
              </w:rPr>
              <w:t>74</w:t>
            </w:r>
          </w:p>
        </w:tc>
      </w:tr>
      <w:tr w:rsidR="0012481B" w:rsidRPr="00826E90" w:rsidTr="00AC6C1E">
        <w:tc>
          <w:tcPr>
            <w:tcW w:w="2802" w:type="dxa"/>
          </w:tcPr>
          <w:p w:rsidR="0012481B" w:rsidRPr="00826E90" w:rsidRDefault="0012481B" w:rsidP="00826E90">
            <w:pPr>
              <w:pStyle w:val="Zkladntext0"/>
              <w:spacing w:after="0"/>
              <w:rPr>
                <w:rFonts w:ascii="Arial" w:hAnsi="Arial" w:cs="Arial"/>
              </w:rPr>
            </w:pPr>
            <w:r w:rsidRPr="00826E90">
              <w:rPr>
                <w:rFonts w:ascii="Arial" w:hAnsi="Arial" w:cs="Arial"/>
              </w:rPr>
              <w:t>lovecké lístky      </w:t>
            </w:r>
          </w:p>
        </w:tc>
        <w:tc>
          <w:tcPr>
            <w:tcW w:w="992" w:type="dxa"/>
          </w:tcPr>
          <w:p w:rsidR="0012481B" w:rsidRPr="00826E90" w:rsidRDefault="0012481B" w:rsidP="00826E90">
            <w:pPr>
              <w:pStyle w:val="Zkladntext0"/>
              <w:spacing w:after="0"/>
              <w:jc w:val="center"/>
              <w:rPr>
                <w:rFonts w:ascii="Arial" w:hAnsi="Arial" w:cs="Arial"/>
              </w:rPr>
            </w:pPr>
            <w:r w:rsidRPr="00826E90">
              <w:rPr>
                <w:rFonts w:ascii="Arial" w:hAnsi="Arial" w:cs="Arial"/>
              </w:rPr>
              <w:t>6</w:t>
            </w:r>
          </w:p>
        </w:tc>
      </w:tr>
    </w:tbl>
    <w:p w:rsidR="0012481B" w:rsidRPr="00826E90" w:rsidRDefault="0012481B" w:rsidP="00826E90">
      <w:pPr>
        <w:spacing w:after="0" w:line="240" w:lineRule="auto"/>
        <w:outlineLvl w:val="0"/>
        <w:rPr>
          <w:rFonts w:ascii="Arial" w:hAnsi="Arial" w:cs="Arial"/>
          <w:i/>
          <w:sz w:val="24"/>
          <w:szCs w:val="24"/>
        </w:rPr>
      </w:pPr>
    </w:p>
    <w:p w:rsidR="0012481B" w:rsidRPr="00826E90" w:rsidRDefault="0012481B" w:rsidP="00826E90">
      <w:pPr>
        <w:spacing w:after="0" w:line="240" w:lineRule="auto"/>
        <w:outlineLvl w:val="0"/>
        <w:rPr>
          <w:rFonts w:ascii="Arial" w:hAnsi="Arial" w:cs="Arial"/>
          <w:sz w:val="24"/>
          <w:szCs w:val="24"/>
        </w:rPr>
      </w:pPr>
      <w:r w:rsidRPr="00826E90">
        <w:rPr>
          <w:rFonts w:ascii="Arial" w:hAnsi="Arial" w:cs="Arial"/>
          <w:sz w:val="24"/>
          <w:szCs w:val="24"/>
        </w:rPr>
        <w:t>Došlá pošta: 6058 písemností</w:t>
      </w:r>
    </w:p>
    <w:p w:rsidR="0012481B" w:rsidRPr="00826E90" w:rsidRDefault="0012481B" w:rsidP="00826E90">
      <w:pPr>
        <w:spacing w:after="0" w:line="240" w:lineRule="auto"/>
        <w:outlineLvl w:val="0"/>
        <w:rPr>
          <w:rFonts w:ascii="Arial" w:hAnsi="Arial" w:cs="Arial"/>
          <w:sz w:val="24"/>
          <w:szCs w:val="24"/>
        </w:rPr>
      </w:pPr>
      <w:r w:rsidRPr="00826E90">
        <w:rPr>
          <w:rFonts w:ascii="Arial" w:hAnsi="Arial" w:cs="Arial"/>
          <w:sz w:val="24"/>
          <w:szCs w:val="24"/>
        </w:rPr>
        <w:t>Odeslaná pošta (i DS a interní pošta): 3726  písemností</w:t>
      </w:r>
    </w:p>
    <w:p w:rsidR="0012481B" w:rsidRPr="00826E90" w:rsidRDefault="0012481B" w:rsidP="00826E90">
      <w:pPr>
        <w:spacing w:after="0" w:line="240" w:lineRule="auto"/>
        <w:outlineLvl w:val="0"/>
        <w:rPr>
          <w:rFonts w:ascii="Arial" w:hAnsi="Arial" w:cs="Arial"/>
          <w:sz w:val="24"/>
          <w:szCs w:val="24"/>
        </w:rPr>
      </w:pPr>
      <w:r w:rsidRPr="00826E90">
        <w:rPr>
          <w:rFonts w:ascii="Arial" w:hAnsi="Arial" w:cs="Arial"/>
          <w:sz w:val="24"/>
          <w:szCs w:val="24"/>
        </w:rPr>
        <w:t>Pokladních položek (příjem správních poplatků): 129</w:t>
      </w:r>
    </w:p>
    <w:p w:rsidR="0012481B" w:rsidRPr="00826E90" w:rsidRDefault="0012481B" w:rsidP="00826E90">
      <w:pPr>
        <w:spacing w:after="0" w:line="240" w:lineRule="auto"/>
        <w:outlineLvl w:val="0"/>
        <w:rPr>
          <w:rFonts w:ascii="Arial" w:hAnsi="Arial" w:cs="Arial"/>
          <w:i/>
          <w:sz w:val="24"/>
          <w:szCs w:val="24"/>
        </w:rPr>
      </w:pPr>
    </w:p>
    <w:p w:rsidR="0012481B" w:rsidRPr="00826E90" w:rsidRDefault="0012481B" w:rsidP="00826E90">
      <w:pPr>
        <w:spacing w:after="0" w:line="240" w:lineRule="auto"/>
        <w:outlineLvl w:val="0"/>
        <w:rPr>
          <w:rFonts w:ascii="Arial" w:hAnsi="Arial" w:cs="Arial"/>
          <w:b/>
          <w:sz w:val="24"/>
          <w:szCs w:val="24"/>
          <w:u w:val="single"/>
        </w:rPr>
      </w:pPr>
      <w:r w:rsidRPr="00826E90">
        <w:rPr>
          <w:rFonts w:ascii="Arial" w:hAnsi="Arial" w:cs="Arial"/>
          <w:b/>
          <w:sz w:val="24"/>
          <w:szCs w:val="24"/>
          <w:u w:val="single"/>
        </w:rPr>
        <w:t>Jednotná environmentální stanoviska</w:t>
      </w:r>
    </w:p>
    <w:p w:rsidR="0012481B" w:rsidRPr="00826E90" w:rsidRDefault="0012481B" w:rsidP="00826E90">
      <w:pPr>
        <w:spacing w:after="0" w:line="240" w:lineRule="auto"/>
        <w:rPr>
          <w:rFonts w:ascii="Arial" w:hAnsi="Arial" w:cs="Arial"/>
          <w:b/>
          <w:bCs/>
          <w:i/>
          <w:sz w:val="24"/>
          <w:szCs w:val="24"/>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73"/>
        <w:gridCol w:w="1089"/>
      </w:tblGrid>
      <w:tr w:rsidR="0012481B" w:rsidRPr="00826E90" w:rsidTr="00AC6C1E">
        <w:tc>
          <w:tcPr>
            <w:tcW w:w="8491" w:type="dxa"/>
            <w:tcMar>
              <w:top w:w="0" w:type="dxa"/>
              <w:left w:w="108" w:type="dxa"/>
              <w:bottom w:w="0" w:type="dxa"/>
              <w:right w:w="108" w:type="dxa"/>
            </w:tcMar>
            <w:hideMark/>
          </w:tcPr>
          <w:p w:rsidR="0012481B" w:rsidRPr="00826E90" w:rsidRDefault="0012481B" w:rsidP="00826E90">
            <w:pPr>
              <w:spacing w:after="0" w:line="240" w:lineRule="auto"/>
              <w:rPr>
                <w:rFonts w:ascii="Arial" w:hAnsi="Arial" w:cs="Arial"/>
                <w:sz w:val="24"/>
                <w:szCs w:val="24"/>
                <w:lang w:val="en-US"/>
              </w:rPr>
            </w:pPr>
            <w:proofErr w:type="spellStart"/>
            <w:r w:rsidRPr="00826E90">
              <w:rPr>
                <w:rFonts w:ascii="Arial" w:hAnsi="Arial" w:cs="Arial"/>
                <w:sz w:val="24"/>
                <w:szCs w:val="24"/>
                <w:lang w:val="en-US"/>
              </w:rPr>
              <w:t>Došlé</w:t>
            </w:r>
            <w:proofErr w:type="spellEnd"/>
            <w:r w:rsidRPr="00826E90">
              <w:rPr>
                <w:rFonts w:ascii="Arial" w:hAnsi="Arial" w:cs="Arial"/>
                <w:sz w:val="24"/>
                <w:szCs w:val="24"/>
                <w:lang w:val="en-US"/>
              </w:rPr>
              <w:t xml:space="preserve"> </w:t>
            </w:r>
            <w:proofErr w:type="spellStart"/>
            <w:r w:rsidRPr="00826E90">
              <w:rPr>
                <w:rFonts w:ascii="Arial" w:hAnsi="Arial" w:cs="Arial"/>
                <w:sz w:val="24"/>
                <w:szCs w:val="24"/>
                <w:lang w:val="en-US"/>
              </w:rPr>
              <w:t>žádosti</w:t>
            </w:r>
            <w:proofErr w:type="spellEnd"/>
          </w:p>
        </w:tc>
        <w:tc>
          <w:tcPr>
            <w:tcW w:w="1128" w:type="dxa"/>
            <w:tcMar>
              <w:top w:w="0" w:type="dxa"/>
              <w:left w:w="108" w:type="dxa"/>
              <w:bottom w:w="0" w:type="dxa"/>
              <w:right w:w="108" w:type="dxa"/>
            </w:tcMar>
            <w:hideMark/>
          </w:tcPr>
          <w:p w:rsidR="0012481B" w:rsidRPr="00826E90" w:rsidRDefault="0012481B" w:rsidP="00826E90">
            <w:pPr>
              <w:spacing w:after="0" w:line="240" w:lineRule="auto"/>
              <w:jc w:val="center"/>
              <w:rPr>
                <w:rFonts w:ascii="Arial" w:hAnsi="Arial" w:cs="Arial"/>
                <w:sz w:val="24"/>
                <w:szCs w:val="24"/>
                <w:lang w:val="en-US"/>
              </w:rPr>
            </w:pPr>
            <w:r w:rsidRPr="00826E90">
              <w:rPr>
                <w:rFonts w:ascii="Arial" w:hAnsi="Arial" w:cs="Arial"/>
                <w:sz w:val="24"/>
                <w:szCs w:val="24"/>
                <w:lang w:val="en-US"/>
              </w:rPr>
              <w:t>223</w:t>
            </w:r>
          </w:p>
        </w:tc>
      </w:tr>
      <w:tr w:rsidR="0012481B" w:rsidRPr="00826E90" w:rsidTr="00AC6C1E">
        <w:tc>
          <w:tcPr>
            <w:tcW w:w="8491" w:type="dxa"/>
            <w:tcMar>
              <w:top w:w="0" w:type="dxa"/>
              <w:left w:w="108" w:type="dxa"/>
              <w:bottom w:w="0" w:type="dxa"/>
              <w:right w:w="108" w:type="dxa"/>
            </w:tcMar>
            <w:hideMark/>
          </w:tcPr>
          <w:p w:rsidR="0012481B" w:rsidRPr="00826E90" w:rsidRDefault="0012481B" w:rsidP="00826E90">
            <w:pPr>
              <w:spacing w:after="0" w:line="240" w:lineRule="auto"/>
              <w:rPr>
                <w:rFonts w:ascii="Arial" w:hAnsi="Arial" w:cs="Arial"/>
                <w:sz w:val="24"/>
                <w:szCs w:val="24"/>
                <w:lang w:val="en-US"/>
              </w:rPr>
            </w:pPr>
            <w:proofErr w:type="spellStart"/>
            <w:r w:rsidRPr="00826E90">
              <w:rPr>
                <w:rFonts w:ascii="Arial" w:hAnsi="Arial" w:cs="Arial"/>
                <w:sz w:val="24"/>
                <w:szCs w:val="24"/>
                <w:lang w:val="en-US"/>
              </w:rPr>
              <w:t>Výzvy</w:t>
            </w:r>
            <w:proofErr w:type="spellEnd"/>
            <w:r w:rsidRPr="00826E90">
              <w:rPr>
                <w:rFonts w:ascii="Arial" w:hAnsi="Arial" w:cs="Arial"/>
                <w:sz w:val="24"/>
                <w:szCs w:val="24"/>
                <w:lang w:val="en-US"/>
              </w:rPr>
              <w:t xml:space="preserve"> k </w:t>
            </w:r>
            <w:proofErr w:type="spellStart"/>
            <w:r w:rsidRPr="00826E90">
              <w:rPr>
                <w:rFonts w:ascii="Arial" w:hAnsi="Arial" w:cs="Arial"/>
                <w:sz w:val="24"/>
                <w:szCs w:val="24"/>
                <w:lang w:val="en-US"/>
              </w:rPr>
              <w:t>doplnění</w:t>
            </w:r>
            <w:proofErr w:type="spellEnd"/>
          </w:p>
        </w:tc>
        <w:tc>
          <w:tcPr>
            <w:tcW w:w="1128" w:type="dxa"/>
            <w:tcMar>
              <w:top w:w="0" w:type="dxa"/>
              <w:left w:w="108" w:type="dxa"/>
              <w:bottom w:w="0" w:type="dxa"/>
              <w:right w:w="108" w:type="dxa"/>
            </w:tcMar>
            <w:hideMark/>
          </w:tcPr>
          <w:p w:rsidR="0012481B" w:rsidRPr="00826E90" w:rsidRDefault="0012481B" w:rsidP="00826E90">
            <w:pPr>
              <w:spacing w:after="0" w:line="240" w:lineRule="auto"/>
              <w:jc w:val="center"/>
              <w:rPr>
                <w:rFonts w:ascii="Arial" w:hAnsi="Arial" w:cs="Arial"/>
                <w:sz w:val="24"/>
                <w:szCs w:val="24"/>
                <w:lang w:val="en-US"/>
              </w:rPr>
            </w:pPr>
            <w:r w:rsidRPr="00826E90">
              <w:rPr>
                <w:rFonts w:ascii="Arial" w:hAnsi="Arial" w:cs="Arial"/>
                <w:sz w:val="24"/>
                <w:szCs w:val="24"/>
                <w:lang w:val="en-US"/>
              </w:rPr>
              <w:t>42</w:t>
            </w:r>
          </w:p>
        </w:tc>
      </w:tr>
      <w:tr w:rsidR="0012481B" w:rsidRPr="00826E90" w:rsidTr="00AC6C1E">
        <w:tc>
          <w:tcPr>
            <w:tcW w:w="8491" w:type="dxa"/>
            <w:tcMar>
              <w:top w:w="0" w:type="dxa"/>
              <w:left w:w="108" w:type="dxa"/>
              <w:bottom w:w="0" w:type="dxa"/>
              <w:right w:w="108" w:type="dxa"/>
            </w:tcMar>
            <w:hideMark/>
          </w:tcPr>
          <w:p w:rsidR="0012481B" w:rsidRPr="00826E90" w:rsidRDefault="0012481B" w:rsidP="00826E90">
            <w:pPr>
              <w:spacing w:after="0" w:line="240" w:lineRule="auto"/>
              <w:rPr>
                <w:rFonts w:ascii="Arial" w:hAnsi="Arial" w:cs="Arial"/>
                <w:sz w:val="24"/>
                <w:szCs w:val="24"/>
                <w:lang w:val="en-US"/>
              </w:rPr>
            </w:pPr>
            <w:proofErr w:type="spellStart"/>
            <w:r w:rsidRPr="00826E90">
              <w:rPr>
                <w:rFonts w:ascii="Arial" w:hAnsi="Arial" w:cs="Arial"/>
                <w:sz w:val="24"/>
                <w:szCs w:val="24"/>
                <w:lang w:val="en-US"/>
              </w:rPr>
              <w:t>Postoupení</w:t>
            </w:r>
            <w:proofErr w:type="spellEnd"/>
            <w:r w:rsidRPr="00826E90">
              <w:rPr>
                <w:rFonts w:ascii="Arial" w:hAnsi="Arial" w:cs="Arial"/>
                <w:sz w:val="24"/>
                <w:szCs w:val="24"/>
                <w:lang w:val="en-US"/>
              </w:rPr>
              <w:t xml:space="preserve"> pro </w:t>
            </w:r>
            <w:proofErr w:type="spellStart"/>
            <w:r w:rsidRPr="00826E90">
              <w:rPr>
                <w:rFonts w:ascii="Arial" w:hAnsi="Arial" w:cs="Arial"/>
                <w:sz w:val="24"/>
                <w:szCs w:val="24"/>
                <w:lang w:val="en-US"/>
              </w:rPr>
              <w:t>nepříslušnost</w:t>
            </w:r>
            <w:proofErr w:type="spellEnd"/>
          </w:p>
        </w:tc>
        <w:tc>
          <w:tcPr>
            <w:tcW w:w="1128" w:type="dxa"/>
            <w:tcMar>
              <w:top w:w="0" w:type="dxa"/>
              <w:left w:w="108" w:type="dxa"/>
              <w:bottom w:w="0" w:type="dxa"/>
              <w:right w:w="108" w:type="dxa"/>
            </w:tcMar>
            <w:hideMark/>
          </w:tcPr>
          <w:p w:rsidR="0012481B" w:rsidRPr="00826E90" w:rsidRDefault="0012481B" w:rsidP="00826E90">
            <w:pPr>
              <w:spacing w:after="0" w:line="240" w:lineRule="auto"/>
              <w:jc w:val="center"/>
              <w:rPr>
                <w:rFonts w:ascii="Arial" w:hAnsi="Arial" w:cs="Arial"/>
                <w:sz w:val="24"/>
                <w:szCs w:val="24"/>
                <w:lang w:val="en-US"/>
              </w:rPr>
            </w:pPr>
            <w:r w:rsidRPr="00826E90">
              <w:rPr>
                <w:rFonts w:ascii="Arial" w:hAnsi="Arial" w:cs="Arial"/>
                <w:sz w:val="24"/>
                <w:szCs w:val="24"/>
                <w:lang w:val="en-US"/>
              </w:rPr>
              <w:t>2</w:t>
            </w:r>
          </w:p>
        </w:tc>
      </w:tr>
      <w:tr w:rsidR="0012481B" w:rsidRPr="00826E90" w:rsidTr="00AC6C1E">
        <w:tc>
          <w:tcPr>
            <w:tcW w:w="8491" w:type="dxa"/>
            <w:tcMar>
              <w:top w:w="0" w:type="dxa"/>
              <w:left w:w="108" w:type="dxa"/>
              <w:bottom w:w="0" w:type="dxa"/>
              <w:right w:w="108" w:type="dxa"/>
            </w:tcMar>
            <w:hideMark/>
          </w:tcPr>
          <w:p w:rsidR="0012481B" w:rsidRPr="00826E90" w:rsidRDefault="0012481B" w:rsidP="00826E90">
            <w:pPr>
              <w:spacing w:after="0" w:line="240" w:lineRule="auto"/>
              <w:rPr>
                <w:rFonts w:ascii="Arial" w:hAnsi="Arial" w:cs="Arial"/>
                <w:sz w:val="24"/>
                <w:szCs w:val="24"/>
                <w:lang w:val="en-US"/>
              </w:rPr>
            </w:pPr>
            <w:proofErr w:type="spellStart"/>
            <w:r w:rsidRPr="00826E90">
              <w:rPr>
                <w:rFonts w:ascii="Arial" w:hAnsi="Arial" w:cs="Arial"/>
                <w:sz w:val="24"/>
                <w:szCs w:val="24"/>
                <w:lang w:val="en-US"/>
              </w:rPr>
              <w:t>Předběžné</w:t>
            </w:r>
            <w:proofErr w:type="spellEnd"/>
            <w:r w:rsidRPr="00826E90">
              <w:rPr>
                <w:rFonts w:ascii="Arial" w:hAnsi="Arial" w:cs="Arial"/>
                <w:sz w:val="24"/>
                <w:szCs w:val="24"/>
                <w:lang w:val="en-US"/>
              </w:rPr>
              <w:t xml:space="preserve"> </w:t>
            </w:r>
            <w:proofErr w:type="spellStart"/>
            <w:r w:rsidRPr="00826E90">
              <w:rPr>
                <w:rFonts w:ascii="Arial" w:hAnsi="Arial" w:cs="Arial"/>
                <w:sz w:val="24"/>
                <w:szCs w:val="24"/>
                <w:lang w:val="en-US"/>
              </w:rPr>
              <w:t>konzultace</w:t>
            </w:r>
            <w:proofErr w:type="spellEnd"/>
          </w:p>
        </w:tc>
        <w:tc>
          <w:tcPr>
            <w:tcW w:w="1128" w:type="dxa"/>
            <w:tcMar>
              <w:top w:w="0" w:type="dxa"/>
              <w:left w:w="108" w:type="dxa"/>
              <w:bottom w:w="0" w:type="dxa"/>
              <w:right w:w="108" w:type="dxa"/>
            </w:tcMar>
            <w:hideMark/>
          </w:tcPr>
          <w:p w:rsidR="0012481B" w:rsidRPr="00826E90" w:rsidRDefault="0012481B" w:rsidP="00826E90">
            <w:pPr>
              <w:spacing w:after="0" w:line="240" w:lineRule="auto"/>
              <w:jc w:val="center"/>
              <w:rPr>
                <w:rFonts w:ascii="Arial" w:hAnsi="Arial" w:cs="Arial"/>
                <w:sz w:val="24"/>
                <w:szCs w:val="24"/>
                <w:lang w:val="en-US"/>
              </w:rPr>
            </w:pPr>
            <w:r w:rsidRPr="00826E90">
              <w:rPr>
                <w:rFonts w:ascii="Arial" w:hAnsi="Arial" w:cs="Arial"/>
                <w:sz w:val="24"/>
                <w:szCs w:val="24"/>
                <w:lang w:val="en-US"/>
              </w:rPr>
              <w:t>4</w:t>
            </w:r>
          </w:p>
        </w:tc>
      </w:tr>
      <w:tr w:rsidR="0012481B" w:rsidRPr="00826E90" w:rsidTr="00AC6C1E">
        <w:tc>
          <w:tcPr>
            <w:tcW w:w="8491" w:type="dxa"/>
            <w:tcMar>
              <w:top w:w="0" w:type="dxa"/>
              <w:left w:w="108" w:type="dxa"/>
              <w:bottom w:w="0" w:type="dxa"/>
              <w:right w:w="108" w:type="dxa"/>
            </w:tcMar>
            <w:hideMark/>
          </w:tcPr>
          <w:p w:rsidR="0012481B" w:rsidRPr="00826E90" w:rsidRDefault="0012481B" w:rsidP="00826E90">
            <w:pPr>
              <w:spacing w:after="0" w:line="240" w:lineRule="auto"/>
              <w:rPr>
                <w:rFonts w:ascii="Arial" w:hAnsi="Arial" w:cs="Arial"/>
                <w:sz w:val="24"/>
                <w:szCs w:val="24"/>
                <w:lang w:val="en-US"/>
              </w:rPr>
            </w:pPr>
            <w:proofErr w:type="spellStart"/>
            <w:r w:rsidRPr="00826E90">
              <w:rPr>
                <w:rFonts w:ascii="Arial" w:hAnsi="Arial" w:cs="Arial"/>
                <w:sz w:val="24"/>
                <w:szCs w:val="24"/>
                <w:lang w:val="en-US"/>
              </w:rPr>
              <w:t>Souhlasná</w:t>
            </w:r>
            <w:proofErr w:type="spellEnd"/>
            <w:r w:rsidRPr="00826E90">
              <w:rPr>
                <w:rFonts w:ascii="Arial" w:hAnsi="Arial" w:cs="Arial"/>
                <w:sz w:val="24"/>
                <w:szCs w:val="24"/>
                <w:lang w:val="en-US"/>
              </w:rPr>
              <w:t xml:space="preserve"> JES</w:t>
            </w:r>
          </w:p>
        </w:tc>
        <w:tc>
          <w:tcPr>
            <w:tcW w:w="1128" w:type="dxa"/>
            <w:tcMar>
              <w:top w:w="0" w:type="dxa"/>
              <w:left w:w="108" w:type="dxa"/>
              <w:bottom w:w="0" w:type="dxa"/>
              <w:right w:w="108" w:type="dxa"/>
            </w:tcMar>
            <w:hideMark/>
          </w:tcPr>
          <w:p w:rsidR="0012481B" w:rsidRPr="00826E90" w:rsidRDefault="0012481B" w:rsidP="00826E90">
            <w:pPr>
              <w:spacing w:after="0" w:line="240" w:lineRule="auto"/>
              <w:jc w:val="center"/>
              <w:rPr>
                <w:rFonts w:ascii="Arial" w:hAnsi="Arial" w:cs="Arial"/>
                <w:sz w:val="24"/>
                <w:szCs w:val="24"/>
                <w:lang w:val="en-US"/>
              </w:rPr>
            </w:pPr>
            <w:r w:rsidRPr="00826E90">
              <w:rPr>
                <w:rFonts w:ascii="Arial" w:hAnsi="Arial" w:cs="Arial"/>
                <w:sz w:val="24"/>
                <w:szCs w:val="24"/>
                <w:lang w:val="en-US"/>
              </w:rPr>
              <w:t>191</w:t>
            </w:r>
          </w:p>
        </w:tc>
      </w:tr>
      <w:tr w:rsidR="0012481B" w:rsidRPr="00826E90" w:rsidTr="00AC6C1E">
        <w:tc>
          <w:tcPr>
            <w:tcW w:w="8491" w:type="dxa"/>
            <w:tcMar>
              <w:top w:w="0" w:type="dxa"/>
              <w:left w:w="108" w:type="dxa"/>
              <w:bottom w:w="0" w:type="dxa"/>
              <w:right w:w="108" w:type="dxa"/>
            </w:tcMar>
            <w:hideMark/>
          </w:tcPr>
          <w:p w:rsidR="0012481B" w:rsidRPr="00826E90" w:rsidRDefault="0012481B" w:rsidP="00826E90">
            <w:pPr>
              <w:spacing w:after="0" w:line="240" w:lineRule="auto"/>
              <w:rPr>
                <w:rFonts w:ascii="Arial" w:hAnsi="Arial" w:cs="Arial"/>
                <w:sz w:val="24"/>
                <w:szCs w:val="24"/>
                <w:lang w:val="en-US"/>
              </w:rPr>
            </w:pPr>
            <w:proofErr w:type="spellStart"/>
            <w:r w:rsidRPr="00826E90">
              <w:rPr>
                <w:rFonts w:ascii="Arial" w:hAnsi="Arial" w:cs="Arial"/>
                <w:sz w:val="24"/>
                <w:szCs w:val="24"/>
                <w:lang w:val="en-US"/>
              </w:rPr>
              <w:t>Nesouhlasná</w:t>
            </w:r>
            <w:proofErr w:type="spellEnd"/>
            <w:r w:rsidRPr="00826E90">
              <w:rPr>
                <w:rFonts w:ascii="Arial" w:hAnsi="Arial" w:cs="Arial"/>
                <w:sz w:val="24"/>
                <w:szCs w:val="24"/>
                <w:lang w:val="en-US"/>
              </w:rPr>
              <w:t xml:space="preserve"> JES</w:t>
            </w:r>
          </w:p>
        </w:tc>
        <w:tc>
          <w:tcPr>
            <w:tcW w:w="1128" w:type="dxa"/>
            <w:tcMar>
              <w:top w:w="0" w:type="dxa"/>
              <w:left w:w="108" w:type="dxa"/>
              <w:bottom w:w="0" w:type="dxa"/>
              <w:right w:w="108" w:type="dxa"/>
            </w:tcMar>
            <w:hideMark/>
          </w:tcPr>
          <w:p w:rsidR="0012481B" w:rsidRPr="00826E90" w:rsidRDefault="0012481B" w:rsidP="00826E90">
            <w:pPr>
              <w:spacing w:after="0" w:line="240" w:lineRule="auto"/>
              <w:jc w:val="center"/>
              <w:rPr>
                <w:rFonts w:ascii="Arial" w:hAnsi="Arial" w:cs="Arial"/>
                <w:sz w:val="24"/>
                <w:szCs w:val="24"/>
                <w:lang w:val="en-US"/>
              </w:rPr>
            </w:pPr>
            <w:r w:rsidRPr="00826E90">
              <w:rPr>
                <w:rFonts w:ascii="Arial" w:hAnsi="Arial" w:cs="Arial"/>
                <w:sz w:val="24"/>
                <w:szCs w:val="24"/>
                <w:lang w:val="en-US"/>
              </w:rPr>
              <w:t>1</w:t>
            </w:r>
          </w:p>
        </w:tc>
      </w:tr>
      <w:tr w:rsidR="0012481B" w:rsidRPr="00826E90" w:rsidTr="00AC6C1E">
        <w:tc>
          <w:tcPr>
            <w:tcW w:w="8491" w:type="dxa"/>
            <w:tcMar>
              <w:top w:w="0" w:type="dxa"/>
              <w:left w:w="108" w:type="dxa"/>
              <w:bottom w:w="0" w:type="dxa"/>
              <w:right w:w="108" w:type="dxa"/>
            </w:tcMar>
            <w:hideMark/>
          </w:tcPr>
          <w:p w:rsidR="0012481B" w:rsidRPr="00826E90" w:rsidRDefault="0012481B" w:rsidP="00826E90">
            <w:pPr>
              <w:spacing w:after="0" w:line="240" w:lineRule="auto"/>
              <w:rPr>
                <w:rFonts w:ascii="Arial" w:hAnsi="Arial" w:cs="Arial"/>
                <w:sz w:val="24"/>
                <w:szCs w:val="24"/>
                <w:lang w:val="en-US"/>
              </w:rPr>
            </w:pPr>
            <w:proofErr w:type="spellStart"/>
            <w:r w:rsidRPr="00826E90">
              <w:rPr>
                <w:rFonts w:ascii="Arial" w:hAnsi="Arial" w:cs="Arial"/>
                <w:sz w:val="24"/>
                <w:szCs w:val="24"/>
                <w:lang w:val="en-US"/>
              </w:rPr>
              <w:t>Sdělení</w:t>
            </w:r>
            <w:proofErr w:type="spellEnd"/>
            <w:r w:rsidRPr="00826E90">
              <w:rPr>
                <w:rFonts w:ascii="Arial" w:hAnsi="Arial" w:cs="Arial"/>
                <w:sz w:val="24"/>
                <w:szCs w:val="24"/>
                <w:lang w:val="en-US"/>
              </w:rPr>
              <w:t xml:space="preserve"> o </w:t>
            </w:r>
            <w:proofErr w:type="spellStart"/>
            <w:r w:rsidRPr="00826E90">
              <w:rPr>
                <w:rFonts w:ascii="Arial" w:hAnsi="Arial" w:cs="Arial"/>
                <w:sz w:val="24"/>
                <w:szCs w:val="24"/>
                <w:lang w:val="en-US"/>
              </w:rPr>
              <w:t>nevydání</w:t>
            </w:r>
            <w:proofErr w:type="spellEnd"/>
            <w:r w:rsidRPr="00826E90">
              <w:rPr>
                <w:rFonts w:ascii="Arial" w:hAnsi="Arial" w:cs="Arial"/>
                <w:sz w:val="24"/>
                <w:szCs w:val="24"/>
                <w:lang w:val="en-US"/>
              </w:rPr>
              <w:t xml:space="preserve"> JES</w:t>
            </w:r>
          </w:p>
        </w:tc>
        <w:tc>
          <w:tcPr>
            <w:tcW w:w="1128" w:type="dxa"/>
            <w:tcMar>
              <w:top w:w="0" w:type="dxa"/>
              <w:left w:w="108" w:type="dxa"/>
              <w:bottom w:w="0" w:type="dxa"/>
              <w:right w:w="108" w:type="dxa"/>
            </w:tcMar>
            <w:hideMark/>
          </w:tcPr>
          <w:p w:rsidR="0012481B" w:rsidRPr="00826E90" w:rsidRDefault="0012481B" w:rsidP="00826E90">
            <w:pPr>
              <w:spacing w:after="0" w:line="240" w:lineRule="auto"/>
              <w:jc w:val="center"/>
              <w:rPr>
                <w:rFonts w:ascii="Arial" w:hAnsi="Arial" w:cs="Arial"/>
                <w:sz w:val="24"/>
                <w:szCs w:val="24"/>
                <w:lang w:val="en-US"/>
              </w:rPr>
            </w:pPr>
            <w:r w:rsidRPr="00826E90">
              <w:rPr>
                <w:rFonts w:ascii="Arial" w:hAnsi="Arial" w:cs="Arial"/>
                <w:sz w:val="24"/>
                <w:szCs w:val="24"/>
                <w:lang w:val="en-US"/>
              </w:rPr>
              <w:t>9</w:t>
            </w:r>
          </w:p>
        </w:tc>
      </w:tr>
      <w:tr w:rsidR="0012481B" w:rsidRPr="00826E90" w:rsidTr="00AC6C1E">
        <w:tc>
          <w:tcPr>
            <w:tcW w:w="8491" w:type="dxa"/>
            <w:tcMar>
              <w:top w:w="0" w:type="dxa"/>
              <w:left w:w="108" w:type="dxa"/>
              <w:bottom w:w="0" w:type="dxa"/>
              <w:right w:w="108" w:type="dxa"/>
            </w:tcMar>
            <w:hideMark/>
          </w:tcPr>
          <w:p w:rsidR="0012481B" w:rsidRPr="00826E90" w:rsidRDefault="0012481B" w:rsidP="00826E90">
            <w:pPr>
              <w:spacing w:after="0" w:line="240" w:lineRule="auto"/>
              <w:rPr>
                <w:rFonts w:ascii="Arial" w:hAnsi="Arial" w:cs="Arial"/>
                <w:sz w:val="24"/>
                <w:szCs w:val="24"/>
                <w:lang w:val="en-US"/>
              </w:rPr>
            </w:pPr>
            <w:proofErr w:type="spellStart"/>
            <w:r w:rsidRPr="00826E90">
              <w:rPr>
                <w:rFonts w:ascii="Arial" w:hAnsi="Arial" w:cs="Arial"/>
                <w:sz w:val="24"/>
                <w:szCs w:val="24"/>
                <w:lang w:val="en-US"/>
              </w:rPr>
              <w:t>Usnesení</w:t>
            </w:r>
            <w:proofErr w:type="spellEnd"/>
            <w:r w:rsidRPr="00826E90">
              <w:rPr>
                <w:rFonts w:ascii="Arial" w:hAnsi="Arial" w:cs="Arial"/>
                <w:sz w:val="24"/>
                <w:szCs w:val="24"/>
                <w:lang w:val="en-US"/>
              </w:rPr>
              <w:t xml:space="preserve"> o </w:t>
            </w:r>
            <w:proofErr w:type="spellStart"/>
            <w:r w:rsidRPr="00826E90">
              <w:rPr>
                <w:rFonts w:ascii="Arial" w:hAnsi="Arial" w:cs="Arial"/>
                <w:sz w:val="24"/>
                <w:szCs w:val="24"/>
                <w:lang w:val="en-US"/>
              </w:rPr>
              <w:t>prodloužení</w:t>
            </w:r>
            <w:proofErr w:type="spellEnd"/>
            <w:r w:rsidRPr="00826E90">
              <w:rPr>
                <w:rFonts w:ascii="Arial" w:hAnsi="Arial" w:cs="Arial"/>
                <w:sz w:val="24"/>
                <w:szCs w:val="24"/>
                <w:lang w:val="en-US"/>
              </w:rPr>
              <w:t xml:space="preserve"> </w:t>
            </w:r>
            <w:proofErr w:type="spellStart"/>
            <w:r w:rsidRPr="00826E90">
              <w:rPr>
                <w:rFonts w:ascii="Arial" w:hAnsi="Arial" w:cs="Arial"/>
                <w:sz w:val="24"/>
                <w:szCs w:val="24"/>
                <w:lang w:val="en-US"/>
              </w:rPr>
              <w:t>lhůty</w:t>
            </w:r>
            <w:proofErr w:type="spellEnd"/>
            <w:r w:rsidRPr="00826E90">
              <w:rPr>
                <w:rFonts w:ascii="Arial" w:hAnsi="Arial" w:cs="Arial"/>
                <w:sz w:val="24"/>
                <w:szCs w:val="24"/>
                <w:lang w:val="en-US"/>
              </w:rPr>
              <w:t xml:space="preserve"> o 30 </w:t>
            </w:r>
            <w:proofErr w:type="spellStart"/>
            <w:r w:rsidRPr="00826E90">
              <w:rPr>
                <w:rFonts w:ascii="Arial" w:hAnsi="Arial" w:cs="Arial"/>
                <w:sz w:val="24"/>
                <w:szCs w:val="24"/>
                <w:lang w:val="en-US"/>
              </w:rPr>
              <w:t>dnů</w:t>
            </w:r>
            <w:proofErr w:type="spellEnd"/>
          </w:p>
        </w:tc>
        <w:tc>
          <w:tcPr>
            <w:tcW w:w="1128" w:type="dxa"/>
            <w:tcMar>
              <w:top w:w="0" w:type="dxa"/>
              <w:left w:w="108" w:type="dxa"/>
              <w:bottom w:w="0" w:type="dxa"/>
              <w:right w:w="108" w:type="dxa"/>
            </w:tcMar>
            <w:hideMark/>
          </w:tcPr>
          <w:p w:rsidR="0012481B" w:rsidRPr="00826E90" w:rsidRDefault="0012481B" w:rsidP="00826E90">
            <w:pPr>
              <w:spacing w:after="0" w:line="240" w:lineRule="auto"/>
              <w:jc w:val="center"/>
              <w:rPr>
                <w:rFonts w:ascii="Arial" w:hAnsi="Arial" w:cs="Arial"/>
                <w:sz w:val="24"/>
                <w:szCs w:val="24"/>
                <w:lang w:val="en-US"/>
              </w:rPr>
            </w:pPr>
            <w:r w:rsidRPr="00826E90">
              <w:rPr>
                <w:rFonts w:ascii="Arial" w:hAnsi="Arial" w:cs="Arial"/>
                <w:sz w:val="24"/>
                <w:szCs w:val="24"/>
                <w:lang w:val="en-US"/>
              </w:rPr>
              <w:t>4</w:t>
            </w:r>
          </w:p>
        </w:tc>
      </w:tr>
    </w:tbl>
    <w:p w:rsidR="0012481B" w:rsidRPr="00826E90" w:rsidRDefault="0012481B" w:rsidP="00826E90">
      <w:pPr>
        <w:spacing w:after="0" w:line="240" w:lineRule="auto"/>
        <w:rPr>
          <w:rFonts w:ascii="Arial" w:hAnsi="Arial" w:cs="Arial"/>
          <w:sz w:val="24"/>
          <w:szCs w:val="24"/>
          <w:lang w:val="en-US"/>
        </w:rPr>
      </w:pPr>
    </w:p>
    <w:p w:rsidR="0012481B" w:rsidRPr="00826E90" w:rsidRDefault="0012481B" w:rsidP="00826E90">
      <w:pPr>
        <w:spacing w:after="0" w:line="240" w:lineRule="auto"/>
        <w:jc w:val="both"/>
        <w:outlineLvl w:val="0"/>
        <w:rPr>
          <w:rFonts w:ascii="Arial" w:hAnsi="Arial" w:cs="Arial"/>
          <w:i/>
          <w:sz w:val="24"/>
          <w:szCs w:val="24"/>
        </w:rPr>
      </w:pPr>
      <w:r w:rsidRPr="00826E90">
        <w:rPr>
          <w:rFonts w:ascii="Arial" w:hAnsi="Arial" w:cs="Arial"/>
          <w:sz w:val="24"/>
          <w:szCs w:val="24"/>
        </w:rPr>
        <w:t xml:space="preserve">Tato agenda přibyla ORP nově od poloviny roku 2024. V tuto chvíli její vykonávání komplikuje jak ne zcela funkční ISSŘ, jehož prostřednictvím je na úřad doručována část žádostí a dokumentací (dále jsou žádosti a dokumentace doručovány datovou schránkou, e-mailem či fyzicky), tak i skutečnost, že se investoři i projektanti s tímto institutem teprve seznamují a jsou tedy často podávány nekompletní žádosti, u kterých je nutní psát výzvy k doplnění. Agenda je organizačně a časově velmi náročná, neboť zahrnuje řadu úkonů dle devíti zákonů, které je nutné zohlednit a vše vydat do 30ti dnů, protože po jejich uplynutí nastává fikce souhlasu bez podmínek. </w:t>
      </w:r>
    </w:p>
    <w:p w:rsidR="0012481B" w:rsidRPr="00826E90" w:rsidRDefault="0012481B" w:rsidP="00826E90">
      <w:pPr>
        <w:spacing w:after="0" w:line="240" w:lineRule="auto"/>
        <w:outlineLvl w:val="0"/>
        <w:rPr>
          <w:rFonts w:ascii="Arial" w:hAnsi="Arial" w:cs="Arial"/>
          <w:b/>
          <w:bCs/>
          <w:i/>
          <w:sz w:val="24"/>
          <w:szCs w:val="24"/>
          <w:u w:val="single"/>
        </w:rPr>
      </w:pPr>
    </w:p>
    <w:p w:rsidR="0012481B" w:rsidRPr="00826E90" w:rsidRDefault="0012481B" w:rsidP="00826E90">
      <w:pPr>
        <w:spacing w:after="0" w:line="240" w:lineRule="auto"/>
        <w:outlineLvl w:val="0"/>
        <w:rPr>
          <w:rFonts w:ascii="Arial" w:hAnsi="Arial" w:cs="Arial"/>
          <w:b/>
          <w:bCs/>
          <w:sz w:val="24"/>
          <w:szCs w:val="24"/>
          <w:u w:val="single"/>
        </w:rPr>
      </w:pPr>
      <w:r w:rsidRPr="00826E90">
        <w:rPr>
          <w:rFonts w:ascii="Arial" w:hAnsi="Arial" w:cs="Arial"/>
          <w:b/>
          <w:bCs/>
          <w:sz w:val="24"/>
          <w:szCs w:val="24"/>
          <w:u w:val="single"/>
        </w:rPr>
        <w:t>Oddělení odpadového hospodářství, ochrany ovzduší a ochrany zvířat proti týrání</w:t>
      </w:r>
    </w:p>
    <w:p w:rsidR="0012481B" w:rsidRPr="00826E90" w:rsidRDefault="0012481B" w:rsidP="00826E90">
      <w:pPr>
        <w:spacing w:after="0" w:line="240" w:lineRule="auto"/>
        <w:outlineLvl w:val="0"/>
        <w:rPr>
          <w:rFonts w:ascii="Arial" w:hAnsi="Arial" w:cs="Arial"/>
          <w:b/>
          <w:bCs/>
          <w:sz w:val="24"/>
          <w:szCs w:val="24"/>
        </w:rPr>
      </w:pPr>
      <w:r w:rsidRPr="00826E90">
        <w:rPr>
          <w:rFonts w:ascii="Arial" w:hAnsi="Arial" w:cs="Arial"/>
          <w:b/>
          <w:bCs/>
          <w:sz w:val="24"/>
          <w:szCs w:val="24"/>
        </w:rPr>
        <w:t>Odpadové hospodářství</w:t>
      </w:r>
    </w:p>
    <w:p w:rsidR="0012481B" w:rsidRPr="00826E90" w:rsidRDefault="0012481B" w:rsidP="00826E90">
      <w:pPr>
        <w:spacing w:after="0" w:line="240" w:lineRule="auto"/>
        <w:outlineLvl w:val="0"/>
        <w:rPr>
          <w:rFonts w:ascii="Arial" w:hAnsi="Arial" w:cs="Arial"/>
          <w:b/>
          <w:bCs/>
          <w:sz w:val="24"/>
          <w:szCs w:val="24"/>
        </w:rPr>
      </w:pPr>
    </w:p>
    <w:p w:rsidR="0012481B" w:rsidRPr="00826E90" w:rsidRDefault="0012481B" w:rsidP="00826E90">
      <w:pPr>
        <w:spacing w:after="0" w:line="240" w:lineRule="auto"/>
        <w:outlineLvl w:val="0"/>
        <w:rPr>
          <w:rFonts w:ascii="Arial" w:hAnsi="Arial" w:cs="Arial"/>
          <w:b/>
          <w:bCs/>
          <w:sz w:val="24"/>
          <w:szCs w:val="24"/>
        </w:rPr>
      </w:pPr>
      <w:r w:rsidRPr="00826E90">
        <w:rPr>
          <w:rFonts w:ascii="Arial" w:hAnsi="Arial" w:cs="Arial"/>
          <w:b/>
          <w:bCs/>
          <w:sz w:val="24"/>
          <w:szCs w:val="24"/>
        </w:rPr>
        <w:t>Odpadové hospodářství:</w:t>
      </w:r>
    </w:p>
    <w:p w:rsidR="0012481B" w:rsidRPr="00826E90" w:rsidRDefault="0012481B" w:rsidP="00826E90">
      <w:pPr>
        <w:spacing w:after="0" w:line="240" w:lineRule="auto"/>
        <w:jc w:val="both"/>
        <w:outlineLvl w:val="0"/>
        <w:rPr>
          <w:rFonts w:ascii="Arial" w:hAnsi="Arial" w:cs="Arial"/>
          <w:sz w:val="24"/>
          <w:szCs w:val="24"/>
        </w:rPr>
      </w:pPr>
      <w:r w:rsidRPr="00826E90">
        <w:rPr>
          <w:rFonts w:ascii="Arial" w:hAnsi="Arial" w:cs="Arial"/>
          <w:sz w:val="24"/>
          <w:szCs w:val="24"/>
        </w:rPr>
        <w:t>Zpracovaná podání: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1"/>
        <w:gridCol w:w="1901"/>
      </w:tblGrid>
      <w:tr w:rsidR="0012481B" w:rsidRPr="00826E90" w:rsidTr="00AC6C1E">
        <w:trPr>
          <w:trHeight w:val="379"/>
        </w:trPr>
        <w:tc>
          <w:tcPr>
            <w:tcW w:w="7349" w:type="dxa"/>
          </w:tcPr>
          <w:p w:rsidR="0012481B" w:rsidRPr="00826E90" w:rsidRDefault="0012481B" w:rsidP="00826E90">
            <w:pPr>
              <w:spacing w:after="0" w:line="240" w:lineRule="auto"/>
              <w:jc w:val="center"/>
              <w:outlineLvl w:val="0"/>
              <w:rPr>
                <w:rFonts w:ascii="Arial" w:hAnsi="Arial" w:cs="Arial"/>
                <w:b/>
                <w:sz w:val="24"/>
                <w:szCs w:val="24"/>
              </w:rPr>
            </w:pPr>
            <w:r w:rsidRPr="00826E90">
              <w:rPr>
                <w:rFonts w:ascii="Arial" w:hAnsi="Arial" w:cs="Arial"/>
                <w:b/>
                <w:sz w:val="24"/>
                <w:szCs w:val="24"/>
              </w:rPr>
              <w:t>typ podání</w:t>
            </w:r>
          </w:p>
        </w:tc>
        <w:tc>
          <w:tcPr>
            <w:tcW w:w="1939" w:type="dxa"/>
          </w:tcPr>
          <w:p w:rsidR="0012481B" w:rsidRPr="00826E90" w:rsidRDefault="0012481B" w:rsidP="00826E90">
            <w:pPr>
              <w:spacing w:after="0" w:line="240" w:lineRule="auto"/>
              <w:jc w:val="center"/>
              <w:outlineLvl w:val="0"/>
              <w:rPr>
                <w:rFonts w:ascii="Arial" w:hAnsi="Arial" w:cs="Arial"/>
                <w:b/>
                <w:sz w:val="24"/>
                <w:szCs w:val="24"/>
              </w:rPr>
            </w:pPr>
            <w:r w:rsidRPr="00826E90">
              <w:rPr>
                <w:rFonts w:ascii="Arial" w:hAnsi="Arial" w:cs="Arial"/>
                <w:b/>
                <w:sz w:val="24"/>
                <w:szCs w:val="24"/>
              </w:rPr>
              <w:t>počet</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závazná stanoviska, vyjádření a sdělení ve stavebním řízení/územní plány</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20</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podklady pro jednotné environmentální stanovisko (JES)</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221</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kontrola pokladny</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1</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rozhodnutí – souhlas s upuštěním od třídění odpadů</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4</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nepovolené skládky odpadů</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5</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kontrola nakládání s odpady dle kontrolního řádu</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7</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odstranění autovraků odstavených na pozemky</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7</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hlášení o produkci a nakládání s odpady</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992</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výzva k odklizení odpadu z pozemku jiného vlastníka</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3</w:t>
            </w:r>
          </w:p>
        </w:tc>
      </w:tr>
      <w:tr w:rsidR="0012481B" w:rsidRPr="00826E90" w:rsidTr="00AC6C1E">
        <w:tc>
          <w:tcPr>
            <w:tcW w:w="7349" w:type="dxa"/>
          </w:tcPr>
          <w:p w:rsidR="0012481B" w:rsidRPr="00826E90" w:rsidRDefault="0012481B" w:rsidP="00826E90">
            <w:pPr>
              <w:tabs>
                <w:tab w:val="left" w:pos="7655"/>
              </w:tabs>
              <w:spacing w:after="0" w:line="240" w:lineRule="auto"/>
              <w:jc w:val="both"/>
              <w:rPr>
                <w:rFonts w:ascii="Arial" w:hAnsi="Arial" w:cs="Arial"/>
                <w:sz w:val="24"/>
                <w:szCs w:val="24"/>
              </w:rPr>
            </w:pPr>
            <w:r w:rsidRPr="00826E90">
              <w:rPr>
                <w:rFonts w:ascii="Arial" w:hAnsi="Arial" w:cs="Arial"/>
                <w:sz w:val="24"/>
                <w:szCs w:val="24"/>
              </w:rPr>
              <w:t>příkaz - pokuta</w:t>
            </w:r>
          </w:p>
        </w:tc>
        <w:tc>
          <w:tcPr>
            <w:tcW w:w="1939" w:type="dxa"/>
          </w:tcPr>
          <w:p w:rsidR="0012481B" w:rsidRPr="00826E90" w:rsidRDefault="0012481B" w:rsidP="00826E90">
            <w:pPr>
              <w:tabs>
                <w:tab w:val="left" w:pos="7655"/>
              </w:tabs>
              <w:spacing w:after="0" w:line="240" w:lineRule="auto"/>
              <w:jc w:val="center"/>
              <w:rPr>
                <w:rFonts w:ascii="Arial" w:hAnsi="Arial" w:cs="Arial"/>
                <w:sz w:val="24"/>
                <w:szCs w:val="24"/>
              </w:rPr>
            </w:pPr>
            <w:r w:rsidRPr="00826E90">
              <w:rPr>
                <w:rFonts w:ascii="Arial" w:hAnsi="Arial" w:cs="Arial"/>
                <w:sz w:val="24"/>
                <w:szCs w:val="24"/>
              </w:rPr>
              <w:t>4</w:t>
            </w:r>
          </w:p>
        </w:tc>
      </w:tr>
    </w:tbl>
    <w:p w:rsidR="0012481B" w:rsidRPr="00826E90" w:rsidRDefault="0012481B" w:rsidP="00826E90">
      <w:pPr>
        <w:spacing w:after="0" w:line="240" w:lineRule="auto"/>
        <w:jc w:val="both"/>
        <w:outlineLvl w:val="0"/>
        <w:rPr>
          <w:rFonts w:ascii="Arial" w:hAnsi="Arial" w:cs="Arial"/>
          <w:sz w:val="24"/>
          <w:szCs w:val="24"/>
        </w:rPr>
      </w:pPr>
    </w:p>
    <w:p w:rsidR="0012481B" w:rsidRPr="00826E90" w:rsidRDefault="0012481B" w:rsidP="00826E90">
      <w:pPr>
        <w:spacing w:after="0" w:line="240" w:lineRule="auto"/>
        <w:rPr>
          <w:rFonts w:ascii="Arial" w:hAnsi="Arial" w:cs="Arial"/>
          <w:b/>
          <w:sz w:val="24"/>
          <w:szCs w:val="24"/>
        </w:rPr>
      </w:pPr>
      <w:r w:rsidRPr="00826E90">
        <w:rPr>
          <w:rFonts w:ascii="Arial" w:hAnsi="Arial" w:cs="Arial"/>
          <w:b/>
          <w:sz w:val="24"/>
          <w:szCs w:val="24"/>
        </w:rPr>
        <w:t>Ochrana ovzduší, ochrana zvířat proti týrání:</w:t>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Provádíme kontroly vytápění v objektech pro bydlení a rodinnou rekreaci dle zákona na ochranu ovzduší. Kontroly provádíme plošně i na základě podnětu občanů. Za II. čtvrtletí roku 2025 jsme prověřily 96 domácností, adresy zdrojů zjišťujeme v katastru nemovitostí a v mapových podkladech. Vydaly jsme 5 výzev k předložení dokladu o kontrolu zdroje. Zahájení řízení o JES a založení spisu - 94 případů. Dle plánu kontrol provádíme namátkové kontroly na místě u zdrojů provedeno 12 kontrol. Řešily jsme 1 podnět na úseku ochrany ovzduší na základě stížnosti občanů.</w:t>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Na úseku ochrany zvířat proti týrání jsme vyřešily 7 případů, uložily jsme pokuty, v příkazním řízení 3 pokuty ve výši 4 000 Kč  a 4 rozhodnutí o uložení sankce pokuty ve výši 11 1000 Kč, náklady řízení ve výši 5 500 Kč. Zkompletovaly jsme 6 spisů k archivaci. Dále  prošetřujeme  další 2 případy, na kterých spolupracujeme s Krajskou veterinární správou Státní veterinární správy Jihlava, provádíme společné kontroly chovů, spolupracujeme při povolování svodů zvířat a při dalších přestupcích dle zákona na ochranu zvířat proti týrání. Spolupracujeme s útulkem v Pístově a odpovídáme na dotazy dalších subjektů. Některé případy se protahují i rok, provádí se dokazování, výslechy, doplňování spisu atd. Zástup na podatelně odboru ve spisové službě, vedeme evidenci jízdenek, docházku odboru a zásobování kancelářským materiálem.</w:t>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widowControl w:val="0"/>
        <w:autoSpaceDE w:val="0"/>
        <w:autoSpaceDN w:val="0"/>
        <w:adjustRightInd w:val="0"/>
        <w:spacing w:after="0" w:line="240" w:lineRule="auto"/>
        <w:jc w:val="both"/>
        <w:rPr>
          <w:rFonts w:ascii="Arial" w:hAnsi="Arial" w:cs="Arial"/>
          <w:b/>
          <w:bCs/>
          <w:sz w:val="24"/>
          <w:szCs w:val="24"/>
          <w:u w:val="single"/>
        </w:rPr>
      </w:pPr>
      <w:r w:rsidRPr="00826E90">
        <w:rPr>
          <w:rFonts w:ascii="Arial" w:hAnsi="Arial" w:cs="Arial"/>
          <w:b/>
          <w:bCs/>
          <w:sz w:val="24"/>
          <w:szCs w:val="24"/>
          <w:u w:val="single"/>
        </w:rPr>
        <w:t>Oddělení vodního hospodářství, vodoprávní úřad</w:t>
      </w:r>
    </w:p>
    <w:p w:rsidR="0012481B" w:rsidRPr="00826E90" w:rsidRDefault="0012481B" w:rsidP="00826E90">
      <w:pPr>
        <w:pStyle w:val="Zkladntext0"/>
        <w:spacing w:after="0"/>
        <w:rPr>
          <w:rFonts w:ascii="Arial" w:hAnsi="Arial" w:cs="Arial"/>
        </w:rPr>
      </w:pPr>
      <w:r w:rsidRPr="00826E90">
        <w:rPr>
          <w:rFonts w:ascii="Arial" w:hAnsi="Arial" w:cs="Arial"/>
        </w:rPr>
        <w:t xml:space="preserve">Vydané písemnosti celkem: </w:t>
      </w:r>
      <w:r w:rsidRPr="00826E90">
        <w:rPr>
          <w:rFonts w:ascii="Arial" w:hAnsi="Arial" w:cs="Arial"/>
          <w:b/>
        </w:rPr>
        <w:t>500</w:t>
      </w:r>
    </w:p>
    <w:tbl>
      <w:tblPr>
        <w:tblStyle w:val="Mkatabulky"/>
        <w:tblW w:w="0" w:type="auto"/>
        <w:tblLook w:val="04A0" w:firstRow="1" w:lastRow="0" w:firstColumn="1" w:lastColumn="0" w:noHBand="0" w:noVBand="1"/>
      </w:tblPr>
      <w:tblGrid>
        <w:gridCol w:w="1378"/>
        <w:gridCol w:w="6623"/>
        <w:gridCol w:w="1061"/>
      </w:tblGrid>
      <w:tr w:rsidR="0012481B" w:rsidRPr="00826E90" w:rsidTr="00AC6C1E">
        <w:tc>
          <w:tcPr>
            <w:tcW w:w="1378" w:type="dxa"/>
          </w:tcPr>
          <w:p w:rsidR="0012481B" w:rsidRPr="00826E90" w:rsidRDefault="0012481B" w:rsidP="00826E90">
            <w:pPr>
              <w:pStyle w:val="Zkladntext0"/>
              <w:spacing w:after="0"/>
              <w:jc w:val="center"/>
              <w:rPr>
                <w:rFonts w:ascii="Arial" w:hAnsi="Arial" w:cs="Arial"/>
                <w:b/>
              </w:rPr>
            </w:pPr>
            <w:r w:rsidRPr="00826E90">
              <w:rPr>
                <w:rFonts w:ascii="Arial" w:hAnsi="Arial" w:cs="Arial"/>
                <w:b/>
              </w:rPr>
              <w:t>typ</w:t>
            </w:r>
          </w:p>
        </w:tc>
        <w:tc>
          <w:tcPr>
            <w:tcW w:w="6623" w:type="dxa"/>
          </w:tcPr>
          <w:p w:rsidR="0012481B" w:rsidRPr="00826E90" w:rsidRDefault="0012481B" w:rsidP="00826E90">
            <w:pPr>
              <w:pStyle w:val="Zkladntext0"/>
              <w:spacing w:after="0"/>
              <w:jc w:val="center"/>
              <w:rPr>
                <w:rFonts w:ascii="Arial" w:hAnsi="Arial" w:cs="Arial"/>
                <w:b/>
              </w:rPr>
            </w:pPr>
            <w:r w:rsidRPr="00826E90">
              <w:rPr>
                <w:rFonts w:ascii="Arial" w:hAnsi="Arial" w:cs="Arial"/>
                <w:b/>
              </w:rPr>
              <w:t>obsah</w:t>
            </w:r>
          </w:p>
        </w:tc>
        <w:tc>
          <w:tcPr>
            <w:tcW w:w="1061" w:type="dxa"/>
          </w:tcPr>
          <w:p w:rsidR="0012481B" w:rsidRPr="00826E90" w:rsidRDefault="0012481B" w:rsidP="00826E90">
            <w:pPr>
              <w:pStyle w:val="Zkladntext0"/>
              <w:spacing w:after="0"/>
              <w:jc w:val="center"/>
              <w:rPr>
                <w:rFonts w:ascii="Arial" w:hAnsi="Arial" w:cs="Arial"/>
                <w:b/>
              </w:rPr>
            </w:pPr>
            <w:r w:rsidRPr="00826E90">
              <w:rPr>
                <w:rFonts w:ascii="Arial" w:hAnsi="Arial" w:cs="Arial"/>
                <w:b/>
              </w:rPr>
              <w:t>počet</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r w:rsidRPr="00826E90">
              <w:rPr>
                <w:rFonts w:ascii="Arial" w:hAnsi="Arial" w:cs="Arial"/>
              </w:rPr>
              <w:t>rozhodnutí</w:t>
            </w: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stavební povolení</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28</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společné územní a stavební povolení</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2</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odběry a vypouštění vod</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37</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kolaudační rozhodnutí</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33</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 xml:space="preserve">schválení kanalizačních, provozních a manipulačních řádů, </w:t>
            </w:r>
          </w:p>
          <w:p w:rsidR="0012481B" w:rsidRPr="00826E90" w:rsidRDefault="0012481B" w:rsidP="00826E90">
            <w:pPr>
              <w:pStyle w:val="Zkladntext0"/>
              <w:spacing w:after="0"/>
              <w:rPr>
                <w:rFonts w:ascii="Arial" w:hAnsi="Arial" w:cs="Arial"/>
              </w:rPr>
            </w:pPr>
            <w:r w:rsidRPr="00826E90">
              <w:rPr>
                <w:rFonts w:ascii="Arial" w:hAnsi="Arial" w:cs="Arial"/>
              </w:rPr>
              <w:t>havarijních plánů</w:t>
            </w:r>
            <w:r w:rsidRPr="00826E90">
              <w:rPr>
                <w:rFonts w:ascii="Arial" w:hAnsi="Arial" w:cs="Arial"/>
              </w:rPr>
              <w:tab/>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8</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změny, prodloužení platnosti původních rozhodnutí</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13</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souhlasy dle § 17 vodního zákona</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23</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nakládání s vodami – rybníky</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1</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usnesení</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47</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ostatní</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56</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 xml:space="preserve">vodoprávní </w:t>
            </w:r>
            <w:proofErr w:type="gramStart"/>
            <w:r w:rsidRPr="00826E90">
              <w:rPr>
                <w:rFonts w:ascii="Arial" w:hAnsi="Arial" w:cs="Arial"/>
              </w:rPr>
              <w:t>evidence(VUME</w:t>
            </w:r>
            <w:proofErr w:type="gramEnd"/>
            <w:r w:rsidRPr="00826E90">
              <w:rPr>
                <w:rFonts w:ascii="Arial" w:hAnsi="Arial" w:cs="Arial"/>
              </w:rPr>
              <w:t>,VUPE)</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0</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r w:rsidRPr="00826E90">
              <w:rPr>
                <w:rFonts w:ascii="Arial" w:hAnsi="Arial" w:cs="Arial"/>
              </w:rPr>
              <w:t xml:space="preserve">další </w:t>
            </w: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Podklady pro JES</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224</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 xml:space="preserve">ohlášení dle §15a odst. 3 </w:t>
            </w:r>
            <w:proofErr w:type="spellStart"/>
            <w:proofErr w:type="gramStart"/>
            <w:r w:rsidRPr="00826E90">
              <w:rPr>
                <w:rFonts w:ascii="Arial" w:hAnsi="Arial" w:cs="Arial"/>
              </w:rPr>
              <w:t>vod</w:t>
            </w:r>
            <w:proofErr w:type="gramEnd"/>
            <w:r w:rsidRPr="00826E90">
              <w:rPr>
                <w:rFonts w:ascii="Arial" w:hAnsi="Arial" w:cs="Arial"/>
              </w:rPr>
              <w:t>.</w:t>
            </w:r>
            <w:proofErr w:type="gramStart"/>
            <w:r w:rsidRPr="00826E90">
              <w:rPr>
                <w:rFonts w:ascii="Arial" w:hAnsi="Arial" w:cs="Arial"/>
              </w:rPr>
              <w:t>zákona</w:t>
            </w:r>
            <w:proofErr w:type="spellEnd"/>
            <w:proofErr w:type="gramEnd"/>
            <w:r w:rsidRPr="00826E90">
              <w:rPr>
                <w:rFonts w:ascii="Arial" w:hAnsi="Arial" w:cs="Arial"/>
              </w:rPr>
              <w:t xml:space="preserve"> a §104 </w:t>
            </w:r>
            <w:proofErr w:type="spellStart"/>
            <w:r w:rsidRPr="00826E90">
              <w:rPr>
                <w:rFonts w:ascii="Arial" w:hAnsi="Arial" w:cs="Arial"/>
              </w:rPr>
              <w:t>staveb.zákona</w:t>
            </w:r>
            <w:proofErr w:type="spellEnd"/>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0</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zánik vodního díla</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0</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výzvy</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0</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vyjádření k vynětí ze ZPF</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23</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povodňové plány obcí</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0</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 xml:space="preserve">stanovení OP vodních zdrojů opatřením obecné povahy      </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3</w:t>
            </w:r>
          </w:p>
        </w:tc>
      </w:tr>
      <w:tr w:rsidR="0012481B" w:rsidRPr="00826E90" w:rsidTr="00AC6C1E">
        <w:tc>
          <w:tcPr>
            <w:tcW w:w="1378" w:type="dxa"/>
          </w:tcPr>
          <w:p w:rsidR="0012481B" w:rsidRPr="00826E90" w:rsidRDefault="0012481B" w:rsidP="00826E90">
            <w:pPr>
              <w:pStyle w:val="Zkladntext0"/>
              <w:spacing w:after="0"/>
              <w:rPr>
                <w:rFonts w:ascii="Arial" w:hAnsi="Arial" w:cs="Arial"/>
              </w:rPr>
            </w:pPr>
          </w:p>
        </w:tc>
        <w:tc>
          <w:tcPr>
            <w:tcW w:w="6623" w:type="dxa"/>
          </w:tcPr>
          <w:p w:rsidR="0012481B" w:rsidRPr="00826E90" w:rsidRDefault="0012481B" w:rsidP="00826E90">
            <w:pPr>
              <w:pStyle w:val="Zkladntext0"/>
              <w:spacing w:after="0"/>
              <w:rPr>
                <w:rFonts w:ascii="Arial" w:hAnsi="Arial" w:cs="Arial"/>
              </w:rPr>
            </w:pPr>
            <w:r w:rsidRPr="00826E90">
              <w:rPr>
                <w:rFonts w:ascii="Arial" w:hAnsi="Arial" w:cs="Arial"/>
              </w:rPr>
              <w:t>závazná stanoviska</w:t>
            </w:r>
          </w:p>
        </w:tc>
        <w:tc>
          <w:tcPr>
            <w:tcW w:w="1061" w:type="dxa"/>
          </w:tcPr>
          <w:p w:rsidR="0012481B" w:rsidRPr="00826E90" w:rsidRDefault="0012481B" w:rsidP="00826E90">
            <w:pPr>
              <w:pStyle w:val="Zkladntext0"/>
              <w:spacing w:after="0"/>
              <w:jc w:val="center"/>
              <w:rPr>
                <w:rFonts w:ascii="Arial" w:hAnsi="Arial" w:cs="Arial"/>
              </w:rPr>
            </w:pPr>
            <w:r w:rsidRPr="00826E90">
              <w:rPr>
                <w:rFonts w:ascii="Arial" w:hAnsi="Arial" w:cs="Arial"/>
              </w:rPr>
              <w:t>2</w:t>
            </w:r>
          </w:p>
        </w:tc>
      </w:tr>
    </w:tbl>
    <w:p w:rsidR="0012481B" w:rsidRPr="00826E90" w:rsidRDefault="0012481B" w:rsidP="00826E90">
      <w:pPr>
        <w:pStyle w:val="Zkladntext0"/>
        <w:spacing w:after="0"/>
        <w:rPr>
          <w:rFonts w:ascii="Arial" w:hAnsi="Arial" w:cs="Arial"/>
          <w:b/>
          <w:i/>
        </w:rPr>
      </w:pPr>
      <w:r w:rsidRPr="00826E90">
        <w:rPr>
          <w:rFonts w:ascii="Arial" w:hAnsi="Arial" w:cs="Arial"/>
          <w:b/>
          <w:i/>
        </w:rPr>
        <w:tab/>
      </w:r>
      <w:r w:rsidRPr="00826E90">
        <w:rPr>
          <w:rFonts w:ascii="Arial" w:hAnsi="Arial" w:cs="Arial"/>
          <w:b/>
          <w:i/>
        </w:rPr>
        <w:tab/>
      </w:r>
    </w:p>
    <w:p w:rsidR="0012481B" w:rsidRPr="00826E90" w:rsidRDefault="0012481B" w:rsidP="00826E90">
      <w:pPr>
        <w:pStyle w:val="Zkladntext0"/>
        <w:spacing w:after="0"/>
        <w:jc w:val="both"/>
        <w:rPr>
          <w:rFonts w:ascii="Arial" w:hAnsi="Arial" w:cs="Arial"/>
        </w:rPr>
      </w:pPr>
      <w:r w:rsidRPr="00826E90">
        <w:rPr>
          <w:rFonts w:ascii="Arial" w:hAnsi="Arial" w:cs="Arial"/>
        </w:rPr>
        <w:t xml:space="preserve">Ve druhém čtvrtletí roku 2025 </w:t>
      </w:r>
      <w:proofErr w:type="gramStart"/>
      <w:r w:rsidRPr="00826E90">
        <w:rPr>
          <w:rFonts w:ascii="Arial" w:hAnsi="Arial" w:cs="Arial"/>
        </w:rPr>
        <w:t>došlo k 2 haváriím</w:t>
      </w:r>
      <w:proofErr w:type="gramEnd"/>
      <w:r w:rsidRPr="00826E90">
        <w:rPr>
          <w:rFonts w:ascii="Arial" w:hAnsi="Arial" w:cs="Arial"/>
        </w:rPr>
        <w:t>.</w:t>
      </w:r>
    </w:p>
    <w:p w:rsidR="0012481B" w:rsidRPr="00826E90" w:rsidRDefault="0012481B" w:rsidP="00C56931">
      <w:pPr>
        <w:pStyle w:val="Zkladntext0"/>
        <w:widowControl w:val="0"/>
        <w:numPr>
          <w:ilvl w:val="0"/>
          <w:numId w:val="54"/>
        </w:numPr>
        <w:spacing w:after="0"/>
        <w:ind w:left="0" w:hanging="284"/>
        <w:jc w:val="both"/>
        <w:rPr>
          <w:rFonts w:ascii="Arial" w:hAnsi="Arial" w:cs="Arial"/>
          <w:b/>
        </w:rPr>
      </w:pPr>
      <w:r w:rsidRPr="00826E90">
        <w:rPr>
          <w:rFonts w:ascii="Arial" w:hAnsi="Arial" w:cs="Arial"/>
        </w:rPr>
        <w:t>Havárie únik neznámé kapaliny z nákladního automobilu na parkovišti společnosti JIPOCAR, spol. s r.o., v </w:t>
      </w:r>
      <w:proofErr w:type="spellStart"/>
      <w:proofErr w:type="gramStart"/>
      <w:r w:rsidRPr="00826E90">
        <w:rPr>
          <w:rFonts w:ascii="Arial" w:hAnsi="Arial" w:cs="Arial"/>
        </w:rPr>
        <w:t>k.ú</w:t>
      </w:r>
      <w:proofErr w:type="spellEnd"/>
      <w:r w:rsidRPr="00826E90">
        <w:rPr>
          <w:rFonts w:ascii="Arial" w:hAnsi="Arial" w:cs="Arial"/>
        </w:rPr>
        <w:t>.</w:t>
      </w:r>
      <w:proofErr w:type="gramEnd"/>
      <w:r w:rsidRPr="00826E90">
        <w:rPr>
          <w:rFonts w:ascii="Arial" w:hAnsi="Arial" w:cs="Arial"/>
        </w:rPr>
        <w:t xml:space="preserve"> Střítež u Jihlavy.</w:t>
      </w:r>
    </w:p>
    <w:p w:rsidR="0012481B" w:rsidRPr="00826E90" w:rsidRDefault="0012481B" w:rsidP="00C56931">
      <w:pPr>
        <w:pStyle w:val="Zkladntext0"/>
        <w:widowControl w:val="0"/>
        <w:numPr>
          <w:ilvl w:val="0"/>
          <w:numId w:val="54"/>
        </w:numPr>
        <w:spacing w:after="0"/>
        <w:ind w:left="0" w:hanging="284"/>
        <w:jc w:val="both"/>
        <w:rPr>
          <w:rFonts w:ascii="Arial" w:hAnsi="Arial" w:cs="Arial"/>
          <w:b/>
        </w:rPr>
      </w:pPr>
      <w:r w:rsidRPr="00826E90">
        <w:rPr>
          <w:rFonts w:ascii="Arial" w:hAnsi="Arial" w:cs="Arial"/>
        </w:rPr>
        <w:t>Havárie únik oleje z trafostanice v OPVZ  v </w:t>
      </w:r>
      <w:proofErr w:type="spellStart"/>
      <w:proofErr w:type="gramStart"/>
      <w:r w:rsidRPr="00826E90">
        <w:rPr>
          <w:rFonts w:ascii="Arial" w:hAnsi="Arial" w:cs="Arial"/>
        </w:rPr>
        <w:t>k.ú</w:t>
      </w:r>
      <w:proofErr w:type="spellEnd"/>
      <w:r w:rsidRPr="00826E90">
        <w:rPr>
          <w:rFonts w:ascii="Arial" w:hAnsi="Arial" w:cs="Arial"/>
        </w:rPr>
        <w:t>.</w:t>
      </w:r>
      <w:proofErr w:type="gramEnd"/>
      <w:r w:rsidRPr="00826E90">
        <w:rPr>
          <w:rFonts w:ascii="Arial" w:hAnsi="Arial" w:cs="Arial"/>
        </w:rPr>
        <w:t xml:space="preserve"> Plandry.</w:t>
      </w:r>
    </w:p>
    <w:p w:rsidR="0012481B" w:rsidRPr="00826E90" w:rsidRDefault="0012481B" w:rsidP="00826E90">
      <w:pPr>
        <w:pStyle w:val="Zkladntext0"/>
        <w:spacing w:after="0"/>
        <w:jc w:val="both"/>
        <w:rPr>
          <w:rFonts w:ascii="Arial" w:hAnsi="Arial" w:cs="Arial"/>
          <w:b/>
        </w:rPr>
      </w:pPr>
    </w:p>
    <w:p w:rsidR="0012481B" w:rsidRPr="00826E90" w:rsidRDefault="0012481B" w:rsidP="00826E90">
      <w:pPr>
        <w:pStyle w:val="Zkladntext0"/>
        <w:spacing w:after="0"/>
        <w:jc w:val="both"/>
        <w:rPr>
          <w:rFonts w:ascii="Arial" w:hAnsi="Arial" w:cs="Arial"/>
          <w:b/>
        </w:rPr>
      </w:pPr>
      <w:r w:rsidRPr="00826E90">
        <w:rPr>
          <w:rFonts w:ascii="Arial" w:hAnsi="Arial" w:cs="Arial"/>
          <w:b/>
        </w:rPr>
        <w:t>Jednání a šetření:</w:t>
      </w:r>
    </w:p>
    <w:p w:rsidR="0012481B" w:rsidRPr="00826E90" w:rsidRDefault="0012481B" w:rsidP="00826E90">
      <w:pPr>
        <w:pStyle w:val="Zkladntext0"/>
        <w:spacing w:after="0"/>
        <w:jc w:val="both"/>
        <w:rPr>
          <w:rFonts w:ascii="Arial" w:hAnsi="Arial" w:cs="Arial"/>
        </w:rPr>
      </w:pPr>
      <w:r w:rsidRPr="00826E90">
        <w:rPr>
          <w:rFonts w:ascii="Arial" w:hAnsi="Arial" w:cs="Arial"/>
        </w:rPr>
        <w:t>Podnět vypouštění odpadních splaškových vod do rybníka Mlýnský v </w:t>
      </w:r>
      <w:proofErr w:type="spellStart"/>
      <w:proofErr w:type="gramStart"/>
      <w:r w:rsidRPr="00826E90">
        <w:rPr>
          <w:rFonts w:ascii="Arial" w:hAnsi="Arial" w:cs="Arial"/>
        </w:rPr>
        <w:t>k.ú</w:t>
      </w:r>
      <w:proofErr w:type="spellEnd"/>
      <w:r w:rsidRPr="00826E90">
        <w:rPr>
          <w:rFonts w:ascii="Arial" w:hAnsi="Arial" w:cs="Arial"/>
        </w:rPr>
        <w:t>.</w:t>
      </w:r>
      <w:proofErr w:type="gramEnd"/>
      <w:r w:rsidRPr="00826E90">
        <w:rPr>
          <w:rFonts w:ascii="Arial" w:hAnsi="Arial" w:cs="Arial"/>
        </w:rPr>
        <w:t xml:space="preserve"> Příseka.</w:t>
      </w:r>
    </w:p>
    <w:p w:rsidR="0012481B" w:rsidRPr="00826E90" w:rsidRDefault="0012481B" w:rsidP="00826E90">
      <w:pPr>
        <w:pStyle w:val="Zkladntext0"/>
        <w:spacing w:after="0"/>
        <w:jc w:val="both"/>
        <w:rPr>
          <w:rFonts w:ascii="Arial" w:hAnsi="Arial" w:cs="Arial"/>
        </w:rPr>
      </w:pPr>
      <w:r w:rsidRPr="00826E90">
        <w:rPr>
          <w:rFonts w:ascii="Arial" w:hAnsi="Arial" w:cs="Arial"/>
        </w:rPr>
        <w:t>Podnět na dotčení toku IDTV 10185912, zásah do vodního toku bez oznámení vodoprávnímu úřadu.</w:t>
      </w:r>
    </w:p>
    <w:p w:rsidR="0012481B" w:rsidRPr="00826E90" w:rsidRDefault="0012481B" w:rsidP="00826E90">
      <w:pPr>
        <w:pStyle w:val="Zkladntext0"/>
        <w:spacing w:after="0"/>
        <w:jc w:val="both"/>
        <w:rPr>
          <w:rFonts w:ascii="Arial" w:hAnsi="Arial" w:cs="Arial"/>
        </w:rPr>
      </w:pPr>
      <w:r w:rsidRPr="00826E90">
        <w:rPr>
          <w:rFonts w:ascii="Arial" w:hAnsi="Arial" w:cs="Arial"/>
        </w:rPr>
        <w:t xml:space="preserve">Povodňové prohlídky - Vodárenské </w:t>
      </w:r>
      <w:proofErr w:type="spellStart"/>
      <w:r w:rsidRPr="00826E90">
        <w:rPr>
          <w:rFonts w:ascii="Arial" w:hAnsi="Arial" w:cs="Arial"/>
        </w:rPr>
        <w:t>Pístovecké</w:t>
      </w:r>
      <w:proofErr w:type="spellEnd"/>
      <w:r w:rsidRPr="00826E90">
        <w:rPr>
          <w:rFonts w:ascii="Arial" w:hAnsi="Arial" w:cs="Arial"/>
        </w:rPr>
        <w:t xml:space="preserve"> rybníky, poldr </w:t>
      </w:r>
      <w:proofErr w:type="spellStart"/>
      <w:r w:rsidRPr="00826E90">
        <w:rPr>
          <w:rFonts w:ascii="Arial" w:hAnsi="Arial" w:cs="Arial"/>
        </w:rPr>
        <w:t>Pístov</w:t>
      </w:r>
      <w:proofErr w:type="spellEnd"/>
      <w:r w:rsidRPr="00826E90">
        <w:rPr>
          <w:rFonts w:ascii="Arial" w:hAnsi="Arial" w:cs="Arial"/>
        </w:rPr>
        <w:t>, Koželužský potok, Drážní potok, Jihlava a Jihlávka.</w:t>
      </w:r>
    </w:p>
    <w:p w:rsidR="0012481B" w:rsidRPr="00826E90" w:rsidRDefault="0012481B" w:rsidP="00826E90">
      <w:pPr>
        <w:pStyle w:val="Zkladntext0"/>
        <w:spacing w:after="0"/>
        <w:jc w:val="both"/>
        <w:rPr>
          <w:rFonts w:ascii="Arial" w:hAnsi="Arial" w:cs="Arial"/>
        </w:rPr>
      </w:pPr>
      <w:r w:rsidRPr="00826E90">
        <w:rPr>
          <w:rFonts w:ascii="Arial" w:hAnsi="Arial" w:cs="Arial"/>
        </w:rPr>
        <w:t>Podnět průzkumný vrt v </w:t>
      </w:r>
      <w:proofErr w:type="spellStart"/>
      <w:proofErr w:type="gramStart"/>
      <w:r w:rsidRPr="00826E90">
        <w:rPr>
          <w:rFonts w:ascii="Arial" w:hAnsi="Arial" w:cs="Arial"/>
        </w:rPr>
        <w:t>k.ú</w:t>
      </w:r>
      <w:proofErr w:type="spellEnd"/>
      <w:r w:rsidRPr="00826E90">
        <w:rPr>
          <w:rFonts w:ascii="Arial" w:hAnsi="Arial" w:cs="Arial"/>
        </w:rPr>
        <w:t>.</w:t>
      </w:r>
      <w:proofErr w:type="gramEnd"/>
      <w:r w:rsidRPr="00826E90">
        <w:rPr>
          <w:rFonts w:ascii="Arial" w:hAnsi="Arial" w:cs="Arial"/>
        </w:rPr>
        <w:t xml:space="preserve"> Ústí u Humpolce.</w:t>
      </w:r>
    </w:p>
    <w:p w:rsidR="0012481B" w:rsidRPr="00826E90" w:rsidRDefault="0012481B" w:rsidP="00826E90">
      <w:pPr>
        <w:pStyle w:val="Zkladntext0"/>
        <w:spacing w:after="0"/>
        <w:jc w:val="both"/>
        <w:rPr>
          <w:rFonts w:ascii="Arial" w:hAnsi="Arial" w:cs="Arial"/>
        </w:rPr>
      </w:pPr>
      <w:r w:rsidRPr="00826E90">
        <w:rPr>
          <w:rFonts w:ascii="Arial" w:hAnsi="Arial" w:cs="Arial"/>
        </w:rPr>
        <w:t>Podnět k zásahu do břehu vodního toku a vypouštění dešťových vod do něj IDTV 10197048, v </w:t>
      </w:r>
      <w:proofErr w:type="spellStart"/>
      <w:proofErr w:type="gramStart"/>
      <w:r w:rsidRPr="00826E90">
        <w:rPr>
          <w:rFonts w:ascii="Arial" w:hAnsi="Arial" w:cs="Arial"/>
        </w:rPr>
        <w:t>k.ú</w:t>
      </w:r>
      <w:proofErr w:type="spellEnd"/>
      <w:r w:rsidRPr="00826E90">
        <w:rPr>
          <w:rFonts w:ascii="Arial" w:hAnsi="Arial" w:cs="Arial"/>
        </w:rPr>
        <w:t>.</w:t>
      </w:r>
      <w:proofErr w:type="gramEnd"/>
      <w:r w:rsidRPr="00826E90">
        <w:rPr>
          <w:rFonts w:ascii="Arial" w:hAnsi="Arial" w:cs="Arial"/>
        </w:rPr>
        <w:t xml:space="preserve"> Jihlava. </w:t>
      </w:r>
    </w:p>
    <w:p w:rsidR="0012481B" w:rsidRPr="00826E90" w:rsidRDefault="0012481B" w:rsidP="00826E90">
      <w:pPr>
        <w:pStyle w:val="Zkladntext0"/>
        <w:spacing w:after="0"/>
        <w:jc w:val="both"/>
        <w:rPr>
          <w:rFonts w:ascii="Arial" w:hAnsi="Arial" w:cs="Arial"/>
        </w:rPr>
      </w:pPr>
      <w:r w:rsidRPr="00826E90">
        <w:rPr>
          <w:rFonts w:ascii="Arial" w:hAnsi="Arial" w:cs="Arial"/>
        </w:rPr>
        <w:t>Podnět dotčení hráze rybníka Hodický v </w:t>
      </w:r>
      <w:proofErr w:type="spellStart"/>
      <w:proofErr w:type="gramStart"/>
      <w:r w:rsidRPr="00826E90">
        <w:rPr>
          <w:rFonts w:ascii="Arial" w:hAnsi="Arial" w:cs="Arial"/>
        </w:rPr>
        <w:t>k.ú</w:t>
      </w:r>
      <w:proofErr w:type="spellEnd"/>
      <w:r w:rsidRPr="00826E90">
        <w:rPr>
          <w:rFonts w:ascii="Arial" w:hAnsi="Arial" w:cs="Arial"/>
        </w:rPr>
        <w:t>.</w:t>
      </w:r>
      <w:proofErr w:type="gramEnd"/>
      <w:r w:rsidRPr="00826E90">
        <w:rPr>
          <w:rFonts w:ascii="Arial" w:hAnsi="Arial" w:cs="Arial"/>
        </w:rPr>
        <w:t xml:space="preserve"> Hodice při opravě komunikace.</w:t>
      </w:r>
    </w:p>
    <w:p w:rsidR="0012481B" w:rsidRPr="00826E90" w:rsidRDefault="0012481B" w:rsidP="00826E90">
      <w:pPr>
        <w:pStyle w:val="Zkladntext0"/>
        <w:spacing w:after="0"/>
        <w:jc w:val="both"/>
        <w:rPr>
          <w:rFonts w:ascii="Arial" w:hAnsi="Arial" w:cs="Arial"/>
        </w:rPr>
      </w:pPr>
      <w:r w:rsidRPr="00826E90">
        <w:rPr>
          <w:rFonts w:ascii="Arial" w:hAnsi="Arial" w:cs="Arial"/>
        </w:rPr>
        <w:t>Místní šetření v </w:t>
      </w:r>
      <w:proofErr w:type="spellStart"/>
      <w:proofErr w:type="gramStart"/>
      <w:r w:rsidRPr="00826E90">
        <w:rPr>
          <w:rFonts w:ascii="Arial" w:hAnsi="Arial" w:cs="Arial"/>
        </w:rPr>
        <w:t>k.ú</w:t>
      </w:r>
      <w:proofErr w:type="spellEnd"/>
      <w:r w:rsidRPr="00826E90">
        <w:rPr>
          <w:rFonts w:ascii="Arial" w:hAnsi="Arial" w:cs="Arial"/>
        </w:rPr>
        <w:t>.</w:t>
      </w:r>
      <w:proofErr w:type="gramEnd"/>
      <w:r w:rsidRPr="00826E90">
        <w:rPr>
          <w:rFonts w:ascii="Arial" w:hAnsi="Arial" w:cs="Arial"/>
        </w:rPr>
        <w:t xml:space="preserve"> Věžnice - vymílání břehů rybníka. </w:t>
      </w:r>
    </w:p>
    <w:p w:rsidR="0012481B" w:rsidRPr="00826E90" w:rsidRDefault="0012481B" w:rsidP="00826E90">
      <w:pPr>
        <w:pStyle w:val="Zkladntext0"/>
        <w:spacing w:after="0"/>
        <w:jc w:val="both"/>
        <w:rPr>
          <w:rFonts w:ascii="Arial" w:hAnsi="Arial" w:cs="Arial"/>
          <w:b/>
        </w:rPr>
      </w:pPr>
    </w:p>
    <w:p w:rsidR="0012481B" w:rsidRPr="00826E90" w:rsidRDefault="0012481B" w:rsidP="00826E90">
      <w:pPr>
        <w:widowControl w:val="0"/>
        <w:tabs>
          <w:tab w:val="left" w:pos="1701"/>
        </w:tabs>
        <w:autoSpaceDE w:val="0"/>
        <w:autoSpaceDN w:val="0"/>
        <w:adjustRightInd w:val="0"/>
        <w:spacing w:after="0" w:line="240" w:lineRule="auto"/>
        <w:jc w:val="both"/>
        <w:outlineLvl w:val="0"/>
        <w:rPr>
          <w:rFonts w:ascii="Arial" w:hAnsi="Arial" w:cs="Arial"/>
          <w:b/>
          <w:bCs/>
          <w:sz w:val="24"/>
          <w:szCs w:val="24"/>
          <w:u w:val="single"/>
        </w:rPr>
      </w:pPr>
      <w:r w:rsidRPr="00826E90">
        <w:rPr>
          <w:rFonts w:ascii="Arial" w:hAnsi="Arial" w:cs="Arial"/>
          <w:b/>
          <w:bCs/>
          <w:sz w:val="24"/>
          <w:szCs w:val="24"/>
          <w:u w:val="single"/>
        </w:rPr>
        <w:t>Oddělení ochrany přírody a krajiny a ZPF</w:t>
      </w:r>
    </w:p>
    <w:p w:rsidR="0012481B" w:rsidRPr="00826E90" w:rsidRDefault="0012481B" w:rsidP="00826E90">
      <w:pPr>
        <w:widowControl w:val="0"/>
        <w:tabs>
          <w:tab w:val="left" w:pos="1701"/>
        </w:tabs>
        <w:autoSpaceDE w:val="0"/>
        <w:autoSpaceDN w:val="0"/>
        <w:adjustRightInd w:val="0"/>
        <w:spacing w:after="0" w:line="240" w:lineRule="auto"/>
        <w:jc w:val="both"/>
        <w:outlineLvl w:val="0"/>
        <w:rPr>
          <w:rFonts w:ascii="Arial" w:hAnsi="Arial" w:cs="Arial"/>
          <w:b/>
          <w:bCs/>
          <w:sz w:val="24"/>
          <w:szCs w:val="24"/>
        </w:rPr>
      </w:pPr>
    </w:p>
    <w:p w:rsidR="0012481B" w:rsidRPr="00826E90" w:rsidRDefault="0012481B" w:rsidP="00826E90">
      <w:pPr>
        <w:widowControl w:val="0"/>
        <w:tabs>
          <w:tab w:val="left" w:pos="1701"/>
        </w:tabs>
        <w:autoSpaceDE w:val="0"/>
        <w:autoSpaceDN w:val="0"/>
        <w:adjustRightInd w:val="0"/>
        <w:spacing w:after="0" w:line="240" w:lineRule="auto"/>
        <w:jc w:val="both"/>
        <w:outlineLvl w:val="0"/>
        <w:rPr>
          <w:rFonts w:ascii="Arial" w:hAnsi="Arial" w:cs="Arial"/>
          <w:b/>
          <w:bCs/>
          <w:sz w:val="24"/>
          <w:szCs w:val="24"/>
        </w:rPr>
      </w:pPr>
      <w:r w:rsidRPr="00826E90">
        <w:rPr>
          <w:rFonts w:ascii="Arial" w:hAnsi="Arial" w:cs="Arial"/>
          <w:b/>
          <w:bCs/>
          <w:sz w:val="24"/>
          <w:szCs w:val="24"/>
        </w:rPr>
        <w:t>Státní správa v ochraně přírody a krajiny</w:t>
      </w:r>
    </w:p>
    <w:p w:rsidR="0012481B" w:rsidRPr="00826E90" w:rsidRDefault="0012481B" w:rsidP="00826E90">
      <w:pPr>
        <w:widowControl w:val="0"/>
        <w:autoSpaceDE w:val="0"/>
        <w:autoSpaceDN w:val="0"/>
        <w:adjustRightInd w:val="0"/>
        <w:spacing w:after="0" w:line="240" w:lineRule="auto"/>
        <w:jc w:val="both"/>
        <w:rPr>
          <w:rFonts w:ascii="Arial" w:hAnsi="Arial" w:cs="Arial"/>
          <w:color w:val="000000"/>
          <w:sz w:val="24"/>
          <w:szCs w:val="24"/>
        </w:rPr>
      </w:pPr>
      <w:r w:rsidRPr="00826E90">
        <w:rPr>
          <w:rFonts w:ascii="Arial" w:hAnsi="Arial" w:cs="Arial"/>
          <w:color w:val="000000"/>
          <w:sz w:val="24"/>
          <w:szCs w:val="24"/>
        </w:rPr>
        <w:t>Za II. čtvrtletí 2025 bylo vydáno:</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1"/>
        <w:gridCol w:w="2547"/>
        <w:gridCol w:w="1270"/>
      </w:tblGrid>
      <w:tr w:rsidR="0012481B" w:rsidRPr="00826E90" w:rsidTr="00AC6C1E">
        <w:trPr>
          <w:trHeight w:val="265"/>
        </w:trPr>
        <w:tc>
          <w:tcPr>
            <w:tcW w:w="5531"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typ řízení</w:t>
            </w:r>
          </w:p>
        </w:tc>
        <w:tc>
          <w:tcPr>
            <w:tcW w:w="2547"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úkon</w:t>
            </w:r>
          </w:p>
        </w:tc>
        <w:tc>
          <w:tcPr>
            <w:tcW w:w="1270"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počet</w:t>
            </w:r>
          </w:p>
        </w:tc>
      </w:tr>
      <w:tr w:rsidR="0012481B" w:rsidRPr="00826E90" w:rsidTr="00AC6C1E">
        <w:trPr>
          <w:trHeight w:val="278"/>
        </w:trPr>
        <w:tc>
          <w:tcPr>
            <w:tcW w:w="5531"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Řízení o povolení kácení dřevin</w:t>
            </w:r>
          </w:p>
        </w:tc>
        <w:tc>
          <w:tcPr>
            <w:tcW w:w="2547"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zahájení řízení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21</w:t>
            </w:r>
          </w:p>
        </w:tc>
      </w:tr>
      <w:tr w:rsidR="0012481B" w:rsidRPr="00826E90" w:rsidTr="00AC6C1E">
        <w:trPr>
          <w:trHeight w:val="265"/>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vydáno rozhodnutí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19</w:t>
            </w:r>
          </w:p>
        </w:tc>
      </w:tr>
      <w:tr w:rsidR="0012481B" w:rsidRPr="00826E90" w:rsidTr="00AC6C1E">
        <w:trPr>
          <w:trHeight w:val="278"/>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usnesení o zastavení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1368"/>
        </w:trPr>
        <w:tc>
          <w:tcPr>
            <w:tcW w:w="5531"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 xml:space="preserve">Vyjádření k ÚŘ, SŘ, dotacím, předběžná informace k záměrům dle </w:t>
            </w:r>
            <w:proofErr w:type="spellStart"/>
            <w:r w:rsidRPr="00826E90">
              <w:rPr>
                <w:rFonts w:ascii="Arial" w:hAnsi="Arial" w:cs="Arial"/>
                <w:color w:val="000000"/>
                <w:sz w:val="24"/>
                <w:szCs w:val="24"/>
              </w:rPr>
              <w:t>ust</w:t>
            </w:r>
            <w:proofErr w:type="spellEnd"/>
            <w:r w:rsidRPr="00826E90">
              <w:rPr>
                <w:rFonts w:ascii="Arial" w:hAnsi="Arial" w:cs="Arial"/>
                <w:color w:val="000000"/>
                <w:sz w:val="24"/>
                <w:szCs w:val="24"/>
              </w:rPr>
              <w:t>. § 139 správního řádu, vyjádření k vynětí ze ZPF, vyjádření k nakládání s vodami, ke schválení manipulačních řádů pro vodní díla atd.</w:t>
            </w:r>
          </w:p>
        </w:tc>
        <w:tc>
          <w:tcPr>
            <w:tcW w:w="2547"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vyjádření, stanovisko</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sz w:val="24"/>
                <w:szCs w:val="24"/>
                <w:highlight w:val="yellow"/>
              </w:rPr>
            </w:pPr>
            <w:r w:rsidRPr="00826E90">
              <w:rPr>
                <w:rFonts w:ascii="Arial" w:hAnsi="Arial" w:cs="Arial"/>
                <w:sz w:val="24"/>
                <w:szCs w:val="24"/>
              </w:rPr>
              <w:t>24</w:t>
            </w:r>
          </w:p>
        </w:tc>
      </w:tr>
      <w:tr w:rsidR="0012481B" w:rsidRPr="00826E90" w:rsidTr="00AC6C1E">
        <w:trPr>
          <w:trHeight w:val="513"/>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Podklady pro vydání jednotného environmentálního stanoviska za ochranu přírody a krajiny</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závazné stanovisko, výzva k doplnění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252</w:t>
            </w:r>
          </w:p>
        </w:tc>
      </w:tr>
      <w:tr w:rsidR="0012481B" w:rsidRPr="00826E90" w:rsidTr="00AC6C1E">
        <w:trPr>
          <w:trHeight w:val="302"/>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Část předběžné konzultace za ochranu přírody a krajiny dle zákona o JES</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sdělení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12481B" w:rsidRPr="00826E90" w:rsidTr="00AC6C1E">
        <w:trPr>
          <w:trHeight w:val="465"/>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Podklady z hlediska zájmů ochrany přírody pro účely vydání jednotného environmentálního stanoviska pro ochranu ZPF</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vyjádření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22</w:t>
            </w:r>
          </w:p>
        </w:tc>
      </w:tr>
      <w:tr w:rsidR="0012481B" w:rsidRPr="00826E90" w:rsidTr="00AC6C1E">
        <w:trPr>
          <w:trHeight w:val="463"/>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rPr>
                <w:rFonts w:ascii="Arial" w:hAnsi="Arial" w:cs="Arial"/>
                <w:color w:val="000000"/>
                <w:sz w:val="24"/>
                <w:szCs w:val="24"/>
              </w:rPr>
            </w:pPr>
            <w:r w:rsidRPr="00826E90">
              <w:rPr>
                <w:rFonts w:ascii="Arial" w:hAnsi="Arial" w:cs="Arial"/>
                <w:color w:val="000000"/>
                <w:sz w:val="24"/>
                <w:szCs w:val="24"/>
              </w:rPr>
              <w:t>Závazná stanoviska k zásahům do významných krajinných prvků „ze zákona“</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rPr>
                <w:rFonts w:ascii="Arial" w:hAnsi="Arial" w:cs="Arial"/>
                <w:color w:val="000000"/>
                <w:sz w:val="24"/>
                <w:szCs w:val="24"/>
              </w:rPr>
            </w:pPr>
            <w:r w:rsidRPr="00826E90">
              <w:rPr>
                <w:rFonts w:ascii="Arial" w:hAnsi="Arial" w:cs="Arial"/>
                <w:color w:val="000000"/>
                <w:sz w:val="24"/>
                <w:szCs w:val="24"/>
              </w:rPr>
              <w:t>závazné stanovisko</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463"/>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rPr>
                <w:rFonts w:ascii="Arial" w:hAnsi="Arial" w:cs="Arial"/>
                <w:color w:val="000000"/>
                <w:sz w:val="24"/>
                <w:szCs w:val="24"/>
              </w:rPr>
            </w:pPr>
            <w:r w:rsidRPr="00826E90">
              <w:rPr>
                <w:rFonts w:ascii="Arial" w:hAnsi="Arial" w:cs="Arial"/>
                <w:color w:val="000000"/>
                <w:sz w:val="24"/>
                <w:szCs w:val="24"/>
              </w:rPr>
              <w:t>Závazná stanoviska k zásahům do registrovaných významných krajinných prvků</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12481B" w:rsidRPr="00826E90" w:rsidTr="00AC6C1E">
        <w:trPr>
          <w:trHeight w:val="324"/>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Zásahy do krajinného rázu</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závazné stanovisko</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258"/>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196"/>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 xml:space="preserve">Závazné stanovisko k řízení dle zákona </w:t>
            </w:r>
          </w:p>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č. 449/2001 Sb. o myslivosti</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p>
        </w:tc>
      </w:tr>
      <w:tr w:rsidR="0012481B" w:rsidRPr="00826E90" w:rsidTr="00AC6C1E">
        <w:trPr>
          <w:trHeight w:val="196"/>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Stanoviska k EIA</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stanovisko</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186"/>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Vyjádření ke komplexním pozemkovým úpravám</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vyjádření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1114"/>
        </w:trPr>
        <w:tc>
          <w:tcPr>
            <w:tcW w:w="5531"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 xml:space="preserve">Protokoly z místního šetření k prověření škod způsobených vydrou říční nebo kormoránem velkým na rybí obsádce a dále škod způsobených bobrem evropským </w:t>
            </w:r>
          </w:p>
        </w:tc>
        <w:tc>
          <w:tcPr>
            <w:tcW w:w="2547"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protokol na základě provedeného místního šetření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highlight w:val="yellow"/>
              </w:rPr>
            </w:pPr>
            <w:r w:rsidRPr="00826E90">
              <w:rPr>
                <w:rFonts w:ascii="Arial" w:hAnsi="Arial" w:cs="Arial"/>
                <w:color w:val="000000"/>
                <w:sz w:val="24"/>
                <w:szCs w:val="24"/>
              </w:rPr>
              <w:t>7</w:t>
            </w:r>
          </w:p>
        </w:tc>
      </w:tr>
      <w:tr w:rsidR="0012481B" w:rsidRPr="00826E90" w:rsidTr="00AC6C1E">
        <w:trPr>
          <w:trHeight w:val="292"/>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Povolení odchylného postupu</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278"/>
        </w:trPr>
        <w:tc>
          <w:tcPr>
            <w:tcW w:w="5531"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lastRenderedPageBreak/>
              <w:t xml:space="preserve">Zrušení ochrany památných stromů </w:t>
            </w:r>
          </w:p>
        </w:tc>
        <w:tc>
          <w:tcPr>
            <w:tcW w:w="2547"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rozhodnutí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r>
      <w:tr w:rsidR="0012481B" w:rsidRPr="00826E90" w:rsidTr="00AC6C1E">
        <w:trPr>
          <w:trHeight w:val="278"/>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zahájení řízení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w:t>
            </w:r>
          </w:p>
        </w:tc>
      </w:tr>
      <w:tr w:rsidR="0012481B" w:rsidRPr="00826E90" w:rsidTr="00AC6C1E">
        <w:trPr>
          <w:trHeight w:val="265"/>
        </w:trPr>
        <w:tc>
          <w:tcPr>
            <w:tcW w:w="5531"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Projednávání územních plánů</w:t>
            </w:r>
          </w:p>
        </w:tc>
        <w:tc>
          <w:tcPr>
            <w:tcW w:w="2547" w:type="dxa"/>
            <w:tcBorders>
              <w:top w:val="single" w:sz="4" w:space="0" w:color="auto"/>
              <w:left w:val="single" w:sz="4" w:space="0" w:color="auto"/>
              <w:bottom w:val="single" w:sz="4" w:space="0" w:color="auto"/>
              <w:right w:val="single" w:sz="4" w:space="0" w:color="auto"/>
            </w:tcBorders>
            <w:hideMark/>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stanovisko</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jc w:val="center"/>
              <w:rPr>
                <w:rFonts w:ascii="Arial" w:hAnsi="Arial" w:cs="Arial"/>
                <w:color w:val="000000"/>
                <w:sz w:val="24"/>
                <w:szCs w:val="24"/>
              </w:rPr>
            </w:pPr>
            <w:r w:rsidRPr="00826E90">
              <w:rPr>
                <w:rFonts w:ascii="Arial" w:hAnsi="Arial" w:cs="Arial"/>
                <w:color w:val="000000"/>
                <w:sz w:val="24"/>
                <w:szCs w:val="24"/>
              </w:rPr>
              <w:t>10</w:t>
            </w:r>
          </w:p>
        </w:tc>
      </w:tr>
      <w:tr w:rsidR="0012481B" w:rsidRPr="00826E90" w:rsidTr="00AC6C1E">
        <w:trPr>
          <w:trHeight w:val="194"/>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Postoupení podání pro nepříslušnost</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usnesení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194"/>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Uložení pokuty/nápravného opatření</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příkaz</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12481B" w:rsidRPr="00826E90" w:rsidTr="00AC6C1E">
        <w:trPr>
          <w:trHeight w:val="194"/>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Oznámení o zahájení kontroly</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oznámení</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12481B" w:rsidRPr="00826E90" w:rsidTr="00AC6C1E">
        <w:trPr>
          <w:trHeight w:val="194"/>
        </w:trPr>
        <w:tc>
          <w:tcPr>
            <w:tcW w:w="5531"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 xml:space="preserve">Podklady pro poskytnutí informací dle zákona </w:t>
            </w:r>
          </w:p>
          <w:p w:rsidR="0012481B" w:rsidRPr="00826E90" w:rsidRDefault="0012481B" w:rsidP="00826E90">
            <w:pPr>
              <w:widowControl w:val="0"/>
              <w:autoSpaceDE w:val="0"/>
              <w:autoSpaceDN w:val="0"/>
              <w:adjustRightInd w:val="0"/>
              <w:spacing w:after="0" w:line="240" w:lineRule="auto"/>
              <w:rPr>
                <w:rFonts w:ascii="Arial" w:hAnsi="Arial" w:cs="Arial"/>
                <w:color w:val="000000"/>
                <w:sz w:val="24"/>
                <w:szCs w:val="24"/>
              </w:rPr>
            </w:pPr>
            <w:r w:rsidRPr="00826E90">
              <w:rPr>
                <w:rFonts w:ascii="Arial" w:hAnsi="Arial" w:cs="Arial"/>
                <w:color w:val="000000"/>
                <w:sz w:val="24"/>
                <w:szCs w:val="24"/>
              </w:rPr>
              <w:t>č. 106/1999 Sb.</w:t>
            </w:r>
          </w:p>
        </w:tc>
        <w:tc>
          <w:tcPr>
            <w:tcW w:w="2547"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podání informace</w:t>
            </w:r>
          </w:p>
        </w:tc>
        <w:tc>
          <w:tcPr>
            <w:tcW w:w="1270" w:type="dxa"/>
            <w:tcBorders>
              <w:top w:val="single" w:sz="4" w:space="0" w:color="auto"/>
              <w:left w:val="single" w:sz="4" w:space="0" w:color="auto"/>
              <w:bottom w:val="single" w:sz="4" w:space="0" w:color="auto"/>
              <w:right w:val="single" w:sz="4" w:space="0" w:color="auto"/>
            </w:tcBorders>
          </w:tcPr>
          <w:p w:rsidR="0012481B" w:rsidRPr="00826E90" w:rsidRDefault="0012481B"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bl>
    <w:p w:rsidR="0012481B" w:rsidRPr="00826E90" w:rsidRDefault="0012481B" w:rsidP="00826E90">
      <w:pPr>
        <w:spacing w:after="0" w:line="240" w:lineRule="auto"/>
        <w:jc w:val="both"/>
        <w:rPr>
          <w:rFonts w:ascii="Arial" w:hAnsi="Arial" w:cs="Arial"/>
          <w:color w:val="000000"/>
          <w:sz w:val="24"/>
          <w:szCs w:val="24"/>
        </w:rPr>
      </w:pPr>
    </w:p>
    <w:p w:rsidR="0012481B" w:rsidRPr="00826E90" w:rsidRDefault="0012481B"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Další činnosti:</w:t>
      </w:r>
    </w:p>
    <w:p w:rsidR="0012481B" w:rsidRPr="00826E90" w:rsidRDefault="0012481B" w:rsidP="00C56931">
      <w:pPr>
        <w:numPr>
          <w:ilvl w:val="0"/>
          <w:numId w:val="5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Účast v roli porotce v okresním kole biologické olympiády (kategorie D) dne 10. 4. 2025 v Domě dětí a mládeže.</w:t>
      </w:r>
    </w:p>
    <w:p w:rsidR="0012481B" w:rsidRPr="00826E90" w:rsidRDefault="0012481B" w:rsidP="00C56931">
      <w:pPr>
        <w:numPr>
          <w:ilvl w:val="0"/>
          <w:numId w:val="5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Oznámení záměru zajištění realizace ochranářských opatření v  RVKP Vřesoviště u Suché vlastníkovi pozemku a uzavření objednávky o provedení prací.</w:t>
      </w:r>
    </w:p>
    <w:p w:rsidR="0012481B" w:rsidRPr="00826E90" w:rsidRDefault="0012481B" w:rsidP="00C56931">
      <w:pPr>
        <w:numPr>
          <w:ilvl w:val="0"/>
          <w:numId w:val="5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Příprava programu a účast na soutěži Zlatý list v Chotěboři 7. 5. 2025</w:t>
      </w:r>
    </w:p>
    <w:p w:rsidR="0012481B" w:rsidRPr="00826E90" w:rsidRDefault="0012481B" w:rsidP="00C56931">
      <w:pPr>
        <w:numPr>
          <w:ilvl w:val="0"/>
          <w:numId w:val="5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Další kontroly a GNSS zaměření památných stromů v ORP Jihlava a převzatých regionů dle novely zákona (</w:t>
      </w:r>
      <w:proofErr w:type="spellStart"/>
      <w:r w:rsidRPr="00826E90">
        <w:rPr>
          <w:rFonts w:ascii="Arial" w:hAnsi="Arial" w:cs="Arial"/>
          <w:color w:val="000000"/>
          <w:sz w:val="24"/>
          <w:szCs w:val="24"/>
        </w:rPr>
        <w:t>Třešťsko</w:t>
      </w:r>
      <w:proofErr w:type="spellEnd"/>
      <w:r w:rsidRPr="00826E90">
        <w:rPr>
          <w:rFonts w:ascii="Arial" w:hAnsi="Arial" w:cs="Arial"/>
          <w:color w:val="000000"/>
          <w:sz w:val="24"/>
          <w:szCs w:val="24"/>
        </w:rPr>
        <w:t xml:space="preserve"> a </w:t>
      </w:r>
      <w:proofErr w:type="spellStart"/>
      <w:r w:rsidRPr="00826E90">
        <w:rPr>
          <w:rFonts w:ascii="Arial" w:hAnsi="Arial" w:cs="Arial"/>
          <w:color w:val="000000"/>
          <w:sz w:val="24"/>
          <w:szCs w:val="24"/>
        </w:rPr>
        <w:t>Polensko</w:t>
      </w:r>
      <w:proofErr w:type="spellEnd"/>
      <w:r w:rsidRPr="00826E90">
        <w:rPr>
          <w:rFonts w:ascii="Arial" w:hAnsi="Arial" w:cs="Arial"/>
          <w:color w:val="000000"/>
          <w:sz w:val="24"/>
          <w:szCs w:val="24"/>
        </w:rPr>
        <w:t>), příprava SHP dat v </w:t>
      </w:r>
      <w:proofErr w:type="spellStart"/>
      <w:r w:rsidRPr="00826E90">
        <w:rPr>
          <w:rFonts w:ascii="Arial" w:hAnsi="Arial" w:cs="Arial"/>
          <w:color w:val="000000"/>
          <w:sz w:val="24"/>
          <w:szCs w:val="24"/>
        </w:rPr>
        <w:t>ArcGis</w:t>
      </w:r>
      <w:proofErr w:type="spellEnd"/>
      <w:r w:rsidRPr="00826E90">
        <w:rPr>
          <w:rFonts w:ascii="Arial" w:hAnsi="Arial" w:cs="Arial"/>
          <w:color w:val="000000"/>
          <w:sz w:val="24"/>
          <w:szCs w:val="24"/>
        </w:rPr>
        <w:t xml:space="preserve"> Pro, revize složek a třídění.</w:t>
      </w:r>
    </w:p>
    <w:p w:rsidR="0012481B" w:rsidRPr="00826E90" w:rsidRDefault="0012481B" w:rsidP="00C56931">
      <w:pPr>
        <w:numPr>
          <w:ilvl w:val="0"/>
          <w:numId w:val="5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Zadávání prací na památných stromech, konzultace s </w:t>
      </w:r>
      <w:proofErr w:type="spellStart"/>
      <w:r w:rsidRPr="00826E90">
        <w:rPr>
          <w:rFonts w:ascii="Arial" w:hAnsi="Arial" w:cs="Arial"/>
          <w:color w:val="000000"/>
          <w:sz w:val="24"/>
          <w:szCs w:val="24"/>
        </w:rPr>
        <w:t>arboristy</w:t>
      </w:r>
      <w:proofErr w:type="spellEnd"/>
      <w:r w:rsidRPr="00826E90">
        <w:rPr>
          <w:rFonts w:ascii="Arial" w:hAnsi="Arial" w:cs="Arial"/>
          <w:color w:val="000000"/>
          <w:sz w:val="24"/>
          <w:szCs w:val="24"/>
        </w:rPr>
        <w:t>.</w:t>
      </w:r>
    </w:p>
    <w:p w:rsidR="0012481B" w:rsidRPr="00826E90" w:rsidRDefault="0012481B" w:rsidP="00C56931">
      <w:pPr>
        <w:numPr>
          <w:ilvl w:val="0"/>
          <w:numId w:val="5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Opatření k zlepšení stavu památného stromu Buk u Jakuba v Jihlavě, rozhodnutí o zásahu do </w:t>
      </w:r>
      <w:proofErr w:type="gramStart"/>
      <w:r w:rsidRPr="00826E90">
        <w:rPr>
          <w:rFonts w:ascii="Arial" w:hAnsi="Arial" w:cs="Arial"/>
          <w:color w:val="000000"/>
          <w:sz w:val="24"/>
          <w:szCs w:val="24"/>
        </w:rPr>
        <w:t>OP</w:t>
      </w:r>
      <w:proofErr w:type="gramEnd"/>
      <w:r w:rsidRPr="00826E90">
        <w:rPr>
          <w:rFonts w:ascii="Arial" w:hAnsi="Arial" w:cs="Arial"/>
          <w:color w:val="000000"/>
          <w:sz w:val="24"/>
          <w:szCs w:val="24"/>
        </w:rPr>
        <w:t>, konzultace s </w:t>
      </w:r>
      <w:proofErr w:type="spellStart"/>
      <w:r w:rsidRPr="00826E90">
        <w:rPr>
          <w:rFonts w:ascii="Arial" w:hAnsi="Arial" w:cs="Arial"/>
          <w:color w:val="000000"/>
          <w:sz w:val="24"/>
          <w:szCs w:val="24"/>
        </w:rPr>
        <w:t>arboristy</w:t>
      </w:r>
      <w:proofErr w:type="spellEnd"/>
      <w:r w:rsidRPr="00826E90">
        <w:rPr>
          <w:rFonts w:ascii="Arial" w:hAnsi="Arial" w:cs="Arial"/>
          <w:color w:val="000000"/>
          <w:sz w:val="24"/>
          <w:szCs w:val="24"/>
        </w:rPr>
        <w:t>, majiteli a správci pozemku i přilehlých komunikací, znalecký posudek, objednávka zálivky.</w:t>
      </w:r>
    </w:p>
    <w:p w:rsidR="0012481B" w:rsidRPr="00826E90" w:rsidRDefault="0012481B" w:rsidP="00C56931">
      <w:pPr>
        <w:numPr>
          <w:ilvl w:val="0"/>
          <w:numId w:val="5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Průběžné zadávání nálezů rostlin a živočichů do aplikace </w:t>
      </w:r>
      <w:proofErr w:type="spellStart"/>
      <w:r w:rsidRPr="00826E90">
        <w:rPr>
          <w:rFonts w:ascii="Arial" w:hAnsi="Arial" w:cs="Arial"/>
          <w:color w:val="000000"/>
          <w:sz w:val="24"/>
          <w:szCs w:val="24"/>
        </w:rPr>
        <w:t>BioLog</w:t>
      </w:r>
      <w:proofErr w:type="spellEnd"/>
      <w:r w:rsidRPr="00826E90">
        <w:rPr>
          <w:rFonts w:ascii="Arial" w:hAnsi="Arial" w:cs="Arial"/>
          <w:color w:val="000000"/>
          <w:sz w:val="24"/>
          <w:szCs w:val="24"/>
        </w:rPr>
        <w:t>, odkud jsou po validaci přeneseny do Nálezové databáze AOPK (aktuálně vloženo celkem 968 nálezů rostlin a živočichů)</w:t>
      </w:r>
    </w:p>
    <w:p w:rsidR="0012481B" w:rsidRPr="00826E90" w:rsidRDefault="0012481B" w:rsidP="00C56931">
      <w:pPr>
        <w:numPr>
          <w:ilvl w:val="0"/>
          <w:numId w:val="53"/>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Průběžná archivace</w:t>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rPr>
          <w:rFonts w:ascii="Arial" w:hAnsi="Arial" w:cs="Arial"/>
          <w:b/>
          <w:sz w:val="24"/>
          <w:szCs w:val="24"/>
        </w:rPr>
      </w:pPr>
      <w:r w:rsidRPr="00826E90">
        <w:rPr>
          <w:rFonts w:ascii="Arial" w:hAnsi="Arial" w:cs="Arial"/>
          <w:b/>
          <w:sz w:val="24"/>
          <w:szCs w:val="24"/>
        </w:rPr>
        <w:t>Státní správa v ochraně zemědělského půdního fondu</w:t>
      </w:r>
    </w:p>
    <w:p w:rsidR="0012481B" w:rsidRPr="00826E90" w:rsidRDefault="0012481B" w:rsidP="00826E90">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9"/>
        <w:gridCol w:w="1664"/>
        <w:gridCol w:w="999"/>
      </w:tblGrid>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b/>
                <w:sz w:val="24"/>
                <w:szCs w:val="24"/>
              </w:rPr>
            </w:pPr>
            <w:r w:rsidRPr="00826E90">
              <w:rPr>
                <w:rFonts w:ascii="Arial" w:hAnsi="Arial" w:cs="Arial"/>
                <w:b/>
                <w:sz w:val="24"/>
                <w:szCs w:val="24"/>
              </w:rPr>
              <w:t>úkon</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b/>
                <w:sz w:val="24"/>
                <w:szCs w:val="24"/>
              </w:rPr>
            </w:pPr>
            <w:r w:rsidRPr="00826E90">
              <w:rPr>
                <w:rFonts w:ascii="Arial" w:hAnsi="Arial" w:cs="Arial"/>
                <w:b/>
                <w:sz w:val="24"/>
                <w:szCs w:val="24"/>
              </w:rPr>
              <w:t>typ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b/>
                <w:sz w:val="24"/>
                <w:szCs w:val="24"/>
              </w:rPr>
            </w:pPr>
            <w:r w:rsidRPr="00826E90">
              <w:rPr>
                <w:rFonts w:ascii="Arial" w:hAnsi="Arial" w:cs="Arial"/>
                <w:b/>
                <w:sz w:val="24"/>
                <w:szCs w:val="24"/>
              </w:rPr>
              <w:t>počet</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Souhlas s odnětím ze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6</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stanovisko</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 řízení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4</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postoupeno na </w:t>
            </w:r>
            <w:proofErr w:type="spellStart"/>
            <w:r w:rsidRPr="00826E90">
              <w:rPr>
                <w:rFonts w:ascii="Arial" w:hAnsi="Arial" w:cs="Arial"/>
                <w:sz w:val="24"/>
                <w:szCs w:val="24"/>
              </w:rPr>
              <w:t>KrÚ</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color w:val="000000"/>
                <w:sz w:val="24"/>
                <w:szCs w:val="24"/>
              </w:rPr>
              <w:t>Podklady pro jednotné environmentální stanovisko za ochranu ZPF – odnětí ze ZPF</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závazné stanovisko</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60</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Vyjádření k projektové dokumentaci, trasy, výzvy</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vyjádření </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9</w:t>
            </w:r>
          </w:p>
        </w:tc>
      </w:tr>
      <w:tr w:rsidR="0012481B" w:rsidRPr="00826E90" w:rsidTr="00AC6C1E">
        <w:trPr>
          <w:trHeight w:val="280"/>
        </w:trPr>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Řízení o odvodech za zábor ZPF</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zahájení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7</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9</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Rozhodnutí v pochybnostech</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rozhodnutí</w:t>
            </w: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Uložení sedimentů na ZPF </w:t>
            </w:r>
          </w:p>
        </w:tc>
        <w:tc>
          <w:tcPr>
            <w:tcW w:w="1673"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souhlas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c>
          <w:tcPr>
            <w:tcW w:w="6609"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Erozní události</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rPr>
          <w:trHeight w:val="70"/>
        </w:trPr>
        <w:tc>
          <w:tcPr>
            <w:tcW w:w="6609"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Podněty </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both"/>
              <w:rPr>
                <w:rFonts w:ascii="Arial" w:hAnsi="Arial" w:cs="Arial"/>
                <w:sz w:val="24"/>
                <w:szCs w:val="24"/>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3</w:t>
            </w:r>
          </w:p>
        </w:tc>
      </w:tr>
    </w:tbl>
    <w:p w:rsidR="0012481B" w:rsidRPr="00826E90" w:rsidRDefault="0012481B" w:rsidP="00826E90">
      <w:pPr>
        <w:pStyle w:val="Odstavecseseznamem"/>
        <w:ind w:left="0"/>
        <w:jc w:val="both"/>
        <w:rPr>
          <w:rFonts w:ascii="Arial" w:hAnsi="Arial" w:cs="Arial"/>
          <w:sz w:val="24"/>
          <w:szCs w:val="24"/>
          <w:highlight w:val="lightGray"/>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Ve II. čtvrtletí roku 2025 je počet žádostí na ZPF vyšší než v minulém období, časově náročnější je nyní kontrola každé došlé žádosti o JES, i když se ochrany ZPF týká jen malá část.  </w:t>
      </w: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lastRenderedPageBreak/>
        <w:t>Vzhledem k personálnímu oslabení na úseku ZPF (častá pracovní neschopnost jedné z pracovnic a její následný odchod) bylo toto čtvrtletí velmi náročné.</w:t>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Další činnosti:</w:t>
      </w:r>
    </w:p>
    <w:p w:rsidR="0012481B" w:rsidRPr="00826E90" w:rsidRDefault="0012481B" w:rsidP="00C56931">
      <w:pPr>
        <w:numPr>
          <w:ilvl w:val="0"/>
          <w:numId w:val="57"/>
        </w:numPr>
        <w:spacing w:after="0" w:line="240" w:lineRule="auto"/>
        <w:ind w:left="0"/>
        <w:jc w:val="both"/>
        <w:rPr>
          <w:rFonts w:ascii="Arial" w:hAnsi="Arial" w:cs="Arial"/>
          <w:sz w:val="24"/>
          <w:szCs w:val="24"/>
        </w:rPr>
      </w:pPr>
      <w:r w:rsidRPr="00826E90">
        <w:rPr>
          <w:rFonts w:ascii="Arial" w:hAnsi="Arial" w:cs="Arial"/>
          <w:sz w:val="24"/>
          <w:szCs w:val="24"/>
        </w:rPr>
        <w:t xml:space="preserve">zákresy odnětí ke každé žádosti v této aplikaci a v případě složitějších zákresů v aplikace </w:t>
      </w:r>
      <w:proofErr w:type="spellStart"/>
      <w:r w:rsidRPr="00826E90">
        <w:rPr>
          <w:rFonts w:ascii="Arial" w:hAnsi="Arial" w:cs="Arial"/>
          <w:sz w:val="24"/>
          <w:szCs w:val="24"/>
        </w:rPr>
        <w:t>ArcGIS</w:t>
      </w:r>
      <w:proofErr w:type="spellEnd"/>
      <w:r w:rsidRPr="00826E90">
        <w:rPr>
          <w:rFonts w:ascii="Arial" w:hAnsi="Arial" w:cs="Arial"/>
          <w:sz w:val="24"/>
          <w:szCs w:val="24"/>
        </w:rPr>
        <w:t xml:space="preserve"> Pro (formáty </w:t>
      </w:r>
      <w:proofErr w:type="spellStart"/>
      <w:r w:rsidRPr="00826E90">
        <w:rPr>
          <w:rFonts w:ascii="Arial" w:hAnsi="Arial" w:cs="Arial"/>
          <w:sz w:val="24"/>
          <w:szCs w:val="24"/>
        </w:rPr>
        <w:t>dgn</w:t>
      </w:r>
      <w:proofErr w:type="spellEnd"/>
      <w:r w:rsidRPr="00826E90">
        <w:rPr>
          <w:rFonts w:ascii="Arial" w:hAnsi="Arial" w:cs="Arial"/>
          <w:sz w:val="24"/>
          <w:szCs w:val="24"/>
        </w:rPr>
        <w:t xml:space="preserve">, </w:t>
      </w:r>
      <w:proofErr w:type="spellStart"/>
      <w:r w:rsidRPr="00826E90">
        <w:rPr>
          <w:rFonts w:ascii="Arial" w:hAnsi="Arial" w:cs="Arial"/>
          <w:sz w:val="24"/>
          <w:szCs w:val="24"/>
        </w:rPr>
        <w:t>dwg</w:t>
      </w:r>
      <w:proofErr w:type="spellEnd"/>
      <w:r w:rsidRPr="00826E90">
        <w:rPr>
          <w:rFonts w:ascii="Arial" w:hAnsi="Arial" w:cs="Arial"/>
          <w:sz w:val="24"/>
          <w:szCs w:val="24"/>
        </w:rPr>
        <w:t xml:space="preserve">., přímo od projektantů – zákresy komunikací, obytných souborů,…), </w:t>
      </w:r>
    </w:p>
    <w:p w:rsidR="0012481B" w:rsidRPr="00826E90" w:rsidRDefault="0012481B" w:rsidP="00C56931">
      <w:pPr>
        <w:numPr>
          <w:ilvl w:val="0"/>
          <w:numId w:val="57"/>
        </w:numPr>
        <w:spacing w:after="0" w:line="240" w:lineRule="auto"/>
        <w:ind w:left="0"/>
        <w:jc w:val="both"/>
        <w:rPr>
          <w:rFonts w:ascii="Arial" w:hAnsi="Arial" w:cs="Arial"/>
          <w:sz w:val="24"/>
          <w:szCs w:val="24"/>
        </w:rPr>
      </w:pPr>
      <w:r w:rsidRPr="00826E90">
        <w:rPr>
          <w:rFonts w:ascii="Arial" w:hAnsi="Arial" w:cs="Arial"/>
          <w:sz w:val="24"/>
          <w:szCs w:val="24"/>
        </w:rPr>
        <w:t>editace souhlasů s odnětím a rozhodnutí o odvodech do evidence MŽP, což je naše zákonná povinnost,</w:t>
      </w:r>
    </w:p>
    <w:p w:rsidR="0012481B" w:rsidRPr="00826E90" w:rsidRDefault="0012481B" w:rsidP="00C56931">
      <w:pPr>
        <w:numPr>
          <w:ilvl w:val="0"/>
          <w:numId w:val="57"/>
        </w:numPr>
        <w:spacing w:after="0" w:line="240" w:lineRule="auto"/>
        <w:ind w:left="0"/>
        <w:jc w:val="both"/>
        <w:rPr>
          <w:rFonts w:ascii="Arial" w:hAnsi="Arial" w:cs="Arial"/>
          <w:sz w:val="24"/>
          <w:szCs w:val="24"/>
        </w:rPr>
      </w:pPr>
      <w:r w:rsidRPr="00826E90">
        <w:rPr>
          <w:rFonts w:ascii="Arial" w:hAnsi="Arial" w:cs="Arial"/>
          <w:sz w:val="24"/>
          <w:szCs w:val="24"/>
        </w:rPr>
        <w:t>spolupráce s Krajským úřadem, SPÚ (aktualizace BPEJ, komplexní pozemkové úpravy), stavebními úřady, Katastrálním úřadem,</w:t>
      </w:r>
    </w:p>
    <w:p w:rsidR="0012481B" w:rsidRPr="00826E90" w:rsidRDefault="0012481B" w:rsidP="00C56931">
      <w:pPr>
        <w:numPr>
          <w:ilvl w:val="0"/>
          <w:numId w:val="57"/>
        </w:numPr>
        <w:spacing w:after="0" w:line="240" w:lineRule="auto"/>
        <w:ind w:left="0"/>
        <w:jc w:val="both"/>
        <w:rPr>
          <w:rFonts w:ascii="Arial" w:hAnsi="Arial" w:cs="Arial"/>
          <w:sz w:val="24"/>
          <w:szCs w:val="24"/>
        </w:rPr>
      </w:pPr>
      <w:r w:rsidRPr="00826E90">
        <w:rPr>
          <w:rFonts w:ascii="Arial" w:hAnsi="Arial" w:cs="Arial"/>
          <w:sz w:val="24"/>
          <w:szCs w:val="24"/>
        </w:rPr>
        <w:t>Krajská porada, která byla uskutečněna dne 17. 6. 2025</w:t>
      </w:r>
    </w:p>
    <w:p w:rsidR="0012481B" w:rsidRPr="00826E90" w:rsidRDefault="0012481B" w:rsidP="00C56931">
      <w:pPr>
        <w:numPr>
          <w:ilvl w:val="0"/>
          <w:numId w:val="57"/>
        </w:numPr>
        <w:spacing w:after="0" w:line="240" w:lineRule="auto"/>
        <w:ind w:left="0"/>
        <w:jc w:val="both"/>
        <w:rPr>
          <w:rFonts w:ascii="Arial" w:hAnsi="Arial" w:cs="Arial"/>
          <w:sz w:val="24"/>
          <w:szCs w:val="24"/>
        </w:rPr>
      </w:pPr>
      <w:r w:rsidRPr="00826E90">
        <w:rPr>
          <w:rFonts w:ascii="Arial" w:hAnsi="Arial" w:cs="Arial"/>
          <w:sz w:val="24"/>
          <w:szCs w:val="24"/>
        </w:rPr>
        <w:t xml:space="preserve">Online školení o ochraně ZPF, dne 3. 6. 2025 - </w:t>
      </w:r>
      <w:proofErr w:type="spellStart"/>
      <w:r w:rsidRPr="00826E90">
        <w:rPr>
          <w:rFonts w:ascii="Arial" w:hAnsi="Arial" w:cs="Arial"/>
          <w:sz w:val="24"/>
          <w:szCs w:val="24"/>
        </w:rPr>
        <w:t>Webinář</w:t>
      </w:r>
      <w:proofErr w:type="spellEnd"/>
    </w:p>
    <w:p w:rsidR="0012481B" w:rsidRPr="00826E90" w:rsidRDefault="0012481B" w:rsidP="00C56931">
      <w:pPr>
        <w:numPr>
          <w:ilvl w:val="0"/>
          <w:numId w:val="57"/>
        </w:numPr>
        <w:spacing w:after="0" w:line="240" w:lineRule="auto"/>
        <w:ind w:left="0"/>
        <w:jc w:val="both"/>
        <w:rPr>
          <w:rFonts w:ascii="Arial" w:hAnsi="Arial" w:cs="Arial"/>
          <w:sz w:val="24"/>
          <w:szCs w:val="24"/>
        </w:rPr>
      </w:pPr>
      <w:r w:rsidRPr="00826E90">
        <w:rPr>
          <w:rFonts w:ascii="Arial" w:eastAsia="Calibri" w:hAnsi="Arial" w:cs="Arial"/>
          <w:sz w:val="24"/>
          <w:szCs w:val="24"/>
        </w:rPr>
        <w:t>Vyhledávání starších vydaných souhlasů a zjišťování, zda se již začalo stavět, a to z důvodu předepsání odvodů za odnětí půdy ze ZPF a ukončení spisů</w:t>
      </w:r>
    </w:p>
    <w:p w:rsidR="0012481B" w:rsidRPr="00826E90" w:rsidRDefault="0012481B" w:rsidP="00C56931">
      <w:pPr>
        <w:numPr>
          <w:ilvl w:val="0"/>
          <w:numId w:val="57"/>
        </w:numPr>
        <w:spacing w:after="0" w:line="240" w:lineRule="auto"/>
        <w:ind w:left="0"/>
        <w:jc w:val="both"/>
        <w:rPr>
          <w:rFonts w:ascii="Arial" w:hAnsi="Arial" w:cs="Arial"/>
          <w:sz w:val="24"/>
          <w:szCs w:val="24"/>
        </w:rPr>
      </w:pPr>
      <w:r w:rsidRPr="00826E90">
        <w:rPr>
          <w:rFonts w:ascii="Arial" w:eastAsia="Calibri" w:hAnsi="Arial" w:cs="Arial"/>
          <w:sz w:val="24"/>
          <w:szCs w:val="24"/>
        </w:rPr>
        <w:t>Tři terénní šetření s kolegyní z odpadového hospodářství ohledně nepovolených navážek na pozemcích náležejících pod ochranu ZPF a spoluúčast u předvolání kontrolovaných osob za přestupek,</w:t>
      </w:r>
    </w:p>
    <w:p w:rsidR="0012481B" w:rsidRPr="00826E90" w:rsidRDefault="0012481B" w:rsidP="00C56931">
      <w:pPr>
        <w:numPr>
          <w:ilvl w:val="0"/>
          <w:numId w:val="57"/>
        </w:numPr>
        <w:spacing w:after="0" w:line="240" w:lineRule="auto"/>
        <w:ind w:left="0"/>
        <w:jc w:val="both"/>
        <w:rPr>
          <w:rFonts w:ascii="Arial" w:hAnsi="Arial" w:cs="Arial"/>
          <w:sz w:val="24"/>
          <w:szCs w:val="24"/>
        </w:rPr>
      </w:pPr>
      <w:r w:rsidRPr="00826E90">
        <w:rPr>
          <w:rFonts w:ascii="Arial" w:eastAsia="Calibri" w:hAnsi="Arial" w:cs="Arial"/>
          <w:sz w:val="24"/>
          <w:szCs w:val="24"/>
        </w:rPr>
        <w:t>Zaškolování nové kolegyně na úseku ochrany ZPF</w:t>
      </w:r>
    </w:p>
    <w:p w:rsidR="0012481B" w:rsidRPr="00826E90" w:rsidRDefault="0012481B" w:rsidP="00826E90">
      <w:pPr>
        <w:widowControl w:val="0"/>
        <w:tabs>
          <w:tab w:val="left" w:pos="1701"/>
        </w:tabs>
        <w:autoSpaceDE w:val="0"/>
        <w:autoSpaceDN w:val="0"/>
        <w:adjustRightInd w:val="0"/>
        <w:spacing w:after="0" w:line="240" w:lineRule="auto"/>
        <w:jc w:val="both"/>
        <w:outlineLvl w:val="0"/>
        <w:rPr>
          <w:rFonts w:ascii="Arial" w:hAnsi="Arial" w:cs="Arial"/>
          <w:b/>
          <w:bCs/>
          <w:i/>
          <w:sz w:val="24"/>
          <w:szCs w:val="24"/>
        </w:rPr>
      </w:pPr>
    </w:p>
    <w:p w:rsidR="0012481B" w:rsidRPr="00826E90" w:rsidRDefault="0012481B" w:rsidP="00826E90">
      <w:pPr>
        <w:spacing w:after="0" w:line="240" w:lineRule="auto"/>
        <w:rPr>
          <w:rFonts w:ascii="Arial" w:hAnsi="Arial" w:cs="Arial"/>
          <w:b/>
          <w:sz w:val="24"/>
          <w:szCs w:val="24"/>
          <w:u w:val="single"/>
        </w:rPr>
      </w:pPr>
      <w:r w:rsidRPr="00826E90">
        <w:rPr>
          <w:rFonts w:ascii="Arial" w:hAnsi="Arial" w:cs="Arial"/>
          <w:b/>
          <w:sz w:val="24"/>
          <w:szCs w:val="24"/>
          <w:u w:val="single"/>
        </w:rPr>
        <w:t xml:space="preserve">Oddělení lesního hospodářství a myslivosti </w:t>
      </w:r>
    </w:p>
    <w:p w:rsidR="0012481B" w:rsidRPr="00826E90" w:rsidRDefault="0012481B" w:rsidP="00826E90">
      <w:pPr>
        <w:spacing w:after="0" w:line="240" w:lineRule="auto"/>
        <w:rPr>
          <w:rFonts w:ascii="Arial" w:hAnsi="Arial" w:cs="Arial"/>
          <w:b/>
          <w:sz w:val="24"/>
          <w:szCs w:val="24"/>
        </w:rPr>
      </w:pPr>
      <w:r w:rsidRPr="00826E90">
        <w:rPr>
          <w:rFonts w:ascii="Arial" w:hAnsi="Arial" w:cs="Arial"/>
          <w:b/>
          <w:sz w:val="24"/>
          <w:szCs w:val="24"/>
        </w:rPr>
        <w:t>Státní správa lesů:</w:t>
      </w: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Vydané písemnosti:</w:t>
      </w:r>
    </w:p>
    <w:tbl>
      <w:tblPr>
        <w:tblStyle w:val="Mkatabulky"/>
        <w:tblW w:w="0" w:type="auto"/>
        <w:tblInd w:w="-5" w:type="dxa"/>
        <w:tblLook w:val="04A0" w:firstRow="1" w:lastRow="0" w:firstColumn="1" w:lastColumn="0" w:noHBand="0" w:noVBand="1"/>
      </w:tblPr>
      <w:tblGrid>
        <w:gridCol w:w="2634"/>
        <w:gridCol w:w="4988"/>
        <w:gridCol w:w="1445"/>
      </w:tblGrid>
      <w:tr w:rsidR="0012481B" w:rsidRPr="00826E90" w:rsidTr="00AC6C1E">
        <w:trPr>
          <w:trHeight w:val="281"/>
        </w:trPr>
        <w:tc>
          <w:tcPr>
            <w:tcW w:w="7622" w:type="dxa"/>
            <w:gridSpan w:val="2"/>
          </w:tcPr>
          <w:p w:rsidR="0012481B" w:rsidRPr="00826E90" w:rsidRDefault="0012481B" w:rsidP="00826E90">
            <w:pPr>
              <w:spacing w:after="0" w:line="240" w:lineRule="auto"/>
              <w:jc w:val="center"/>
              <w:rPr>
                <w:rFonts w:ascii="Arial" w:hAnsi="Arial" w:cs="Arial"/>
                <w:b/>
                <w:sz w:val="24"/>
                <w:szCs w:val="24"/>
              </w:rPr>
            </w:pPr>
            <w:r w:rsidRPr="00826E90">
              <w:rPr>
                <w:rFonts w:ascii="Arial" w:hAnsi="Arial" w:cs="Arial"/>
                <w:b/>
                <w:sz w:val="24"/>
                <w:szCs w:val="24"/>
              </w:rPr>
              <w:t>typ</w:t>
            </w:r>
          </w:p>
        </w:tc>
        <w:tc>
          <w:tcPr>
            <w:tcW w:w="1445" w:type="dxa"/>
          </w:tcPr>
          <w:p w:rsidR="0012481B" w:rsidRPr="00826E90" w:rsidRDefault="0012481B" w:rsidP="00826E90">
            <w:pPr>
              <w:spacing w:after="0" w:line="240" w:lineRule="auto"/>
              <w:jc w:val="center"/>
              <w:rPr>
                <w:rFonts w:ascii="Arial" w:hAnsi="Arial" w:cs="Arial"/>
                <w:b/>
                <w:sz w:val="24"/>
                <w:szCs w:val="24"/>
              </w:rPr>
            </w:pPr>
            <w:r w:rsidRPr="00826E90">
              <w:rPr>
                <w:rFonts w:ascii="Arial" w:hAnsi="Arial" w:cs="Arial"/>
                <w:b/>
                <w:sz w:val="24"/>
                <w:szCs w:val="24"/>
              </w:rPr>
              <w:t>počet</w:t>
            </w:r>
          </w:p>
        </w:tc>
      </w:tr>
      <w:tr w:rsidR="0012481B" w:rsidRPr="00826E90" w:rsidTr="00AC6C1E">
        <w:trPr>
          <w:trHeight w:val="281"/>
        </w:trPr>
        <w:tc>
          <w:tcPr>
            <w:tcW w:w="7622" w:type="dxa"/>
            <w:gridSpan w:val="2"/>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Rozhodnutí, usnesení</w:t>
            </w:r>
          </w:p>
        </w:tc>
        <w:tc>
          <w:tcPr>
            <w:tcW w:w="1445" w:type="dxa"/>
          </w:tcPr>
          <w:p w:rsidR="0012481B" w:rsidRPr="00826E90" w:rsidRDefault="0012481B" w:rsidP="00826E90">
            <w:pPr>
              <w:spacing w:after="0" w:line="240" w:lineRule="auto"/>
              <w:jc w:val="center"/>
              <w:rPr>
                <w:rFonts w:ascii="Arial" w:hAnsi="Arial" w:cs="Arial"/>
                <w:color w:val="FF0000"/>
                <w:sz w:val="24"/>
                <w:szCs w:val="24"/>
              </w:rPr>
            </w:pPr>
            <w:r w:rsidRPr="00826E90">
              <w:rPr>
                <w:rFonts w:ascii="Arial" w:hAnsi="Arial" w:cs="Arial"/>
                <w:sz w:val="24"/>
                <w:szCs w:val="24"/>
              </w:rPr>
              <w:t>24</w:t>
            </w:r>
          </w:p>
        </w:tc>
      </w:tr>
      <w:tr w:rsidR="0012481B" w:rsidRPr="00826E90" w:rsidTr="00AC6C1E">
        <w:trPr>
          <w:trHeight w:val="271"/>
        </w:trPr>
        <w:tc>
          <w:tcPr>
            <w:tcW w:w="7622" w:type="dxa"/>
            <w:gridSpan w:val="2"/>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Závazná stanoviska, vyjádření / lesní hospodářská evidence</w:t>
            </w:r>
            <w:r w:rsidRPr="00826E90">
              <w:rPr>
                <w:rFonts w:ascii="Arial" w:hAnsi="Arial" w:cs="Arial"/>
                <w:sz w:val="24"/>
                <w:szCs w:val="24"/>
              </w:rPr>
              <w:tab/>
            </w: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podklady pro JES</w:t>
            </w: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Konzultace k JES</w:t>
            </w:r>
          </w:p>
        </w:tc>
        <w:tc>
          <w:tcPr>
            <w:tcW w:w="1445"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59 / 2</w:t>
            </w:r>
          </w:p>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19</w:t>
            </w:r>
          </w:p>
          <w:p w:rsidR="0012481B" w:rsidRPr="00826E90" w:rsidRDefault="0012481B" w:rsidP="00826E90">
            <w:pPr>
              <w:spacing w:after="0" w:line="240" w:lineRule="auto"/>
              <w:jc w:val="center"/>
              <w:rPr>
                <w:rFonts w:ascii="Arial" w:hAnsi="Arial" w:cs="Arial"/>
                <w:color w:val="FF0000"/>
                <w:sz w:val="24"/>
                <w:szCs w:val="24"/>
              </w:rPr>
            </w:pPr>
            <w:r w:rsidRPr="00826E90">
              <w:rPr>
                <w:rFonts w:ascii="Arial" w:hAnsi="Arial" w:cs="Arial"/>
                <w:sz w:val="24"/>
                <w:szCs w:val="24"/>
              </w:rPr>
              <w:t>3</w:t>
            </w:r>
          </w:p>
        </w:tc>
      </w:tr>
      <w:tr w:rsidR="0012481B" w:rsidRPr="00826E90" w:rsidTr="00AC6C1E">
        <w:trPr>
          <w:trHeight w:val="281"/>
        </w:trPr>
        <w:tc>
          <w:tcPr>
            <w:tcW w:w="7622" w:type="dxa"/>
            <w:gridSpan w:val="2"/>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Těžby</w:t>
            </w:r>
            <w:r w:rsidRPr="00826E90">
              <w:rPr>
                <w:rFonts w:ascii="Arial" w:hAnsi="Arial" w:cs="Arial"/>
                <w:sz w:val="24"/>
                <w:szCs w:val="24"/>
              </w:rPr>
              <w:tab/>
              <w:t xml:space="preserve">                                                     (v rozsahu cca 100 m</w:t>
            </w:r>
            <w:r w:rsidRPr="00826E90">
              <w:rPr>
                <w:rFonts w:ascii="Arial" w:hAnsi="Arial" w:cs="Arial"/>
                <w:sz w:val="24"/>
                <w:szCs w:val="24"/>
                <w:vertAlign w:val="superscript"/>
              </w:rPr>
              <w:t>3</w:t>
            </w:r>
            <w:r w:rsidRPr="00826E90">
              <w:rPr>
                <w:rFonts w:ascii="Arial" w:hAnsi="Arial" w:cs="Arial"/>
                <w:sz w:val="24"/>
                <w:szCs w:val="24"/>
              </w:rPr>
              <w:t xml:space="preserve"> dříví)</w:t>
            </w:r>
          </w:p>
        </w:tc>
        <w:tc>
          <w:tcPr>
            <w:tcW w:w="1445"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12481B" w:rsidRPr="00826E90" w:rsidTr="00AC6C1E">
        <w:trPr>
          <w:trHeight w:val="551"/>
        </w:trPr>
        <w:tc>
          <w:tcPr>
            <w:tcW w:w="7622" w:type="dxa"/>
            <w:gridSpan w:val="2"/>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Rozhodnutí o finančních náhradách za výkon funkce OLH</w:t>
            </w: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                                                                                     (1 001 209 Kč)</w:t>
            </w:r>
          </w:p>
        </w:tc>
        <w:tc>
          <w:tcPr>
            <w:tcW w:w="1445"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6</w:t>
            </w:r>
          </w:p>
        </w:tc>
      </w:tr>
      <w:tr w:rsidR="0012481B" w:rsidRPr="00826E90" w:rsidTr="00AC6C1E">
        <w:trPr>
          <w:trHeight w:val="271"/>
        </w:trPr>
        <w:tc>
          <w:tcPr>
            <w:tcW w:w="7622" w:type="dxa"/>
            <w:gridSpan w:val="2"/>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Rozhodnutí o finančních náhradách na výsadbu </w:t>
            </w:r>
            <w:proofErr w:type="gramStart"/>
            <w:r w:rsidRPr="00826E90">
              <w:rPr>
                <w:rFonts w:ascii="Arial" w:hAnsi="Arial" w:cs="Arial"/>
                <w:sz w:val="24"/>
                <w:szCs w:val="24"/>
              </w:rPr>
              <w:t>MZD     (            Kč</w:t>
            </w:r>
            <w:proofErr w:type="gramEnd"/>
            <w:r w:rsidRPr="00826E90">
              <w:rPr>
                <w:rFonts w:ascii="Arial" w:hAnsi="Arial" w:cs="Arial"/>
                <w:sz w:val="24"/>
                <w:szCs w:val="24"/>
              </w:rPr>
              <w:t xml:space="preserve">)     </w:t>
            </w:r>
          </w:p>
        </w:tc>
        <w:tc>
          <w:tcPr>
            <w:tcW w:w="1445"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rPr>
          <w:trHeight w:val="281"/>
        </w:trPr>
        <w:tc>
          <w:tcPr>
            <w:tcW w:w="7622" w:type="dxa"/>
            <w:gridSpan w:val="2"/>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Podklady pro soudní znalce, exekuční úřad, dotace</w:t>
            </w:r>
          </w:p>
        </w:tc>
        <w:tc>
          <w:tcPr>
            <w:tcW w:w="1445" w:type="dxa"/>
          </w:tcPr>
          <w:p w:rsidR="0012481B" w:rsidRPr="00826E90" w:rsidRDefault="0012481B" w:rsidP="00826E90">
            <w:pPr>
              <w:spacing w:after="0" w:line="240" w:lineRule="auto"/>
              <w:jc w:val="center"/>
              <w:rPr>
                <w:rFonts w:ascii="Arial" w:hAnsi="Arial" w:cs="Arial"/>
                <w:sz w:val="24"/>
                <w:szCs w:val="24"/>
                <w:highlight w:val="yellow"/>
              </w:rPr>
            </w:pPr>
            <w:r w:rsidRPr="00826E90">
              <w:rPr>
                <w:rFonts w:ascii="Arial" w:hAnsi="Arial" w:cs="Arial"/>
                <w:sz w:val="24"/>
                <w:szCs w:val="24"/>
              </w:rPr>
              <w:t>4</w:t>
            </w:r>
          </w:p>
        </w:tc>
      </w:tr>
      <w:tr w:rsidR="0012481B" w:rsidRPr="00826E90" w:rsidTr="00AC6C1E">
        <w:trPr>
          <w:trHeight w:val="60"/>
        </w:trPr>
        <w:tc>
          <w:tcPr>
            <w:tcW w:w="2634" w:type="dxa"/>
            <w:vMerge w:val="restart"/>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Přestupková řízení</w:t>
            </w:r>
          </w:p>
        </w:tc>
        <w:tc>
          <w:tcPr>
            <w:tcW w:w="498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Výzva k nápravě</w:t>
            </w:r>
          </w:p>
        </w:tc>
        <w:tc>
          <w:tcPr>
            <w:tcW w:w="1445"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rPr>
          <w:trHeight w:val="60"/>
        </w:trPr>
        <w:tc>
          <w:tcPr>
            <w:tcW w:w="2634" w:type="dxa"/>
            <w:vMerge/>
          </w:tcPr>
          <w:p w:rsidR="0012481B" w:rsidRPr="00826E90" w:rsidRDefault="0012481B" w:rsidP="00826E90">
            <w:pPr>
              <w:spacing w:after="0" w:line="240" w:lineRule="auto"/>
              <w:jc w:val="both"/>
              <w:rPr>
                <w:rFonts w:ascii="Arial" w:hAnsi="Arial" w:cs="Arial"/>
                <w:sz w:val="24"/>
                <w:szCs w:val="24"/>
              </w:rPr>
            </w:pPr>
          </w:p>
        </w:tc>
        <w:tc>
          <w:tcPr>
            <w:tcW w:w="498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Předvolání k podání vysvětlení</w:t>
            </w:r>
          </w:p>
        </w:tc>
        <w:tc>
          <w:tcPr>
            <w:tcW w:w="1445"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rPr>
          <w:trHeight w:val="60"/>
        </w:trPr>
        <w:tc>
          <w:tcPr>
            <w:tcW w:w="2634" w:type="dxa"/>
            <w:vMerge/>
          </w:tcPr>
          <w:p w:rsidR="0012481B" w:rsidRPr="00826E90" w:rsidRDefault="0012481B" w:rsidP="00826E90">
            <w:pPr>
              <w:spacing w:after="0" w:line="240" w:lineRule="auto"/>
              <w:jc w:val="both"/>
              <w:rPr>
                <w:rFonts w:ascii="Arial" w:hAnsi="Arial" w:cs="Arial"/>
                <w:sz w:val="24"/>
                <w:szCs w:val="24"/>
              </w:rPr>
            </w:pPr>
          </w:p>
        </w:tc>
        <w:tc>
          <w:tcPr>
            <w:tcW w:w="498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Uložení pokuty /napomenutí</w:t>
            </w:r>
          </w:p>
        </w:tc>
        <w:tc>
          <w:tcPr>
            <w:tcW w:w="1445"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 / 0</w:t>
            </w:r>
          </w:p>
        </w:tc>
      </w:tr>
    </w:tbl>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Archivace písemností, různé agendy od roku 2003 až po rok 2022.</w:t>
      </w:r>
    </w:p>
    <w:p w:rsidR="0012481B" w:rsidRPr="00826E90" w:rsidRDefault="0012481B" w:rsidP="00826E90">
      <w:pPr>
        <w:spacing w:after="0" w:line="240" w:lineRule="auto"/>
        <w:jc w:val="both"/>
        <w:rPr>
          <w:rFonts w:ascii="Arial" w:hAnsi="Arial" w:cs="Arial"/>
          <w:b/>
          <w:sz w:val="24"/>
          <w:szCs w:val="24"/>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b/>
          <w:sz w:val="24"/>
          <w:szCs w:val="24"/>
        </w:rPr>
        <w:t xml:space="preserve">Státní správa myslivosti </w:t>
      </w: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Vydané písemnosti:</w:t>
      </w:r>
    </w:p>
    <w:tbl>
      <w:tblPr>
        <w:tblStyle w:val="Mkatabulky"/>
        <w:tblW w:w="0" w:type="auto"/>
        <w:tblInd w:w="-5" w:type="dxa"/>
        <w:tblLook w:val="04A0" w:firstRow="1" w:lastRow="0" w:firstColumn="1" w:lastColumn="0" w:noHBand="0" w:noVBand="1"/>
      </w:tblPr>
      <w:tblGrid>
        <w:gridCol w:w="7483"/>
        <w:gridCol w:w="1584"/>
      </w:tblGrid>
      <w:tr w:rsidR="0012481B" w:rsidRPr="00826E90" w:rsidTr="00AC6C1E">
        <w:tc>
          <w:tcPr>
            <w:tcW w:w="7483" w:type="dxa"/>
          </w:tcPr>
          <w:p w:rsidR="0012481B" w:rsidRPr="00826E90" w:rsidRDefault="0012481B" w:rsidP="00826E90">
            <w:pPr>
              <w:spacing w:after="0" w:line="240" w:lineRule="auto"/>
              <w:jc w:val="center"/>
              <w:rPr>
                <w:rFonts w:ascii="Arial" w:hAnsi="Arial" w:cs="Arial"/>
                <w:b/>
                <w:sz w:val="24"/>
                <w:szCs w:val="24"/>
              </w:rPr>
            </w:pPr>
            <w:r w:rsidRPr="00826E90">
              <w:rPr>
                <w:rFonts w:ascii="Arial" w:hAnsi="Arial" w:cs="Arial"/>
                <w:b/>
                <w:sz w:val="24"/>
                <w:szCs w:val="24"/>
              </w:rPr>
              <w:t>typ</w:t>
            </w:r>
          </w:p>
        </w:tc>
        <w:tc>
          <w:tcPr>
            <w:tcW w:w="1584" w:type="dxa"/>
          </w:tcPr>
          <w:p w:rsidR="0012481B" w:rsidRPr="00826E90" w:rsidRDefault="0012481B" w:rsidP="00826E90">
            <w:pPr>
              <w:spacing w:after="0" w:line="240" w:lineRule="auto"/>
              <w:jc w:val="center"/>
              <w:rPr>
                <w:rFonts w:ascii="Arial" w:hAnsi="Arial" w:cs="Arial"/>
                <w:b/>
                <w:sz w:val="24"/>
                <w:szCs w:val="24"/>
              </w:rPr>
            </w:pPr>
            <w:r w:rsidRPr="00826E90">
              <w:rPr>
                <w:rFonts w:ascii="Arial" w:hAnsi="Arial" w:cs="Arial"/>
                <w:b/>
                <w:sz w:val="24"/>
                <w:szCs w:val="24"/>
              </w:rPr>
              <w:t>počet</w:t>
            </w:r>
          </w:p>
        </w:tc>
      </w:tr>
      <w:tr w:rsidR="0012481B" w:rsidRPr="00826E90" w:rsidTr="00AC6C1E">
        <w:tc>
          <w:tcPr>
            <w:tcW w:w="7483"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Rozhodnutí/usnesení: </w:t>
            </w:r>
          </w:p>
          <w:p w:rsidR="0012481B" w:rsidRPr="00826E90" w:rsidRDefault="0012481B" w:rsidP="00C56931">
            <w:pPr>
              <w:pStyle w:val="Odstavecseseznamem"/>
              <w:numPr>
                <w:ilvl w:val="0"/>
                <w:numId w:val="56"/>
              </w:numPr>
              <w:ind w:left="0" w:hanging="284"/>
              <w:jc w:val="both"/>
              <w:rPr>
                <w:rFonts w:ascii="Arial" w:hAnsi="Arial" w:cs="Arial"/>
                <w:sz w:val="24"/>
                <w:szCs w:val="24"/>
              </w:rPr>
            </w:pPr>
            <w:r w:rsidRPr="00826E90">
              <w:rPr>
                <w:rFonts w:ascii="Arial" w:hAnsi="Arial" w:cs="Arial"/>
                <w:sz w:val="24"/>
                <w:szCs w:val="24"/>
              </w:rPr>
              <w:t xml:space="preserve">povolení lovu dospělé zvěře, výjimky ze zakázaných způsobů lovu,  povolení lovu zvěře nakažené </w:t>
            </w:r>
            <w:proofErr w:type="spellStart"/>
            <w:r w:rsidRPr="00826E90">
              <w:rPr>
                <w:rFonts w:ascii="Arial" w:hAnsi="Arial" w:cs="Arial"/>
                <w:sz w:val="24"/>
                <w:szCs w:val="24"/>
              </w:rPr>
              <w:t>fibropapilomatozou</w:t>
            </w:r>
            <w:proofErr w:type="spellEnd"/>
            <w:r w:rsidRPr="00826E90">
              <w:rPr>
                <w:rFonts w:ascii="Arial" w:hAnsi="Arial" w:cs="Arial"/>
                <w:sz w:val="24"/>
                <w:szCs w:val="24"/>
              </w:rPr>
              <w:t>, povolení vypuštění zvěře do honitby</w:t>
            </w:r>
          </w:p>
          <w:p w:rsidR="0012481B" w:rsidRPr="00826E90" w:rsidRDefault="0012481B" w:rsidP="00C56931">
            <w:pPr>
              <w:pStyle w:val="Odstavecseseznamem"/>
              <w:numPr>
                <w:ilvl w:val="0"/>
                <w:numId w:val="56"/>
              </w:numPr>
              <w:ind w:left="0" w:hanging="284"/>
              <w:jc w:val="both"/>
              <w:rPr>
                <w:rFonts w:ascii="Arial" w:hAnsi="Arial" w:cs="Arial"/>
                <w:sz w:val="24"/>
                <w:szCs w:val="24"/>
              </w:rPr>
            </w:pPr>
            <w:r w:rsidRPr="00826E90">
              <w:rPr>
                <w:rFonts w:ascii="Arial" w:hAnsi="Arial" w:cs="Arial"/>
                <w:sz w:val="24"/>
                <w:szCs w:val="24"/>
              </w:rPr>
              <w:t>Ustanovení mysliveckého hospodáře</w:t>
            </w:r>
          </w:p>
          <w:p w:rsidR="0012481B" w:rsidRPr="00826E90" w:rsidRDefault="0012481B" w:rsidP="00C56931">
            <w:pPr>
              <w:pStyle w:val="Odstavecseseznamem"/>
              <w:numPr>
                <w:ilvl w:val="0"/>
                <w:numId w:val="56"/>
              </w:numPr>
              <w:ind w:left="0" w:hanging="284"/>
              <w:jc w:val="both"/>
              <w:rPr>
                <w:rFonts w:ascii="Arial" w:hAnsi="Arial" w:cs="Arial"/>
                <w:sz w:val="24"/>
                <w:szCs w:val="24"/>
              </w:rPr>
            </w:pPr>
            <w:r w:rsidRPr="00826E90">
              <w:rPr>
                <w:rFonts w:ascii="Arial" w:hAnsi="Arial" w:cs="Arial"/>
                <w:sz w:val="24"/>
                <w:szCs w:val="24"/>
              </w:rPr>
              <w:t>Ustanovení myslivecké stráže</w:t>
            </w:r>
          </w:p>
          <w:p w:rsidR="0012481B" w:rsidRPr="00826E90" w:rsidRDefault="0012481B" w:rsidP="00826E90">
            <w:pPr>
              <w:spacing w:after="0" w:line="240" w:lineRule="auto"/>
              <w:jc w:val="both"/>
              <w:rPr>
                <w:rFonts w:ascii="Arial" w:hAnsi="Arial" w:cs="Arial"/>
                <w:sz w:val="24"/>
                <w:szCs w:val="24"/>
              </w:rPr>
            </w:pPr>
          </w:p>
        </w:tc>
        <w:tc>
          <w:tcPr>
            <w:tcW w:w="1584" w:type="dxa"/>
          </w:tcPr>
          <w:p w:rsidR="0012481B" w:rsidRPr="00826E90" w:rsidRDefault="0012481B" w:rsidP="00826E90">
            <w:pPr>
              <w:spacing w:after="0" w:line="240" w:lineRule="auto"/>
              <w:jc w:val="center"/>
              <w:rPr>
                <w:rFonts w:ascii="Arial" w:hAnsi="Arial" w:cs="Arial"/>
                <w:sz w:val="24"/>
                <w:szCs w:val="24"/>
              </w:rPr>
            </w:pPr>
          </w:p>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70</w:t>
            </w:r>
          </w:p>
          <w:p w:rsidR="0012481B" w:rsidRPr="00826E90" w:rsidRDefault="0012481B" w:rsidP="00826E90">
            <w:pPr>
              <w:spacing w:after="0" w:line="240" w:lineRule="auto"/>
              <w:jc w:val="center"/>
              <w:rPr>
                <w:rFonts w:ascii="Arial" w:hAnsi="Arial" w:cs="Arial"/>
                <w:sz w:val="24"/>
                <w:szCs w:val="24"/>
              </w:rPr>
            </w:pPr>
          </w:p>
          <w:p w:rsidR="0012481B" w:rsidRPr="00826E90" w:rsidRDefault="0012481B" w:rsidP="00826E90">
            <w:pPr>
              <w:spacing w:after="0" w:line="240" w:lineRule="auto"/>
              <w:jc w:val="center"/>
              <w:rPr>
                <w:rFonts w:ascii="Arial" w:hAnsi="Arial" w:cs="Arial"/>
                <w:sz w:val="24"/>
                <w:szCs w:val="24"/>
              </w:rPr>
            </w:pPr>
          </w:p>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1</w:t>
            </w:r>
          </w:p>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p w:rsidR="0012481B" w:rsidRPr="00826E90" w:rsidRDefault="0012481B" w:rsidP="00826E90">
            <w:pPr>
              <w:spacing w:after="0" w:line="240" w:lineRule="auto"/>
              <w:jc w:val="center"/>
              <w:rPr>
                <w:rFonts w:ascii="Arial" w:hAnsi="Arial" w:cs="Arial"/>
                <w:sz w:val="24"/>
                <w:szCs w:val="24"/>
                <w:highlight w:val="yellow"/>
              </w:rPr>
            </w:pPr>
          </w:p>
        </w:tc>
      </w:tr>
      <w:tr w:rsidR="0012481B" w:rsidRPr="00826E90" w:rsidTr="00AC6C1E">
        <w:tc>
          <w:tcPr>
            <w:tcW w:w="7483"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Stanoviska: Souhlasy s lovem spárkaté zvěře do dvou let věku               </w:t>
            </w:r>
          </w:p>
        </w:tc>
        <w:tc>
          <w:tcPr>
            <w:tcW w:w="1584"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12481B" w:rsidRPr="00826E90" w:rsidTr="00AC6C1E">
        <w:trPr>
          <w:trHeight w:val="224"/>
        </w:trPr>
        <w:tc>
          <w:tcPr>
            <w:tcW w:w="7483"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Vyjádření /Sdělení:                                </w:t>
            </w:r>
          </w:p>
        </w:tc>
        <w:tc>
          <w:tcPr>
            <w:tcW w:w="1584"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12481B" w:rsidRPr="00826E90" w:rsidTr="00AC6C1E">
        <w:tc>
          <w:tcPr>
            <w:tcW w:w="7483" w:type="dxa"/>
          </w:tcPr>
          <w:p w:rsidR="0012481B" w:rsidRPr="00826E90" w:rsidRDefault="0012481B"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lastRenderedPageBreak/>
              <w:t xml:space="preserve">Výzvy: </w:t>
            </w:r>
          </w:p>
        </w:tc>
        <w:tc>
          <w:tcPr>
            <w:tcW w:w="1584"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c>
          <w:tcPr>
            <w:tcW w:w="7483"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Honební společenstva:           změna v registrech HS + ROS</w:t>
            </w: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                                                ztotožnění údajů v ROS-IAIS s ROB</w:t>
            </w:r>
          </w:p>
        </w:tc>
        <w:tc>
          <w:tcPr>
            <w:tcW w:w="1584"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c>
          <w:tcPr>
            <w:tcW w:w="7483"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Zpracování ročního statistického výkazu   MYSL/ 1-01                                    </w:t>
            </w:r>
          </w:p>
        </w:tc>
        <w:tc>
          <w:tcPr>
            <w:tcW w:w="1584"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73</w:t>
            </w:r>
          </w:p>
        </w:tc>
      </w:tr>
      <w:tr w:rsidR="0012481B" w:rsidRPr="00826E90" w:rsidTr="00AC6C1E">
        <w:tc>
          <w:tcPr>
            <w:tcW w:w="7483"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Zpracování výkazů – plán chovu a lovu   MYSL/ 1,4,6</w:t>
            </w:r>
          </w:p>
        </w:tc>
        <w:tc>
          <w:tcPr>
            <w:tcW w:w="1584" w:type="dxa"/>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73</w:t>
            </w:r>
          </w:p>
        </w:tc>
      </w:tr>
      <w:tr w:rsidR="0012481B" w:rsidRPr="00826E90" w:rsidTr="00AC6C1E">
        <w:tc>
          <w:tcPr>
            <w:tcW w:w="7483"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Vydané plomby</w:t>
            </w:r>
          </w:p>
        </w:tc>
        <w:tc>
          <w:tcPr>
            <w:tcW w:w="1584" w:type="dxa"/>
          </w:tcPr>
          <w:p w:rsidR="0012481B" w:rsidRPr="00826E90" w:rsidRDefault="0012481B" w:rsidP="00826E90">
            <w:pPr>
              <w:spacing w:after="0" w:line="240" w:lineRule="auto"/>
              <w:jc w:val="center"/>
              <w:rPr>
                <w:rFonts w:ascii="Arial" w:hAnsi="Arial" w:cs="Arial"/>
                <w:sz w:val="24"/>
                <w:szCs w:val="24"/>
                <w:highlight w:val="yellow"/>
              </w:rPr>
            </w:pPr>
            <w:r w:rsidRPr="00826E90">
              <w:rPr>
                <w:rFonts w:ascii="Arial" w:hAnsi="Arial" w:cs="Arial"/>
                <w:sz w:val="24"/>
                <w:szCs w:val="24"/>
              </w:rPr>
              <w:t>1570</w:t>
            </w:r>
          </w:p>
        </w:tc>
      </w:tr>
    </w:tbl>
    <w:p w:rsidR="0012481B" w:rsidRPr="00826E90" w:rsidRDefault="0012481B" w:rsidP="00826E90">
      <w:pPr>
        <w:spacing w:after="0" w:line="240" w:lineRule="auto"/>
        <w:jc w:val="both"/>
        <w:rPr>
          <w:rFonts w:ascii="Arial" w:hAnsi="Arial" w:cs="Arial"/>
          <w:sz w:val="24"/>
          <w:szCs w:val="24"/>
          <w:u w:val="single"/>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Oddělení státní správy lesů a myslivosti uspořádalo ve dnech </w:t>
      </w:r>
      <w:proofErr w:type="gramStart"/>
      <w:r w:rsidRPr="00826E90">
        <w:rPr>
          <w:rFonts w:ascii="Arial" w:hAnsi="Arial" w:cs="Arial"/>
          <w:sz w:val="24"/>
          <w:szCs w:val="24"/>
        </w:rPr>
        <w:t>22.- 26</w:t>
      </w:r>
      <w:proofErr w:type="gramEnd"/>
      <w:r w:rsidRPr="00826E90">
        <w:rPr>
          <w:rFonts w:ascii="Arial" w:hAnsi="Arial" w:cs="Arial"/>
          <w:sz w:val="24"/>
          <w:szCs w:val="24"/>
        </w:rPr>
        <w:t>. 5.2025 Přehlídku trofejí zvěře, ulovené ve správním obvodu ORP Jihlava v mysliveckém roce 2024/25. Přehlídka byla zakončena Aktivem mysliveckých hospodářů, kde byli seznámeni s veterinární situací u volně žijící zvěře a s možností získání dotací na myslivecké hospodaření.</w:t>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Na závěr bylo provedeno hodnocení intenzity lovu v jednotlivých honitbách. Spárkatá zvěř výrazně ovlivňuje obnovu lesů po kůrovcové kalamitě. Bylo konstatováno, že v ORP Jihlava je zvýšený stav spárkaté zvěře ve většině honiteb </w:t>
      </w:r>
      <w:r w:rsidRPr="00826E90">
        <w:rPr>
          <w:rFonts w:ascii="Arial" w:hAnsi="Arial" w:cs="Arial"/>
          <w:sz w:val="24"/>
          <w:szCs w:val="24"/>
        </w:rPr>
        <w:br/>
        <w:t>a to především zvěře srnčí a v poslední době je markantní nárůst zvěře jelení a zvěře dančí. Současně bylo z výsledků lovu zjištěno, že řada uživatelů honiteb neplní plán lovu dostatečně.</w:t>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Především z důvodu, že jednotlivé plány lovu nejsou stanoveny v jednotné výši, přepočítal orgán státní správy myslivosti výši lovu na 100 ha honitby a grafiky znázornil v mapě honiteb ORP Jihlava (v příloze). Současně byli uživatelé honiteb vyzváni, aby v následujícím roce odlovy navýšili tak, aby došlo ke snížením škod na lesních </w:t>
      </w:r>
      <w:r w:rsidRPr="00826E90">
        <w:rPr>
          <w:rFonts w:ascii="Arial" w:hAnsi="Arial" w:cs="Arial"/>
          <w:sz w:val="24"/>
          <w:szCs w:val="24"/>
        </w:rPr>
        <w:br/>
        <w:t xml:space="preserve">a zemědělských porostech. </w:t>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noProof/>
          <w:sz w:val="24"/>
          <w:szCs w:val="24"/>
          <w:lang w:eastAsia="cs-CZ"/>
        </w:rPr>
        <w:lastRenderedPageBreak/>
        <w:drawing>
          <wp:inline distT="0" distB="0" distL="0" distR="0" wp14:anchorId="058E85F3" wp14:editId="47B57246">
            <wp:extent cx="5760720" cy="5529286"/>
            <wp:effectExtent l="0" t="0" r="0" b="0"/>
            <wp:docPr id="32" name="Obrázek 32" descr="O:\OZP\SSL\MYSLIVOST\9) Přehlídky trofejí\2025\mapy\SPÁRKATÁ lov CELKEM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ZP\SSL\MYSLIVOST\9) Přehlídky trofejí\2025\mapy\SPÁRKATÁ lov CELKEM 2024.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5529286"/>
                    </a:xfrm>
                    <a:prstGeom prst="rect">
                      <a:avLst/>
                    </a:prstGeom>
                    <a:noFill/>
                    <a:ln>
                      <a:noFill/>
                    </a:ln>
                  </pic:spPr>
                </pic:pic>
              </a:graphicData>
            </a:graphic>
          </wp:inline>
        </w:drawing>
      </w: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sz w:val="24"/>
          <w:szCs w:val="24"/>
        </w:rPr>
      </w:pPr>
    </w:p>
    <w:p w:rsidR="0012481B" w:rsidRPr="00826E90" w:rsidRDefault="0012481B" w:rsidP="00826E90">
      <w:pPr>
        <w:spacing w:after="0" w:line="240" w:lineRule="auto"/>
        <w:jc w:val="both"/>
        <w:rPr>
          <w:rFonts w:ascii="Arial" w:hAnsi="Arial" w:cs="Arial"/>
          <w:i/>
          <w:sz w:val="24"/>
          <w:szCs w:val="24"/>
        </w:rPr>
      </w:pPr>
    </w:p>
    <w:p w:rsidR="0012481B" w:rsidRPr="00826E90" w:rsidRDefault="0012481B" w:rsidP="00826E90">
      <w:pPr>
        <w:spacing w:after="0" w:line="240" w:lineRule="auto"/>
        <w:rPr>
          <w:rFonts w:ascii="Arial" w:hAnsi="Arial" w:cs="Arial"/>
          <w:b/>
          <w:sz w:val="24"/>
          <w:szCs w:val="24"/>
          <w:u w:val="single"/>
        </w:rPr>
      </w:pPr>
      <w:r w:rsidRPr="00826E90">
        <w:rPr>
          <w:rFonts w:ascii="Arial" w:hAnsi="Arial" w:cs="Arial"/>
          <w:b/>
          <w:sz w:val="24"/>
          <w:szCs w:val="24"/>
          <w:u w:val="single"/>
        </w:rPr>
        <w:t xml:space="preserve">Oddělení služeb v životním prostředí </w:t>
      </w:r>
    </w:p>
    <w:p w:rsidR="0012481B" w:rsidRPr="00826E90" w:rsidRDefault="0012481B" w:rsidP="00826E90">
      <w:pPr>
        <w:spacing w:after="0" w:line="240" w:lineRule="auto"/>
        <w:rPr>
          <w:rFonts w:ascii="Arial" w:hAnsi="Arial" w:cs="Arial"/>
          <w:b/>
          <w:i/>
          <w:sz w:val="24"/>
          <w:szCs w:val="24"/>
          <w:u w:val="single"/>
        </w:rPr>
      </w:pPr>
    </w:p>
    <w:p w:rsidR="0012481B" w:rsidRPr="00826E90" w:rsidRDefault="0012481B" w:rsidP="00826E90">
      <w:pPr>
        <w:spacing w:after="0" w:line="240" w:lineRule="auto"/>
        <w:rPr>
          <w:rFonts w:ascii="Arial" w:hAnsi="Arial" w:cs="Arial"/>
          <w:b/>
          <w:sz w:val="24"/>
          <w:szCs w:val="24"/>
        </w:rPr>
      </w:pPr>
      <w:r w:rsidRPr="00826E90">
        <w:rPr>
          <w:rFonts w:ascii="Arial" w:hAnsi="Arial" w:cs="Arial"/>
          <w:b/>
          <w:sz w:val="24"/>
          <w:szCs w:val="24"/>
        </w:rPr>
        <w:t>Správa veřejné zeleně</w:t>
      </w:r>
    </w:p>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Zadávání a přebírání provedených prací, kontrola faktur, zpracovávání faktur k následujícím činnostem: kácení, pěstební probírky, sečení trávy, úpravy a řezy stromů, úklid odpadků na plochách městské zeleně a správa pasportu zeleně.</w:t>
      </w:r>
    </w:p>
    <w:p w:rsidR="0012481B" w:rsidRPr="00826E90" w:rsidRDefault="0012481B" w:rsidP="00826E90">
      <w:pPr>
        <w:spacing w:after="0" w:line="240" w:lineRule="auto"/>
        <w:jc w:val="both"/>
        <w:rPr>
          <w:rFonts w:ascii="Arial" w:hAnsi="Arial" w:cs="Arial"/>
          <w:sz w:val="24"/>
          <w:szCs w:val="24"/>
        </w:rPr>
      </w:pPr>
    </w:p>
    <w:tbl>
      <w:tblPr>
        <w:tblStyle w:val="Mkatabulky"/>
        <w:tblW w:w="0" w:type="auto"/>
        <w:tblLook w:val="04A0" w:firstRow="1" w:lastRow="0" w:firstColumn="1" w:lastColumn="0" w:noHBand="0" w:noVBand="1"/>
      </w:tblPr>
      <w:tblGrid>
        <w:gridCol w:w="2664"/>
        <w:gridCol w:w="6398"/>
      </w:tblGrid>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Vyjádření správce</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6 vyjádření ke stavbám nebo jiným zásahům do veřejné zeleně</w:t>
            </w:r>
          </w:p>
        </w:tc>
      </w:tr>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Vyjádření správce pro potřeby magistrátu</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120 vyjádření emailem pro potřeby ostatních odborů magistrátu – především pro MO, ORM, OSA, podněty občanů</w:t>
            </w:r>
          </w:p>
        </w:tc>
      </w:tr>
      <w:tr w:rsidR="0012481B" w:rsidRPr="00826E90" w:rsidTr="00AC6C1E">
        <w:trPr>
          <w:trHeight w:val="683"/>
        </w:trPr>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lastRenderedPageBreak/>
              <w:t xml:space="preserve">Objednávky </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155 objednávek v ISSZ (úklid zeleně, kácení havarijních bříz v ul. U Rybníka, řezy stromů, zajištění průchodných a průjezdných profilů, údržba parků, dosev letniček do liliových záhonů, střih živých plotů).</w:t>
            </w:r>
          </w:p>
        </w:tc>
      </w:tr>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Zábory zeleně</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56 záborů, na místním poplatku bylo vyměřeno 142 486,- Kč</w:t>
            </w:r>
          </w:p>
        </w:tc>
      </w:tr>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Čistota zeleně</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25 objednávek sběru SKO v ISSZ, uklizena nezpevněná plocha o výměře 982 ha, náklady na úklid nezpevněných ploch 2 278 674 Kč.</w:t>
            </w:r>
          </w:p>
        </w:tc>
      </w:tr>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Kácení</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Podávání žádostí na kácení dle potřeby – 14 žádostí a 3 oznámení. </w:t>
            </w:r>
          </w:p>
        </w:tc>
      </w:tr>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Řezy na stromech + ostatní</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Provedeno 43 udržovacích řezů, 5 řezů stabilizačních a 20 redukcí korun </w:t>
            </w:r>
          </w:p>
        </w:tc>
      </w:tr>
      <w:tr w:rsidR="0012481B" w:rsidRPr="00826E90" w:rsidTr="00AC6C1E">
        <w:trPr>
          <w:trHeight w:val="643"/>
        </w:trPr>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Výsadby, pletí</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Dosev letniček do liliových záhonů na ul. Okružní. Byly instalovány závěsné truhlíky s letničkami na sloupy na náměstí. Probíhá pravidelná údržba trvalkových záhonů a záhonů s růžemi a opakované pletí trvalkových a keřových záhonů a keřových skupin.</w:t>
            </w:r>
          </w:p>
        </w:tc>
      </w:tr>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Pohřebnictví</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Odvody za Ústřední hřbitov 646 776,- Kč. Uzavřeno bylo 186 nájemních smluv.</w:t>
            </w:r>
          </w:p>
        </w:tc>
      </w:tr>
      <w:tr w:rsidR="0012481B" w:rsidRPr="00826E90" w:rsidTr="00AC6C1E">
        <w:tc>
          <w:tcPr>
            <w:tcW w:w="2664" w:type="dxa"/>
          </w:tcPr>
          <w:p w:rsidR="0012481B" w:rsidRPr="00826E90" w:rsidRDefault="0012481B" w:rsidP="00826E90">
            <w:pPr>
              <w:spacing w:after="0" w:line="240" w:lineRule="auto"/>
              <w:rPr>
                <w:rFonts w:ascii="Arial" w:hAnsi="Arial" w:cs="Arial"/>
                <w:sz w:val="24"/>
                <w:szCs w:val="24"/>
              </w:rPr>
            </w:pPr>
            <w:r w:rsidRPr="00826E90">
              <w:rPr>
                <w:rFonts w:ascii="Arial" w:hAnsi="Arial" w:cs="Arial"/>
                <w:sz w:val="24"/>
                <w:szCs w:val="24"/>
              </w:rPr>
              <w:t xml:space="preserve">Řešení </w:t>
            </w:r>
            <w:proofErr w:type="spellStart"/>
            <w:r w:rsidRPr="00826E90">
              <w:rPr>
                <w:rFonts w:ascii="Arial" w:hAnsi="Arial" w:cs="Arial"/>
                <w:sz w:val="24"/>
                <w:szCs w:val="24"/>
              </w:rPr>
              <w:t>škodních</w:t>
            </w:r>
            <w:proofErr w:type="spellEnd"/>
            <w:r w:rsidRPr="00826E90">
              <w:rPr>
                <w:rFonts w:ascii="Arial" w:hAnsi="Arial" w:cs="Arial"/>
                <w:sz w:val="24"/>
                <w:szCs w:val="24"/>
              </w:rPr>
              <w:t xml:space="preserve"> událostí</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Byla řešena 1 škodní událost kvůli pádu větví v </w:t>
            </w:r>
            <w:proofErr w:type="spellStart"/>
            <w:r w:rsidRPr="00826E90">
              <w:rPr>
                <w:rFonts w:ascii="Arial" w:hAnsi="Arial" w:cs="Arial"/>
                <w:sz w:val="24"/>
                <w:szCs w:val="24"/>
              </w:rPr>
              <w:t>Sasovském</w:t>
            </w:r>
            <w:proofErr w:type="spellEnd"/>
            <w:r w:rsidRPr="00826E90">
              <w:rPr>
                <w:rFonts w:ascii="Arial" w:hAnsi="Arial" w:cs="Arial"/>
                <w:sz w:val="24"/>
                <w:szCs w:val="24"/>
              </w:rPr>
              <w:t xml:space="preserve"> údolí.</w:t>
            </w:r>
          </w:p>
        </w:tc>
      </w:tr>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Jednání</w:t>
            </w:r>
          </w:p>
        </w:tc>
        <w:tc>
          <w:tcPr>
            <w:tcW w:w="6398" w:type="dxa"/>
          </w:tcPr>
          <w:p w:rsidR="0012481B" w:rsidRPr="00826E90" w:rsidRDefault="0012481B" w:rsidP="00826E90">
            <w:pPr>
              <w:spacing w:after="0" w:line="240" w:lineRule="auto"/>
              <w:jc w:val="both"/>
              <w:rPr>
                <w:rFonts w:ascii="Arial" w:hAnsi="Arial" w:cs="Arial"/>
                <w:i/>
                <w:sz w:val="24"/>
                <w:szCs w:val="24"/>
              </w:rPr>
            </w:pPr>
            <w:r w:rsidRPr="00826E90">
              <w:rPr>
                <w:rFonts w:ascii="Arial" w:hAnsi="Arial" w:cs="Arial"/>
                <w:sz w:val="24"/>
                <w:szCs w:val="24"/>
              </w:rPr>
              <w:t>Průběžné schůzky s vedoucím střediska zeleně dodavatele (SML Jihlava, s.r.o.).</w:t>
            </w:r>
            <w:r w:rsidRPr="00826E90">
              <w:rPr>
                <w:rFonts w:ascii="Arial" w:hAnsi="Arial" w:cs="Arial"/>
                <w:i/>
                <w:sz w:val="24"/>
                <w:szCs w:val="24"/>
              </w:rPr>
              <w:t xml:space="preserve"> </w:t>
            </w:r>
            <w:r w:rsidRPr="00826E90">
              <w:rPr>
                <w:rFonts w:ascii="Arial" w:hAnsi="Arial" w:cs="Arial"/>
                <w:sz w:val="24"/>
                <w:szCs w:val="24"/>
              </w:rPr>
              <w:t>V dubnu proběhlo setkání MO, OŽP a společnosti SLUŽBY MĚSTA JIHLAVY s.r.o.</w:t>
            </w:r>
            <w:r w:rsidRPr="00826E90">
              <w:rPr>
                <w:rFonts w:ascii="Arial" w:hAnsi="Arial" w:cs="Arial"/>
                <w:i/>
                <w:sz w:val="24"/>
                <w:szCs w:val="24"/>
              </w:rPr>
              <w:t xml:space="preserve"> </w:t>
            </w:r>
            <w:r w:rsidRPr="00826E90">
              <w:rPr>
                <w:rFonts w:ascii="Arial" w:hAnsi="Arial" w:cs="Arial"/>
                <w:sz w:val="24"/>
                <w:szCs w:val="24"/>
              </w:rPr>
              <w:t>kvůli plánovanému rozšíření objektu bývalé vazárny na pohřebišti Ústřední hřbitov.</w:t>
            </w:r>
            <w:r w:rsidRPr="00826E90">
              <w:rPr>
                <w:rFonts w:ascii="Arial" w:hAnsi="Arial" w:cs="Arial"/>
                <w:i/>
                <w:sz w:val="24"/>
                <w:szCs w:val="24"/>
              </w:rPr>
              <w:t xml:space="preserve"> </w:t>
            </w:r>
            <w:r w:rsidRPr="00826E90">
              <w:rPr>
                <w:rFonts w:ascii="Arial" w:hAnsi="Arial" w:cs="Arial"/>
                <w:sz w:val="24"/>
                <w:szCs w:val="24"/>
              </w:rPr>
              <w:t>Vstupní jednání ohledně založení dvouřadé aleje k rybníku Dolní Bradlo (p. Šašek).</w:t>
            </w:r>
          </w:p>
        </w:tc>
      </w:tr>
      <w:tr w:rsidR="0012481B" w:rsidRPr="00826E90" w:rsidTr="00AC6C1E">
        <w:trPr>
          <w:trHeight w:val="679"/>
        </w:trPr>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Účast na KD, VV apod.</w:t>
            </w:r>
          </w:p>
        </w:tc>
        <w:tc>
          <w:tcPr>
            <w:tcW w:w="6398" w:type="dxa"/>
          </w:tcPr>
          <w:p w:rsidR="0012481B" w:rsidRPr="00826E90" w:rsidRDefault="0012481B" w:rsidP="00826E90">
            <w:pPr>
              <w:spacing w:after="0" w:line="240" w:lineRule="auto"/>
              <w:jc w:val="both"/>
              <w:rPr>
                <w:rFonts w:ascii="Arial" w:hAnsi="Arial" w:cs="Arial"/>
                <w:i/>
                <w:sz w:val="24"/>
                <w:szCs w:val="24"/>
              </w:rPr>
            </w:pPr>
            <w:r w:rsidRPr="00826E90">
              <w:rPr>
                <w:rFonts w:ascii="Arial" w:hAnsi="Arial" w:cs="Arial"/>
                <w:sz w:val="24"/>
                <w:szCs w:val="24"/>
              </w:rPr>
              <w:t xml:space="preserve">Optická síť </w:t>
            </w:r>
            <w:proofErr w:type="spellStart"/>
            <w:r w:rsidRPr="00826E90">
              <w:rPr>
                <w:rFonts w:ascii="Arial" w:hAnsi="Arial" w:cs="Arial"/>
                <w:sz w:val="24"/>
                <w:szCs w:val="24"/>
              </w:rPr>
              <w:t>SpeedNet</w:t>
            </w:r>
            <w:proofErr w:type="spellEnd"/>
            <w:r w:rsidRPr="00826E90">
              <w:rPr>
                <w:rFonts w:ascii="Arial" w:hAnsi="Arial" w:cs="Arial"/>
                <w:sz w:val="24"/>
                <w:szCs w:val="24"/>
              </w:rPr>
              <w:t xml:space="preserve"> (</w:t>
            </w:r>
            <w:proofErr w:type="spellStart"/>
            <w:r w:rsidRPr="00826E90">
              <w:rPr>
                <w:rFonts w:ascii="Arial" w:hAnsi="Arial" w:cs="Arial"/>
                <w:sz w:val="24"/>
                <w:szCs w:val="24"/>
              </w:rPr>
              <w:t>Sasov</w:t>
            </w:r>
            <w:proofErr w:type="spellEnd"/>
            <w:r w:rsidRPr="00826E90">
              <w:rPr>
                <w:rFonts w:ascii="Arial" w:hAnsi="Arial" w:cs="Arial"/>
                <w:sz w:val="24"/>
                <w:szCs w:val="24"/>
              </w:rPr>
              <w:t xml:space="preserve">,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w:t>
            </w:r>
            <w:proofErr w:type="spellStart"/>
            <w:r w:rsidRPr="00826E90">
              <w:rPr>
                <w:rFonts w:ascii="Arial" w:hAnsi="Arial" w:cs="Arial"/>
                <w:sz w:val="24"/>
                <w:szCs w:val="24"/>
              </w:rPr>
              <w:t>Pístov</w:t>
            </w:r>
            <w:proofErr w:type="spellEnd"/>
            <w:r w:rsidRPr="00826E90">
              <w:rPr>
                <w:rFonts w:ascii="Arial" w:hAnsi="Arial" w:cs="Arial"/>
                <w:sz w:val="24"/>
                <w:szCs w:val="24"/>
              </w:rPr>
              <w:t xml:space="preserve">, </w:t>
            </w:r>
            <w:proofErr w:type="spellStart"/>
            <w:r w:rsidRPr="00826E90">
              <w:rPr>
                <w:rFonts w:ascii="Arial" w:hAnsi="Arial" w:cs="Arial"/>
                <w:sz w:val="24"/>
                <w:szCs w:val="24"/>
              </w:rPr>
              <w:t>Helenín</w:t>
            </w:r>
            <w:proofErr w:type="spellEnd"/>
            <w:r w:rsidRPr="00826E90">
              <w:rPr>
                <w:rFonts w:ascii="Arial" w:hAnsi="Arial" w:cs="Arial"/>
                <w:sz w:val="24"/>
                <w:szCs w:val="24"/>
              </w:rPr>
              <w:t xml:space="preserve">) &amp; T-Mobile (K. Světlé, </w:t>
            </w:r>
            <w:proofErr w:type="spellStart"/>
            <w:r w:rsidRPr="00826E90">
              <w:rPr>
                <w:rFonts w:ascii="Arial" w:hAnsi="Arial" w:cs="Arial"/>
                <w:sz w:val="24"/>
                <w:szCs w:val="24"/>
              </w:rPr>
              <w:t>Fritova</w:t>
            </w:r>
            <w:proofErr w:type="spellEnd"/>
            <w:r w:rsidRPr="00826E90">
              <w:rPr>
                <w:rFonts w:ascii="Arial" w:hAnsi="Arial" w:cs="Arial"/>
                <w:sz w:val="24"/>
                <w:szCs w:val="24"/>
              </w:rPr>
              <w:t xml:space="preserve">, B. Němcové) &amp; Vodafone (Březinova, Demlova, </w:t>
            </w:r>
            <w:proofErr w:type="spellStart"/>
            <w:r w:rsidRPr="00826E90">
              <w:rPr>
                <w:rFonts w:ascii="Arial" w:hAnsi="Arial" w:cs="Arial"/>
                <w:sz w:val="24"/>
                <w:szCs w:val="24"/>
              </w:rPr>
              <w:t>Helenínská</w:t>
            </w:r>
            <w:proofErr w:type="spellEnd"/>
            <w:r w:rsidRPr="00826E90">
              <w:rPr>
                <w:rFonts w:ascii="Arial" w:hAnsi="Arial" w:cs="Arial"/>
                <w:sz w:val="24"/>
                <w:szCs w:val="24"/>
              </w:rPr>
              <w:t>, Stavbařů); REKO MS Fibichova; CDT;</w:t>
            </w:r>
            <w:r w:rsidRPr="00826E90">
              <w:rPr>
                <w:rFonts w:ascii="Arial" w:hAnsi="Arial" w:cs="Arial"/>
                <w:i/>
                <w:sz w:val="24"/>
                <w:szCs w:val="24"/>
              </w:rPr>
              <w:t xml:space="preserve"> </w:t>
            </w:r>
            <w:r w:rsidRPr="00826E90">
              <w:rPr>
                <w:rFonts w:ascii="Arial" w:hAnsi="Arial" w:cs="Arial"/>
                <w:sz w:val="24"/>
                <w:szCs w:val="24"/>
              </w:rPr>
              <w:t>HMA; revitalizace náměstí;</w:t>
            </w:r>
            <w:r w:rsidRPr="00826E90">
              <w:rPr>
                <w:rFonts w:ascii="Arial" w:hAnsi="Arial" w:cs="Arial"/>
                <w:i/>
                <w:sz w:val="24"/>
                <w:szCs w:val="24"/>
              </w:rPr>
              <w:t xml:space="preserve"> </w:t>
            </w:r>
            <w:r w:rsidRPr="00826E90">
              <w:rPr>
                <w:rFonts w:ascii="Arial" w:hAnsi="Arial" w:cs="Arial"/>
                <w:sz w:val="24"/>
                <w:szCs w:val="24"/>
              </w:rPr>
              <w:t>Studie cyklotrasa č. 16; parkovací dům ZOO; SOK Real Handlovy Dvory (příprava výstavby),</w:t>
            </w:r>
            <w:r w:rsidRPr="00826E90">
              <w:rPr>
                <w:rFonts w:ascii="Arial" w:hAnsi="Arial" w:cs="Arial"/>
                <w:i/>
                <w:sz w:val="24"/>
                <w:szCs w:val="24"/>
              </w:rPr>
              <w:t xml:space="preserve"> </w:t>
            </w:r>
            <w:r w:rsidRPr="00826E90">
              <w:rPr>
                <w:rFonts w:ascii="Arial" w:hAnsi="Arial" w:cs="Arial"/>
                <w:sz w:val="24"/>
                <w:szCs w:val="24"/>
              </w:rPr>
              <w:t xml:space="preserve">Brtnické předměstí; oprava tří mostů;  </w:t>
            </w:r>
            <w:r w:rsidRPr="00826E90">
              <w:rPr>
                <w:rFonts w:ascii="Arial" w:hAnsi="Arial" w:cs="Arial"/>
                <w:i/>
                <w:sz w:val="24"/>
                <w:szCs w:val="24"/>
              </w:rPr>
              <w:t xml:space="preserve">  </w:t>
            </w:r>
            <w:r w:rsidRPr="00826E90">
              <w:rPr>
                <w:rFonts w:ascii="Arial" w:hAnsi="Arial" w:cs="Arial"/>
                <w:sz w:val="24"/>
                <w:szCs w:val="24"/>
              </w:rPr>
              <w:t xml:space="preserve">VO Velký </w:t>
            </w:r>
            <w:proofErr w:type="spellStart"/>
            <w:r w:rsidRPr="00826E90">
              <w:rPr>
                <w:rFonts w:ascii="Arial" w:hAnsi="Arial" w:cs="Arial"/>
                <w:sz w:val="24"/>
                <w:szCs w:val="24"/>
              </w:rPr>
              <w:t>Heulos</w:t>
            </w:r>
            <w:proofErr w:type="spellEnd"/>
            <w:r w:rsidRPr="00826E90">
              <w:rPr>
                <w:rFonts w:ascii="Arial" w:hAnsi="Arial" w:cs="Arial"/>
                <w:sz w:val="24"/>
                <w:szCs w:val="24"/>
              </w:rPr>
              <w:t xml:space="preserve">; nasvětlení přechodů </w:t>
            </w:r>
            <w:proofErr w:type="spellStart"/>
            <w:r w:rsidRPr="00826E90">
              <w:rPr>
                <w:rFonts w:ascii="Arial" w:hAnsi="Arial" w:cs="Arial"/>
                <w:sz w:val="24"/>
                <w:szCs w:val="24"/>
              </w:rPr>
              <w:t>Fritzova</w:t>
            </w:r>
            <w:proofErr w:type="spellEnd"/>
            <w:r w:rsidRPr="00826E90">
              <w:rPr>
                <w:rFonts w:ascii="Arial" w:hAnsi="Arial" w:cs="Arial"/>
                <w:sz w:val="24"/>
                <w:szCs w:val="24"/>
              </w:rPr>
              <w:t>, Buková, Okružní; REKO viaduktů – trať Jihlava-Veselý nad Lužnicí; cyklostezka R08 do Stříteže &amp; R05 ul. 5. května – Hlavní nádraží; elektrifikace Hradebního parkánu; trolejové vedení JZ tangenta</w:t>
            </w:r>
            <w:r w:rsidRPr="00826E90">
              <w:rPr>
                <w:rFonts w:ascii="Arial" w:hAnsi="Arial" w:cs="Arial"/>
                <w:i/>
                <w:sz w:val="24"/>
                <w:szCs w:val="24"/>
              </w:rPr>
              <w:t xml:space="preserve"> </w:t>
            </w:r>
          </w:p>
        </w:tc>
      </w:tr>
      <w:tr w:rsidR="0012481B" w:rsidRPr="00826E90" w:rsidTr="00AC6C1E">
        <w:tc>
          <w:tcPr>
            <w:tcW w:w="2664"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VERA </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Role: ekonom  – administrace 171 faktur, 51 objednávek </w:t>
            </w:r>
          </w:p>
        </w:tc>
      </w:tr>
      <w:tr w:rsidR="0012481B" w:rsidRPr="00826E90" w:rsidTr="00AC6C1E">
        <w:tc>
          <w:tcPr>
            <w:tcW w:w="2664" w:type="dxa"/>
          </w:tcPr>
          <w:p w:rsidR="0012481B" w:rsidRPr="00826E90" w:rsidRDefault="0012481B" w:rsidP="00826E90">
            <w:pPr>
              <w:spacing w:after="0" w:line="240" w:lineRule="auto"/>
              <w:rPr>
                <w:rFonts w:ascii="Arial" w:hAnsi="Arial" w:cs="Arial"/>
                <w:sz w:val="24"/>
                <w:szCs w:val="24"/>
              </w:rPr>
            </w:pPr>
            <w:r w:rsidRPr="00826E90">
              <w:rPr>
                <w:rFonts w:ascii="Arial" w:hAnsi="Arial" w:cs="Arial"/>
                <w:sz w:val="24"/>
                <w:szCs w:val="24"/>
              </w:rPr>
              <w:t>Údržba veřejných prostranství</w:t>
            </w:r>
          </w:p>
        </w:tc>
        <w:tc>
          <w:tcPr>
            <w:tcW w:w="6398" w:type="dxa"/>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Byla provedena I. seč o celkové rozloze 1 987 157 m</w:t>
            </w:r>
            <w:r w:rsidRPr="00826E90">
              <w:rPr>
                <w:rFonts w:ascii="Arial" w:hAnsi="Arial" w:cs="Arial"/>
                <w:sz w:val="24"/>
                <w:szCs w:val="24"/>
                <w:vertAlign w:val="superscript"/>
              </w:rPr>
              <w:t>2</w:t>
            </w:r>
            <w:r w:rsidRPr="00826E90">
              <w:rPr>
                <w:rFonts w:ascii="Arial" w:hAnsi="Arial" w:cs="Arial"/>
                <w:sz w:val="24"/>
                <w:szCs w:val="24"/>
              </w:rPr>
              <w:t xml:space="preserve"> a </w:t>
            </w:r>
            <w:proofErr w:type="gramStart"/>
            <w:r w:rsidRPr="00826E90">
              <w:rPr>
                <w:rFonts w:ascii="Arial" w:hAnsi="Arial" w:cs="Arial"/>
                <w:sz w:val="24"/>
                <w:szCs w:val="24"/>
              </w:rPr>
              <w:t>probíhá seč</w:t>
            </w:r>
            <w:proofErr w:type="gramEnd"/>
            <w:r w:rsidRPr="00826E90">
              <w:rPr>
                <w:rFonts w:ascii="Arial" w:hAnsi="Arial" w:cs="Arial"/>
                <w:sz w:val="24"/>
                <w:szCs w:val="24"/>
              </w:rPr>
              <w:t xml:space="preserve"> druhá o celkové rozloze 1 602 022 m</w:t>
            </w:r>
            <w:r w:rsidRPr="00826E90">
              <w:rPr>
                <w:rFonts w:ascii="Arial" w:hAnsi="Arial" w:cs="Arial"/>
                <w:sz w:val="24"/>
                <w:szCs w:val="24"/>
                <w:vertAlign w:val="superscript"/>
              </w:rPr>
              <w:t>2</w:t>
            </w:r>
            <w:r w:rsidRPr="00826E90">
              <w:rPr>
                <w:rFonts w:ascii="Arial" w:hAnsi="Arial" w:cs="Arial"/>
                <w:sz w:val="24"/>
                <w:szCs w:val="24"/>
              </w:rPr>
              <w:t>.</w:t>
            </w:r>
          </w:p>
        </w:tc>
      </w:tr>
    </w:tbl>
    <w:p w:rsidR="0012481B" w:rsidRPr="00826E90" w:rsidRDefault="0012481B" w:rsidP="00826E90">
      <w:pPr>
        <w:spacing w:after="0" w:line="240" w:lineRule="auto"/>
        <w:jc w:val="both"/>
        <w:rPr>
          <w:rFonts w:ascii="Arial" w:hAnsi="Arial" w:cs="Arial"/>
          <w:i/>
          <w:sz w:val="24"/>
          <w:szCs w:val="24"/>
        </w:rPr>
      </w:pPr>
    </w:p>
    <w:p w:rsidR="0012481B" w:rsidRPr="00826E90" w:rsidRDefault="0012481B" w:rsidP="00C56931">
      <w:pPr>
        <w:pStyle w:val="Odstavecseseznamem"/>
        <w:numPr>
          <w:ilvl w:val="0"/>
          <w:numId w:val="55"/>
        </w:numPr>
        <w:ind w:left="0"/>
        <w:jc w:val="both"/>
        <w:rPr>
          <w:rFonts w:ascii="Arial" w:hAnsi="Arial" w:cs="Arial"/>
          <w:sz w:val="24"/>
          <w:szCs w:val="24"/>
        </w:rPr>
      </w:pPr>
      <w:r w:rsidRPr="00826E90">
        <w:rPr>
          <w:rFonts w:ascii="Arial" w:hAnsi="Arial" w:cs="Arial"/>
          <w:sz w:val="24"/>
          <w:szCs w:val="24"/>
        </w:rPr>
        <w:t>ve spolupráci s KT zahájení veřejné zakázky na sečení v letech 2026 a následující a zodpovídání dotazů od účastníků</w:t>
      </w:r>
    </w:p>
    <w:p w:rsidR="0012481B" w:rsidRPr="00826E90" w:rsidRDefault="0012481B" w:rsidP="00C56931">
      <w:pPr>
        <w:pStyle w:val="Odstavecseseznamem"/>
        <w:numPr>
          <w:ilvl w:val="0"/>
          <w:numId w:val="55"/>
        </w:numPr>
        <w:ind w:left="0"/>
        <w:jc w:val="both"/>
        <w:rPr>
          <w:rFonts w:ascii="Arial" w:hAnsi="Arial" w:cs="Arial"/>
          <w:sz w:val="24"/>
          <w:szCs w:val="24"/>
        </w:rPr>
      </w:pPr>
      <w:r w:rsidRPr="00826E90">
        <w:rPr>
          <w:rFonts w:ascii="Arial" w:hAnsi="Arial" w:cs="Arial"/>
          <w:sz w:val="24"/>
          <w:szCs w:val="24"/>
        </w:rPr>
        <w:t>spolupráce s OGV na projektu Umění pod nohama</w:t>
      </w:r>
    </w:p>
    <w:p w:rsidR="0012481B" w:rsidRPr="00826E90" w:rsidRDefault="0012481B" w:rsidP="00C56931">
      <w:pPr>
        <w:pStyle w:val="Odstavecseseznamem"/>
        <w:numPr>
          <w:ilvl w:val="0"/>
          <w:numId w:val="55"/>
        </w:numPr>
        <w:ind w:left="0"/>
        <w:jc w:val="both"/>
        <w:rPr>
          <w:rFonts w:ascii="Arial" w:hAnsi="Arial" w:cs="Arial"/>
          <w:sz w:val="24"/>
          <w:szCs w:val="24"/>
        </w:rPr>
      </w:pPr>
      <w:r w:rsidRPr="00826E90">
        <w:rPr>
          <w:rFonts w:ascii="Arial" w:hAnsi="Arial" w:cs="Arial"/>
          <w:sz w:val="24"/>
          <w:szCs w:val="24"/>
        </w:rPr>
        <w:t>účast na schůzce ohledně digitální technické mapy</w:t>
      </w:r>
    </w:p>
    <w:p w:rsidR="0012481B" w:rsidRPr="00826E90" w:rsidRDefault="0012481B" w:rsidP="00C56931">
      <w:pPr>
        <w:pStyle w:val="Odstavecseseznamem"/>
        <w:numPr>
          <w:ilvl w:val="0"/>
          <w:numId w:val="55"/>
        </w:numPr>
        <w:ind w:left="0"/>
        <w:jc w:val="both"/>
        <w:rPr>
          <w:rFonts w:ascii="Arial" w:hAnsi="Arial" w:cs="Arial"/>
          <w:sz w:val="24"/>
          <w:szCs w:val="24"/>
        </w:rPr>
      </w:pPr>
      <w:r w:rsidRPr="00826E90">
        <w:rPr>
          <w:rFonts w:ascii="Arial" w:hAnsi="Arial" w:cs="Arial"/>
          <w:sz w:val="24"/>
          <w:szCs w:val="24"/>
        </w:rPr>
        <w:t xml:space="preserve">evidence a zaměření nových ploch k sečení na převzatých plochách – prodloužení cyklostezky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 Střítež, Buková – Rezidence Kaskáda</w:t>
      </w:r>
    </w:p>
    <w:p w:rsidR="0012481B" w:rsidRPr="00826E90" w:rsidRDefault="0012481B" w:rsidP="00C56931">
      <w:pPr>
        <w:pStyle w:val="Odstavecseseznamem"/>
        <w:numPr>
          <w:ilvl w:val="0"/>
          <w:numId w:val="55"/>
        </w:numPr>
        <w:ind w:left="0"/>
        <w:jc w:val="both"/>
        <w:rPr>
          <w:rFonts w:ascii="Arial" w:hAnsi="Arial" w:cs="Arial"/>
          <w:sz w:val="24"/>
          <w:szCs w:val="24"/>
        </w:rPr>
      </w:pPr>
      <w:r w:rsidRPr="00826E90">
        <w:rPr>
          <w:rFonts w:ascii="Arial" w:hAnsi="Arial" w:cs="Arial"/>
          <w:sz w:val="24"/>
          <w:szCs w:val="24"/>
        </w:rPr>
        <w:lastRenderedPageBreak/>
        <w:t xml:space="preserve">zajištění havarijního stavu skalního masivu nad cyklostezkou v Malém </w:t>
      </w:r>
      <w:proofErr w:type="spellStart"/>
      <w:r w:rsidRPr="00826E90">
        <w:rPr>
          <w:rFonts w:ascii="Arial" w:hAnsi="Arial" w:cs="Arial"/>
          <w:sz w:val="24"/>
          <w:szCs w:val="24"/>
        </w:rPr>
        <w:t>Heulose</w:t>
      </w:r>
      <w:proofErr w:type="spellEnd"/>
      <w:r w:rsidRPr="00826E90">
        <w:rPr>
          <w:rFonts w:ascii="Arial" w:hAnsi="Arial" w:cs="Arial"/>
          <w:sz w:val="24"/>
          <w:szCs w:val="24"/>
        </w:rPr>
        <w:t xml:space="preserve"> </w:t>
      </w:r>
    </w:p>
    <w:p w:rsidR="0012481B" w:rsidRPr="00826E90" w:rsidRDefault="0012481B" w:rsidP="00826E90">
      <w:pPr>
        <w:pStyle w:val="Odstavecseseznamem"/>
        <w:ind w:left="0"/>
        <w:jc w:val="both"/>
        <w:rPr>
          <w:rFonts w:ascii="Arial" w:hAnsi="Arial" w:cs="Arial"/>
          <w:sz w:val="24"/>
          <w:szCs w:val="24"/>
        </w:rPr>
      </w:pPr>
    </w:p>
    <w:p w:rsidR="0012481B" w:rsidRPr="00826E90" w:rsidRDefault="0012481B" w:rsidP="00826E90">
      <w:pPr>
        <w:pStyle w:val="Bezmezer"/>
        <w:jc w:val="both"/>
        <w:rPr>
          <w:rFonts w:ascii="Arial" w:hAnsi="Arial" w:cs="Arial"/>
          <w:b/>
          <w:sz w:val="24"/>
          <w:szCs w:val="24"/>
        </w:rPr>
      </w:pPr>
      <w:r w:rsidRPr="00826E90">
        <w:rPr>
          <w:rFonts w:ascii="Arial" w:hAnsi="Arial" w:cs="Arial"/>
          <w:b/>
          <w:sz w:val="24"/>
          <w:szCs w:val="24"/>
        </w:rPr>
        <w:t>Odpadové hospodářství</w:t>
      </w:r>
    </w:p>
    <w:p w:rsidR="0012481B" w:rsidRPr="00826E90" w:rsidRDefault="0012481B" w:rsidP="00826E90">
      <w:pPr>
        <w:pStyle w:val="Bezmezer"/>
        <w:jc w:val="both"/>
        <w:rPr>
          <w:rFonts w:ascii="Arial" w:hAnsi="Arial" w:cs="Arial"/>
          <w:sz w:val="24"/>
          <w:szCs w:val="24"/>
        </w:rPr>
      </w:pPr>
      <w:r w:rsidRPr="00826E90">
        <w:rPr>
          <w:rFonts w:ascii="Arial" w:hAnsi="Arial" w:cs="Arial"/>
          <w:sz w:val="24"/>
          <w:szCs w:val="24"/>
        </w:rPr>
        <w:t xml:space="preserve">Vyřízené žádosti, podněty, vyjádření, objednávky prací, kontrola faktur k činnostem souvisejícím se zajištěním odpadového hospodářství města, vedení průběžné evidence odpadů za statutární město Jihlava: </w:t>
      </w:r>
    </w:p>
    <w:tbl>
      <w:tblPr>
        <w:tblStyle w:val="Mkatabulky"/>
        <w:tblW w:w="0" w:type="auto"/>
        <w:tblLook w:val="04A0" w:firstRow="1" w:lastRow="0" w:firstColumn="1" w:lastColumn="0" w:noHBand="0" w:noVBand="1"/>
      </w:tblPr>
      <w:tblGrid>
        <w:gridCol w:w="8111"/>
        <w:gridCol w:w="951"/>
      </w:tblGrid>
      <w:tr w:rsidR="0012481B" w:rsidRPr="00826E90" w:rsidTr="00AC6C1E">
        <w:trPr>
          <w:trHeight w:val="562"/>
        </w:trPr>
        <w:tc>
          <w:tcPr>
            <w:tcW w:w="8111"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Vyřízené žádosti o dodání nádoby nebo změnu frekvence svozu </w:t>
            </w:r>
          </w:p>
        </w:tc>
        <w:tc>
          <w:tcPr>
            <w:tcW w:w="951" w:type="dxa"/>
            <w:vAlign w:val="center"/>
          </w:tcPr>
          <w:p w:rsidR="0012481B" w:rsidRPr="00826E90" w:rsidRDefault="0012481B" w:rsidP="00826E90">
            <w:pPr>
              <w:spacing w:after="0" w:line="240" w:lineRule="auto"/>
              <w:jc w:val="center"/>
              <w:rPr>
                <w:rFonts w:ascii="Arial" w:hAnsi="Arial" w:cs="Arial"/>
                <w:sz w:val="24"/>
                <w:szCs w:val="24"/>
                <w:highlight w:val="yellow"/>
              </w:rPr>
            </w:pPr>
            <w:r w:rsidRPr="00826E90">
              <w:rPr>
                <w:rFonts w:ascii="Arial" w:hAnsi="Arial" w:cs="Arial"/>
                <w:sz w:val="24"/>
                <w:szCs w:val="24"/>
              </w:rPr>
              <w:t>180</w:t>
            </w:r>
          </w:p>
        </w:tc>
      </w:tr>
      <w:tr w:rsidR="0012481B" w:rsidRPr="00826E90" w:rsidTr="00AC6C1E">
        <w:trPr>
          <w:trHeight w:val="387"/>
        </w:trPr>
        <w:tc>
          <w:tcPr>
            <w:tcW w:w="8111"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Vyřízené žádosti o kompostéry / vydaných kompostérů</w:t>
            </w:r>
          </w:p>
        </w:tc>
        <w:tc>
          <w:tcPr>
            <w:tcW w:w="951" w:type="dxa"/>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 xml:space="preserve"> 43/73</w:t>
            </w:r>
          </w:p>
        </w:tc>
      </w:tr>
      <w:tr w:rsidR="0012481B" w:rsidRPr="00826E90" w:rsidTr="00AC6C1E">
        <w:tc>
          <w:tcPr>
            <w:tcW w:w="8111"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Vydaná vyjádření s požadavkem na zajištění ploch na umístění kontejnerů v rámci stavebního řízení</w:t>
            </w:r>
          </w:p>
        </w:tc>
        <w:tc>
          <w:tcPr>
            <w:tcW w:w="951" w:type="dxa"/>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12481B" w:rsidRPr="00826E90" w:rsidTr="00AC6C1E">
        <w:tc>
          <w:tcPr>
            <w:tcW w:w="8111"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Počet řízení, ve kterých město dávalo vyjádření ve věci udělení souhlasu k provozu zařízení ke sběru a výkupu odpadů </w:t>
            </w:r>
          </w:p>
        </w:tc>
        <w:tc>
          <w:tcPr>
            <w:tcW w:w="951" w:type="dxa"/>
            <w:vAlign w:val="center"/>
          </w:tcPr>
          <w:p w:rsidR="0012481B" w:rsidRPr="00826E90" w:rsidRDefault="0012481B" w:rsidP="00826E90">
            <w:pPr>
              <w:spacing w:after="0" w:line="240" w:lineRule="auto"/>
              <w:jc w:val="center"/>
              <w:rPr>
                <w:rFonts w:ascii="Arial" w:hAnsi="Arial" w:cs="Arial"/>
                <w:sz w:val="24"/>
                <w:szCs w:val="24"/>
                <w:highlight w:val="yellow"/>
              </w:rPr>
            </w:pPr>
            <w:r w:rsidRPr="00826E90">
              <w:rPr>
                <w:rFonts w:ascii="Arial" w:hAnsi="Arial" w:cs="Arial"/>
                <w:sz w:val="24"/>
                <w:szCs w:val="24"/>
              </w:rPr>
              <w:t>0</w:t>
            </w:r>
          </w:p>
        </w:tc>
      </w:tr>
      <w:tr w:rsidR="0012481B" w:rsidRPr="00826E90" w:rsidTr="00AC6C1E">
        <w:trPr>
          <w:trHeight w:val="397"/>
        </w:trPr>
        <w:tc>
          <w:tcPr>
            <w:tcW w:w="8111"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Vyřízené podněty na úklid černých skládek prostřednictvím Hlášení závad (od občanů) </w:t>
            </w:r>
          </w:p>
        </w:tc>
        <w:tc>
          <w:tcPr>
            <w:tcW w:w="951" w:type="dxa"/>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31</w:t>
            </w:r>
          </w:p>
        </w:tc>
      </w:tr>
      <w:tr w:rsidR="0012481B" w:rsidRPr="00826E90" w:rsidTr="00AC6C1E">
        <w:trPr>
          <w:trHeight w:val="397"/>
        </w:trPr>
        <w:tc>
          <w:tcPr>
            <w:tcW w:w="8111"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Vyřízené podněty na úklid černých skládek (ostatní) </w:t>
            </w:r>
          </w:p>
        </w:tc>
        <w:tc>
          <w:tcPr>
            <w:tcW w:w="951" w:type="dxa"/>
            <w:vAlign w:val="center"/>
          </w:tcPr>
          <w:p w:rsidR="0012481B" w:rsidRPr="00826E90" w:rsidRDefault="0012481B" w:rsidP="00826E90">
            <w:pPr>
              <w:spacing w:after="0" w:line="240" w:lineRule="auto"/>
              <w:jc w:val="center"/>
              <w:rPr>
                <w:rFonts w:ascii="Arial" w:hAnsi="Arial" w:cs="Arial"/>
                <w:sz w:val="24"/>
                <w:szCs w:val="24"/>
                <w:highlight w:val="yellow"/>
              </w:rPr>
            </w:pPr>
            <w:r w:rsidRPr="00826E90">
              <w:rPr>
                <w:rFonts w:ascii="Arial" w:hAnsi="Arial" w:cs="Arial"/>
                <w:sz w:val="24"/>
                <w:szCs w:val="24"/>
              </w:rPr>
              <w:t>106</w:t>
            </w:r>
          </w:p>
        </w:tc>
      </w:tr>
      <w:tr w:rsidR="0012481B" w:rsidRPr="00826E90" w:rsidTr="00AC6C1E">
        <w:trPr>
          <w:trHeight w:val="397"/>
        </w:trPr>
        <w:tc>
          <w:tcPr>
            <w:tcW w:w="8111"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Spolupráce s organizací </w:t>
            </w:r>
            <w:proofErr w:type="spellStart"/>
            <w:r w:rsidRPr="00826E90">
              <w:rPr>
                <w:rFonts w:ascii="Arial" w:hAnsi="Arial" w:cs="Arial"/>
                <w:sz w:val="24"/>
                <w:szCs w:val="24"/>
              </w:rPr>
              <w:t>Trash</w:t>
            </w:r>
            <w:proofErr w:type="spellEnd"/>
            <w:r w:rsidRPr="00826E90">
              <w:rPr>
                <w:rFonts w:ascii="Arial" w:hAnsi="Arial" w:cs="Arial"/>
                <w:sz w:val="24"/>
                <w:szCs w:val="24"/>
              </w:rPr>
              <w:t xml:space="preserve"> </w:t>
            </w:r>
            <w:proofErr w:type="spellStart"/>
            <w:r w:rsidRPr="00826E90">
              <w:rPr>
                <w:rFonts w:ascii="Arial" w:hAnsi="Arial" w:cs="Arial"/>
                <w:sz w:val="24"/>
                <w:szCs w:val="24"/>
              </w:rPr>
              <w:t>Hero</w:t>
            </w:r>
            <w:proofErr w:type="spellEnd"/>
            <w:r w:rsidRPr="00826E90">
              <w:rPr>
                <w:rFonts w:ascii="Arial" w:hAnsi="Arial" w:cs="Arial"/>
                <w:sz w:val="24"/>
                <w:szCs w:val="24"/>
              </w:rPr>
              <w:t xml:space="preserve"> na úklidu černých skládek většího rozsahu </w:t>
            </w:r>
          </w:p>
        </w:tc>
        <w:tc>
          <w:tcPr>
            <w:tcW w:w="951" w:type="dxa"/>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12481B" w:rsidRPr="00826E90" w:rsidTr="00AC6C1E">
        <w:trPr>
          <w:trHeight w:hRule="exact" w:val="711"/>
        </w:trPr>
        <w:tc>
          <w:tcPr>
            <w:tcW w:w="8111" w:type="dxa"/>
            <w:vAlign w:val="center"/>
          </w:tcPr>
          <w:p w:rsidR="0012481B" w:rsidRPr="00826E90" w:rsidRDefault="0012481B" w:rsidP="00826E90">
            <w:pPr>
              <w:spacing w:after="0" w:line="240" w:lineRule="auto"/>
              <w:rPr>
                <w:rFonts w:ascii="Arial" w:hAnsi="Arial" w:cs="Arial"/>
                <w:sz w:val="24"/>
                <w:szCs w:val="24"/>
              </w:rPr>
            </w:pPr>
            <w:r w:rsidRPr="00826E90">
              <w:rPr>
                <w:rFonts w:ascii="Arial" w:hAnsi="Arial" w:cs="Arial"/>
                <w:sz w:val="24"/>
                <w:szCs w:val="24"/>
              </w:rPr>
              <w:t>Úklid černých skládek většího rozsahu ve spolupráci s MP a alternativně odsouzenými</w:t>
            </w:r>
          </w:p>
        </w:tc>
        <w:tc>
          <w:tcPr>
            <w:tcW w:w="951" w:type="dxa"/>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12481B" w:rsidRPr="00826E90" w:rsidTr="00AC6C1E">
        <w:trPr>
          <w:trHeight w:hRule="exact" w:val="711"/>
        </w:trPr>
        <w:tc>
          <w:tcPr>
            <w:tcW w:w="8111" w:type="dxa"/>
            <w:vAlign w:val="center"/>
          </w:tcPr>
          <w:p w:rsidR="0012481B" w:rsidRPr="00826E90" w:rsidRDefault="0012481B" w:rsidP="00826E90">
            <w:pPr>
              <w:spacing w:after="0" w:line="240" w:lineRule="auto"/>
              <w:rPr>
                <w:rFonts w:ascii="Arial" w:hAnsi="Arial" w:cs="Arial"/>
                <w:sz w:val="24"/>
                <w:szCs w:val="24"/>
              </w:rPr>
            </w:pPr>
            <w:r w:rsidRPr="00826E90">
              <w:rPr>
                <w:rFonts w:ascii="Arial" w:hAnsi="Arial" w:cs="Arial"/>
                <w:sz w:val="24"/>
                <w:szCs w:val="24"/>
              </w:rPr>
              <w:t xml:space="preserve">Počet zaslaných výzev (žádost o součinnost) </w:t>
            </w:r>
          </w:p>
        </w:tc>
        <w:tc>
          <w:tcPr>
            <w:tcW w:w="951" w:type="dxa"/>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5</w:t>
            </w:r>
          </w:p>
        </w:tc>
      </w:tr>
      <w:tr w:rsidR="0012481B" w:rsidRPr="00826E90" w:rsidTr="00AC6C1E">
        <w:trPr>
          <w:trHeight w:hRule="exact" w:val="596"/>
        </w:trPr>
        <w:tc>
          <w:tcPr>
            <w:tcW w:w="8111" w:type="dxa"/>
            <w:vAlign w:val="center"/>
          </w:tcPr>
          <w:p w:rsidR="0012481B" w:rsidRPr="00826E90" w:rsidRDefault="0012481B" w:rsidP="00826E90">
            <w:pPr>
              <w:spacing w:after="0" w:line="240" w:lineRule="auto"/>
              <w:rPr>
                <w:rFonts w:ascii="Arial" w:hAnsi="Arial" w:cs="Arial"/>
                <w:sz w:val="24"/>
                <w:szCs w:val="24"/>
              </w:rPr>
            </w:pPr>
            <w:r w:rsidRPr="00826E90">
              <w:rPr>
                <w:rFonts w:ascii="Arial" w:hAnsi="Arial" w:cs="Arial"/>
                <w:sz w:val="24"/>
                <w:szCs w:val="24"/>
              </w:rPr>
              <w:t>Počet vyřízených registrací do Programu zodpovědného nakládání s odpady formou odevzdávání odpadu na sběrných dvorech.</w:t>
            </w:r>
          </w:p>
        </w:tc>
        <w:tc>
          <w:tcPr>
            <w:tcW w:w="951" w:type="dxa"/>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74</w:t>
            </w:r>
          </w:p>
        </w:tc>
      </w:tr>
      <w:tr w:rsidR="0012481B" w:rsidRPr="00826E90" w:rsidTr="00AC6C1E">
        <w:trPr>
          <w:trHeight w:hRule="exact" w:val="596"/>
        </w:trPr>
        <w:tc>
          <w:tcPr>
            <w:tcW w:w="8111" w:type="dxa"/>
            <w:vAlign w:val="center"/>
          </w:tcPr>
          <w:p w:rsidR="0012481B" w:rsidRPr="00826E90" w:rsidRDefault="0012481B" w:rsidP="00826E90">
            <w:pPr>
              <w:spacing w:after="0" w:line="240" w:lineRule="auto"/>
              <w:rPr>
                <w:rFonts w:ascii="Arial" w:hAnsi="Arial" w:cs="Arial"/>
                <w:sz w:val="24"/>
                <w:szCs w:val="24"/>
              </w:rPr>
            </w:pPr>
            <w:r w:rsidRPr="00826E90">
              <w:rPr>
                <w:rFonts w:ascii="Arial" w:hAnsi="Arial" w:cs="Arial"/>
                <w:sz w:val="24"/>
                <w:szCs w:val="24"/>
              </w:rPr>
              <w:t xml:space="preserve">Jednání se zástupci SMJ </w:t>
            </w:r>
          </w:p>
        </w:tc>
        <w:tc>
          <w:tcPr>
            <w:tcW w:w="951" w:type="dxa"/>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1</w:t>
            </w:r>
          </w:p>
        </w:tc>
      </w:tr>
    </w:tbl>
    <w:p w:rsidR="0012481B" w:rsidRPr="00826E90" w:rsidRDefault="0012481B" w:rsidP="00826E90">
      <w:pPr>
        <w:pStyle w:val="Bezmezer"/>
        <w:rPr>
          <w:rFonts w:ascii="Arial" w:hAnsi="Arial" w:cs="Arial"/>
          <w:i/>
          <w:sz w:val="24"/>
          <w:szCs w:val="24"/>
        </w:rPr>
      </w:pPr>
    </w:p>
    <w:p w:rsidR="0012481B" w:rsidRPr="00826E90" w:rsidRDefault="0012481B" w:rsidP="00826E90">
      <w:pPr>
        <w:pStyle w:val="Bezmezer"/>
        <w:rPr>
          <w:rFonts w:ascii="Arial" w:hAnsi="Arial" w:cs="Arial"/>
          <w:i/>
          <w:sz w:val="24"/>
          <w:szCs w:val="24"/>
        </w:rPr>
      </w:pPr>
    </w:p>
    <w:p w:rsidR="0012481B" w:rsidRPr="00826E90" w:rsidRDefault="0012481B" w:rsidP="00826E90">
      <w:pPr>
        <w:pStyle w:val="Bezmezer"/>
        <w:rPr>
          <w:rFonts w:ascii="Arial" w:hAnsi="Arial" w:cs="Arial"/>
          <w:b/>
          <w:sz w:val="24"/>
          <w:szCs w:val="24"/>
        </w:rPr>
      </w:pPr>
      <w:r w:rsidRPr="00826E90">
        <w:rPr>
          <w:rFonts w:ascii="Arial" w:hAnsi="Arial" w:cs="Arial"/>
          <w:b/>
          <w:sz w:val="24"/>
          <w:szCs w:val="24"/>
        </w:rPr>
        <w:t>Kontroly původců odpadů</w:t>
      </w:r>
    </w:p>
    <w:tbl>
      <w:tblPr>
        <w:tblStyle w:val="Mkatabulky"/>
        <w:tblW w:w="0" w:type="auto"/>
        <w:tblLook w:val="04A0" w:firstRow="1" w:lastRow="0" w:firstColumn="1" w:lastColumn="0" w:noHBand="0" w:noVBand="1"/>
      </w:tblPr>
      <w:tblGrid>
        <w:gridCol w:w="8081"/>
        <w:gridCol w:w="981"/>
      </w:tblGrid>
      <w:tr w:rsidR="0012481B" w:rsidRPr="00826E90" w:rsidTr="00AC6C1E">
        <w:trPr>
          <w:trHeight w:hRule="exact" w:val="430"/>
        </w:trPr>
        <w:tc>
          <w:tcPr>
            <w:tcW w:w="8188"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Počet úkonů předcházející kontrole </w:t>
            </w:r>
          </w:p>
        </w:tc>
        <w:tc>
          <w:tcPr>
            <w:tcW w:w="992" w:type="dxa"/>
            <w:shd w:val="clear" w:color="auto" w:fill="auto"/>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3</w:t>
            </w:r>
          </w:p>
        </w:tc>
      </w:tr>
      <w:tr w:rsidR="0012481B" w:rsidRPr="00826E90" w:rsidTr="00AC6C1E">
        <w:trPr>
          <w:trHeight w:hRule="exact" w:val="430"/>
        </w:trPr>
        <w:tc>
          <w:tcPr>
            <w:tcW w:w="8188"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Počet vedených kontrol </w:t>
            </w:r>
          </w:p>
        </w:tc>
        <w:tc>
          <w:tcPr>
            <w:tcW w:w="992" w:type="dxa"/>
            <w:shd w:val="clear" w:color="auto" w:fill="auto"/>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4</w:t>
            </w:r>
          </w:p>
        </w:tc>
      </w:tr>
      <w:tr w:rsidR="0012481B" w:rsidRPr="00826E90" w:rsidTr="00AC6C1E">
        <w:trPr>
          <w:trHeight w:hRule="exact" w:val="663"/>
        </w:trPr>
        <w:tc>
          <w:tcPr>
            <w:tcW w:w="8188"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Počet příkazů /správních řízení /přestupkových řízení vedených na základě výsledků ukončených kontrol</w:t>
            </w:r>
          </w:p>
        </w:tc>
        <w:tc>
          <w:tcPr>
            <w:tcW w:w="992" w:type="dxa"/>
            <w:shd w:val="clear" w:color="auto" w:fill="auto"/>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4</w:t>
            </w:r>
          </w:p>
        </w:tc>
      </w:tr>
    </w:tbl>
    <w:p w:rsidR="0012481B" w:rsidRPr="00826E90" w:rsidRDefault="0012481B" w:rsidP="00826E90">
      <w:pPr>
        <w:pStyle w:val="Bezmezer"/>
        <w:rPr>
          <w:rFonts w:ascii="Arial" w:hAnsi="Arial" w:cs="Arial"/>
          <w:b/>
          <w:sz w:val="24"/>
          <w:szCs w:val="24"/>
        </w:rPr>
      </w:pPr>
    </w:p>
    <w:p w:rsidR="0012481B" w:rsidRPr="00826E90" w:rsidRDefault="0012481B" w:rsidP="00826E90">
      <w:pPr>
        <w:pStyle w:val="Bezmezer"/>
        <w:rPr>
          <w:rFonts w:ascii="Arial" w:hAnsi="Arial" w:cs="Arial"/>
          <w:b/>
          <w:sz w:val="24"/>
          <w:szCs w:val="24"/>
        </w:rPr>
      </w:pPr>
    </w:p>
    <w:p w:rsidR="0012481B" w:rsidRPr="00826E90" w:rsidRDefault="0012481B" w:rsidP="00826E90">
      <w:pPr>
        <w:pStyle w:val="Bezmezer"/>
        <w:rPr>
          <w:rFonts w:ascii="Arial" w:hAnsi="Arial" w:cs="Arial"/>
          <w:b/>
          <w:sz w:val="24"/>
          <w:szCs w:val="24"/>
        </w:rPr>
      </w:pPr>
    </w:p>
    <w:p w:rsidR="0012481B" w:rsidRPr="00826E90" w:rsidRDefault="0012481B" w:rsidP="00826E90">
      <w:pPr>
        <w:pStyle w:val="Bezmezer"/>
        <w:rPr>
          <w:rFonts w:ascii="Arial" w:hAnsi="Arial" w:cs="Arial"/>
          <w:b/>
          <w:sz w:val="24"/>
          <w:szCs w:val="24"/>
        </w:rPr>
      </w:pPr>
    </w:p>
    <w:p w:rsidR="0012481B" w:rsidRPr="00826E90" w:rsidRDefault="0012481B" w:rsidP="00826E90">
      <w:pPr>
        <w:pStyle w:val="Bezmezer"/>
        <w:rPr>
          <w:rFonts w:ascii="Arial" w:hAnsi="Arial" w:cs="Arial"/>
          <w:b/>
          <w:sz w:val="24"/>
          <w:szCs w:val="24"/>
        </w:rPr>
      </w:pPr>
      <w:r w:rsidRPr="00826E90">
        <w:rPr>
          <w:rFonts w:ascii="Arial" w:hAnsi="Arial" w:cs="Arial"/>
          <w:b/>
          <w:sz w:val="24"/>
          <w:szCs w:val="24"/>
        </w:rPr>
        <w:t>Přestupková řízení PO a FOOP bez vazby na kontrolu</w:t>
      </w:r>
    </w:p>
    <w:tbl>
      <w:tblPr>
        <w:tblStyle w:val="Mkatabulky"/>
        <w:tblW w:w="0" w:type="auto"/>
        <w:tblLook w:val="04A0" w:firstRow="1" w:lastRow="0" w:firstColumn="1" w:lastColumn="0" w:noHBand="0" w:noVBand="1"/>
      </w:tblPr>
      <w:tblGrid>
        <w:gridCol w:w="8081"/>
        <w:gridCol w:w="981"/>
      </w:tblGrid>
      <w:tr w:rsidR="0012481B" w:rsidRPr="00826E90" w:rsidTr="00AC6C1E">
        <w:trPr>
          <w:trHeight w:hRule="exact" w:val="928"/>
        </w:trPr>
        <w:tc>
          <w:tcPr>
            <w:tcW w:w="8188"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t xml:space="preserve">Počet řízení v souvislosti s postoupenými spisy městské policie, PČR nebo s nálezy odpadů na černých skládkách identifikující původce odpadu </w:t>
            </w:r>
          </w:p>
        </w:tc>
        <w:tc>
          <w:tcPr>
            <w:tcW w:w="992" w:type="dxa"/>
            <w:shd w:val="clear" w:color="auto" w:fill="auto"/>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3</w:t>
            </w:r>
          </w:p>
        </w:tc>
      </w:tr>
    </w:tbl>
    <w:p w:rsidR="0012481B" w:rsidRPr="00826E90" w:rsidRDefault="0012481B" w:rsidP="00826E90">
      <w:pPr>
        <w:pStyle w:val="Bezmezer"/>
        <w:rPr>
          <w:rFonts w:ascii="Arial" w:hAnsi="Arial" w:cs="Arial"/>
          <w:b/>
          <w:i/>
          <w:sz w:val="24"/>
          <w:szCs w:val="24"/>
        </w:rPr>
      </w:pPr>
    </w:p>
    <w:p w:rsidR="0012481B" w:rsidRPr="00826E90" w:rsidRDefault="0012481B" w:rsidP="00826E90">
      <w:pPr>
        <w:pStyle w:val="Bezmezer"/>
        <w:rPr>
          <w:rFonts w:ascii="Arial" w:hAnsi="Arial" w:cs="Arial"/>
          <w:b/>
          <w:sz w:val="24"/>
          <w:szCs w:val="24"/>
        </w:rPr>
      </w:pPr>
      <w:r w:rsidRPr="00826E90">
        <w:rPr>
          <w:rFonts w:ascii="Arial" w:hAnsi="Arial" w:cs="Arial"/>
          <w:b/>
          <w:sz w:val="24"/>
          <w:szCs w:val="24"/>
        </w:rPr>
        <w:t xml:space="preserve">Další řízení vedená podle přestupkového zákona </w:t>
      </w:r>
    </w:p>
    <w:tbl>
      <w:tblPr>
        <w:tblStyle w:val="Mkatabulky"/>
        <w:tblW w:w="0" w:type="auto"/>
        <w:tblLook w:val="04A0" w:firstRow="1" w:lastRow="0" w:firstColumn="1" w:lastColumn="0" w:noHBand="0" w:noVBand="1"/>
      </w:tblPr>
      <w:tblGrid>
        <w:gridCol w:w="8081"/>
        <w:gridCol w:w="981"/>
      </w:tblGrid>
      <w:tr w:rsidR="0012481B" w:rsidRPr="00826E90" w:rsidTr="00AC6C1E">
        <w:trPr>
          <w:trHeight w:hRule="exact" w:val="928"/>
        </w:trPr>
        <w:tc>
          <w:tcPr>
            <w:tcW w:w="8188" w:type="dxa"/>
            <w:vAlign w:val="center"/>
          </w:tcPr>
          <w:p w:rsidR="0012481B" w:rsidRPr="00826E90" w:rsidRDefault="0012481B" w:rsidP="00826E90">
            <w:pPr>
              <w:spacing w:after="0" w:line="240" w:lineRule="auto"/>
              <w:jc w:val="both"/>
              <w:rPr>
                <w:rFonts w:ascii="Arial" w:hAnsi="Arial" w:cs="Arial"/>
                <w:sz w:val="24"/>
                <w:szCs w:val="24"/>
              </w:rPr>
            </w:pPr>
            <w:r w:rsidRPr="00826E90">
              <w:rPr>
                <w:rFonts w:ascii="Arial" w:hAnsi="Arial" w:cs="Arial"/>
                <w:sz w:val="24"/>
                <w:szCs w:val="24"/>
              </w:rPr>
              <w:lastRenderedPageBreak/>
              <w:t xml:space="preserve">Počet řízení v souvislosti se založením černé skládky, neprokázáním předání odpadů včetně stavebních a demoličních odpadů v souladu se zákonem </w:t>
            </w:r>
          </w:p>
        </w:tc>
        <w:tc>
          <w:tcPr>
            <w:tcW w:w="992" w:type="dxa"/>
            <w:shd w:val="clear" w:color="auto" w:fill="auto"/>
            <w:vAlign w:val="center"/>
          </w:tcPr>
          <w:p w:rsidR="0012481B" w:rsidRPr="00826E90" w:rsidRDefault="0012481B" w:rsidP="00826E90">
            <w:pPr>
              <w:spacing w:after="0" w:line="240" w:lineRule="auto"/>
              <w:jc w:val="center"/>
              <w:rPr>
                <w:rFonts w:ascii="Arial" w:hAnsi="Arial" w:cs="Arial"/>
                <w:sz w:val="24"/>
                <w:szCs w:val="24"/>
              </w:rPr>
            </w:pPr>
            <w:r w:rsidRPr="00826E90">
              <w:rPr>
                <w:rFonts w:ascii="Arial" w:hAnsi="Arial" w:cs="Arial"/>
                <w:sz w:val="24"/>
                <w:szCs w:val="24"/>
              </w:rPr>
              <w:t>1</w:t>
            </w:r>
          </w:p>
        </w:tc>
      </w:tr>
    </w:tbl>
    <w:p w:rsidR="0012481B" w:rsidRPr="00826E90" w:rsidRDefault="0012481B" w:rsidP="00826E90">
      <w:pPr>
        <w:pStyle w:val="Bezmezer"/>
        <w:jc w:val="both"/>
        <w:rPr>
          <w:rFonts w:ascii="Arial" w:hAnsi="Arial" w:cs="Arial"/>
          <w:i/>
          <w:sz w:val="24"/>
          <w:szCs w:val="24"/>
        </w:rPr>
      </w:pP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Proběhl sběr odpadů v rámci akce Čistá Vysočina. Ve spolupráci se SMJ byly z objednaných lokalit odvezeny pytle se sesbíraným odpadem. Informace o množství byly předány Krajskému úřadu.</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1100 l veřejné kontejnery na bioodpad byly opatřeny novou samolepkou informující o nutnosti vhazování bioodpadu bez sáčků.</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Na základě objednávky u SMJ byly v MPR ručně umyty nové černé odpadkové koše – celkem 52 ks.</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Ve spolupráci s Ing. arch. Bekem byla vytipována nová místa pro instalaci černých košů (celkem 9 ks) – ul. Husova, Komenského, Křížová, Palackého, park Jana Masaryka. Objednávka na obnovu košů byla odeslána na SMJ</w:t>
      </w:r>
      <w:r w:rsidRPr="00826E90">
        <w:rPr>
          <w:rFonts w:ascii="Arial" w:hAnsi="Arial" w:cs="Arial"/>
          <w:i/>
          <w:sz w:val="24"/>
          <w:szCs w:val="24"/>
        </w:rPr>
        <w:t>.</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Ve spolupráci se SMJ byly zahájeny přípravné kroky pro prodloužení otevírací doby na sběrných dvorech a kompostárně. Dále je diskutováno případné prokazování občanským průkazem při předávání odpadů na sběrných dvorech.</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 xml:space="preserve">Proběhlo focení s Evou </w:t>
      </w:r>
      <w:proofErr w:type="spellStart"/>
      <w:r w:rsidRPr="00826E90">
        <w:rPr>
          <w:rFonts w:ascii="Arial" w:hAnsi="Arial" w:cs="Arial"/>
          <w:sz w:val="24"/>
          <w:szCs w:val="24"/>
        </w:rPr>
        <w:t>Bystrianskou</w:t>
      </w:r>
      <w:proofErr w:type="spellEnd"/>
      <w:r w:rsidRPr="00826E90">
        <w:rPr>
          <w:rFonts w:ascii="Arial" w:hAnsi="Arial" w:cs="Arial"/>
          <w:sz w:val="24"/>
          <w:szCs w:val="24"/>
        </w:rPr>
        <w:t>. Fotografie budou primárně použity na externí plochy trolejbusů.</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 xml:space="preserve">Byla zahájena komunikace s MŽP ohledně nutnosti prokazování občanským průkazem při odevzdávání kovů na sběrných dvorech. </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Ve spolupráci s ORM probíhá realizace výstavby nebo rozšíření nových kontejnerových stání  ve 12 lokalitách – účast na kontrolních dnech, vyřizování záborů veřejného prostranství. Předpokládané dokončení akce  - srpen 2025.</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 xml:space="preserve">V rámci oprav proběhly opravy 8-mi kontejnerových stání, v 7-mi stáních byly naistalovány </w:t>
      </w:r>
      <w:proofErr w:type="spellStart"/>
      <w:r w:rsidRPr="00826E90">
        <w:rPr>
          <w:rFonts w:ascii="Arial" w:hAnsi="Arial" w:cs="Arial"/>
          <w:sz w:val="24"/>
          <w:szCs w:val="24"/>
        </w:rPr>
        <w:t>carstopy</w:t>
      </w:r>
      <w:proofErr w:type="spellEnd"/>
      <w:r w:rsidRPr="00826E90">
        <w:rPr>
          <w:rFonts w:ascii="Arial" w:hAnsi="Arial" w:cs="Arial"/>
          <w:sz w:val="24"/>
          <w:szCs w:val="24"/>
        </w:rPr>
        <w:t xml:space="preserve"> a 2 stání byla zrušena. </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 xml:space="preserve">Ve spolupráci s OD byly řešeny lokality neprůjezdné pro popelová vozidla (L. Janáčka 11-21, L. Janáčka 30, Ladova, Březinova 1, Demlova 1, Na Vyhlídce) </w:t>
      </w:r>
    </w:p>
    <w:p w:rsidR="0012481B" w:rsidRPr="00826E90" w:rsidRDefault="0012481B" w:rsidP="00C56931">
      <w:pPr>
        <w:pStyle w:val="Bezmezer"/>
        <w:numPr>
          <w:ilvl w:val="0"/>
          <w:numId w:val="58"/>
        </w:numPr>
        <w:ind w:left="0"/>
        <w:jc w:val="both"/>
        <w:rPr>
          <w:rFonts w:ascii="Arial" w:hAnsi="Arial" w:cs="Arial"/>
          <w:i/>
          <w:sz w:val="24"/>
          <w:szCs w:val="24"/>
        </w:rPr>
      </w:pPr>
      <w:r w:rsidRPr="00826E90">
        <w:rPr>
          <w:rFonts w:ascii="Arial" w:hAnsi="Arial" w:cs="Arial"/>
          <w:sz w:val="24"/>
          <w:szCs w:val="24"/>
        </w:rPr>
        <w:t xml:space="preserve">Průběžně probíhá kontrola kontejnerových stání a označení nádob na separovaný odpad čárovými kódy a aktualizace údajů pasportu odpadů. </w:t>
      </w:r>
    </w:p>
    <w:p w:rsidR="0012481B" w:rsidRPr="00826E90" w:rsidRDefault="0012481B" w:rsidP="00C56931">
      <w:pPr>
        <w:pStyle w:val="Bezmezer"/>
        <w:numPr>
          <w:ilvl w:val="0"/>
          <w:numId w:val="58"/>
        </w:numPr>
        <w:ind w:left="0"/>
        <w:jc w:val="both"/>
        <w:rPr>
          <w:rFonts w:ascii="Arial" w:hAnsi="Arial" w:cs="Arial"/>
          <w:sz w:val="24"/>
          <w:szCs w:val="24"/>
        </w:rPr>
      </w:pPr>
      <w:r w:rsidRPr="00826E90">
        <w:rPr>
          <w:rFonts w:ascii="Arial" w:hAnsi="Arial" w:cs="Arial"/>
          <w:sz w:val="24"/>
          <w:szCs w:val="24"/>
        </w:rPr>
        <w:t>Byly vylepeny cedule „Zákaz skládky“ do 5 lokalit včetně návodu pro správné nakládání s odpady.</w:t>
      </w:r>
    </w:p>
    <w:p w:rsidR="0012481B" w:rsidRPr="00826E90" w:rsidRDefault="0012481B" w:rsidP="00C56931">
      <w:pPr>
        <w:pStyle w:val="Bezmezer"/>
        <w:numPr>
          <w:ilvl w:val="0"/>
          <w:numId w:val="58"/>
        </w:numPr>
        <w:ind w:left="0"/>
        <w:jc w:val="both"/>
        <w:rPr>
          <w:rFonts w:ascii="Arial" w:hAnsi="Arial" w:cs="Arial"/>
          <w:sz w:val="24"/>
          <w:szCs w:val="24"/>
        </w:rPr>
      </w:pPr>
      <w:r w:rsidRPr="00826E90">
        <w:rPr>
          <w:rFonts w:ascii="Arial" w:hAnsi="Arial" w:cs="Arial"/>
          <w:sz w:val="24"/>
          <w:szCs w:val="24"/>
        </w:rPr>
        <w:t xml:space="preserve">Optimalizace svozových plánů, svozových tras, četností vývozu sběrných nádob na jedlé tuky a oleje. V této věci probíhá namátková kontrola před vývozem sběrných nádob na jedlé tuky a oleje a po vývozu. </w:t>
      </w:r>
    </w:p>
    <w:p w:rsidR="0012481B" w:rsidRPr="00826E90" w:rsidRDefault="0012481B" w:rsidP="00826E90">
      <w:pPr>
        <w:spacing w:after="0" w:line="240" w:lineRule="auto"/>
        <w:rPr>
          <w:rFonts w:ascii="Arial" w:hAnsi="Arial" w:cs="Arial"/>
          <w:sz w:val="24"/>
          <w:szCs w:val="24"/>
        </w:rPr>
      </w:pPr>
    </w:p>
    <w:p w:rsidR="0054332A" w:rsidRPr="00826E90" w:rsidRDefault="0054332A" w:rsidP="00826E90">
      <w:pPr>
        <w:spacing w:after="0" w:line="240" w:lineRule="auto"/>
        <w:rPr>
          <w:rFonts w:ascii="Arial" w:hAnsi="Arial" w:cs="Arial"/>
          <w:sz w:val="24"/>
          <w:szCs w:val="24"/>
        </w:rPr>
      </w:pPr>
    </w:p>
    <w:p w:rsidR="0054332A" w:rsidRDefault="0054332A" w:rsidP="00826E90">
      <w:pPr>
        <w:spacing w:after="0" w:line="240" w:lineRule="auto"/>
        <w:rPr>
          <w:rFonts w:ascii="Arial" w:hAnsi="Arial" w:cs="Arial"/>
          <w:sz w:val="24"/>
          <w:szCs w:val="24"/>
        </w:rPr>
      </w:pPr>
    </w:p>
    <w:p w:rsidR="00E54198" w:rsidRDefault="00E54198" w:rsidP="00826E90">
      <w:pPr>
        <w:spacing w:after="0" w:line="240" w:lineRule="auto"/>
        <w:rPr>
          <w:rFonts w:ascii="Arial" w:hAnsi="Arial" w:cs="Arial"/>
          <w:sz w:val="24"/>
          <w:szCs w:val="24"/>
        </w:rPr>
      </w:pPr>
    </w:p>
    <w:p w:rsidR="00E54198" w:rsidRDefault="00E54198" w:rsidP="00826E90">
      <w:pPr>
        <w:spacing w:after="0" w:line="240" w:lineRule="auto"/>
        <w:rPr>
          <w:rFonts w:ascii="Arial" w:hAnsi="Arial" w:cs="Arial"/>
          <w:sz w:val="24"/>
          <w:szCs w:val="24"/>
        </w:rPr>
      </w:pPr>
    </w:p>
    <w:p w:rsidR="00E54198" w:rsidRDefault="00E54198" w:rsidP="00826E90">
      <w:pPr>
        <w:spacing w:after="0" w:line="240" w:lineRule="auto"/>
        <w:rPr>
          <w:rFonts w:ascii="Arial" w:hAnsi="Arial" w:cs="Arial"/>
          <w:sz w:val="24"/>
          <w:szCs w:val="24"/>
        </w:rPr>
      </w:pPr>
    </w:p>
    <w:p w:rsidR="00E54198" w:rsidRDefault="00E54198" w:rsidP="00826E90">
      <w:pPr>
        <w:spacing w:after="0" w:line="240" w:lineRule="auto"/>
        <w:rPr>
          <w:rFonts w:ascii="Arial" w:hAnsi="Arial" w:cs="Arial"/>
          <w:sz w:val="24"/>
          <w:szCs w:val="24"/>
        </w:rPr>
      </w:pPr>
    </w:p>
    <w:p w:rsidR="00E54198" w:rsidRDefault="00E54198" w:rsidP="00826E90">
      <w:pPr>
        <w:spacing w:after="0" w:line="240" w:lineRule="auto"/>
        <w:rPr>
          <w:rFonts w:ascii="Arial" w:hAnsi="Arial" w:cs="Arial"/>
          <w:sz w:val="24"/>
          <w:szCs w:val="24"/>
        </w:rPr>
      </w:pPr>
    </w:p>
    <w:p w:rsidR="00E54198" w:rsidRDefault="00E54198" w:rsidP="00826E90">
      <w:pPr>
        <w:spacing w:after="0" w:line="240" w:lineRule="auto"/>
        <w:rPr>
          <w:rFonts w:ascii="Arial" w:hAnsi="Arial" w:cs="Arial"/>
          <w:sz w:val="24"/>
          <w:szCs w:val="24"/>
        </w:rPr>
      </w:pPr>
    </w:p>
    <w:p w:rsidR="00E54198" w:rsidRDefault="00E54198" w:rsidP="00826E90">
      <w:pPr>
        <w:spacing w:after="0" w:line="240" w:lineRule="auto"/>
        <w:rPr>
          <w:rFonts w:ascii="Arial" w:hAnsi="Arial" w:cs="Arial"/>
          <w:sz w:val="24"/>
          <w:szCs w:val="24"/>
        </w:rPr>
      </w:pPr>
    </w:p>
    <w:p w:rsidR="00E54198" w:rsidRPr="00826E90" w:rsidRDefault="00E54198" w:rsidP="00826E90">
      <w:pPr>
        <w:spacing w:after="0" w:line="240" w:lineRule="auto"/>
        <w:rPr>
          <w:rFonts w:ascii="Arial" w:hAnsi="Arial" w:cs="Arial"/>
          <w:sz w:val="24"/>
          <w:szCs w:val="24"/>
        </w:rPr>
      </w:pPr>
    </w:p>
    <w:p w:rsidR="0054332A" w:rsidRPr="00826E90" w:rsidRDefault="0054332A" w:rsidP="00826E90">
      <w:pPr>
        <w:spacing w:after="0" w:line="240" w:lineRule="auto"/>
        <w:rPr>
          <w:rFonts w:ascii="Arial" w:hAnsi="Arial" w:cs="Arial"/>
          <w:sz w:val="24"/>
          <w:szCs w:val="24"/>
        </w:rPr>
      </w:pPr>
    </w:p>
    <w:p w:rsidR="00ED7C57" w:rsidRPr="00826E90" w:rsidRDefault="00ED7C57" w:rsidP="00826E90">
      <w:pPr>
        <w:spacing w:after="0" w:line="240" w:lineRule="auto"/>
        <w:rPr>
          <w:rFonts w:ascii="Arial" w:hAnsi="Arial" w:cs="Arial"/>
          <w:sz w:val="24"/>
          <w:szCs w:val="24"/>
        </w:rPr>
      </w:pPr>
    </w:p>
    <w:p w:rsidR="00ED7C57" w:rsidRPr="00826E90" w:rsidRDefault="00ED7C57"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ED7C57" w:rsidRPr="00826E90" w:rsidTr="00AC6C1E">
        <w:trPr>
          <w:trHeight w:val="567"/>
        </w:trPr>
        <w:tc>
          <w:tcPr>
            <w:tcW w:w="9062" w:type="dxa"/>
            <w:gridSpan w:val="4"/>
            <w:vAlign w:val="center"/>
          </w:tcPr>
          <w:p w:rsidR="00ED7C57" w:rsidRPr="00826E90" w:rsidRDefault="00ED7C57"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86912" behindDoc="1" locked="0" layoutInCell="1" allowOverlap="1" wp14:anchorId="7B00C82B" wp14:editId="680C2656">
                  <wp:simplePos x="0" y="0"/>
                  <wp:positionH relativeFrom="column">
                    <wp:posOffset>1295400</wp:posOffset>
                  </wp:positionH>
                  <wp:positionV relativeFrom="page">
                    <wp:posOffset>-6350</wp:posOffset>
                  </wp:positionV>
                  <wp:extent cx="2260600" cy="360045"/>
                  <wp:effectExtent l="0" t="0" r="6350" b="1905"/>
                  <wp:wrapNone/>
                  <wp:docPr id="33" name="Obrázek 3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D7C57" w:rsidRPr="00826E90" w:rsidTr="00AC6C1E">
        <w:trPr>
          <w:trHeight w:val="567"/>
        </w:trPr>
        <w:tc>
          <w:tcPr>
            <w:tcW w:w="6548" w:type="dxa"/>
            <w:gridSpan w:val="3"/>
            <w:vAlign w:val="center"/>
          </w:tcPr>
          <w:p w:rsidR="00ED7C57" w:rsidRPr="00826E90" w:rsidRDefault="00ED7C57"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ED7C57" w:rsidRPr="00826E90" w:rsidRDefault="00ED7C57"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ED7C57" w:rsidRPr="00826E90" w:rsidTr="00AC6C1E">
        <w:trPr>
          <w:trHeight w:val="567"/>
        </w:trPr>
        <w:tc>
          <w:tcPr>
            <w:tcW w:w="1412" w:type="dxa"/>
            <w:vAlign w:val="center"/>
          </w:tcPr>
          <w:p w:rsidR="00ED7C57" w:rsidRPr="00826E90" w:rsidRDefault="00ED7C57"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ED7C57" w:rsidRPr="00826E90" w:rsidRDefault="00ED7C57" w:rsidP="00826E90">
            <w:pPr>
              <w:spacing w:after="0" w:line="240" w:lineRule="auto"/>
              <w:jc w:val="both"/>
              <w:rPr>
                <w:rFonts w:ascii="Arial" w:hAnsi="Arial" w:cs="Arial"/>
                <w:b/>
                <w:sz w:val="24"/>
                <w:szCs w:val="24"/>
              </w:rPr>
            </w:pPr>
            <w:r w:rsidRPr="00826E90">
              <w:rPr>
                <w:rFonts w:ascii="Arial" w:hAnsi="Arial" w:cs="Arial"/>
                <w:b/>
                <w:sz w:val="24"/>
                <w:szCs w:val="24"/>
              </w:rPr>
              <w:t xml:space="preserve">Ing. Michal </w:t>
            </w:r>
            <w:proofErr w:type="spellStart"/>
            <w:r w:rsidRPr="00826E90">
              <w:rPr>
                <w:rFonts w:ascii="Arial" w:hAnsi="Arial" w:cs="Arial"/>
                <w:b/>
                <w:sz w:val="24"/>
                <w:szCs w:val="24"/>
              </w:rPr>
              <w:t>Jarco</w:t>
            </w:r>
            <w:proofErr w:type="spellEnd"/>
          </w:p>
        </w:tc>
        <w:tc>
          <w:tcPr>
            <w:tcW w:w="1684" w:type="dxa"/>
            <w:vAlign w:val="center"/>
          </w:tcPr>
          <w:p w:rsidR="00ED7C57" w:rsidRPr="00826E90" w:rsidRDefault="00ED7C57"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ED7C57" w:rsidRPr="00826E90" w:rsidRDefault="00ED7C57" w:rsidP="00826E90">
            <w:pPr>
              <w:spacing w:after="0" w:line="240" w:lineRule="auto"/>
              <w:jc w:val="both"/>
              <w:rPr>
                <w:rFonts w:ascii="Arial" w:hAnsi="Arial" w:cs="Arial"/>
                <w:b/>
                <w:sz w:val="24"/>
                <w:szCs w:val="24"/>
              </w:rPr>
            </w:pPr>
            <w:bookmarkStart w:id="15" w:name="SÚ"/>
            <w:r w:rsidRPr="00826E90">
              <w:rPr>
                <w:rFonts w:ascii="Arial" w:hAnsi="Arial" w:cs="Arial"/>
                <w:b/>
                <w:sz w:val="24"/>
                <w:szCs w:val="24"/>
              </w:rPr>
              <w:t>SÚ</w:t>
            </w:r>
            <w:bookmarkEnd w:id="15"/>
          </w:p>
        </w:tc>
      </w:tr>
    </w:tbl>
    <w:p w:rsidR="00ED7C57" w:rsidRPr="00826E90" w:rsidRDefault="00ED7C57" w:rsidP="00826E90">
      <w:pPr>
        <w:spacing w:after="0" w:line="240" w:lineRule="auto"/>
        <w:rPr>
          <w:rFonts w:ascii="Arial" w:hAnsi="Arial" w:cs="Arial"/>
          <w:sz w:val="24"/>
          <w:szCs w:val="24"/>
        </w:rPr>
      </w:pP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 xml:space="preserve">Odbor Stavební úřad zajišťuje v přenesené působnosti výkon státní správy na třech úsecích státní správy. Tři oddělení zajišťují činnosti </w:t>
      </w:r>
      <w:r w:rsidRPr="00826E90">
        <w:rPr>
          <w:rFonts w:ascii="Arial" w:hAnsi="Arial" w:cs="Arial"/>
          <w:b/>
          <w:sz w:val="24"/>
          <w:szCs w:val="24"/>
        </w:rPr>
        <w:t>obecného stavebního úřadu</w:t>
      </w:r>
      <w:r w:rsidRPr="00826E90">
        <w:rPr>
          <w:rFonts w:ascii="Arial" w:hAnsi="Arial" w:cs="Arial"/>
          <w:sz w:val="24"/>
          <w:szCs w:val="24"/>
        </w:rPr>
        <w:t xml:space="preserve"> dle stavebního zákona č. 183/2006 Sb. v platném znění a </w:t>
      </w:r>
      <w:r w:rsidRPr="00826E90">
        <w:rPr>
          <w:rFonts w:ascii="Arial" w:hAnsi="Arial" w:cs="Arial"/>
          <w:b/>
          <w:sz w:val="24"/>
          <w:szCs w:val="24"/>
        </w:rPr>
        <w:t xml:space="preserve">obecního stavebního úřadu </w:t>
      </w:r>
      <w:r w:rsidRPr="00826E90">
        <w:rPr>
          <w:rFonts w:ascii="Arial" w:hAnsi="Arial" w:cs="Arial"/>
          <w:sz w:val="24"/>
          <w:szCs w:val="24"/>
        </w:rPr>
        <w:t xml:space="preserve">dle stavebního zákona č. 283/2021 Sb. v platném znění, jedno oddělení zajišťuje činnost </w:t>
      </w:r>
      <w:r w:rsidRPr="00826E90">
        <w:rPr>
          <w:rFonts w:ascii="Arial" w:hAnsi="Arial" w:cs="Arial"/>
          <w:b/>
          <w:sz w:val="24"/>
          <w:szCs w:val="24"/>
        </w:rPr>
        <w:t>Úřadu územního plánování</w:t>
      </w:r>
      <w:r w:rsidRPr="00826E90">
        <w:rPr>
          <w:rFonts w:ascii="Arial" w:hAnsi="Arial" w:cs="Arial"/>
          <w:sz w:val="24"/>
          <w:szCs w:val="24"/>
        </w:rPr>
        <w:t xml:space="preserve"> v rozsahu, který úřadům územního plánování ukládá stavební zákon a jedno oddělení zajišťuje výkon </w:t>
      </w:r>
      <w:r w:rsidRPr="00826E90">
        <w:rPr>
          <w:rFonts w:ascii="Arial" w:hAnsi="Arial" w:cs="Arial"/>
          <w:b/>
          <w:sz w:val="24"/>
          <w:szCs w:val="24"/>
        </w:rPr>
        <w:t>orgánu památkové péče</w:t>
      </w:r>
      <w:r w:rsidRPr="00826E90">
        <w:rPr>
          <w:rFonts w:ascii="Arial" w:hAnsi="Arial" w:cs="Arial"/>
          <w:sz w:val="24"/>
          <w:szCs w:val="24"/>
        </w:rPr>
        <w:t xml:space="preserve"> dle zákona č. 20/1987 Sb., o státní památkové péči (dále zákon o památkové péči) v platném znění. Jedná se tedy o tři v rozhodování zcela nezávislé orgány státní správy, kterou v rámci pověření k zajišťování přenesené působnosti vykonává Magistrát města Jihlavy. Jelikož se jedná o činnosti v přenesené působnosti, omezuje se tato zpráva o činnosti pouze na základní obecné informace o činnosti a náplni práce stavebního úřadu, Úřadu územního plánování a orgánu památkové péče, na případné personální či organizační změny a na základní statistické údaje o počtech rozhodnutí a jiných opatření vydaných příslušnými orgány státní správy v sledovaném období.</w:t>
      </w:r>
    </w:p>
    <w:p w:rsidR="00991E67" w:rsidRPr="00826E90" w:rsidRDefault="00991E67" w:rsidP="00826E90">
      <w:pPr>
        <w:spacing w:after="0" w:line="240" w:lineRule="auto"/>
        <w:jc w:val="both"/>
        <w:rPr>
          <w:rFonts w:ascii="Arial" w:hAnsi="Arial" w:cs="Arial"/>
          <w:sz w:val="24"/>
          <w:szCs w:val="24"/>
        </w:rPr>
      </w:pPr>
    </w:p>
    <w:p w:rsidR="00991E67" w:rsidRPr="00826E90" w:rsidRDefault="00991E67" w:rsidP="00C56931">
      <w:pPr>
        <w:pStyle w:val="Odstavecseseznamem"/>
        <w:numPr>
          <w:ilvl w:val="0"/>
          <w:numId w:val="59"/>
        </w:numPr>
        <w:ind w:left="0" w:firstLine="0"/>
        <w:jc w:val="both"/>
        <w:rPr>
          <w:rFonts w:ascii="Arial" w:hAnsi="Arial" w:cs="Arial"/>
          <w:b/>
          <w:sz w:val="24"/>
          <w:szCs w:val="24"/>
        </w:rPr>
      </w:pPr>
      <w:r w:rsidRPr="00826E90">
        <w:rPr>
          <w:rFonts w:ascii="Arial" w:hAnsi="Arial" w:cs="Arial"/>
          <w:b/>
          <w:sz w:val="24"/>
          <w:szCs w:val="24"/>
        </w:rPr>
        <w:t>Činnost odboru.</w:t>
      </w:r>
    </w:p>
    <w:p w:rsidR="00991E67" w:rsidRPr="00826E90" w:rsidRDefault="00991E67" w:rsidP="00C56931">
      <w:pPr>
        <w:pStyle w:val="Odstavecseseznamem"/>
        <w:numPr>
          <w:ilvl w:val="0"/>
          <w:numId w:val="60"/>
        </w:numPr>
        <w:ind w:left="0" w:firstLine="0"/>
        <w:jc w:val="both"/>
        <w:rPr>
          <w:rFonts w:ascii="Arial" w:hAnsi="Arial" w:cs="Arial"/>
          <w:b/>
          <w:sz w:val="24"/>
          <w:szCs w:val="24"/>
        </w:rPr>
      </w:pPr>
      <w:r w:rsidRPr="00826E90">
        <w:rPr>
          <w:rFonts w:ascii="Arial" w:hAnsi="Arial" w:cs="Arial"/>
          <w:b/>
          <w:sz w:val="24"/>
          <w:szCs w:val="24"/>
        </w:rPr>
        <w:t>Obecní stavební úřad.</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 xml:space="preserve">Činnost obecního stavebního úřadu je v současném období mimořádně náročná. Nadále postupujeme dle dvou současně platných stavebních zákonů, které uplatňují rozdílné postupy a procesy při povolování staveb a zařízení. Současně pracujeme ve dvou rozdílných informačních systémech (původní VITA a nový ISSŘ), mezi kterými se s počátečními obtížemi podařilo nainstalovat a zprovoznit bypass. </w:t>
      </w:r>
    </w:p>
    <w:p w:rsidR="00991E67" w:rsidRPr="00826E90" w:rsidRDefault="00991E67" w:rsidP="00826E90">
      <w:pPr>
        <w:spacing w:after="0" w:line="240" w:lineRule="auto"/>
        <w:jc w:val="both"/>
        <w:rPr>
          <w:rFonts w:ascii="Arial" w:hAnsi="Arial" w:cs="Arial"/>
          <w:i/>
          <w:sz w:val="24"/>
          <w:szCs w:val="24"/>
        </w:rPr>
      </w:pPr>
      <w:r w:rsidRPr="00826E90">
        <w:rPr>
          <w:rFonts w:ascii="Arial" w:hAnsi="Arial" w:cs="Arial"/>
          <w:i/>
          <w:sz w:val="24"/>
          <w:szCs w:val="24"/>
        </w:rPr>
        <w:t xml:space="preserve">Činnost obecního stavebního úřadu je v rámci Magistrátu města Jihlavy zajišťována na třech odborech. Kromě našeho odboru je obecním stavebním úřadem i odbor dopravy a odbor životního prostředí. To přináší komplikace při rozdělování došlé pošty /často musíme žádosti o povolení přeposílat na OD nebo OŽP/, komplikace jsou se shromažďováním dat o počtech vydávaných rozhodnutí poskytovaných MMR, v neposlední řadě jsou i problémy s koordinací prací v informačních systémech /zatím každý odbor pracuje v jiném systému/. </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 xml:space="preserve">Kromě uvedeného je Magistrát města Jihlavy </w:t>
      </w:r>
      <w:r w:rsidRPr="00826E90">
        <w:rPr>
          <w:rFonts w:ascii="Arial" w:hAnsi="Arial" w:cs="Arial"/>
          <w:b/>
          <w:sz w:val="24"/>
          <w:szCs w:val="24"/>
        </w:rPr>
        <w:t>vyvlastňovacím úřadem</w:t>
      </w:r>
      <w:r w:rsidRPr="00826E90">
        <w:rPr>
          <w:rFonts w:ascii="Arial" w:hAnsi="Arial" w:cs="Arial"/>
          <w:sz w:val="24"/>
          <w:szCs w:val="24"/>
        </w:rPr>
        <w:t xml:space="preserve"> dle zákona o odnětí nebo omezení vlastnického práva k pozemku nebo stavbě /zákon o vyvlastnění/. Provádění vyvlastňovacího řízení svěřil Magistrát organizačním řádem odboru Stavební úřad. Stavební úřad dále provádí zápisy dokončených staveb a zápisy změn těchto staveb do základního registru územní identifikace, adres a nemovitostí </w:t>
      </w:r>
      <w:r w:rsidRPr="00826E90">
        <w:rPr>
          <w:rFonts w:ascii="Arial" w:hAnsi="Arial" w:cs="Arial"/>
          <w:b/>
          <w:sz w:val="24"/>
          <w:szCs w:val="24"/>
        </w:rPr>
        <w:t>RUIAN</w:t>
      </w:r>
      <w:r w:rsidRPr="00826E90">
        <w:rPr>
          <w:rFonts w:ascii="Arial" w:hAnsi="Arial" w:cs="Arial"/>
          <w:sz w:val="24"/>
          <w:szCs w:val="24"/>
        </w:rPr>
        <w:t xml:space="preserve">, kam zapisuje dokončené stavby včetně jejich provázání s parcelou a zápis jejich technickoekonomických atributů. V neposlední řadě vyplňuje SÚ také statistická hlášení pro ČSÚ – byť v míře mezené oproti minulosti /od června se nevyplňují  počty dokončených budov a bytů/. </w:t>
      </w:r>
    </w:p>
    <w:p w:rsidR="00991E67" w:rsidRPr="00826E90" w:rsidRDefault="00991E67" w:rsidP="00826E90">
      <w:pPr>
        <w:spacing w:after="0" w:line="240" w:lineRule="auto"/>
        <w:jc w:val="both"/>
        <w:rPr>
          <w:rFonts w:ascii="Arial" w:hAnsi="Arial" w:cs="Arial"/>
          <w:sz w:val="24"/>
          <w:szCs w:val="24"/>
        </w:rPr>
      </w:pPr>
    </w:p>
    <w:p w:rsidR="00991E67" w:rsidRPr="00826E90" w:rsidRDefault="00991E67" w:rsidP="00C56931">
      <w:pPr>
        <w:pStyle w:val="Zkladntextodsazen2"/>
        <w:numPr>
          <w:ilvl w:val="0"/>
          <w:numId w:val="60"/>
        </w:numPr>
        <w:spacing w:after="0" w:line="240" w:lineRule="auto"/>
        <w:ind w:left="0" w:firstLine="0"/>
        <w:jc w:val="both"/>
        <w:rPr>
          <w:rFonts w:ascii="Arial" w:hAnsi="Arial" w:cs="Arial"/>
          <w:b/>
          <w:sz w:val="24"/>
          <w:szCs w:val="24"/>
        </w:rPr>
      </w:pPr>
      <w:r w:rsidRPr="00826E90">
        <w:rPr>
          <w:rFonts w:ascii="Arial" w:hAnsi="Arial" w:cs="Arial"/>
          <w:b/>
          <w:sz w:val="24"/>
          <w:szCs w:val="24"/>
        </w:rPr>
        <w:t>Úřad územního plánování</w:t>
      </w: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t xml:space="preserve">Úřad územního plánování vykonává státní správu dle stavebního zákona na úseku územního plánování, kde má funkci pořizovatele, dále působí jako dotčený orgán v řízeních před stavebním úřadem podle starého stavebního zákona, kde posuzuje </w:t>
      </w:r>
      <w:r w:rsidRPr="00826E90">
        <w:rPr>
          <w:rFonts w:ascii="Arial" w:hAnsi="Arial" w:cs="Arial"/>
          <w:sz w:val="24"/>
          <w:szCs w:val="24"/>
        </w:rPr>
        <w:lastRenderedPageBreak/>
        <w:t xml:space="preserve">stavební záměry z pohledu souladu s územním plánem a s cíli a úkoly územního plánování. Ve správním území obce s rozšířenou působností, které zahrnuje </w:t>
      </w:r>
      <w:r w:rsidRPr="00826E90">
        <w:rPr>
          <w:rFonts w:ascii="Arial" w:hAnsi="Arial" w:cs="Arial"/>
          <w:b/>
          <w:sz w:val="24"/>
          <w:szCs w:val="24"/>
        </w:rPr>
        <w:t>79</w:t>
      </w:r>
      <w:r w:rsidRPr="00826E90">
        <w:rPr>
          <w:rFonts w:ascii="Arial" w:hAnsi="Arial" w:cs="Arial"/>
          <w:sz w:val="24"/>
          <w:szCs w:val="24"/>
        </w:rPr>
        <w:t xml:space="preserve"> obcí, ÚÚP ze zákona pořizuje územní a regulační plány pro území obce, pořizuje územně plánovací podklady, pořizuje vymezení zastavěného území na žádost obce ve svém správním obvodu, jako dotčený orgán v řízeních podle starého stavebního zákona vydává závazná stanoviska ke stavebním záměrům.  </w:t>
      </w:r>
    </w:p>
    <w:p w:rsidR="00991E67" w:rsidRPr="00826E90" w:rsidRDefault="00991E67" w:rsidP="00826E90">
      <w:pPr>
        <w:pStyle w:val="Zkladntextodsazen2"/>
        <w:spacing w:after="0" w:line="240" w:lineRule="auto"/>
        <w:ind w:left="0"/>
        <w:rPr>
          <w:rFonts w:ascii="Arial" w:hAnsi="Arial" w:cs="Arial"/>
          <w:sz w:val="24"/>
          <w:szCs w:val="24"/>
        </w:rPr>
      </w:pPr>
    </w:p>
    <w:p w:rsidR="00991E67" w:rsidRPr="00826E90" w:rsidRDefault="00991E67" w:rsidP="00C56931">
      <w:pPr>
        <w:pStyle w:val="Zkladntextodsazen2"/>
        <w:numPr>
          <w:ilvl w:val="0"/>
          <w:numId w:val="60"/>
        </w:numPr>
        <w:spacing w:after="0" w:line="240" w:lineRule="auto"/>
        <w:ind w:left="0" w:firstLine="0"/>
        <w:jc w:val="both"/>
        <w:rPr>
          <w:rFonts w:ascii="Arial" w:hAnsi="Arial" w:cs="Arial"/>
          <w:b/>
          <w:sz w:val="24"/>
          <w:szCs w:val="24"/>
        </w:rPr>
      </w:pPr>
      <w:r w:rsidRPr="00826E90">
        <w:rPr>
          <w:rFonts w:ascii="Arial" w:hAnsi="Arial" w:cs="Arial"/>
          <w:b/>
          <w:sz w:val="24"/>
          <w:szCs w:val="24"/>
        </w:rPr>
        <w:t>Orgán státní památkové péče</w:t>
      </w: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t xml:space="preserve">Pracovní náplni oddělení je výkon státní správy na úseku památkové péče, v rámci kterého vydávají rozhodnutí, závazná stanoviska a vyjádření či sdělení dle zákona o památkové péči. Při jejich vydání orgán PP úzce spolupracuje s Národním památkovým ústavem, ÚOP v Telči, který jednotlivé stavební záměry odborně posuzuje a jejich odborné posouzení slouží jako podklad pro vyjádření orgánu památkové péče. Kromě uvedeného průběžně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Správní orgán provádí i poradenskou činnost, před zahájením správního řízení je vlastníkům poskytována odborná konzultace, většinou na místě stavby. Orgán památkové péče provádí také správní řízení ve věci přestupků proti zákonu o památkové péči. </w:t>
      </w: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t xml:space="preserve">   </w:t>
      </w:r>
    </w:p>
    <w:p w:rsidR="00991E67" w:rsidRPr="00826E90" w:rsidRDefault="00991E67" w:rsidP="00C56931">
      <w:pPr>
        <w:pStyle w:val="Odstavecseseznamem"/>
        <w:numPr>
          <w:ilvl w:val="0"/>
          <w:numId w:val="59"/>
        </w:numPr>
        <w:ind w:left="0" w:firstLine="0"/>
        <w:jc w:val="both"/>
        <w:rPr>
          <w:rFonts w:ascii="Arial" w:hAnsi="Arial" w:cs="Arial"/>
          <w:b/>
          <w:sz w:val="24"/>
          <w:szCs w:val="24"/>
        </w:rPr>
      </w:pPr>
      <w:r w:rsidRPr="00826E90">
        <w:rPr>
          <w:rFonts w:ascii="Arial" w:hAnsi="Arial" w:cs="Arial"/>
          <w:b/>
          <w:sz w:val="24"/>
          <w:szCs w:val="24"/>
        </w:rPr>
        <w:t>Struktura a personální obsazení.</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Na odboru pracuje v současnosti 27 pracovníků. Z toho na obecním stavebním úřadě /3 oddělení/ 17 pracovníků, na Úřadě územního plánování /1 oddělení/ 7 pracovníků a na památkové péči /1 oddělení/ 3 pracovníci. V posledním období se pokoušíme obsadit volná tabulková místa, ale i přes opakované inzerování výběrového řízení se to nedaří. Navíc odešel ke konci dubna vedoucí oddělení stavebního dozoru Ing. Domkář pracovat na krajský úřad a po pětadvacetileté službě odešel k </w:t>
      </w:r>
      <w:proofErr w:type="gramStart"/>
      <w:r w:rsidRPr="00826E90">
        <w:rPr>
          <w:rFonts w:ascii="Arial" w:hAnsi="Arial" w:cs="Arial"/>
          <w:sz w:val="24"/>
          <w:szCs w:val="24"/>
        </w:rPr>
        <w:t>30.6.2025</w:t>
      </w:r>
      <w:proofErr w:type="gramEnd"/>
      <w:r w:rsidRPr="00826E90">
        <w:rPr>
          <w:rFonts w:ascii="Arial" w:hAnsi="Arial" w:cs="Arial"/>
          <w:sz w:val="24"/>
          <w:szCs w:val="24"/>
        </w:rPr>
        <w:t xml:space="preserve"> do důchodu vedoucí odboru Ing. </w:t>
      </w:r>
      <w:proofErr w:type="spellStart"/>
      <w:r w:rsidRPr="00826E90">
        <w:rPr>
          <w:rFonts w:ascii="Arial" w:hAnsi="Arial" w:cs="Arial"/>
          <w:sz w:val="24"/>
          <w:szCs w:val="24"/>
        </w:rPr>
        <w:t>Jarco</w:t>
      </w:r>
      <w:proofErr w:type="spellEnd"/>
      <w:r w:rsidRPr="00826E90">
        <w:rPr>
          <w:rFonts w:ascii="Arial" w:hAnsi="Arial" w:cs="Arial"/>
          <w:sz w:val="24"/>
          <w:szCs w:val="24"/>
        </w:rPr>
        <w:t xml:space="preserve">, na jehož místo jsem byla ve výběrovém řízení vybrána já – na novou pozici přecházím z pozice dlouholeté vedoucí oddělení územně správního /od roku 2006/. Na základě výběrového řízení byli do pozic nových vedoucích dvou oddělení obecního stavebního úřadu vybrány nové osoby – na pozici vedoucí odd. </w:t>
      </w:r>
      <w:proofErr w:type="gramStart"/>
      <w:r w:rsidRPr="00826E90">
        <w:rPr>
          <w:rFonts w:ascii="Arial" w:hAnsi="Arial" w:cs="Arial"/>
          <w:sz w:val="24"/>
          <w:szCs w:val="24"/>
        </w:rPr>
        <w:t>územně</w:t>
      </w:r>
      <w:proofErr w:type="gramEnd"/>
      <w:r w:rsidRPr="00826E90">
        <w:rPr>
          <w:rFonts w:ascii="Arial" w:hAnsi="Arial" w:cs="Arial"/>
          <w:sz w:val="24"/>
          <w:szCs w:val="24"/>
        </w:rPr>
        <w:t xml:space="preserve"> správního dlouholetá zkušená zaměstnankyně odd. územně správního stavebního úřadu Ing. Ivana Berková, na pozici vedoucího odd. stavebního dozoru dosavadní zaměstnanec odd. územně správního stavebního úřadu Ing. Jaroslav Zeman – osoba byť teprve s kratší praxí /4 roky/, ale odborně i lidsky velmi fundovaná. Protože byly pozice nových vedoucí oddělení obsazeny stávajícími odbornými referenty SÚ, chybí nám v současnosti obsadit 4 tabulková referentská místa v rámci odd. </w:t>
      </w:r>
      <w:proofErr w:type="gramStart"/>
      <w:r w:rsidRPr="00826E90">
        <w:rPr>
          <w:rFonts w:ascii="Arial" w:hAnsi="Arial" w:cs="Arial"/>
          <w:sz w:val="24"/>
          <w:szCs w:val="24"/>
        </w:rPr>
        <w:t>územně</w:t>
      </w:r>
      <w:proofErr w:type="gramEnd"/>
      <w:r w:rsidRPr="00826E90">
        <w:rPr>
          <w:rFonts w:ascii="Arial" w:hAnsi="Arial" w:cs="Arial"/>
          <w:sz w:val="24"/>
          <w:szCs w:val="24"/>
        </w:rPr>
        <w:t xml:space="preserve"> správního. V současnosti máme proto vypsané výběrové řízení na tyto pozice na stavebním úřadě.  </w:t>
      </w:r>
    </w:p>
    <w:p w:rsidR="00991E67" w:rsidRPr="00826E90" w:rsidRDefault="00991E67" w:rsidP="00826E90">
      <w:pPr>
        <w:spacing w:after="0" w:line="240" w:lineRule="auto"/>
        <w:jc w:val="both"/>
        <w:rPr>
          <w:rFonts w:ascii="Arial" w:hAnsi="Arial" w:cs="Arial"/>
          <w:sz w:val="24"/>
          <w:szCs w:val="24"/>
        </w:rPr>
      </w:pPr>
    </w:p>
    <w:p w:rsidR="00991E67" w:rsidRPr="00826E90" w:rsidRDefault="00991E67" w:rsidP="00C56931">
      <w:pPr>
        <w:pStyle w:val="Odstavecseseznamem"/>
        <w:numPr>
          <w:ilvl w:val="0"/>
          <w:numId w:val="59"/>
        </w:numPr>
        <w:ind w:left="0" w:firstLine="0"/>
        <w:jc w:val="both"/>
        <w:rPr>
          <w:rFonts w:ascii="Arial" w:hAnsi="Arial" w:cs="Arial"/>
          <w:sz w:val="24"/>
          <w:szCs w:val="24"/>
        </w:rPr>
      </w:pPr>
      <w:r w:rsidRPr="00826E90">
        <w:rPr>
          <w:rFonts w:ascii="Arial" w:hAnsi="Arial" w:cs="Arial"/>
          <w:b/>
          <w:sz w:val="24"/>
          <w:szCs w:val="24"/>
        </w:rPr>
        <w:t>Přehled činnosti odboru za 2. čtvrtletí 2025.</w:t>
      </w:r>
    </w:p>
    <w:p w:rsidR="00991E67" w:rsidRPr="00826E90" w:rsidRDefault="00991E67" w:rsidP="00826E90">
      <w:pPr>
        <w:pStyle w:val="Zkladntextodsazen2"/>
        <w:spacing w:after="0" w:line="240" w:lineRule="auto"/>
        <w:ind w:left="0"/>
        <w:rPr>
          <w:rFonts w:ascii="Arial" w:hAnsi="Arial" w:cs="Arial"/>
          <w:sz w:val="24"/>
          <w:szCs w:val="24"/>
        </w:rPr>
      </w:pPr>
    </w:p>
    <w:p w:rsidR="00991E67" w:rsidRPr="00826E90" w:rsidRDefault="00991E67" w:rsidP="00826E90">
      <w:pPr>
        <w:pStyle w:val="Zkladntextodsazen2"/>
        <w:spacing w:after="0" w:line="240" w:lineRule="auto"/>
        <w:ind w:left="0"/>
        <w:rPr>
          <w:rFonts w:ascii="Arial" w:hAnsi="Arial" w:cs="Arial"/>
          <w:b/>
          <w:sz w:val="24"/>
          <w:szCs w:val="24"/>
        </w:rPr>
      </w:pPr>
      <w:r w:rsidRPr="00826E90">
        <w:rPr>
          <w:rFonts w:ascii="Arial" w:hAnsi="Arial" w:cs="Arial"/>
          <w:b/>
          <w:sz w:val="24"/>
          <w:szCs w:val="24"/>
        </w:rPr>
        <w:t>SÚ:</w:t>
      </w: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t xml:space="preserve">- vydaná rozhodnutí SÚ ve správním řízení </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341</w:t>
      </w:r>
    </w:p>
    <w:p w:rsidR="00991E67" w:rsidRPr="00826E90" w:rsidRDefault="00991E67" w:rsidP="00826E90">
      <w:pPr>
        <w:pStyle w:val="Zkladntextodsazen2"/>
        <w:spacing w:after="0" w:line="240" w:lineRule="auto"/>
        <w:ind w:left="0" w:firstLine="708"/>
        <w:rPr>
          <w:rFonts w:ascii="Arial" w:hAnsi="Arial" w:cs="Arial"/>
          <w:sz w:val="24"/>
          <w:szCs w:val="24"/>
        </w:rPr>
      </w:pPr>
      <w:r w:rsidRPr="00826E90">
        <w:rPr>
          <w:rFonts w:ascii="Arial" w:hAnsi="Arial" w:cs="Arial"/>
          <w:sz w:val="24"/>
          <w:szCs w:val="24"/>
        </w:rPr>
        <w:t>z toho:</w:t>
      </w:r>
      <w:r w:rsidRPr="00826E90">
        <w:rPr>
          <w:rFonts w:ascii="Arial" w:hAnsi="Arial" w:cs="Arial"/>
          <w:sz w:val="24"/>
          <w:szCs w:val="24"/>
        </w:rPr>
        <w:tab/>
        <w:t>povolení dělení nebo scelování</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46</w:t>
      </w: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t xml:space="preserve">  povolení stavby nebo změny stavby</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109</w:t>
      </w: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lastRenderedPageBreak/>
        <w:t xml:space="preserve">  povolení změny záměru před dokončením</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w:t>
      </w:r>
      <w:r w:rsidR="00423F7F">
        <w:rPr>
          <w:rFonts w:ascii="Arial" w:hAnsi="Arial" w:cs="Arial"/>
          <w:sz w:val="24"/>
          <w:szCs w:val="24"/>
        </w:rPr>
        <w:t xml:space="preserve"> </w:t>
      </w:r>
      <w:r w:rsidRPr="00826E90">
        <w:rPr>
          <w:rFonts w:ascii="Arial" w:hAnsi="Arial" w:cs="Arial"/>
          <w:sz w:val="24"/>
          <w:szCs w:val="24"/>
        </w:rPr>
        <w:t>19</w:t>
      </w: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t xml:space="preserve">  kolaudačních rozhodnutí</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w:t>
      </w:r>
      <w:r w:rsidR="00423F7F">
        <w:rPr>
          <w:rFonts w:ascii="Arial" w:hAnsi="Arial" w:cs="Arial"/>
          <w:sz w:val="24"/>
          <w:szCs w:val="24"/>
        </w:rPr>
        <w:t xml:space="preserve">             </w:t>
      </w:r>
      <w:r w:rsidRPr="00826E90">
        <w:rPr>
          <w:rFonts w:ascii="Arial" w:hAnsi="Arial" w:cs="Arial"/>
          <w:sz w:val="24"/>
          <w:szCs w:val="24"/>
        </w:rPr>
        <w:t>70</w:t>
      </w: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t xml:space="preserve">    </w:t>
      </w:r>
      <w:r w:rsidRPr="00826E90">
        <w:rPr>
          <w:rFonts w:ascii="Arial" w:hAnsi="Arial" w:cs="Arial"/>
          <w:sz w:val="24"/>
          <w:szCs w:val="24"/>
        </w:rPr>
        <w:tab/>
      </w:r>
      <w:r w:rsidRPr="00826E90">
        <w:rPr>
          <w:rFonts w:ascii="Arial" w:hAnsi="Arial" w:cs="Arial"/>
          <w:sz w:val="24"/>
          <w:szCs w:val="24"/>
        </w:rPr>
        <w:tab/>
        <w:t>ostatních správních rozhodnutí nebo usnesení</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00423F7F">
        <w:rPr>
          <w:rFonts w:ascii="Arial" w:hAnsi="Arial" w:cs="Arial"/>
          <w:sz w:val="24"/>
          <w:szCs w:val="24"/>
        </w:rPr>
        <w:t xml:space="preserve">    </w:t>
      </w:r>
      <w:r w:rsidRPr="00826E90">
        <w:rPr>
          <w:rFonts w:ascii="Arial" w:hAnsi="Arial" w:cs="Arial"/>
          <w:sz w:val="24"/>
          <w:szCs w:val="24"/>
        </w:rPr>
        <w:t xml:space="preserve"> 97</w:t>
      </w:r>
    </w:p>
    <w:p w:rsidR="00991E67" w:rsidRPr="00826E90" w:rsidRDefault="00991E67" w:rsidP="00826E90">
      <w:pPr>
        <w:pStyle w:val="Zkladntextodsazen2"/>
        <w:spacing w:after="0" w:line="240" w:lineRule="auto"/>
        <w:ind w:left="0"/>
        <w:rPr>
          <w:rFonts w:ascii="Arial" w:hAnsi="Arial" w:cs="Arial"/>
          <w:sz w:val="24"/>
          <w:szCs w:val="24"/>
        </w:rPr>
      </w:pPr>
    </w:p>
    <w:p w:rsidR="00991E67" w:rsidRPr="00826E90" w:rsidRDefault="00991E67" w:rsidP="00826E90">
      <w:pPr>
        <w:pStyle w:val="Zkladntextodsazen2"/>
        <w:spacing w:after="0" w:line="240" w:lineRule="auto"/>
        <w:ind w:left="0"/>
        <w:rPr>
          <w:rFonts w:ascii="Arial" w:hAnsi="Arial" w:cs="Arial"/>
          <w:sz w:val="24"/>
          <w:szCs w:val="24"/>
        </w:rPr>
      </w:pPr>
      <w:r w:rsidRPr="00826E90">
        <w:rPr>
          <w:rFonts w:ascii="Arial" w:hAnsi="Arial" w:cs="Arial"/>
          <w:sz w:val="24"/>
          <w:szCs w:val="24"/>
        </w:rPr>
        <w:t>- vydaná ostatní opatření SÚ</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210</w:t>
      </w:r>
    </w:p>
    <w:p w:rsidR="00991E67" w:rsidRPr="00826E90" w:rsidRDefault="00991E67" w:rsidP="00826E90">
      <w:pPr>
        <w:pStyle w:val="Zkladntextodsazen2"/>
        <w:spacing w:after="0" w:line="240" w:lineRule="auto"/>
        <w:ind w:left="0" w:firstLine="708"/>
        <w:rPr>
          <w:rFonts w:ascii="Arial" w:hAnsi="Arial" w:cs="Arial"/>
          <w:sz w:val="24"/>
          <w:szCs w:val="24"/>
        </w:rPr>
      </w:pPr>
      <w:r w:rsidRPr="00826E90">
        <w:rPr>
          <w:rFonts w:ascii="Arial" w:hAnsi="Arial" w:cs="Arial"/>
          <w:sz w:val="24"/>
          <w:szCs w:val="24"/>
        </w:rPr>
        <w:t>z toho: předběžná informace</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5</w:t>
      </w:r>
    </w:p>
    <w:p w:rsidR="00991E67" w:rsidRPr="00826E90" w:rsidRDefault="00991E67" w:rsidP="00826E90">
      <w:pPr>
        <w:pStyle w:val="Zkladntextodsazen2"/>
        <w:spacing w:after="0" w:line="240" w:lineRule="auto"/>
        <w:ind w:left="0" w:firstLine="708"/>
        <w:rPr>
          <w:rFonts w:ascii="Arial" w:hAnsi="Arial" w:cs="Arial"/>
          <w:sz w:val="24"/>
          <w:szCs w:val="24"/>
        </w:rPr>
      </w:pPr>
      <w:r w:rsidRPr="00826E90">
        <w:rPr>
          <w:rFonts w:ascii="Arial" w:hAnsi="Arial" w:cs="Arial"/>
          <w:sz w:val="24"/>
          <w:szCs w:val="24"/>
        </w:rPr>
        <w:t>úkony související s revizí katastru</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69</w:t>
      </w:r>
    </w:p>
    <w:p w:rsidR="00991E67" w:rsidRPr="00826E90" w:rsidRDefault="00991E67" w:rsidP="00826E90">
      <w:pPr>
        <w:pStyle w:val="Zkladntextodsazen2"/>
        <w:spacing w:after="0" w:line="240" w:lineRule="auto"/>
        <w:ind w:left="0" w:firstLine="708"/>
        <w:rPr>
          <w:rFonts w:ascii="Arial" w:hAnsi="Arial" w:cs="Arial"/>
          <w:sz w:val="24"/>
          <w:szCs w:val="24"/>
        </w:rPr>
      </w:pPr>
      <w:r w:rsidRPr="00826E90">
        <w:rPr>
          <w:rFonts w:ascii="Arial" w:hAnsi="Arial" w:cs="Arial"/>
          <w:sz w:val="24"/>
          <w:szCs w:val="24"/>
        </w:rPr>
        <w:t>ověření pasportu stavby</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20</w:t>
      </w:r>
    </w:p>
    <w:p w:rsidR="00991E67" w:rsidRPr="00826E90" w:rsidRDefault="00991E67" w:rsidP="00826E90">
      <w:pPr>
        <w:pStyle w:val="Zkladntextodsazen2"/>
        <w:spacing w:after="0" w:line="240" w:lineRule="auto"/>
        <w:ind w:left="0" w:firstLine="708"/>
        <w:rPr>
          <w:rFonts w:ascii="Arial" w:hAnsi="Arial" w:cs="Arial"/>
          <w:sz w:val="24"/>
          <w:szCs w:val="24"/>
        </w:rPr>
      </w:pPr>
      <w:r w:rsidRPr="00826E90">
        <w:rPr>
          <w:rFonts w:ascii="Arial" w:hAnsi="Arial" w:cs="Arial"/>
          <w:sz w:val="24"/>
          <w:szCs w:val="24"/>
        </w:rPr>
        <w:t xml:space="preserve">výzva na přidělení čísla stavby </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23</w:t>
      </w:r>
    </w:p>
    <w:p w:rsidR="00991E67" w:rsidRPr="00826E90" w:rsidRDefault="00991E67" w:rsidP="00826E90">
      <w:pPr>
        <w:pStyle w:val="Zkladntextodsazen2"/>
        <w:spacing w:after="0" w:line="240" w:lineRule="auto"/>
        <w:ind w:left="0" w:firstLine="708"/>
        <w:rPr>
          <w:rFonts w:ascii="Arial" w:hAnsi="Arial" w:cs="Arial"/>
          <w:b/>
          <w:sz w:val="24"/>
          <w:szCs w:val="24"/>
        </w:rPr>
      </w:pPr>
      <w:r w:rsidRPr="00826E90">
        <w:rPr>
          <w:rFonts w:ascii="Arial" w:hAnsi="Arial" w:cs="Arial"/>
          <w:sz w:val="24"/>
          <w:szCs w:val="24"/>
        </w:rPr>
        <w:t>jiná opatření</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93 </w:t>
      </w:r>
    </w:p>
    <w:p w:rsidR="00991E67" w:rsidRPr="00826E90" w:rsidRDefault="00991E67" w:rsidP="00826E90">
      <w:pPr>
        <w:pStyle w:val="Zkladntextodsazen2"/>
        <w:spacing w:after="0" w:line="240" w:lineRule="auto"/>
        <w:ind w:left="0"/>
        <w:rPr>
          <w:rFonts w:ascii="Arial" w:hAnsi="Arial" w:cs="Arial"/>
          <w:sz w:val="24"/>
          <w:szCs w:val="24"/>
        </w:rPr>
      </w:pPr>
    </w:p>
    <w:p w:rsidR="00991E67" w:rsidRPr="00826E90" w:rsidRDefault="00991E67" w:rsidP="00423F7F">
      <w:pPr>
        <w:pStyle w:val="Zkladntextodsazen2"/>
        <w:spacing w:after="0" w:line="240" w:lineRule="auto"/>
        <w:ind w:left="0"/>
        <w:jc w:val="both"/>
        <w:rPr>
          <w:rFonts w:ascii="Arial" w:hAnsi="Arial" w:cs="Arial"/>
          <w:sz w:val="24"/>
          <w:szCs w:val="24"/>
        </w:rPr>
      </w:pPr>
      <w:r w:rsidRPr="00826E90">
        <w:rPr>
          <w:rFonts w:ascii="Arial" w:hAnsi="Arial" w:cs="Arial"/>
          <w:sz w:val="24"/>
          <w:szCs w:val="24"/>
        </w:rPr>
        <w:t xml:space="preserve">Tabulka zahrnuje všechna rozhodnutí a opatření, která obecní stavební úřad vydává. Postupně ubývají úkony podle starého stavebního zákona /na základě žádostí podaných do 30.6.2024/, jako jsou územní souhlasy a ohlášení /tyto už se téměř nevyskytují/ a přibývají úkony dle nového stavebního zákona, platného od </w:t>
      </w:r>
      <w:proofErr w:type="gramStart"/>
      <w:r w:rsidRPr="00826E90">
        <w:rPr>
          <w:rFonts w:ascii="Arial" w:hAnsi="Arial" w:cs="Arial"/>
          <w:sz w:val="24"/>
          <w:szCs w:val="24"/>
        </w:rPr>
        <w:t>1.7.2024</w:t>
      </w:r>
      <w:proofErr w:type="gramEnd"/>
      <w:r w:rsidRPr="00826E90">
        <w:rPr>
          <w:rFonts w:ascii="Arial" w:hAnsi="Arial" w:cs="Arial"/>
          <w:sz w:val="24"/>
          <w:szCs w:val="24"/>
        </w:rPr>
        <w:t xml:space="preserve">. Stavební i nestavební záměry se nově pouze povolují /neexistuje souhlas nebo ohlášení/, přičemž povolení lze získat v řádném nebo ve zrychleném správním řízení. Kromě standardních úkonů souvisejících s vyřizováním žádostí stavebníků o povolení, provádíme i řadu dalších činností, jako je spolupráce s katastrálním úřadem při provádění revizí katastru nemovitostí /69 souvisejících úkonů/, nebo dohledávání dokumentací v archivu stavebního úřadu na základě žádostí jejich vlastníků nebo jiných oprávněných osob /233 </w:t>
      </w:r>
      <w:proofErr w:type="gramStart"/>
      <w:r w:rsidRPr="00826E90">
        <w:rPr>
          <w:rFonts w:ascii="Arial" w:hAnsi="Arial" w:cs="Arial"/>
          <w:sz w:val="24"/>
          <w:szCs w:val="24"/>
        </w:rPr>
        <w:t>vyhledávání ! /.</w:t>
      </w:r>
      <w:proofErr w:type="gramEnd"/>
      <w:r w:rsidRPr="00826E90">
        <w:rPr>
          <w:rFonts w:ascii="Arial" w:hAnsi="Arial" w:cs="Arial"/>
          <w:sz w:val="24"/>
          <w:szCs w:val="24"/>
        </w:rPr>
        <w:t xml:space="preserve"> Dohledávání dokumentací v archivu je v poslední době extrémně velké množství - zřejmě v souvislosti s medializací povinnosti vlastníka mít k dispozici dokumentaci stavby a možného postihu za nesplnění této povinnosti. V součinnosti s právním oddělením jsme poskytli několik podkladů pro vyřízení žádostí o poskytnutí informace dle zákona o svobodném přístupu k informacím /různorodý obsah na základě konkrétní povahy žádostí/. V souladu s </w:t>
      </w:r>
      <w:proofErr w:type="spellStart"/>
      <w:r w:rsidRPr="00826E90">
        <w:rPr>
          <w:rFonts w:ascii="Arial" w:hAnsi="Arial" w:cs="Arial"/>
          <w:sz w:val="24"/>
          <w:szCs w:val="24"/>
        </w:rPr>
        <w:t>ust</w:t>
      </w:r>
      <w:proofErr w:type="spellEnd"/>
      <w:r w:rsidRPr="00826E90">
        <w:rPr>
          <w:rFonts w:ascii="Arial" w:hAnsi="Arial" w:cs="Arial"/>
          <w:sz w:val="24"/>
          <w:szCs w:val="24"/>
        </w:rPr>
        <w:t xml:space="preserve">. § 34a nového stavebního zákona /NSZ/ provádíme výkon činnost obecního stavebního úřadu pro bytové domy a technickou infrastrukturu, která je součástí distribuční soustavy v elektroenergetice a plynárenství a dále pro polyfunkční záměry, jejichž součástí jsou místní komunikace, veřejně přístupné účelové komunikace nebo vodní díla </w:t>
      </w:r>
      <w:r w:rsidRPr="00826E90">
        <w:rPr>
          <w:rFonts w:ascii="Arial" w:hAnsi="Arial" w:cs="Arial"/>
          <w:b/>
          <w:sz w:val="24"/>
          <w:szCs w:val="24"/>
        </w:rPr>
        <w:t xml:space="preserve">v rámci celého území ORP. </w:t>
      </w:r>
      <w:r w:rsidRPr="00826E90">
        <w:rPr>
          <w:rFonts w:ascii="Arial" w:hAnsi="Arial" w:cs="Arial"/>
          <w:sz w:val="24"/>
          <w:szCs w:val="24"/>
        </w:rPr>
        <w:t xml:space="preserve">Tato činnost ve správním území celého ORP, které tak dokonale dosud neznáme, je náročná, vyžaduje velké nároky na načerpání znalostí o novém území /možný výskyt </w:t>
      </w:r>
      <w:proofErr w:type="spellStart"/>
      <w:r w:rsidRPr="00826E90">
        <w:rPr>
          <w:rFonts w:ascii="Arial" w:hAnsi="Arial" w:cs="Arial"/>
          <w:sz w:val="24"/>
          <w:szCs w:val="24"/>
        </w:rPr>
        <w:t>inž</w:t>
      </w:r>
      <w:proofErr w:type="spellEnd"/>
      <w:r w:rsidRPr="00826E90">
        <w:rPr>
          <w:rFonts w:ascii="Arial" w:hAnsi="Arial" w:cs="Arial"/>
          <w:sz w:val="24"/>
          <w:szCs w:val="24"/>
        </w:rPr>
        <w:t>. sítí, limity v území, existence ochranných pásem, místní poměry, …/, a nese s sebou nárůst počtu jízd do terénu i větší časovou náročnost výjezdů.</w:t>
      </w:r>
      <w:r w:rsidRPr="00826E90">
        <w:rPr>
          <w:rFonts w:ascii="Arial" w:hAnsi="Arial" w:cs="Arial"/>
          <w:b/>
          <w:sz w:val="24"/>
          <w:szCs w:val="24"/>
        </w:rPr>
        <w:t xml:space="preserve"> I přes deficit vyřizujících referentů nárůst žádostí zatím zvládáme.</w:t>
      </w:r>
      <w:r w:rsidRPr="00826E90">
        <w:rPr>
          <w:rFonts w:ascii="Arial" w:hAnsi="Arial" w:cs="Arial"/>
          <w:sz w:val="24"/>
          <w:szCs w:val="24"/>
        </w:rPr>
        <w:t xml:space="preserve">     </w:t>
      </w:r>
    </w:p>
    <w:p w:rsidR="00991E67" w:rsidRPr="00826E90" w:rsidRDefault="00991E67" w:rsidP="00423F7F">
      <w:pPr>
        <w:pStyle w:val="Zkladntextodsazen2"/>
        <w:spacing w:after="0" w:line="240" w:lineRule="auto"/>
        <w:ind w:left="0"/>
        <w:jc w:val="both"/>
        <w:rPr>
          <w:rFonts w:ascii="Arial" w:hAnsi="Arial" w:cs="Arial"/>
          <w:sz w:val="24"/>
          <w:szCs w:val="24"/>
        </w:rPr>
      </w:pPr>
      <w:r w:rsidRPr="00826E90">
        <w:rPr>
          <w:rFonts w:ascii="Arial" w:hAnsi="Arial" w:cs="Arial"/>
          <w:sz w:val="24"/>
          <w:szCs w:val="24"/>
        </w:rPr>
        <w:t xml:space="preserve">Ve 2. čtvrtletí jsme povolili tyto významnější stavby: Revitalizace parku Smetanovy sady Jihlava /povolení dle NSZ, investor město, vyřizující osoba Ing. Matoušková/, 11 RD, 6 garáží a související technická a dopravní infrastruktura ul. </w:t>
      </w:r>
      <w:proofErr w:type="spellStart"/>
      <w:r w:rsidRPr="00826E90">
        <w:rPr>
          <w:rFonts w:ascii="Arial" w:hAnsi="Arial" w:cs="Arial"/>
          <w:sz w:val="24"/>
          <w:szCs w:val="24"/>
        </w:rPr>
        <w:t>Smrčenská</w:t>
      </w:r>
      <w:proofErr w:type="spellEnd"/>
      <w:r w:rsidRPr="00826E90">
        <w:rPr>
          <w:rFonts w:ascii="Arial" w:hAnsi="Arial" w:cs="Arial"/>
          <w:sz w:val="24"/>
          <w:szCs w:val="24"/>
        </w:rPr>
        <w:t xml:space="preserve"> Jihlava /povolení dle NSZ, investor </w:t>
      </w:r>
      <w:proofErr w:type="spellStart"/>
      <w:r w:rsidRPr="00826E90">
        <w:rPr>
          <w:rFonts w:ascii="Arial" w:hAnsi="Arial" w:cs="Arial"/>
          <w:sz w:val="24"/>
          <w:szCs w:val="24"/>
        </w:rPr>
        <w:t>Smrčenská</w:t>
      </w:r>
      <w:proofErr w:type="spellEnd"/>
      <w:r w:rsidRPr="00826E90">
        <w:rPr>
          <w:rFonts w:ascii="Arial" w:hAnsi="Arial" w:cs="Arial"/>
          <w:sz w:val="24"/>
          <w:szCs w:val="24"/>
        </w:rPr>
        <w:t xml:space="preserve"> </w:t>
      </w:r>
      <w:proofErr w:type="spellStart"/>
      <w:r w:rsidRPr="00826E90">
        <w:rPr>
          <w:rFonts w:ascii="Arial" w:hAnsi="Arial" w:cs="Arial"/>
          <w:sz w:val="24"/>
          <w:szCs w:val="24"/>
        </w:rPr>
        <w:t>Development</w:t>
      </w:r>
      <w:proofErr w:type="spellEnd"/>
      <w:r w:rsidRPr="00826E90">
        <w:rPr>
          <w:rFonts w:ascii="Arial" w:hAnsi="Arial" w:cs="Arial"/>
          <w:sz w:val="24"/>
          <w:szCs w:val="24"/>
        </w:rPr>
        <w:t xml:space="preserve"> s.r.o., vyřizující osoba Ing. Matoušková/, Polyfunkční budova C3 ul. Stavbařů Jihlava /společné povolení dle SSZ, investor C3 </w:t>
      </w:r>
      <w:proofErr w:type="spellStart"/>
      <w:r w:rsidRPr="00826E90">
        <w:rPr>
          <w:rFonts w:ascii="Arial" w:hAnsi="Arial" w:cs="Arial"/>
          <w:sz w:val="24"/>
          <w:szCs w:val="24"/>
        </w:rPr>
        <w:t>real</w:t>
      </w:r>
      <w:proofErr w:type="spellEnd"/>
      <w:r w:rsidRPr="00826E90">
        <w:rPr>
          <w:rFonts w:ascii="Arial" w:hAnsi="Arial" w:cs="Arial"/>
          <w:sz w:val="24"/>
          <w:szCs w:val="24"/>
        </w:rPr>
        <w:t xml:space="preserve"> s.r.o., vyřizující osoba Ing. Matoušková/, IS a komunikace pro 14 RD Hybrálec /ÚR dle SSZ, investor AGRO Měřín s.r.o., vyřizující osoba Ing. Matoušková/, Výstavba průmyslového areálu LCHD Jihlava – Hruškové Dvory /ÚR dle SSZ, investor LC Hruškové Dvory s.r.o., vyřizující osoba Ing. Berková/, Výstavba prodejny NORMA Brtnice /povolení dle NSZ, investor Norma </w:t>
      </w:r>
      <w:proofErr w:type="gramStart"/>
      <w:r w:rsidRPr="00826E90">
        <w:rPr>
          <w:rFonts w:ascii="Arial" w:hAnsi="Arial" w:cs="Arial"/>
          <w:sz w:val="24"/>
          <w:szCs w:val="24"/>
        </w:rPr>
        <w:t>k.s.</w:t>
      </w:r>
      <w:proofErr w:type="gramEnd"/>
      <w:r w:rsidRPr="00826E90">
        <w:rPr>
          <w:rFonts w:ascii="Arial" w:hAnsi="Arial" w:cs="Arial"/>
          <w:sz w:val="24"/>
          <w:szCs w:val="24"/>
        </w:rPr>
        <w:t xml:space="preserve"> Praha, vyřizující osoba p. Novák/, Výstavba výrobní haly Zámečnictví Nováček s.r.o. /povolení dle NSZ, investor </w:t>
      </w:r>
      <w:r w:rsidRPr="00826E90">
        <w:rPr>
          <w:rFonts w:ascii="Arial" w:hAnsi="Arial" w:cs="Arial"/>
          <w:sz w:val="24"/>
          <w:szCs w:val="24"/>
        </w:rPr>
        <w:lastRenderedPageBreak/>
        <w:t xml:space="preserve">Zámečnictví Nováček s.r.o., vyřizující osoba p. Novák/, JZ trolejbusová tangenta, Jihlava – veřejné osvětlení /povolení dle NSZ, 5,5 km osvětlení v Jihlavě, investor město, vyřizující osoba Ing. Jánská/, Optika Kosov B /povolení dle NSZ, dlouhá trasa, investor T-Mobile Czech Republic a. s., vyřizující osoba Ing. Zeman/, změna objektu Matky Boží 1034/35 – městský dům s expozicí /společné povolení dle SSZ, vleklé řízení s námitkami a odvoláním, investor město, vyřizující osoby Bc. </w:t>
      </w:r>
      <w:proofErr w:type="spellStart"/>
      <w:r w:rsidRPr="00826E90">
        <w:rPr>
          <w:rFonts w:ascii="Arial" w:hAnsi="Arial" w:cs="Arial"/>
          <w:sz w:val="24"/>
          <w:szCs w:val="24"/>
        </w:rPr>
        <w:t>Vomlelová</w:t>
      </w:r>
      <w:proofErr w:type="spellEnd"/>
      <w:r w:rsidRPr="00826E90">
        <w:rPr>
          <w:rFonts w:ascii="Arial" w:hAnsi="Arial" w:cs="Arial"/>
          <w:sz w:val="24"/>
          <w:szCs w:val="24"/>
        </w:rPr>
        <w:t xml:space="preserve">, </w:t>
      </w:r>
      <w:proofErr w:type="gramStart"/>
      <w:r w:rsidRPr="00826E90">
        <w:rPr>
          <w:rFonts w:ascii="Arial" w:hAnsi="Arial" w:cs="Arial"/>
          <w:sz w:val="24"/>
          <w:szCs w:val="24"/>
        </w:rPr>
        <w:t>DiS./, …</w:t>
      </w:r>
      <w:proofErr w:type="gramEnd"/>
    </w:p>
    <w:p w:rsidR="00991E67" w:rsidRPr="00826E90" w:rsidRDefault="00991E67" w:rsidP="00423F7F">
      <w:pPr>
        <w:pStyle w:val="Zkladntextodsazen2"/>
        <w:spacing w:after="0" w:line="240" w:lineRule="auto"/>
        <w:ind w:left="0"/>
        <w:jc w:val="both"/>
        <w:rPr>
          <w:rFonts w:ascii="Arial" w:hAnsi="Arial" w:cs="Arial"/>
          <w:sz w:val="24"/>
          <w:szCs w:val="24"/>
        </w:rPr>
      </w:pPr>
      <w:r w:rsidRPr="00826E90">
        <w:rPr>
          <w:rFonts w:ascii="Arial" w:hAnsi="Arial" w:cs="Arial"/>
          <w:sz w:val="24"/>
          <w:szCs w:val="24"/>
        </w:rPr>
        <w:t xml:space="preserve">Vydali jsme dále 1 rozhodnutí o vyvlastnění, proti kterému je podáno odvolání /omezení věcného práva zřízením věcného břemene pro kabel NN Popice, vyvlastnitel </w:t>
      </w:r>
      <w:proofErr w:type="gramStart"/>
      <w:r w:rsidRPr="00826E90">
        <w:rPr>
          <w:rFonts w:ascii="Arial" w:hAnsi="Arial" w:cs="Arial"/>
          <w:sz w:val="24"/>
          <w:szCs w:val="24"/>
        </w:rPr>
        <w:t>EG.D s.</w:t>
      </w:r>
      <w:proofErr w:type="gramEnd"/>
      <w:r w:rsidRPr="00826E90">
        <w:rPr>
          <w:rFonts w:ascii="Arial" w:hAnsi="Arial" w:cs="Arial"/>
          <w:sz w:val="24"/>
          <w:szCs w:val="24"/>
        </w:rPr>
        <w:t>r.o., vyřizující osoba Ing. Zeman/.</w:t>
      </w:r>
    </w:p>
    <w:p w:rsidR="00991E67" w:rsidRPr="00826E90" w:rsidRDefault="00991E67" w:rsidP="00423F7F">
      <w:pPr>
        <w:pStyle w:val="Zkladntextodsazen2"/>
        <w:spacing w:after="0" w:line="240" w:lineRule="auto"/>
        <w:ind w:left="0"/>
        <w:jc w:val="both"/>
        <w:rPr>
          <w:rFonts w:ascii="Arial" w:hAnsi="Arial" w:cs="Arial"/>
          <w:sz w:val="24"/>
          <w:szCs w:val="24"/>
        </w:rPr>
      </w:pPr>
      <w:r w:rsidRPr="00826E90">
        <w:rPr>
          <w:rFonts w:ascii="Arial" w:hAnsi="Arial" w:cs="Arial"/>
          <w:sz w:val="24"/>
          <w:szCs w:val="24"/>
        </w:rPr>
        <w:t xml:space="preserve">V 2. čtvrtletí jsme řešili několik staveb prováděných v rozporu nebo bez povolení. Stavební úřad rozhoduje o jejich odstranění případně dodatečném povolení a v samostatném řízení rozhoduje o pokutě za porušení stavebního zákona. Konečné rozhodnutí jsme vydali v případě 1 stavby prováděné bez příslušného povolení vyžadovaného zákonem /Přístavba a nástavba objektu </w:t>
      </w:r>
      <w:proofErr w:type="spellStart"/>
      <w:r w:rsidRPr="00826E90">
        <w:rPr>
          <w:rFonts w:ascii="Arial" w:hAnsi="Arial" w:cs="Arial"/>
          <w:sz w:val="24"/>
          <w:szCs w:val="24"/>
        </w:rPr>
        <w:t>Pávovská</w:t>
      </w:r>
      <w:proofErr w:type="spellEnd"/>
      <w:r w:rsidRPr="00826E90">
        <w:rPr>
          <w:rFonts w:ascii="Arial" w:hAnsi="Arial" w:cs="Arial"/>
          <w:sz w:val="24"/>
          <w:szCs w:val="24"/>
        </w:rPr>
        <w:t xml:space="preserve"> 27, Jihlava, investor Zeman + Varga/. Za provádění staveb nebo jejich změn bez povolení nebo v rozporu s ním jsme ve všech případech rozhodli příkazem nebo rozhodnutím ve správním řízení o udělení pokuty za porušení stavebního zákona v souhrnné výši 160 000 Kč – a to i přes nepříznivou personální situaci na odd. </w:t>
      </w:r>
      <w:proofErr w:type="gramStart"/>
      <w:r w:rsidRPr="00826E90">
        <w:rPr>
          <w:rFonts w:ascii="Arial" w:hAnsi="Arial" w:cs="Arial"/>
          <w:sz w:val="24"/>
          <w:szCs w:val="24"/>
        </w:rPr>
        <w:t>stavebního</w:t>
      </w:r>
      <w:proofErr w:type="gramEnd"/>
      <w:r w:rsidRPr="00826E90">
        <w:rPr>
          <w:rFonts w:ascii="Arial" w:hAnsi="Arial" w:cs="Arial"/>
          <w:sz w:val="24"/>
          <w:szCs w:val="24"/>
        </w:rPr>
        <w:t xml:space="preserve"> dozoru /odchod Ing. Domkáře k 30.4.2025/.</w:t>
      </w:r>
    </w:p>
    <w:p w:rsidR="00991E67" w:rsidRPr="00826E90" w:rsidRDefault="00991E67" w:rsidP="00423F7F">
      <w:pPr>
        <w:spacing w:after="0" w:line="240" w:lineRule="auto"/>
        <w:jc w:val="both"/>
        <w:rPr>
          <w:rFonts w:ascii="Arial" w:hAnsi="Arial" w:cs="Arial"/>
          <w:sz w:val="24"/>
          <w:szCs w:val="24"/>
        </w:rPr>
      </w:pPr>
      <w:r w:rsidRPr="00826E90">
        <w:rPr>
          <w:rFonts w:ascii="Arial" w:hAnsi="Arial" w:cs="Arial"/>
          <w:sz w:val="24"/>
          <w:szCs w:val="24"/>
        </w:rPr>
        <w:t>Nedílnou součástí práce stavebního úřadu je zápis dokončených staveb do centrálního registru územní identifikace, adres a nemovitostí RUIAN. V uplynulém čtvrtletí jsme provedli v registru 84 záznamů – číslo zahrnuje zápisy dokončených staveb nebo jejich změn a odstraňování chyb a nesouladů v registru na základě evidovaných reklamací údajů v registru.</w:t>
      </w:r>
    </w:p>
    <w:p w:rsidR="00991E67" w:rsidRPr="00826E90" w:rsidRDefault="00991E67" w:rsidP="00423F7F">
      <w:pPr>
        <w:spacing w:after="0" w:line="240" w:lineRule="auto"/>
        <w:jc w:val="both"/>
        <w:rPr>
          <w:rFonts w:ascii="Arial" w:hAnsi="Arial" w:cs="Arial"/>
          <w:sz w:val="24"/>
          <w:szCs w:val="24"/>
        </w:rPr>
      </w:pPr>
      <w:r w:rsidRPr="00826E90">
        <w:rPr>
          <w:rFonts w:ascii="Arial" w:hAnsi="Arial" w:cs="Arial"/>
          <w:sz w:val="24"/>
          <w:szCs w:val="24"/>
        </w:rPr>
        <w:t>I druhé čtvrtletí roku 2025 bylo náročné nejen kvůli velkému počtu vyřizovaných žádostí, extrémnímu množství dohledávání v archivu a časově náročné spolupráci s katastrálním úřadem, ale také kvůli neúplnému personálnímu obsazení stavebního úřadu. I přesto se nám daří rozhodovat pokud možno v zákonných lhůtách, což dle dostupných informací nebývá samozřejmostí u stavebních úřadů potýkajících se s personálním nedostatkem napříč republikou.</w:t>
      </w:r>
    </w:p>
    <w:p w:rsidR="00991E67" w:rsidRPr="00826E90" w:rsidRDefault="00991E67" w:rsidP="00423F7F">
      <w:pPr>
        <w:pStyle w:val="Zkladntextodsazen2"/>
        <w:spacing w:after="0" w:line="240" w:lineRule="auto"/>
        <w:ind w:left="0"/>
        <w:jc w:val="both"/>
        <w:rPr>
          <w:rFonts w:ascii="Arial" w:hAnsi="Arial" w:cs="Arial"/>
          <w:i/>
          <w:sz w:val="24"/>
          <w:szCs w:val="24"/>
        </w:rPr>
      </w:pPr>
      <w:r w:rsidRPr="00826E90">
        <w:rPr>
          <w:rFonts w:ascii="Arial" w:hAnsi="Arial" w:cs="Arial"/>
          <w:i/>
          <w:sz w:val="24"/>
          <w:szCs w:val="24"/>
        </w:rPr>
        <w:t xml:space="preserve">Uvedený přehled neposkytuje úplnou informaci o rozsahu činnosti obecního stavebního úřadu. Množství vydaných rozhodnutí a jiných opatření je třeba doplnit o data z odboru dopravy a odboru životního prostředí, které jsou také obecním stavebním úřadem. </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ab/>
      </w:r>
    </w:p>
    <w:p w:rsidR="00991E67" w:rsidRPr="00826E90" w:rsidRDefault="00991E67" w:rsidP="00826E90">
      <w:pPr>
        <w:spacing w:after="0" w:line="240" w:lineRule="auto"/>
        <w:jc w:val="both"/>
        <w:rPr>
          <w:rFonts w:ascii="Arial" w:hAnsi="Arial" w:cs="Arial"/>
          <w:b/>
          <w:sz w:val="24"/>
          <w:szCs w:val="24"/>
        </w:rPr>
      </w:pPr>
      <w:r w:rsidRPr="00826E90">
        <w:rPr>
          <w:rFonts w:ascii="Arial" w:hAnsi="Arial" w:cs="Arial"/>
          <w:b/>
          <w:sz w:val="24"/>
          <w:szCs w:val="24"/>
        </w:rPr>
        <w:t>ÚÚP:</w:t>
      </w:r>
    </w:p>
    <w:p w:rsidR="00991E67" w:rsidRPr="00826E90" w:rsidRDefault="00991E67" w:rsidP="00C56931">
      <w:pPr>
        <w:pStyle w:val="Odstavecseseznamem"/>
        <w:numPr>
          <w:ilvl w:val="0"/>
          <w:numId w:val="61"/>
        </w:numPr>
        <w:ind w:left="0" w:firstLine="0"/>
        <w:jc w:val="both"/>
        <w:rPr>
          <w:rFonts w:ascii="Arial" w:hAnsi="Arial" w:cs="Arial"/>
          <w:sz w:val="24"/>
          <w:szCs w:val="24"/>
        </w:rPr>
      </w:pPr>
      <w:r w:rsidRPr="00826E90">
        <w:rPr>
          <w:rFonts w:ascii="Arial" w:hAnsi="Arial" w:cs="Arial"/>
          <w:sz w:val="24"/>
          <w:szCs w:val="24"/>
        </w:rPr>
        <w:t>Pořizování územních plánů nebo jejich změn:</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19</w:t>
      </w:r>
    </w:p>
    <w:p w:rsidR="00991E67" w:rsidRPr="00826E90" w:rsidRDefault="00991E67" w:rsidP="00C56931">
      <w:pPr>
        <w:pStyle w:val="Odstavecseseznamem"/>
        <w:numPr>
          <w:ilvl w:val="0"/>
          <w:numId w:val="61"/>
        </w:numPr>
        <w:ind w:left="0" w:firstLine="0"/>
        <w:jc w:val="both"/>
        <w:rPr>
          <w:rFonts w:ascii="Arial" w:hAnsi="Arial" w:cs="Arial"/>
          <w:sz w:val="24"/>
          <w:szCs w:val="24"/>
        </w:rPr>
      </w:pPr>
      <w:r w:rsidRPr="00826E90">
        <w:rPr>
          <w:rFonts w:ascii="Arial" w:hAnsi="Arial" w:cs="Arial"/>
          <w:sz w:val="24"/>
          <w:szCs w:val="24"/>
        </w:rPr>
        <w:t>Zprávy o uplatňování ÚP</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13</w:t>
      </w:r>
    </w:p>
    <w:p w:rsidR="00991E67" w:rsidRPr="00826E90" w:rsidRDefault="00991E67" w:rsidP="00C56931">
      <w:pPr>
        <w:pStyle w:val="Odstavecseseznamem"/>
        <w:numPr>
          <w:ilvl w:val="0"/>
          <w:numId w:val="61"/>
        </w:numPr>
        <w:ind w:left="0" w:firstLine="0"/>
        <w:jc w:val="both"/>
        <w:rPr>
          <w:rFonts w:ascii="Arial" w:hAnsi="Arial" w:cs="Arial"/>
          <w:sz w:val="24"/>
          <w:szCs w:val="24"/>
        </w:rPr>
      </w:pPr>
      <w:r w:rsidRPr="00826E90">
        <w:rPr>
          <w:rFonts w:ascii="Arial" w:hAnsi="Arial" w:cs="Arial"/>
          <w:sz w:val="24"/>
          <w:szCs w:val="24"/>
        </w:rPr>
        <w:t>Pořizování územních studií:</w:t>
      </w:r>
      <w:r w:rsidRPr="00826E90">
        <w:rPr>
          <w:rFonts w:ascii="Arial" w:hAnsi="Arial" w:cs="Arial"/>
          <w:sz w:val="24"/>
          <w:szCs w:val="24"/>
        </w:rPr>
        <w:tab/>
      </w:r>
      <w:r w:rsidRPr="00826E90">
        <w:rPr>
          <w:rFonts w:ascii="Arial" w:hAnsi="Arial" w:cs="Arial"/>
          <w:sz w:val="24"/>
          <w:szCs w:val="24"/>
        </w:rPr>
        <w:tab/>
        <w:t xml:space="preserve">             </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12</w:t>
      </w:r>
    </w:p>
    <w:p w:rsidR="00991E67" w:rsidRPr="00826E90" w:rsidRDefault="00991E67" w:rsidP="00C56931">
      <w:pPr>
        <w:pStyle w:val="Odstavecseseznamem"/>
        <w:numPr>
          <w:ilvl w:val="0"/>
          <w:numId w:val="61"/>
        </w:numPr>
        <w:ind w:left="0" w:firstLine="0"/>
        <w:jc w:val="both"/>
        <w:rPr>
          <w:rFonts w:ascii="Arial" w:hAnsi="Arial" w:cs="Arial"/>
          <w:sz w:val="24"/>
          <w:szCs w:val="24"/>
        </w:rPr>
      </w:pPr>
      <w:r w:rsidRPr="00826E90">
        <w:rPr>
          <w:rFonts w:ascii="Arial" w:hAnsi="Arial" w:cs="Arial"/>
          <w:sz w:val="24"/>
          <w:szCs w:val="24"/>
        </w:rPr>
        <w:t xml:space="preserve">Regulační plán: </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2</w:t>
      </w:r>
    </w:p>
    <w:p w:rsidR="00991E67" w:rsidRPr="00826E90" w:rsidRDefault="00991E67" w:rsidP="00C56931">
      <w:pPr>
        <w:pStyle w:val="Odstavecseseznamem"/>
        <w:numPr>
          <w:ilvl w:val="0"/>
          <w:numId w:val="61"/>
        </w:numPr>
        <w:ind w:left="0" w:firstLine="0"/>
        <w:jc w:val="both"/>
        <w:rPr>
          <w:rFonts w:ascii="Arial" w:hAnsi="Arial" w:cs="Arial"/>
          <w:sz w:val="24"/>
          <w:szCs w:val="24"/>
        </w:rPr>
      </w:pPr>
      <w:r w:rsidRPr="00826E90">
        <w:rPr>
          <w:rFonts w:ascii="Arial" w:hAnsi="Arial" w:cs="Arial"/>
          <w:sz w:val="24"/>
          <w:szCs w:val="24"/>
        </w:rPr>
        <w:t>Závazná stanoviska:</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10</w:t>
      </w:r>
    </w:p>
    <w:p w:rsidR="00991E67" w:rsidRPr="00826E90" w:rsidRDefault="00991E67" w:rsidP="00C56931">
      <w:pPr>
        <w:pStyle w:val="Odstavecseseznamem"/>
        <w:numPr>
          <w:ilvl w:val="0"/>
          <w:numId w:val="61"/>
        </w:numPr>
        <w:ind w:left="0" w:firstLine="0"/>
        <w:jc w:val="both"/>
        <w:rPr>
          <w:rFonts w:ascii="Arial" w:hAnsi="Arial" w:cs="Arial"/>
          <w:sz w:val="24"/>
          <w:szCs w:val="24"/>
        </w:rPr>
      </w:pPr>
      <w:r w:rsidRPr="00826E90">
        <w:rPr>
          <w:rFonts w:ascii="Arial" w:hAnsi="Arial" w:cs="Arial"/>
          <w:sz w:val="24"/>
          <w:szCs w:val="24"/>
        </w:rPr>
        <w:t>Vyjádření k záměru a sdělení:</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12</w:t>
      </w:r>
    </w:p>
    <w:p w:rsidR="00991E67" w:rsidRPr="00826E90" w:rsidRDefault="00991E67" w:rsidP="00C56931">
      <w:pPr>
        <w:pStyle w:val="Odstavecseseznamem"/>
        <w:numPr>
          <w:ilvl w:val="0"/>
          <w:numId w:val="61"/>
        </w:numPr>
        <w:ind w:left="0" w:firstLine="0"/>
        <w:jc w:val="both"/>
        <w:rPr>
          <w:rFonts w:ascii="Arial" w:hAnsi="Arial" w:cs="Arial"/>
          <w:sz w:val="24"/>
          <w:szCs w:val="24"/>
        </w:rPr>
      </w:pPr>
      <w:r w:rsidRPr="00826E90">
        <w:rPr>
          <w:rFonts w:ascii="Arial" w:hAnsi="Arial" w:cs="Arial"/>
          <w:sz w:val="24"/>
          <w:szCs w:val="24"/>
        </w:rPr>
        <w:lastRenderedPageBreak/>
        <w:t xml:space="preserve">Předběžné informace:  </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12</w:t>
      </w:r>
    </w:p>
    <w:p w:rsidR="00991E67" w:rsidRPr="00826E90" w:rsidRDefault="00991E67" w:rsidP="00C56931">
      <w:pPr>
        <w:pStyle w:val="Odstavecseseznamem"/>
        <w:numPr>
          <w:ilvl w:val="0"/>
          <w:numId w:val="61"/>
        </w:numPr>
        <w:ind w:left="0" w:firstLine="0"/>
        <w:jc w:val="both"/>
        <w:rPr>
          <w:rFonts w:ascii="Arial" w:hAnsi="Arial" w:cs="Arial"/>
          <w:sz w:val="24"/>
          <w:szCs w:val="24"/>
        </w:rPr>
      </w:pPr>
      <w:r w:rsidRPr="00826E90">
        <w:rPr>
          <w:rFonts w:ascii="Arial" w:hAnsi="Arial" w:cs="Arial"/>
          <w:sz w:val="24"/>
          <w:szCs w:val="24"/>
        </w:rPr>
        <w:t xml:space="preserve">E-mailové konzultace: </w:t>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r>
      <w:r w:rsidRPr="00826E90">
        <w:rPr>
          <w:rFonts w:ascii="Arial" w:hAnsi="Arial" w:cs="Arial"/>
          <w:sz w:val="24"/>
          <w:szCs w:val="24"/>
        </w:rPr>
        <w:tab/>
        <w:t xml:space="preserve">  62</w:t>
      </w:r>
    </w:p>
    <w:p w:rsidR="00991E67" w:rsidRPr="00826E90" w:rsidRDefault="00991E67" w:rsidP="00826E90">
      <w:pPr>
        <w:spacing w:after="0" w:line="240" w:lineRule="auto"/>
        <w:jc w:val="both"/>
        <w:rPr>
          <w:rFonts w:ascii="Arial" w:hAnsi="Arial" w:cs="Arial"/>
          <w:sz w:val="24"/>
          <w:szCs w:val="24"/>
        </w:rPr>
      </w:pP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 xml:space="preserve">Úřad územního plánování </w:t>
      </w:r>
      <w:r w:rsidRPr="00826E90">
        <w:rPr>
          <w:rFonts w:ascii="Arial" w:hAnsi="Arial" w:cs="Arial"/>
          <w:b/>
          <w:sz w:val="24"/>
          <w:szCs w:val="24"/>
        </w:rPr>
        <w:t>je ze zákona pořizovatelem územních plánů</w:t>
      </w:r>
      <w:r w:rsidRPr="00826E90">
        <w:rPr>
          <w:rFonts w:ascii="Arial" w:hAnsi="Arial" w:cs="Arial"/>
          <w:sz w:val="24"/>
          <w:szCs w:val="24"/>
        </w:rPr>
        <w:t xml:space="preserve"> obcí ve správním obvodu ORP a tyto pořizuje postupem daným stavebním zákonem. ÚÚP pořizuje v současnosti územní plány nebo jejich změny a regulační plány v Jihlavě:</w:t>
      </w:r>
    </w:p>
    <w:p w:rsidR="00991E67" w:rsidRPr="00826E90" w:rsidRDefault="00991E67" w:rsidP="00826E90">
      <w:pPr>
        <w:spacing w:after="0" w:line="240" w:lineRule="auto"/>
        <w:jc w:val="both"/>
        <w:outlineLvl w:val="0"/>
        <w:rPr>
          <w:rFonts w:ascii="Arial" w:hAnsi="Arial" w:cs="Arial"/>
          <w:b/>
          <w:i/>
          <w:sz w:val="24"/>
          <w:szCs w:val="24"/>
        </w:rPr>
      </w:pPr>
      <w:r w:rsidRPr="00826E90">
        <w:rPr>
          <w:rFonts w:ascii="Arial" w:hAnsi="Arial" w:cs="Arial"/>
          <w:b/>
          <w:i/>
          <w:sz w:val="24"/>
          <w:szCs w:val="24"/>
        </w:rPr>
        <w:t xml:space="preserve">Změna ÚP č. 5A a 6 </w:t>
      </w:r>
    </w:p>
    <w:p w:rsidR="00991E67" w:rsidRPr="00826E90" w:rsidRDefault="00991E67" w:rsidP="00826E90">
      <w:pPr>
        <w:spacing w:after="0" w:line="240" w:lineRule="auto"/>
        <w:jc w:val="both"/>
        <w:outlineLvl w:val="0"/>
        <w:rPr>
          <w:rFonts w:ascii="Arial" w:hAnsi="Arial" w:cs="Arial"/>
          <w:sz w:val="24"/>
          <w:szCs w:val="24"/>
        </w:rPr>
      </w:pPr>
      <w:r w:rsidRPr="00826E90">
        <w:rPr>
          <w:rFonts w:ascii="Arial" w:hAnsi="Arial" w:cs="Arial"/>
          <w:sz w:val="24"/>
          <w:szCs w:val="24"/>
        </w:rPr>
        <w:t>Změna č. 5 byla rozdělena na soubor změn č. 5A a změnu 5B. Práce na změně 5B byly pozastaveny.</w:t>
      </w:r>
    </w:p>
    <w:p w:rsidR="00991E67" w:rsidRPr="00826E90" w:rsidRDefault="00991E67" w:rsidP="00826E90">
      <w:pPr>
        <w:spacing w:after="0" w:line="240" w:lineRule="auto"/>
        <w:jc w:val="both"/>
        <w:outlineLvl w:val="0"/>
        <w:rPr>
          <w:rFonts w:ascii="Arial" w:hAnsi="Arial" w:cs="Arial"/>
          <w:sz w:val="24"/>
          <w:szCs w:val="24"/>
        </w:rPr>
      </w:pPr>
      <w:r w:rsidRPr="00826E90">
        <w:rPr>
          <w:rFonts w:ascii="Arial" w:hAnsi="Arial" w:cs="Arial"/>
          <w:sz w:val="24"/>
          <w:szCs w:val="24"/>
        </w:rPr>
        <w:t>Oba soubory změn (Z5 i Z6) jsou po 1. projednání s odsouhlasenými pokyny pro úpravu pro opakované projednání. Aby oba soubory nabyly účinnosti, je třeba provést konverzi do standardu a zpracovat úplné znění po provedených změnách. Pořizovatel a zástupci statutárního se shodli na tom, že s ohledem na přehlednost pořizovaných změn bude nejlepší oba soubory sloučit a pro opakované projednání je zapracovat a projednat v jedné dokumentaci. Tento krok odsouhlasilo zastupitelstvo města 15. 4. 2025. Zpracovatelem obou souborů změn je společnost ARCHUM architekti s. r. o.</w:t>
      </w:r>
    </w:p>
    <w:p w:rsidR="00991E67" w:rsidRPr="00826E90" w:rsidRDefault="00991E67" w:rsidP="00826E90">
      <w:pPr>
        <w:spacing w:after="0" w:line="240" w:lineRule="auto"/>
        <w:jc w:val="both"/>
        <w:outlineLvl w:val="0"/>
        <w:rPr>
          <w:rFonts w:ascii="Arial" w:hAnsi="Arial" w:cs="Arial"/>
          <w:sz w:val="24"/>
          <w:szCs w:val="24"/>
        </w:rPr>
      </w:pPr>
      <w:r w:rsidRPr="00826E90">
        <w:rPr>
          <w:rFonts w:ascii="Arial" w:hAnsi="Arial" w:cs="Arial"/>
          <w:sz w:val="24"/>
          <w:szCs w:val="24"/>
        </w:rPr>
        <w:t xml:space="preserve">Pořizovatel zajistil stanovisko KÚ SEA a nadřízeného orgánu k úpravám Z6 pro opakované projednání. 4. 6. 2025 proběhla na KÚ OŽP konzultační schůzka k dopracování posudku SEA pro Z5A. Zpracovatel předal sloučený návrh Z5A a Z6 ke kontrole 13. 6. 2025 a 23. 6. 2025 k opakovanému projednání. Vyhláška z oznámením opakovaného projednání upraveného návrhu Z5A a Z6 byla zveřejněna 23. 6. 2025. </w:t>
      </w:r>
    </w:p>
    <w:p w:rsidR="00991E67" w:rsidRPr="00826E90" w:rsidRDefault="00991E67" w:rsidP="00826E90">
      <w:pPr>
        <w:spacing w:after="0" w:line="240" w:lineRule="auto"/>
        <w:jc w:val="both"/>
        <w:outlineLvl w:val="0"/>
        <w:rPr>
          <w:rFonts w:ascii="Arial" w:hAnsi="Arial" w:cs="Arial"/>
          <w:b/>
          <w:i/>
          <w:sz w:val="24"/>
          <w:szCs w:val="24"/>
        </w:rPr>
      </w:pPr>
      <w:r w:rsidRPr="00826E90">
        <w:rPr>
          <w:rFonts w:ascii="Arial" w:hAnsi="Arial" w:cs="Arial"/>
          <w:b/>
          <w:i/>
          <w:sz w:val="24"/>
          <w:szCs w:val="24"/>
        </w:rPr>
        <w:t>Změna ÚP č. 7</w:t>
      </w:r>
    </w:p>
    <w:p w:rsidR="00991E67" w:rsidRPr="00826E90" w:rsidRDefault="00991E67" w:rsidP="00826E90">
      <w:pPr>
        <w:spacing w:after="0" w:line="240" w:lineRule="auto"/>
        <w:jc w:val="both"/>
        <w:outlineLvl w:val="0"/>
        <w:rPr>
          <w:rFonts w:ascii="Arial" w:hAnsi="Arial" w:cs="Arial"/>
          <w:sz w:val="24"/>
          <w:szCs w:val="24"/>
        </w:rPr>
      </w:pPr>
      <w:r w:rsidRPr="00826E90">
        <w:rPr>
          <w:rFonts w:ascii="Arial" w:hAnsi="Arial" w:cs="Arial"/>
          <w:sz w:val="24"/>
          <w:szCs w:val="24"/>
        </w:rPr>
        <w:t xml:space="preserve">Posouzení dílčích požadavků na změnu 7.37 – 7.39 /Lakomý, </w:t>
      </w:r>
      <w:proofErr w:type="spellStart"/>
      <w:r w:rsidRPr="00826E90">
        <w:rPr>
          <w:rFonts w:ascii="Arial" w:hAnsi="Arial" w:cs="Arial"/>
          <w:sz w:val="24"/>
          <w:szCs w:val="24"/>
        </w:rPr>
        <w:t>Razimová</w:t>
      </w:r>
      <w:proofErr w:type="spellEnd"/>
      <w:r w:rsidRPr="00826E90">
        <w:rPr>
          <w:rFonts w:ascii="Arial" w:hAnsi="Arial" w:cs="Arial"/>
          <w:sz w:val="24"/>
          <w:szCs w:val="24"/>
        </w:rPr>
        <w:t xml:space="preserve">/. 11. 6. 2025 proběhla schůzka s panem náměstkem </w:t>
      </w:r>
      <w:proofErr w:type="spellStart"/>
      <w:r w:rsidRPr="00826E90">
        <w:rPr>
          <w:rFonts w:ascii="Arial" w:hAnsi="Arial" w:cs="Arial"/>
          <w:sz w:val="24"/>
          <w:szCs w:val="24"/>
        </w:rPr>
        <w:t>Piáčkem</w:t>
      </w:r>
      <w:proofErr w:type="spellEnd"/>
      <w:r w:rsidRPr="00826E90">
        <w:rPr>
          <w:rFonts w:ascii="Arial" w:hAnsi="Arial" w:cs="Arial"/>
          <w:sz w:val="24"/>
          <w:szCs w:val="24"/>
        </w:rPr>
        <w:t>, na které se řešilo, jak se bude postupovat, když město obdrží nový požadavek na změnu územního plánu.</w:t>
      </w:r>
    </w:p>
    <w:p w:rsidR="00991E67" w:rsidRPr="00826E90" w:rsidRDefault="00991E67" w:rsidP="00826E90">
      <w:pPr>
        <w:spacing w:after="0" w:line="240" w:lineRule="auto"/>
        <w:jc w:val="both"/>
        <w:rPr>
          <w:rFonts w:ascii="Arial" w:hAnsi="Arial" w:cs="Arial"/>
          <w:sz w:val="24"/>
          <w:szCs w:val="24"/>
        </w:rPr>
      </w:pPr>
    </w:p>
    <w:p w:rsidR="00991E67" w:rsidRPr="00826E90" w:rsidRDefault="00991E67" w:rsidP="00826E90">
      <w:pPr>
        <w:spacing w:after="0" w:line="240" w:lineRule="auto"/>
        <w:jc w:val="both"/>
        <w:rPr>
          <w:rFonts w:ascii="Arial" w:hAnsi="Arial" w:cs="Arial"/>
          <w:b/>
          <w:i/>
          <w:sz w:val="24"/>
          <w:szCs w:val="24"/>
        </w:rPr>
      </w:pPr>
      <w:r w:rsidRPr="00826E90">
        <w:rPr>
          <w:rFonts w:ascii="Arial" w:hAnsi="Arial" w:cs="Arial"/>
          <w:b/>
          <w:i/>
          <w:sz w:val="24"/>
          <w:szCs w:val="24"/>
        </w:rPr>
        <w:t>Regulační plán historického jádra města Jihlavy  /</w:t>
      </w:r>
      <w:r w:rsidRPr="00826E90">
        <w:rPr>
          <w:rFonts w:ascii="Arial" w:hAnsi="Arial" w:cs="Arial"/>
          <w:i/>
          <w:sz w:val="24"/>
          <w:szCs w:val="24"/>
        </w:rPr>
        <w:t>Fejtová, Coufalová, Lakomý/:</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7. 5. 2025 proběhla schůzka s určeným zastupitelem a zpracovatelem, kde bylo dohodnuto, že v červenci bude sjednána schůzka s Ministerstvem kultury, na které bude předjednán zásah do podzemí, střešní krajina (nástavby, vikýře), proluky a parkování v rámci MPR. Termín setkání s Ministerstvem kultury byl domluven na 23. 7. 2025.</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16. 6. 2025 zpracovatelé zaslali analytickou část – průzkumy a rozbory Regulačního plánu historického města Jihlavy k připomínkování. Ve spolupráci s kolegyní Pavlíkovou a odborem strategií a architektury byly připomínky zaslány zpracovateli dne 26. 6. 2025.</w:t>
      </w:r>
    </w:p>
    <w:p w:rsidR="00991E67" w:rsidRPr="00826E90" w:rsidRDefault="00991E67" w:rsidP="00826E90">
      <w:pPr>
        <w:spacing w:after="0" w:line="240" w:lineRule="auto"/>
        <w:jc w:val="both"/>
        <w:rPr>
          <w:rFonts w:ascii="Arial" w:hAnsi="Arial" w:cs="Arial"/>
          <w:i/>
          <w:sz w:val="24"/>
          <w:szCs w:val="24"/>
        </w:rPr>
      </w:pPr>
      <w:r w:rsidRPr="00826E90">
        <w:rPr>
          <w:rFonts w:ascii="Arial" w:hAnsi="Arial" w:cs="Arial"/>
          <w:b/>
          <w:i/>
          <w:sz w:val="24"/>
          <w:szCs w:val="24"/>
        </w:rPr>
        <w:t>Regulační plán Mlýnská I  /</w:t>
      </w:r>
      <w:r w:rsidRPr="00826E90">
        <w:rPr>
          <w:rFonts w:ascii="Arial" w:hAnsi="Arial" w:cs="Arial"/>
          <w:i/>
          <w:sz w:val="24"/>
          <w:szCs w:val="24"/>
        </w:rPr>
        <w:t>Coufalová, Lakomý/</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 xml:space="preserve">Jednání s útvarem městského architekta ohledně harmonogramu pořízení Regulačního plánu </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Zpracování konceptu zadání regulačního plánu dle přílohy č. 5 vyhlášky 157/2024 Sb., o územně analytických podkladech, územně plánovací dokumentaci a jednotném standardu</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Dne 19. 6. 2025 zaslání emailem koncept zadání Ing. arch. Lakomému, který bude zadání zpracovávat v součinnosti s útvarem městského architekta a pořizovatele.</w:t>
      </w:r>
    </w:p>
    <w:p w:rsidR="00991E67" w:rsidRPr="00826E90" w:rsidRDefault="00991E67" w:rsidP="00826E90">
      <w:pPr>
        <w:pStyle w:val="Odstavecseseznamem"/>
        <w:ind w:left="0"/>
        <w:jc w:val="both"/>
        <w:rPr>
          <w:rFonts w:ascii="Arial" w:hAnsi="Arial" w:cs="Arial"/>
          <w:b/>
          <w:sz w:val="24"/>
          <w:szCs w:val="24"/>
          <w:u w:val="single"/>
        </w:rPr>
      </w:pPr>
    </w:p>
    <w:p w:rsidR="00991E67" w:rsidRPr="00826E90" w:rsidRDefault="00991E67" w:rsidP="00826E90">
      <w:pPr>
        <w:spacing w:after="0" w:line="240" w:lineRule="auto"/>
        <w:jc w:val="both"/>
        <w:outlineLvl w:val="0"/>
        <w:rPr>
          <w:rFonts w:ascii="Arial" w:hAnsi="Arial" w:cs="Arial"/>
          <w:b/>
          <w:sz w:val="24"/>
          <w:szCs w:val="24"/>
        </w:rPr>
      </w:pPr>
    </w:p>
    <w:p w:rsidR="00900DF3" w:rsidRDefault="00900DF3" w:rsidP="00826E90">
      <w:pPr>
        <w:pStyle w:val="Odstavecseseznamem"/>
        <w:ind w:left="0"/>
        <w:jc w:val="both"/>
        <w:rPr>
          <w:rFonts w:ascii="Arial" w:hAnsi="Arial" w:cs="Arial"/>
          <w:b/>
          <w:sz w:val="24"/>
          <w:szCs w:val="24"/>
        </w:rPr>
      </w:pPr>
    </w:p>
    <w:p w:rsidR="00900DF3" w:rsidRDefault="00900DF3" w:rsidP="00826E90">
      <w:pPr>
        <w:pStyle w:val="Odstavecseseznamem"/>
        <w:ind w:left="0"/>
        <w:jc w:val="both"/>
        <w:rPr>
          <w:rFonts w:ascii="Arial" w:hAnsi="Arial" w:cs="Arial"/>
          <w:b/>
          <w:sz w:val="24"/>
          <w:szCs w:val="24"/>
        </w:rPr>
      </w:pPr>
    </w:p>
    <w:p w:rsidR="00991E67" w:rsidRPr="00826E90" w:rsidRDefault="00991E67" w:rsidP="00826E90">
      <w:pPr>
        <w:pStyle w:val="Odstavecseseznamem"/>
        <w:ind w:left="0"/>
        <w:jc w:val="both"/>
        <w:rPr>
          <w:rFonts w:ascii="Arial" w:hAnsi="Arial" w:cs="Arial"/>
          <w:b/>
          <w:sz w:val="24"/>
          <w:szCs w:val="24"/>
        </w:rPr>
      </w:pPr>
      <w:r w:rsidRPr="00826E90">
        <w:rPr>
          <w:rFonts w:ascii="Arial" w:hAnsi="Arial" w:cs="Arial"/>
          <w:b/>
          <w:sz w:val="24"/>
          <w:szCs w:val="24"/>
        </w:rPr>
        <w:lastRenderedPageBreak/>
        <w:t>POŘIZOVÁNÍ ÚP V RÁMCI ORP:</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hAnsi="Arial" w:cs="Arial"/>
          <w:b/>
          <w:i/>
          <w:sz w:val="24"/>
          <w:szCs w:val="24"/>
        </w:rPr>
        <w:t>ÚP Vílanec  /</w:t>
      </w:r>
      <w:proofErr w:type="spellStart"/>
      <w:r w:rsidRPr="00826E90">
        <w:rPr>
          <w:rFonts w:ascii="Arial" w:hAnsi="Arial" w:cs="Arial"/>
          <w:i/>
          <w:sz w:val="24"/>
          <w:szCs w:val="24"/>
        </w:rPr>
        <w:t>Razimová</w:t>
      </w:r>
      <w:proofErr w:type="spellEnd"/>
      <w:r w:rsidRPr="00826E90">
        <w:rPr>
          <w:rFonts w:ascii="Arial" w:hAnsi="Arial" w:cs="Arial"/>
          <w:i/>
          <w:sz w:val="24"/>
          <w:szCs w:val="24"/>
        </w:rPr>
        <w:t>/:</w:t>
      </w:r>
    </w:p>
    <w:p w:rsidR="00991E67" w:rsidRPr="00826E90" w:rsidRDefault="00991E67" w:rsidP="00826E90">
      <w:pPr>
        <w:spacing w:after="0" w:line="240" w:lineRule="auto"/>
        <w:jc w:val="both"/>
        <w:rPr>
          <w:rFonts w:ascii="Arial" w:eastAsia="Calibri" w:hAnsi="Arial" w:cs="Arial"/>
          <w:sz w:val="24"/>
          <w:szCs w:val="24"/>
        </w:rPr>
      </w:pPr>
      <w:r w:rsidRPr="00826E90">
        <w:rPr>
          <w:rFonts w:ascii="Arial" w:eastAsia="Calibri" w:hAnsi="Arial" w:cs="Arial"/>
          <w:sz w:val="24"/>
          <w:szCs w:val="24"/>
        </w:rPr>
        <w:t>Zpracovatel pracuje na návrhu územního plánu.</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hAnsi="Arial" w:cs="Arial"/>
          <w:b/>
          <w:i/>
          <w:sz w:val="24"/>
          <w:szCs w:val="24"/>
        </w:rPr>
        <w:t xml:space="preserve">Z1 ÚP Ždírec </w:t>
      </w:r>
      <w:r w:rsidRPr="00826E90">
        <w:rPr>
          <w:rFonts w:ascii="Arial" w:hAnsi="Arial" w:cs="Arial"/>
          <w:i/>
          <w:sz w:val="24"/>
          <w:szCs w:val="24"/>
        </w:rPr>
        <w:t>/</w:t>
      </w:r>
      <w:proofErr w:type="spellStart"/>
      <w:r w:rsidRPr="00826E90">
        <w:rPr>
          <w:rFonts w:ascii="Arial" w:hAnsi="Arial" w:cs="Arial"/>
          <w:i/>
          <w:sz w:val="24"/>
          <w:szCs w:val="24"/>
        </w:rPr>
        <w:t>Razimová</w:t>
      </w:r>
      <w:proofErr w:type="spellEnd"/>
      <w:r w:rsidRPr="00826E90">
        <w:rPr>
          <w:rFonts w:ascii="Arial" w:hAnsi="Arial" w:cs="Arial"/>
          <w:i/>
          <w:sz w:val="24"/>
          <w:szCs w:val="24"/>
        </w:rPr>
        <w:t>/:</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19. 5. 2025 zaslal zpracovatel upravený návrh pro opakované projednání. Upravený návrh byl zkontrolován. Opakované veřejné projednání bylo oznámeno 29. 5. 2025.</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hAnsi="Arial" w:cs="Arial"/>
          <w:b/>
          <w:i/>
          <w:sz w:val="24"/>
          <w:szCs w:val="24"/>
        </w:rPr>
        <w:t>Z2 ÚP Dobronín /</w:t>
      </w:r>
      <w:proofErr w:type="spellStart"/>
      <w:r w:rsidRPr="00826E90">
        <w:rPr>
          <w:rFonts w:ascii="Arial" w:hAnsi="Arial" w:cs="Arial"/>
          <w:i/>
          <w:sz w:val="24"/>
          <w:szCs w:val="24"/>
        </w:rPr>
        <w:t>Razimová</w:t>
      </w:r>
      <w:proofErr w:type="spellEnd"/>
      <w:r w:rsidRPr="00826E90">
        <w:rPr>
          <w:rFonts w:ascii="Arial" w:hAnsi="Arial" w:cs="Arial"/>
          <w:i/>
          <w:sz w:val="24"/>
          <w:szCs w:val="24"/>
        </w:rPr>
        <w:t>/:</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 xml:space="preserve">Z2 byla schválena 28. 4. 2025 a nabyla účinnosti 27. 5. 2025. Informace o schválení </w:t>
      </w:r>
      <w:proofErr w:type="gramStart"/>
      <w:r w:rsidRPr="00826E90">
        <w:rPr>
          <w:rFonts w:ascii="Arial" w:hAnsi="Arial" w:cs="Arial"/>
          <w:sz w:val="24"/>
          <w:szCs w:val="24"/>
        </w:rPr>
        <w:t>DO</w:t>
      </w:r>
      <w:proofErr w:type="gramEnd"/>
      <w:r w:rsidRPr="00826E90">
        <w:rPr>
          <w:rFonts w:ascii="Arial" w:hAnsi="Arial" w:cs="Arial"/>
          <w:sz w:val="24"/>
          <w:szCs w:val="24"/>
        </w:rPr>
        <w:t xml:space="preserve"> byla </w:t>
      </w:r>
      <w:proofErr w:type="gramStart"/>
      <w:r w:rsidRPr="00826E90">
        <w:rPr>
          <w:rFonts w:ascii="Arial" w:hAnsi="Arial" w:cs="Arial"/>
          <w:sz w:val="24"/>
          <w:szCs w:val="24"/>
        </w:rPr>
        <w:t>odeslána</w:t>
      </w:r>
      <w:proofErr w:type="gramEnd"/>
      <w:r w:rsidRPr="00826E90">
        <w:rPr>
          <w:rFonts w:ascii="Arial" w:hAnsi="Arial" w:cs="Arial"/>
          <w:sz w:val="24"/>
          <w:szCs w:val="24"/>
        </w:rPr>
        <w:t xml:space="preserve"> 25. 6. 2025. Z2 byla dokončena.</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hAnsi="Arial" w:cs="Arial"/>
          <w:b/>
          <w:i/>
          <w:sz w:val="24"/>
          <w:szCs w:val="24"/>
        </w:rPr>
        <w:t>Z1 ÚP Střítež /</w:t>
      </w:r>
      <w:proofErr w:type="spellStart"/>
      <w:r w:rsidRPr="00826E90">
        <w:rPr>
          <w:rFonts w:ascii="Arial" w:hAnsi="Arial" w:cs="Arial"/>
          <w:i/>
          <w:sz w:val="24"/>
          <w:szCs w:val="24"/>
        </w:rPr>
        <w:t>Razimová</w:t>
      </w:r>
      <w:proofErr w:type="spellEnd"/>
      <w:r w:rsidRPr="00826E90">
        <w:rPr>
          <w:rFonts w:ascii="Arial" w:hAnsi="Arial" w:cs="Arial"/>
          <w:i/>
          <w:sz w:val="24"/>
          <w:szCs w:val="24"/>
        </w:rPr>
        <w:t>/:</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ZO neschválilo Z1 a vrátilo ji pořizovateli s pokyny k dopracování. Výměna zastupitelstva – stanovení výškového limitu pro výstavbu v areálu JIPOCAR. Pořizovatel odeslal Informaci zpracovateli s pokyny k úpravě návrhu pro nové projednání 30. 6. 2025.</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hAnsi="Arial" w:cs="Arial"/>
          <w:b/>
          <w:i/>
          <w:sz w:val="24"/>
          <w:szCs w:val="24"/>
        </w:rPr>
        <w:t>Z3 ÚP Větrný Jeníkov /</w:t>
      </w:r>
      <w:proofErr w:type="spellStart"/>
      <w:r w:rsidRPr="00826E90">
        <w:rPr>
          <w:rFonts w:ascii="Arial" w:hAnsi="Arial" w:cs="Arial"/>
          <w:i/>
          <w:sz w:val="24"/>
          <w:szCs w:val="24"/>
        </w:rPr>
        <w:t>Razimová</w:t>
      </w:r>
      <w:proofErr w:type="spellEnd"/>
      <w:r w:rsidRPr="00826E90">
        <w:rPr>
          <w:rFonts w:ascii="Arial" w:hAnsi="Arial" w:cs="Arial"/>
          <w:i/>
          <w:sz w:val="24"/>
          <w:szCs w:val="24"/>
        </w:rPr>
        <w:t>/:</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 xml:space="preserve">ZM 20. 5. 2025 rozhodlo o nových požadavcích na změnu. Rozšířilo zadání Z3 o 3 dílčí změny. </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hAnsi="Arial" w:cs="Arial"/>
          <w:b/>
          <w:i/>
          <w:sz w:val="24"/>
          <w:szCs w:val="24"/>
        </w:rPr>
        <w:t>ÚP Ústí /</w:t>
      </w:r>
      <w:proofErr w:type="spellStart"/>
      <w:r w:rsidRPr="00826E90">
        <w:rPr>
          <w:rFonts w:ascii="Arial" w:hAnsi="Arial" w:cs="Arial"/>
          <w:i/>
          <w:sz w:val="24"/>
          <w:szCs w:val="24"/>
        </w:rPr>
        <w:t>Razimová</w:t>
      </w:r>
      <w:proofErr w:type="spellEnd"/>
      <w:r w:rsidRPr="00826E90">
        <w:rPr>
          <w:rFonts w:ascii="Arial" w:hAnsi="Arial" w:cs="Arial"/>
          <w:i/>
          <w:sz w:val="24"/>
          <w:szCs w:val="24"/>
        </w:rPr>
        <w:t>/:</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úvodní konzultace.</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hAnsi="Arial" w:cs="Arial"/>
          <w:b/>
          <w:i/>
          <w:sz w:val="24"/>
          <w:szCs w:val="24"/>
        </w:rPr>
        <w:t>Z1 ÚP Dlouhá Brtnice /</w:t>
      </w:r>
      <w:r w:rsidRPr="00826E90">
        <w:rPr>
          <w:rFonts w:ascii="Arial" w:hAnsi="Arial" w:cs="Arial"/>
          <w:i/>
          <w:sz w:val="24"/>
          <w:szCs w:val="24"/>
        </w:rPr>
        <w:t>Fejtová/:</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 xml:space="preserve">Sloučené společné a veřejné projednání se uskutečnilo 16. 4. 2025 v kulturním domě Dlouhá Brtnice 57. Z projednání byl vyhotoven písemný záznam. </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 xml:space="preserve">S Magistrátem města Jihlavy, odborem životního prostředí, oddělením ochrany přírody a krajiny, ZPF byla provedeno dohadovací řízení. Pořizovatel s dotčeným orgánem sepsal výsledem konzultace dne 13. 5. 2025. </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Přišly připomínky, které by vyžadovaly opětovné rozšíření zadání změny /podle stavebního zákona č. 183/2006 Sb. obsah změny/. Pořizovatel s určeným zastupitelem se shodli, že zadání změny č. 1, které již bylo několikrát projednáno, nebude dále rozšiřováno. Nové požadavky na změnu budou zahrnuty do následující zprávy o uplatňování a budou posouzeny v rámci změny č. 2.</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bCs/>
          <w:sz w:val="24"/>
          <w:szCs w:val="24"/>
        </w:rPr>
        <w:t xml:space="preserve">S ohledem na veřejné zájmy byl zpracován návrh vyhodnocení připomínek uplatněných k návrhu změny č. 1. Návrh vyhodnocení připomínek s žádostí o uplatnění stanoviska odeslán dotčeným orgánům 19. 5. 2025. Dotčené orgány s návrhem souhlasily nebo se k němu nevyjádřily. </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bCs/>
          <w:sz w:val="24"/>
          <w:szCs w:val="24"/>
        </w:rPr>
        <w:t xml:space="preserve">19. 5. 2025 byl požádán Krajský úřad Kraje Vysočina odbor životního prostředí a zemědělství – oddělení ochrany přírodních zdrojů a EIA o vydání závěrečného stanoviska SEA podle § 100 stavebního zákona č. 283/2021 Sb. Ten ve svém stanovisku ze dne 5. 6. 2025 konstatoval, že souhlasí s podmínkami. </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bCs/>
          <w:sz w:val="24"/>
          <w:szCs w:val="24"/>
        </w:rPr>
        <w:t xml:space="preserve">Dne 19. 5. 2025 </w:t>
      </w:r>
      <w:r w:rsidRPr="00826E90">
        <w:rPr>
          <w:rFonts w:ascii="Arial" w:hAnsi="Arial" w:cs="Arial"/>
          <w:sz w:val="24"/>
          <w:szCs w:val="24"/>
        </w:rPr>
        <w:t xml:space="preserve">byl požádán Krajský úřad Kraje Vysočina, odbor územního plánování a stavebního řádu, jako nadřízený orgán o stanovisko k návrhu změny č. 1 územního plánu Dlouhá Brtnice z hledisek zajištění koordinace využívání území s ohledem na širší územní vztahy, souladu s politikou územního rozvoje a souladu s  nadřazenou územně plánovací dokumentací. </w:t>
      </w:r>
      <w:r w:rsidRPr="00826E90">
        <w:rPr>
          <w:rFonts w:ascii="Arial" w:hAnsi="Arial" w:cs="Arial"/>
          <w:bCs/>
          <w:sz w:val="24"/>
          <w:szCs w:val="24"/>
        </w:rPr>
        <w:t>Ten ve svém stanovisku ze dne 18. 6. 2025 konstatoval, že souhlasí.</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 xml:space="preserve">Dne 19. 6. 2025 byly předány pokyny k úpravě zpracovateli. Drobné korekce v odůvodnění a zjevné nesprávnosti byly upraveny v návrhu Změny č. 1 Územního plánu Dlouhá Brtnice. Zpracovatel zaslal upravený návrh změny </w:t>
      </w:r>
      <w:proofErr w:type="gramStart"/>
      <w:r w:rsidRPr="00826E90">
        <w:rPr>
          <w:rFonts w:ascii="Arial" w:hAnsi="Arial" w:cs="Arial"/>
          <w:sz w:val="24"/>
          <w:szCs w:val="24"/>
        </w:rPr>
        <w:t>č. 1 ÚP</w:t>
      </w:r>
      <w:proofErr w:type="gramEnd"/>
      <w:r w:rsidRPr="00826E90">
        <w:rPr>
          <w:rFonts w:ascii="Arial" w:hAnsi="Arial" w:cs="Arial"/>
          <w:sz w:val="24"/>
          <w:szCs w:val="24"/>
        </w:rPr>
        <w:t xml:space="preserve"> Dlouhá Brtnice 19. 6. 2025. Následně byl návrh předložen ke schválení v zastupitelstvu obce spolu s veškerými podklady dne 23. 6. 2025 – připraveno opatření obecné povahy, jeho přílohy, návrh usnesení a veřejná vyhláška.</w:t>
      </w:r>
    </w:p>
    <w:p w:rsidR="00991E67" w:rsidRPr="00826E90" w:rsidRDefault="00991E67" w:rsidP="00C56931">
      <w:pPr>
        <w:numPr>
          <w:ilvl w:val="1"/>
          <w:numId w:val="107"/>
        </w:numPr>
        <w:spacing w:after="0" w:line="240" w:lineRule="auto"/>
        <w:ind w:left="0" w:hanging="283"/>
        <w:jc w:val="both"/>
        <w:rPr>
          <w:rFonts w:ascii="Arial" w:hAnsi="Arial" w:cs="Arial"/>
          <w:b/>
          <w:bCs/>
          <w:sz w:val="24"/>
          <w:szCs w:val="24"/>
        </w:rPr>
      </w:pPr>
      <w:r w:rsidRPr="00826E90">
        <w:rPr>
          <w:rFonts w:ascii="Arial" w:hAnsi="Arial" w:cs="Arial"/>
          <w:sz w:val="24"/>
          <w:szCs w:val="24"/>
        </w:rPr>
        <w:lastRenderedPageBreak/>
        <w:t>Kvůli validaci bylo nutné nahrát dokumentaci do </w:t>
      </w:r>
      <w:proofErr w:type="spellStart"/>
      <w:r w:rsidRPr="00826E90">
        <w:rPr>
          <w:rFonts w:ascii="Arial" w:hAnsi="Arial" w:cs="Arial"/>
          <w:sz w:val="24"/>
          <w:szCs w:val="24"/>
        </w:rPr>
        <w:t>agendového</w:t>
      </w:r>
      <w:proofErr w:type="spellEnd"/>
      <w:r w:rsidRPr="00826E90">
        <w:rPr>
          <w:rFonts w:ascii="Arial" w:hAnsi="Arial" w:cs="Arial"/>
          <w:sz w:val="24"/>
          <w:szCs w:val="24"/>
        </w:rPr>
        <w:t xml:space="preserve"> informačního systému Národního </w:t>
      </w:r>
      <w:proofErr w:type="spellStart"/>
      <w:r w:rsidRPr="00826E90">
        <w:rPr>
          <w:rFonts w:ascii="Arial" w:hAnsi="Arial" w:cs="Arial"/>
          <w:sz w:val="24"/>
          <w:szCs w:val="24"/>
        </w:rPr>
        <w:t>geoportálu</w:t>
      </w:r>
      <w:proofErr w:type="spellEnd"/>
      <w:r w:rsidRPr="00826E90">
        <w:rPr>
          <w:rFonts w:ascii="Arial" w:hAnsi="Arial" w:cs="Arial"/>
          <w:sz w:val="24"/>
          <w:szCs w:val="24"/>
        </w:rPr>
        <w:t xml:space="preserve"> územního plánování. </w:t>
      </w:r>
      <w:proofErr w:type="spellStart"/>
      <w:r w:rsidRPr="00826E90">
        <w:rPr>
          <w:rFonts w:ascii="Arial" w:hAnsi="Arial" w:cs="Arial"/>
          <w:sz w:val="24"/>
          <w:szCs w:val="24"/>
        </w:rPr>
        <w:t>Vypublikování</w:t>
      </w:r>
      <w:proofErr w:type="spellEnd"/>
      <w:r w:rsidRPr="00826E90">
        <w:rPr>
          <w:rFonts w:ascii="Arial" w:hAnsi="Arial" w:cs="Arial"/>
          <w:sz w:val="24"/>
          <w:szCs w:val="24"/>
        </w:rPr>
        <w:t xml:space="preserve"> na veřejnou část se ale nepodařilo. </w:t>
      </w:r>
      <w:r w:rsidRPr="00826E90">
        <w:rPr>
          <w:rFonts w:ascii="Arial" w:hAnsi="Arial" w:cs="Arial"/>
          <w:bCs/>
          <w:sz w:val="24"/>
          <w:szCs w:val="24"/>
        </w:rPr>
        <w:t xml:space="preserve">Problém byl konzultován s Krajským úřadem Kraje Vysočina, odborem územního plánování a stavebního řádu a také s Ministerstvem pro místní rozvoj ČR, odborem územního plánování. Závěr je takový, že vše je na naší straně nastaveno správně, ale dokumentace se stále nezobrazuje na veřejné části. Problém bude řešen s dodavatelem Národního </w:t>
      </w:r>
      <w:proofErr w:type="spellStart"/>
      <w:r w:rsidRPr="00826E90">
        <w:rPr>
          <w:rFonts w:ascii="Arial" w:hAnsi="Arial" w:cs="Arial"/>
          <w:bCs/>
          <w:sz w:val="24"/>
          <w:szCs w:val="24"/>
        </w:rPr>
        <w:t>geoportálu</w:t>
      </w:r>
      <w:proofErr w:type="spellEnd"/>
      <w:r w:rsidRPr="00826E90">
        <w:rPr>
          <w:rFonts w:ascii="Arial" w:hAnsi="Arial" w:cs="Arial"/>
          <w:bCs/>
          <w:sz w:val="24"/>
          <w:szCs w:val="24"/>
        </w:rPr>
        <w:t xml:space="preserve"> územního plánování. V tuto chvíli tedy není možné dokumentaci Změny č. 1 Územního plánu Dlouhá Brtnice zveřejnit. Tato informace byla dne 24. 6. 2025 poznamenána do spisu. </w:t>
      </w:r>
    </w:p>
    <w:p w:rsidR="00991E67" w:rsidRPr="00826E90" w:rsidRDefault="00991E67" w:rsidP="00C56931">
      <w:pPr>
        <w:numPr>
          <w:ilvl w:val="1"/>
          <w:numId w:val="107"/>
        </w:numPr>
        <w:spacing w:after="0" w:line="240" w:lineRule="auto"/>
        <w:ind w:left="0" w:hanging="283"/>
        <w:jc w:val="both"/>
        <w:rPr>
          <w:rFonts w:ascii="Arial" w:hAnsi="Arial" w:cs="Arial"/>
          <w:sz w:val="24"/>
          <w:szCs w:val="24"/>
        </w:rPr>
      </w:pPr>
      <w:r w:rsidRPr="00826E90">
        <w:rPr>
          <w:rFonts w:ascii="Arial" w:hAnsi="Arial" w:cs="Arial"/>
          <w:sz w:val="24"/>
          <w:szCs w:val="24"/>
        </w:rPr>
        <w:t xml:space="preserve">30. 6. 2025 bude zastupitelstvo změnu č. 1 schvalovat. Zároveň schválí záměr pořízení změny č. 2. Změna č. 2 bude vycházet z následující zprávy o uplatňování. </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eastAsia="Calibri" w:hAnsi="Arial" w:cs="Arial"/>
          <w:b/>
          <w:sz w:val="24"/>
          <w:szCs w:val="24"/>
        </w:rPr>
        <w:t>Z1 ÚP Stonařov /</w:t>
      </w:r>
      <w:r w:rsidRPr="00826E90">
        <w:rPr>
          <w:rFonts w:ascii="Arial" w:hAnsi="Arial" w:cs="Arial"/>
          <w:i/>
          <w:sz w:val="24"/>
          <w:szCs w:val="24"/>
        </w:rPr>
        <w:t>Fejtová/:</w:t>
      </w:r>
    </w:p>
    <w:p w:rsidR="00991E67" w:rsidRPr="00826E90" w:rsidRDefault="00991E67" w:rsidP="00C56931">
      <w:pPr>
        <w:numPr>
          <w:ilvl w:val="1"/>
          <w:numId w:val="107"/>
        </w:numPr>
        <w:spacing w:after="0" w:line="240" w:lineRule="auto"/>
        <w:ind w:left="0" w:hanging="284"/>
        <w:jc w:val="both"/>
        <w:rPr>
          <w:rFonts w:ascii="Arial" w:hAnsi="Arial" w:cs="Arial"/>
          <w:sz w:val="24"/>
          <w:szCs w:val="24"/>
        </w:rPr>
      </w:pPr>
      <w:r w:rsidRPr="00826E90">
        <w:rPr>
          <w:rFonts w:ascii="Arial" w:hAnsi="Arial" w:cs="Arial"/>
          <w:sz w:val="24"/>
          <w:szCs w:val="24"/>
        </w:rPr>
        <w:t xml:space="preserve">2. 4. 2025 telefonát s Ing. arch. Haškem, že obci podávají cenovou nabídku, s tím že návrh by měl být odevzdán v září 2025. Zpracování SEA by si obec uzavřela sama, nejspíše se sejnou společností jako Dlouhá Brtnice. Do dnešního dne nemáme informace, jestli obec smlouvu s Urbanistickým střediskem Jihlava uzavřela. </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eastAsia="Calibri" w:hAnsi="Arial" w:cs="Arial"/>
          <w:b/>
          <w:i/>
          <w:sz w:val="24"/>
          <w:szCs w:val="24"/>
        </w:rPr>
        <w:t>Z1 ÚP Ježená /</w:t>
      </w:r>
      <w:r w:rsidRPr="00826E90">
        <w:rPr>
          <w:rFonts w:ascii="Arial" w:hAnsi="Arial" w:cs="Arial"/>
          <w:i/>
          <w:sz w:val="24"/>
          <w:szCs w:val="24"/>
        </w:rPr>
        <w:t>Fejtová/:</w:t>
      </w:r>
    </w:p>
    <w:p w:rsidR="00991E67" w:rsidRPr="00826E90" w:rsidRDefault="00991E67" w:rsidP="00C56931">
      <w:pPr>
        <w:numPr>
          <w:ilvl w:val="1"/>
          <w:numId w:val="107"/>
        </w:numPr>
        <w:spacing w:after="0" w:line="240" w:lineRule="auto"/>
        <w:ind w:left="0" w:hanging="284"/>
        <w:jc w:val="both"/>
        <w:rPr>
          <w:rFonts w:ascii="Arial" w:eastAsia="Calibri" w:hAnsi="Arial" w:cs="Arial"/>
          <w:sz w:val="24"/>
          <w:szCs w:val="24"/>
        </w:rPr>
      </w:pPr>
      <w:r w:rsidRPr="00826E90">
        <w:rPr>
          <w:rFonts w:ascii="Arial" w:eastAsia="Calibri" w:hAnsi="Arial" w:cs="Arial"/>
          <w:sz w:val="24"/>
          <w:szCs w:val="24"/>
        </w:rPr>
        <w:t>12. 5. 2025 proběhla konzultace s určeným zastupitelem a zpracovatelem /Delta projekt)/ Byly probrány jednotlivé požadavky na změnu, veřejně prospěšné stavby, zrušení předkupního práva, standardizace a výrobny z obnovitelných zdrojů energie.  Odevzdání návrhu plánují na konci roku 2025.</w:t>
      </w:r>
    </w:p>
    <w:p w:rsidR="00991E67" w:rsidRPr="00826E90" w:rsidRDefault="00991E67" w:rsidP="00C56931">
      <w:pPr>
        <w:numPr>
          <w:ilvl w:val="1"/>
          <w:numId w:val="107"/>
        </w:numPr>
        <w:spacing w:after="0" w:line="240" w:lineRule="auto"/>
        <w:ind w:left="0" w:hanging="284"/>
        <w:jc w:val="both"/>
        <w:rPr>
          <w:rFonts w:ascii="Arial" w:eastAsia="Calibri" w:hAnsi="Arial" w:cs="Arial"/>
          <w:sz w:val="24"/>
          <w:szCs w:val="24"/>
        </w:rPr>
      </w:pPr>
      <w:r w:rsidRPr="00826E90">
        <w:rPr>
          <w:rFonts w:ascii="Arial" w:eastAsia="Calibri" w:hAnsi="Arial" w:cs="Arial"/>
          <w:sz w:val="24"/>
          <w:szCs w:val="24"/>
        </w:rPr>
        <w:t xml:space="preserve">14. 5. 2025 jsme zpracovateli zaslali zprávu o uplatňování, která obsahuje zadání změny podle § 93 odst. 1 stavebního zákona č. 283/2021 Sb.. </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eastAsia="Calibri" w:hAnsi="Arial" w:cs="Arial"/>
          <w:b/>
          <w:i/>
          <w:sz w:val="24"/>
          <w:szCs w:val="24"/>
        </w:rPr>
        <w:t>Z2 ÚP Otín /</w:t>
      </w:r>
      <w:r w:rsidRPr="00826E90">
        <w:rPr>
          <w:rFonts w:ascii="Arial" w:hAnsi="Arial" w:cs="Arial"/>
          <w:i/>
          <w:sz w:val="24"/>
          <w:szCs w:val="24"/>
        </w:rPr>
        <w:t>Fejtová/:</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 xml:space="preserve">18. 6. 2025 volal pan starosta, jestli musí se změnou územního plánu čekat na další zprávu o uplatňování. Bylo mu sděleno, že nemusí, je možné zpracovat tzv. zadání změny i dříve. Poslední změna č. 1 nabyla účinnosti v roce 2016, tj. před 9 lety. Pan starosta jako určený zastupitel poptá u občanů podněty na změnu č. 2 a na přelomu srpna a září nám je zašle. Předmětem změny č. 2 by mělo být zejména umístění větrných elektráren na svém území. </w:t>
      </w:r>
    </w:p>
    <w:p w:rsidR="00991E67" w:rsidRPr="00826E90" w:rsidRDefault="00991E67" w:rsidP="00826E90">
      <w:pPr>
        <w:spacing w:after="0" w:line="240" w:lineRule="auto"/>
        <w:jc w:val="both"/>
        <w:outlineLvl w:val="0"/>
        <w:rPr>
          <w:rFonts w:ascii="Arial" w:hAnsi="Arial" w:cs="Arial"/>
          <w:i/>
          <w:sz w:val="24"/>
          <w:szCs w:val="24"/>
        </w:rPr>
      </w:pPr>
      <w:r w:rsidRPr="00826E90">
        <w:rPr>
          <w:rFonts w:ascii="Arial" w:eastAsia="Calibri" w:hAnsi="Arial" w:cs="Arial"/>
          <w:b/>
          <w:i/>
          <w:sz w:val="24"/>
          <w:szCs w:val="24"/>
        </w:rPr>
        <w:t>Z3 ÚP Cejle /</w:t>
      </w:r>
      <w:r w:rsidRPr="00826E90">
        <w:rPr>
          <w:rFonts w:ascii="Arial" w:hAnsi="Arial" w:cs="Arial"/>
          <w:i/>
          <w:sz w:val="24"/>
          <w:szCs w:val="24"/>
        </w:rPr>
        <w:t>Fejtová/:</w:t>
      </w:r>
    </w:p>
    <w:p w:rsidR="00991E67" w:rsidRPr="00826E90" w:rsidRDefault="00991E67" w:rsidP="00C56931">
      <w:pPr>
        <w:numPr>
          <w:ilvl w:val="0"/>
          <w:numId w:val="109"/>
        </w:numPr>
        <w:spacing w:after="0" w:line="240" w:lineRule="auto"/>
        <w:ind w:left="0" w:hanging="294"/>
        <w:jc w:val="both"/>
        <w:rPr>
          <w:rFonts w:ascii="Arial" w:hAnsi="Arial" w:cs="Arial"/>
          <w:sz w:val="24"/>
          <w:szCs w:val="24"/>
        </w:rPr>
      </w:pPr>
      <w:r w:rsidRPr="00826E90">
        <w:rPr>
          <w:rFonts w:ascii="Arial" w:hAnsi="Arial" w:cs="Arial"/>
          <w:sz w:val="24"/>
          <w:szCs w:val="24"/>
        </w:rPr>
        <w:t>Dne 1. 4. 2025 obec požádala úřad územního plánování o pořízení změny č. 3 Územního plánu Cejle.</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Zpráva o uplatňování, která obsahuje zadání změny, byla předána zpracovateli (Urbanistickému středisku Jihlava) podle  § 93 odst. 1 stavebního zákona dne 2. 4. 2025.</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 xml:space="preserve">19. 5. 2025 proběhla konzultace se zpracovatelem a paní starostkou jako určeným zastupitelem. Byly probrány jednotlivé požadavky na změnu, standardizace a výrobny z obnovitelných zdrojů energie.  Některé požadavky, které byly ve zprávě o uplatňování vyhodnoceny jako k doporučení, se nachází na II. třídě ochrany zemědělského půdního fondu. Obec si přeje požadavky do návrhu zapracovat a očekáváme, že dotčený orgán ochrany ZPF vydá nesouhlas. Jelikož pořizování změny č. 3 probíhá od roku 2022, obec už obdržela další požadavky na změnu. Bylo dohodnuto, že zadání změny č. 3 se už rozšiřovat nebude, požadavky se shromáždí na obci a budou zahrnuty do další zprávy o uplatňování, která se má zpracovávat v roce 2026. Nejspíše se počká na vydání změny č. 3 a až poté se vypracuje zpráva o uplatňování. </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 xml:space="preserve">Zpracovatel zaslal návrh změny </w:t>
      </w:r>
      <w:proofErr w:type="gramStart"/>
      <w:r w:rsidRPr="00826E90">
        <w:rPr>
          <w:rFonts w:ascii="Arial" w:hAnsi="Arial" w:cs="Arial"/>
          <w:sz w:val="24"/>
          <w:szCs w:val="24"/>
        </w:rPr>
        <w:t>č. 3 dne</w:t>
      </w:r>
      <w:proofErr w:type="gramEnd"/>
      <w:r w:rsidRPr="00826E90">
        <w:rPr>
          <w:rFonts w:ascii="Arial" w:hAnsi="Arial" w:cs="Arial"/>
          <w:sz w:val="24"/>
          <w:szCs w:val="24"/>
        </w:rPr>
        <w:t xml:space="preserve"> 28. 5. 2025.</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 xml:space="preserve">Vyhodnocením návrhu pořizovatele a určeného zastupitele proběhlo dne 4. 6. 2025. Z jednání byl učiněn zápis. </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lastRenderedPageBreak/>
        <w:t>Připraveno opatření obecné povahy podle nového stavebního zákona č. 283/2021 Sb.</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 xml:space="preserve">Veřejná vyhláška o sloučeném společném jednání a veřejném projednání byla zveřejněna na úředních deskách dne 9. 6. 2025. Dotčené orgány v souladu se stavebním zákonem č. 283/2021 Sb. byly obeslány později 23. 6. 2025. </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 xml:space="preserve">Sloučené společné a veřejné projednání se uskuteční dne 16. 7. 2025 v kulturním domě, Cejle 64 od 15:30. </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Sbírání došlých stanovisek a připomínek k projednání.</w:t>
      </w:r>
    </w:p>
    <w:p w:rsidR="00991E67" w:rsidRPr="00826E90" w:rsidRDefault="00991E67" w:rsidP="00826E90">
      <w:pPr>
        <w:spacing w:after="0" w:line="240" w:lineRule="auto"/>
        <w:jc w:val="both"/>
        <w:rPr>
          <w:rFonts w:ascii="Arial" w:hAnsi="Arial" w:cs="Arial"/>
          <w:b/>
          <w:i/>
          <w:sz w:val="24"/>
          <w:szCs w:val="24"/>
        </w:rPr>
      </w:pPr>
      <w:r w:rsidRPr="00826E90">
        <w:rPr>
          <w:rFonts w:ascii="Arial" w:hAnsi="Arial" w:cs="Arial"/>
          <w:b/>
          <w:i/>
          <w:sz w:val="24"/>
          <w:szCs w:val="24"/>
        </w:rPr>
        <w:t>Z1 ÚP Luka nad Jihlavou /</w:t>
      </w:r>
      <w:r w:rsidRPr="00826E90">
        <w:rPr>
          <w:rFonts w:ascii="Arial" w:eastAsia="Calibri" w:hAnsi="Arial" w:cs="Arial"/>
          <w:sz w:val="24"/>
          <w:szCs w:val="24"/>
        </w:rPr>
        <w:t>Coufalová/:</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 xml:space="preserve">Dne 7. 4. 2025 pořizovatel zaslal žádost o stanovisko dle § 103, odst. 2 SZ. </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 xml:space="preserve">Dne 8. 4. 2025 pořizovatel zaslal žádost o stanovisko dle 101, odst. 1 SZ </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 xml:space="preserve">Dne 9. 4. 2025 pořizovatel zaslal žádost o stanovisko dle 98, odst. 5 SZ </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Pořizovatel zaslal pokyny pro zapracování podstatných úprav zpracovateli dne 13. 5. 2025</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Pořizovatel vypsal opakované veřejné projednání, které se bude konat dne 10. 7. 2025 na obecním úřadě</w:t>
      </w:r>
    </w:p>
    <w:p w:rsidR="00991E67" w:rsidRPr="00826E90" w:rsidRDefault="00991E67" w:rsidP="00C56931">
      <w:pPr>
        <w:numPr>
          <w:ilvl w:val="0"/>
          <w:numId w:val="109"/>
        </w:numPr>
        <w:spacing w:after="0" w:line="240" w:lineRule="auto"/>
        <w:ind w:left="0" w:hanging="283"/>
        <w:jc w:val="both"/>
        <w:rPr>
          <w:rFonts w:ascii="Arial" w:hAnsi="Arial" w:cs="Arial"/>
          <w:sz w:val="24"/>
          <w:szCs w:val="24"/>
        </w:rPr>
      </w:pPr>
      <w:r w:rsidRPr="00826E90">
        <w:rPr>
          <w:rFonts w:ascii="Arial" w:hAnsi="Arial" w:cs="Arial"/>
          <w:sz w:val="24"/>
          <w:szCs w:val="24"/>
        </w:rPr>
        <w:t>Oznámení o opakovaném veřejném projednání bylo zasláno ve stejný den, jako byla zveřejněna veřejná vyhláška. Jelikož by nebyla podržena zákonem stanovená lhůta, proto pořizovatel zaslal oznámení dotčeným orgánům opětovně dne 19. 6. 2025</w:t>
      </w:r>
    </w:p>
    <w:p w:rsidR="00991E67" w:rsidRPr="00826E90" w:rsidRDefault="00991E67" w:rsidP="00826E90">
      <w:pPr>
        <w:spacing w:after="0" w:line="240" w:lineRule="auto"/>
        <w:jc w:val="both"/>
        <w:rPr>
          <w:rFonts w:ascii="Arial" w:eastAsia="Calibri" w:hAnsi="Arial" w:cs="Arial"/>
          <w:b/>
          <w:i/>
          <w:sz w:val="24"/>
          <w:szCs w:val="24"/>
        </w:rPr>
      </w:pPr>
      <w:r w:rsidRPr="00826E90">
        <w:rPr>
          <w:rFonts w:ascii="Arial" w:eastAsia="Calibri" w:hAnsi="Arial" w:cs="Arial"/>
          <w:b/>
          <w:i/>
          <w:sz w:val="24"/>
          <w:szCs w:val="24"/>
        </w:rPr>
        <w:t>Z4 ÚP Jamné /</w:t>
      </w:r>
      <w:r w:rsidRPr="00826E90">
        <w:rPr>
          <w:rFonts w:ascii="Arial" w:eastAsia="Calibri" w:hAnsi="Arial" w:cs="Arial"/>
          <w:sz w:val="24"/>
          <w:szCs w:val="24"/>
        </w:rPr>
        <w:t>Coufalová/:</w:t>
      </w:r>
    </w:p>
    <w:p w:rsidR="00991E67" w:rsidRPr="00826E90" w:rsidRDefault="00991E67" w:rsidP="00C56931">
      <w:pPr>
        <w:numPr>
          <w:ilvl w:val="0"/>
          <w:numId w:val="109"/>
        </w:numPr>
        <w:spacing w:after="0" w:line="240" w:lineRule="auto"/>
        <w:ind w:left="0" w:hanging="294"/>
        <w:jc w:val="both"/>
        <w:rPr>
          <w:rFonts w:ascii="Arial" w:hAnsi="Arial" w:cs="Arial"/>
          <w:sz w:val="24"/>
          <w:szCs w:val="24"/>
        </w:rPr>
      </w:pPr>
      <w:r w:rsidRPr="00826E90">
        <w:rPr>
          <w:rFonts w:ascii="Arial" w:hAnsi="Arial" w:cs="Arial"/>
          <w:sz w:val="24"/>
          <w:szCs w:val="24"/>
        </w:rPr>
        <w:t xml:space="preserve">Telefonická a emailová konzultace s panem starostou ohledně postupu pořízení Změny č. 4 </w:t>
      </w:r>
    </w:p>
    <w:p w:rsidR="00991E67" w:rsidRPr="00826E90" w:rsidRDefault="00991E67" w:rsidP="00C56931">
      <w:pPr>
        <w:numPr>
          <w:ilvl w:val="0"/>
          <w:numId w:val="109"/>
        </w:numPr>
        <w:spacing w:after="0" w:line="240" w:lineRule="auto"/>
        <w:ind w:left="0" w:hanging="294"/>
        <w:jc w:val="both"/>
        <w:rPr>
          <w:rFonts w:ascii="Arial" w:hAnsi="Arial" w:cs="Arial"/>
          <w:sz w:val="24"/>
          <w:szCs w:val="24"/>
        </w:rPr>
      </w:pPr>
      <w:r w:rsidRPr="00826E90">
        <w:rPr>
          <w:rFonts w:ascii="Arial" w:hAnsi="Arial" w:cs="Arial"/>
          <w:sz w:val="24"/>
          <w:szCs w:val="24"/>
        </w:rPr>
        <w:t>Zaslání podkladů pro jednání do zastupitelstva obce</w:t>
      </w:r>
    </w:p>
    <w:p w:rsidR="00991E67" w:rsidRPr="00826E90" w:rsidRDefault="00991E67" w:rsidP="00C56931">
      <w:pPr>
        <w:numPr>
          <w:ilvl w:val="0"/>
          <w:numId w:val="109"/>
        </w:numPr>
        <w:spacing w:after="0" w:line="240" w:lineRule="auto"/>
        <w:ind w:left="0" w:hanging="294"/>
        <w:jc w:val="both"/>
        <w:rPr>
          <w:rFonts w:ascii="Arial" w:hAnsi="Arial" w:cs="Arial"/>
          <w:sz w:val="24"/>
          <w:szCs w:val="24"/>
        </w:rPr>
      </w:pPr>
      <w:r w:rsidRPr="00826E90">
        <w:rPr>
          <w:rFonts w:ascii="Arial" w:hAnsi="Arial" w:cs="Arial"/>
          <w:sz w:val="24"/>
          <w:szCs w:val="24"/>
        </w:rPr>
        <w:t xml:space="preserve">Zpracování návrhu zadání Změny č. 4 </w:t>
      </w:r>
    </w:p>
    <w:p w:rsidR="00991E67" w:rsidRPr="00826E90" w:rsidRDefault="00991E67" w:rsidP="00826E90">
      <w:pPr>
        <w:spacing w:after="0" w:line="240" w:lineRule="auto"/>
        <w:jc w:val="both"/>
        <w:rPr>
          <w:rFonts w:ascii="Arial" w:eastAsia="Calibri" w:hAnsi="Arial" w:cs="Arial"/>
          <w:b/>
          <w:i/>
          <w:sz w:val="24"/>
          <w:szCs w:val="24"/>
        </w:rPr>
      </w:pPr>
      <w:r w:rsidRPr="00826E90">
        <w:rPr>
          <w:rFonts w:ascii="Arial" w:eastAsia="Calibri" w:hAnsi="Arial" w:cs="Arial"/>
          <w:b/>
          <w:i/>
          <w:sz w:val="24"/>
          <w:szCs w:val="24"/>
        </w:rPr>
        <w:t xml:space="preserve">Z1 ÚP Velký </w:t>
      </w:r>
      <w:proofErr w:type="spellStart"/>
      <w:r w:rsidRPr="00826E90">
        <w:rPr>
          <w:rFonts w:ascii="Arial" w:eastAsia="Calibri" w:hAnsi="Arial" w:cs="Arial"/>
          <w:b/>
          <w:i/>
          <w:sz w:val="24"/>
          <w:szCs w:val="24"/>
        </w:rPr>
        <w:t>Beranov</w:t>
      </w:r>
      <w:proofErr w:type="spellEnd"/>
      <w:r w:rsidRPr="00826E90">
        <w:rPr>
          <w:rFonts w:ascii="Arial" w:eastAsia="Calibri" w:hAnsi="Arial" w:cs="Arial"/>
          <w:b/>
          <w:i/>
          <w:sz w:val="24"/>
          <w:szCs w:val="24"/>
        </w:rPr>
        <w:t xml:space="preserve">  /</w:t>
      </w:r>
      <w:r w:rsidRPr="00826E90">
        <w:rPr>
          <w:rFonts w:ascii="Arial" w:eastAsia="Calibri" w:hAnsi="Arial" w:cs="Arial"/>
          <w:sz w:val="24"/>
          <w:szCs w:val="24"/>
        </w:rPr>
        <w:t>Coufalová/:</w:t>
      </w:r>
    </w:p>
    <w:p w:rsidR="00991E67" w:rsidRPr="00826E90" w:rsidRDefault="00991E67" w:rsidP="00C56931">
      <w:pPr>
        <w:numPr>
          <w:ilvl w:val="0"/>
          <w:numId w:val="109"/>
        </w:numPr>
        <w:spacing w:after="0" w:line="240" w:lineRule="auto"/>
        <w:ind w:left="0" w:hanging="294"/>
        <w:jc w:val="both"/>
        <w:rPr>
          <w:rFonts w:ascii="Arial" w:hAnsi="Arial" w:cs="Arial"/>
          <w:sz w:val="24"/>
          <w:szCs w:val="24"/>
        </w:rPr>
      </w:pPr>
      <w:r w:rsidRPr="00826E90">
        <w:rPr>
          <w:rFonts w:ascii="Arial" w:hAnsi="Arial" w:cs="Arial"/>
          <w:sz w:val="24"/>
          <w:szCs w:val="24"/>
        </w:rPr>
        <w:t xml:space="preserve">Jednání s panem starostou ohledně postupu pořízení Změny č. 1 </w:t>
      </w:r>
    </w:p>
    <w:p w:rsidR="00991E67" w:rsidRPr="00826E90" w:rsidRDefault="00991E67" w:rsidP="00C56931">
      <w:pPr>
        <w:numPr>
          <w:ilvl w:val="0"/>
          <w:numId w:val="109"/>
        </w:numPr>
        <w:spacing w:after="0" w:line="240" w:lineRule="auto"/>
        <w:ind w:left="0" w:hanging="294"/>
        <w:jc w:val="both"/>
        <w:rPr>
          <w:rFonts w:ascii="Arial" w:hAnsi="Arial" w:cs="Arial"/>
          <w:sz w:val="24"/>
          <w:szCs w:val="24"/>
        </w:rPr>
      </w:pPr>
      <w:r w:rsidRPr="00826E90">
        <w:rPr>
          <w:rFonts w:ascii="Arial" w:hAnsi="Arial" w:cs="Arial"/>
          <w:sz w:val="24"/>
          <w:szCs w:val="24"/>
        </w:rPr>
        <w:t xml:space="preserve">Pan starosta předal pořizovateli návrhy na Změnu č. 1. </w:t>
      </w:r>
    </w:p>
    <w:p w:rsidR="00991E67" w:rsidRPr="00826E90" w:rsidRDefault="00991E67" w:rsidP="00C56931">
      <w:pPr>
        <w:numPr>
          <w:ilvl w:val="0"/>
          <w:numId w:val="109"/>
        </w:numPr>
        <w:spacing w:after="0" w:line="240" w:lineRule="auto"/>
        <w:ind w:left="0" w:hanging="294"/>
        <w:jc w:val="both"/>
        <w:rPr>
          <w:rFonts w:ascii="Arial" w:hAnsi="Arial" w:cs="Arial"/>
          <w:sz w:val="24"/>
          <w:szCs w:val="24"/>
        </w:rPr>
      </w:pPr>
      <w:r w:rsidRPr="00826E90">
        <w:rPr>
          <w:rFonts w:ascii="Arial" w:hAnsi="Arial" w:cs="Arial"/>
          <w:sz w:val="24"/>
          <w:szCs w:val="24"/>
        </w:rPr>
        <w:t xml:space="preserve">Pořizovatel prošel všechny návrhy na Změnu č. 1. Domluvené jednání s panem starostou. </w:t>
      </w:r>
    </w:p>
    <w:p w:rsidR="00991E67" w:rsidRPr="00826E90" w:rsidRDefault="00991E67" w:rsidP="00826E90">
      <w:pPr>
        <w:spacing w:after="0" w:line="240" w:lineRule="auto"/>
        <w:jc w:val="both"/>
        <w:rPr>
          <w:rFonts w:ascii="Arial" w:eastAsia="Calibri" w:hAnsi="Arial" w:cs="Arial"/>
          <w:b/>
          <w:i/>
          <w:sz w:val="24"/>
          <w:szCs w:val="24"/>
        </w:rPr>
      </w:pPr>
      <w:r w:rsidRPr="00826E90">
        <w:rPr>
          <w:rFonts w:ascii="Arial" w:eastAsia="Calibri" w:hAnsi="Arial" w:cs="Arial"/>
          <w:b/>
          <w:i/>
          <w:sz w:val="24"/>
          <w:szCs w:val="24"/>
        </w:rPr>
        <w:t>Z1 ÚP Arnolec  /</w:t>
      </w:r>
      <w:r w:rsidRPr="00826E90">
        <w:rPr>
          <w:rFonts w:ascii="Arial" w:eastAsia="Calibri" w:hAnsi="Arial" w:cs="Arial"/>
          <w:sz w:val="24"/>
          <w:szCs w:val="24"/>
        </w:rPr>
        <w:t>Coufalová/:</w:t>
      </w:r>
    </w:p>
    <w:p w:rsidR="00991E67" w:rsidRPr="00826E90" w:rsidRDefault="00991E67" w:rsidP="00C56931">
      <w:pPr>
        <w:numPr>
          <w:ilvl w:val="0"/>
          <w:numId w:val="109"/>
        </w:numPr>
        <w:spacing w:after="0" w:line="240" w:lineRule="auto"/>
        <w:ind w:left="0" w:hanging="294"/>
        <w:jc w:val="both"/>
        <w:rPr>
          <w:rFonts w:ascii="Arial" w:hAnsi="Arial" w:cs="Arial"/>
          <w:sz w:val="24"/>
          <w:szCs w:val="24"/>
        </w:rPr>
      </w:pPr>
      <w:r w:rsidRPr="00826E90">
        <w:rPr>
          <w:rFonts w:ascii="Arial" w:hAnsi="Arial" w:cs="Arial"/>
          <w:sz w:val="24"/>
          <w:szCs w:val="24"/>
        </w:rPr>
        <w:t xml:space="preserve">Telefonická komunikace s panem starostou. Pan starosta i přes opakované žádosti pořizovatele stále nezaslal slíbené materiály /potvrzená veřejná vyhláška a podepsaná Zpráva o uplatňování/. </w:t>
      </w:r>
    </w:p>
    <w:p w:rsidR="00991E67" w:rsidRPr="00826E90" w:rsidRDefault="00991E67" w:rsidP="00826E90">
      <w:pPr>
        <w:spacing w:after="0" w:line="240" w:lineRule="auto"/>
        <w:jc w:val="both"/>
        <w:rPr>
          <w:rFonts w:ascii="Arial" w:hAnsi="Arial" w:cs="Arial"/>
          <w:b/>
          <w:i/>
          <w:sz w:val="24"/>
          <w:szCs w:val="24"/>
        </w:rPr>
      </w:pPr>
      <w:r w:rsidRPr="00826E90">
        <w:rPr>
          <w:rFonts w:ascii="Arial" w:hAnsi="Arial" w:cs="Arial"/>
          <w:b/>
          <w:i/>
          <w:sz w:val="24"/>
          <w:szCs w:val="24"/>
        </w:rPr>
        <w:t>Z7 ÚP Polná /</w:t>
      </w:r>
      <w:r w:rsidRPr="00826E90">
        <w:rPr>
          <w:rFonts w:ascii="Arial" w:eastAsia="Calibri" w:hAnsi="Arial" w:cs="Arial"/>
          <w:sz w:val="24"/>
          <w:szCs w:val="24"/>
        </w:rPr>
        <w:t>Hradilová/:</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 xml:space="preserve">obnovitelné zdroje: vyjádření k výrobnám z obnovitelných zdrojů pro zastupitele a do zpravodaje /vyžádalo si město Polná/, odpověď na dotazy zastupitelky Mgr. </w:t>
      </w:r>
      <w:proofErr w:type="spellStart"/>
      <w:r w:rsidRPr="00826E90">
        <w:rPr>
          <w:rFonts w:ascii="Arial" w:hAnsi="Arial" w:cs="Arial"/>
          <w:sz w:val="24"/>
          <w:szCs w:val="24"/>
        </w:rPr>
        <w:t>Švomové</w:t>
      </w:r>
      <w:proofErr w:type="spellEnd"/>
      <w:r w:rsidRPr="00826E90">
        <w:rPr>
          <w:rFonts w:ascii="Arial" w:hAnsi="Arial" w:cs="Arial"/>
          <w:sz w:val="24"/>
          <w:szCs w:val="24"/>
        </w:rPr>
        <w:t xml:space="preserve"> /vyžádalo si město Polná/, korektura informativní zprávy pro zastupitelstvo /zpracovala p. </w:t>
      </w:r>
      <w:proofErr w:type="spellStart"/>
      <w:r w:rsidRPr="00826E90">
        <w:rPr>
          <w:rFonts w:ascii="Arial" w:hAnsi="Arial" w:cs="Arial"/>
          <w:sz w:val="24"/>
          <w:szCs w:val="24"/>
        </w:rPr>
        <w:t>Peschoutová</w:t>
      </w:r>
      <w:proofErr w:type="spellEnd"/>
      <w:r w:rsidRPr="00826E90">
        <w:rPr>
          <w:rFonts w:ascii="Arial" w:hAnsi="Arial" w:cs="Arial"/>
          <w:sz w:val="24"/>
          <w:szCs w:val="24"/>
        </w:rPr>
        <w:t>/, účast na zastupitelstvu</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společné jednání a veřejné projednání dne 24. 04. 2025 /prezentace, záznamy z jednání, …/</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vyhodnocení stanovisek, uzavření 3 dohod s dotčenými orgány, podklady pro určeného zastupitele k rozhodnutí /vyloučení dílčí změny K.4/</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 xml:space="preserve">vyhodnocení 18 připomínek – text připraven a odeslán ke konzultaci určenému zastupiteli a projektantovi </w:t>
      </w:r>
    </w:p>
    <w:p w:rsidR="00991E67" w:rsidRPr="00826E90" w:rsidRDefault="00991E67" w:rsidP="00826E90">
      <w:pPr>
        <w:spacing w:after="0" w:line="240" w:lineRule="auto"/>
        <w:jc w:val="both"/>
        <w:rPr>
          <w:rFonts w:ascii="Arial" w:hAnsi="Arial" w:cs="Arial"/>
          <w:b/>
          <w:i/>
          <w:sz w:val="24"/>
          <w:szCs w:val="24"/>
        </w:rPr>
      </w:pPr>
      <w:r w:rsidRPr="00826E90">
        <w:rPr>
          <w:rFonts w:ascii="Arial" w:hAnsi="Arial" w:cs="Arial"/>
          <w:b/>
          <w:i/>
          <w:sz w:val="24"/>
          <w:szCs w:val="24"/>
        </w:rPr>
        <w:t>Z3 ÚP Brtnice /</w:t>
      </w:r>
      <w:r w:rsidRPr="00826E90">
        <w:rPr>
          <w:rFonts w:ascii="Arial" w:eastAsia="Calibri" w:hAnsi="Arial" w:cs="Arial"/>
          <w:sz w:val="24"/>
          <w:szCs w:val="24"/>
        </w:rPr>
        <w:t>Hradilová/:</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26. 06. 2025 koordinační schůzka /projektant, zpracovatel SEA, určený zastupitel a místostarosta, OŽP KÚ, pořizovatel/</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 xml:space="preserve">Návrh nedodán /asi na začátku září/ </w:t>
      </w:r>
    </w:p>
    <w:p w:rsidR="00991E67" w:rsidRPr="00826E90" w:rsidRDefault="00991E67" w:rsidP="00826E90">
      <w:pPr>
        <w:spacing w:after="0" w:line="240" w:lineRule="auto"/>
        <w:jc w:val="both"/>
        <w:rPr>
          <w:rFonts w:ascii="Arial" w:hAnsi="Arial" w:cs="Arial"/>
          <w:b/>
          <w:i/>
          <w:sz w:val="24"/>
          <w:szCs w:val="24"/>
        </w:rPr>
      </w:pPr>
      <w:r w:rsidRPr="00826E90">
        <w:rPr>
          <w:rFonts w:ascii="Arial" w:hAnsi="Arial" w:cs="Arial"/>
          <w:b/>
          <w:i/>
          <w:sz w:val="24"/>
          <w:szCs w:val="24"/>
        </w:rPr>
        <w:t>Z1 ÚP Zhoř /</w:t>
      </w:r>
      <w:r w:rsidRPr="00826E90">
        <w:rPr>
          <w:rFonts w:ascii="Arial" w:eastAsia="Calibri" w:hAnsi="Arial" w:cs="Arial"/>
          <w:sz w:val="24"/>
          <w:szCs w:val="24"/>
        </w:rPr>
        <w:t>Hradilová/:</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Zastupitelstvo obce rozhodlo o pořízení, vybralo projektanta dne 28. 02. 2025; informace o schválení zadání a doklady dodány až 08. 04. 2025</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lastRenderedPageBreak/>
        <w:t>Podklady projektantovi /mj. vyjádření Ministerstva dopravy a Správy železnic k územní rezervě VRT/</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Společná konzultace s obcí a projektantem ke zpracování návrhu 12. 05. 2025</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 xml:space="preserve">Čekám na dodání návrhu od projektanta </w:t>
      </w:r>
    </w:p>
    <w:p w:rsidR="00991E67" w:rsidRPr="00826E90" w:rsidRDefault="00991E67" w:rsidP="00826E90">
      <w:pPr>
        <w:spacing w:after="0" w:line="240" w:lineRule="auto"/>
        <w:jc w:val="both"/>
        <w:rPr>
          <w:rFonts w:ascii="Arial" w:hAnsi="Arial" w:cs="Arial"/>
          <w:b/>
          <w:i/>
          <w:sz w:val="24"/>
          <w:szCs w:val="24"/>
        </w:rPr>
      </w:pPr>
      <w:r w:rsidRPr="00826E90">
        <w:rPr>
          <w:rFonts w:ascii="Arial" w:hAnsi="Arial" w:cs="Arial"/>
          <w:b/>
          <w:i/>
          <w:sz w:val="24"/>
          <w:szCs w:val="24"/>
        </w:rPr>
        <w:t>ÚP Kalhov /</w:t>
      </w:r>
      <w:r w:rsidRPr="00826E90">
        <w:rPr>
          <w:rFonts w:ascii="Arial" w:eastAsia="Calibri" w:hAnsi="Arial" w:cs="Arial"/>
          <w:sz w:val="24"/>
          <w:szCs w:val="24"/>
        </w:rPr>
        <w:t>Hradilová/:</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Místostarostce zaslány podklady pro rozhodnutí zastupitelstva o novém územním plánu /návrhy usnesení a předkládací zpráva/</w:t>
      </w:r>
    </w:p>
    <w:p w:rsidR="00991E67" w:rsidRPr="00826E90" w:rsidRDefault="00991E67" w:rsidP="00C56931">
      <w:pPr>
        <w:numPr>
          <w:ilvl w:val="0"/>
          <w:numId w:val="108"/>
        </w:numPr>
        <w:spacing w:after="0" w:line="240" w:lineRule="auto"/>
        <w:ind w:left="0"/>
        <w:jc w:val="both"/>
        <w:rPr>
          <w:rFonts w:ascii="Arial" w:hAnsi="Arial" w:cs="Arial"/>
          <w:sz w:val="24"/>
          <w:szCs w:val="24"/>
        </w:rPr>
      </w:pPr>
      <w:r w:rsidRPr="00826E90">
        <w:rPr>
          <w:rFonts w:ascii="Arial" w:hAnsi="Arial" w:cs="Arial"/>
          <w:sz w:val="24"/>
          <w:szCs w:val="24"/>
        </w:rPr>
        <w:t>Místostarostka si vyžádala doporučení na projektanty/zpracovatele – zasláno.</w:t>
      </w:r>
    </w:p>
    <w:p w:rsidR="00991E67" w:rsidRPr="00826E90" w:rsidRDefault="00991E67" w:rsidP="00826E90">
      <w:pPr>
        <w:spacing w:after="0" w:line="240" w:lineRule="auto"/>
        <w:jc w:val="both"/>
        <w:rPr>
          <w:rFonts w:ascii="Arial" w:hAnsi="Arial" w:cs="Arial"/>
          <w:sz w:val="24"/>
          <w:szCs w:val="24"/>
        </w:rPr>
      </w:pPr>
    </w:p>
    <w:p w:rsidR="00991E67" w:rsidRPr="00826E90" w:rsidRDefault="00991E67" w:rsidP="00826E90">
      <w:pPr>
        <w:spacing w:after="0" w:line="240" w:lineRule="auto"/>
        <w:jc w:val="both"/>
        <w:outlineLvl w:val="0"/>
        <w:rPr>
          <w:rFonts w:ascii="Arial" w:hAnsi="Arial" w:cs="Arial"/>
          <w:b/>
          <w:sz w:val="24"/>
          <w:szCs w:val="24"/>
        </w:rPr>
      </w:pPr>
      <w:r w:rsidRPr="00826E90">
        <w:rPr>
          <w:rFonts w:ascii="Arial" w:hAnsi="Arial" w:cs="Arial"/>
          <w:sz w:val="24"/>
          <w:szCs w:val="24"/>
        </w:rPr>
        <w:t xml:space="preserve">Úřad územního plánování zpracovává ze zákona </w:t>
      </w:r>
      <w:r w:rsidRPr="00826E90">
        <w:rPr>
          <w:rFonts w:ascii="Arial" w:hAnsi="Arial" w:cs="Arial"/>
          <w:b/>
          <w:sz w:val="24"/>
          <w:szCs w:val="24"/>
        </w:rPr>
        <w:t>zprávy o uplatňování ÚP:</w:t>
      </w:r>
    </w:p>
    <w:p w:rsidR="00991E67" w:rsidRPr="00826E90" w:rsidRDefault="00991E67" w:rsidP="00826E90">
      <w:pPr>
        <w:spacing w:after="0" w:line="240" w:lineRule="auto"/>
        <w:jc w:val="both"/>
        <w:outlineLvl w:val="0"/>
        <w:rPr>
          <w:rFonts w:ascii="Arial" w:hAnsi="Arial" w:cs="Arial"/>
          <w:sz w:val="24"/>
          <w:szCs w:val="24"/>
        </w:rPr>
      </w:pPr>
      <w:r w:rsidRPr="00826E90">
        <w:rPr>
          <w:rFonts w:ascii="Arial" w:hAnsi="Arial" w:cs="Arial"/>
          <w:sz w:val="24"/>
          <w:szCs w:val="24"/>
        </w:rPr>
        <w:t xml:space="preserve">V 2. čtvrtletí byly zpracovány nebo jsou ve stádiu rozpracovanosti Zprávy o uplatňování ÚP pro obce Dlouhá Brtnice, Stáj, Zbinohy, Hybrálec, Malý </w:t>
      </w:r>
      <w:proofErr w:type="spellStart"/>
      <w:r w:rsidRPr="00826E90">
        <w:rPr>
          <w:rFonts w:ascii="Arial" w:hAnsi="Arial" w:cs="Arial"/>
          <w:sz w:val="24"/>
          <w:szCs w:val="24"/>
        </w:rPr>
        <w:t>Beranov</w:t>
      </w:r>
      <w:proofErr w:type="spellEnd"/>
      <w:r w:rsidRPr="00826E90">
        <w:rPr>
          <w:rFonts w:ascii="Arial" w:hAnsi="Arial" w:cs="Arial"/>
          <w:sz w:val="24"/>
          <w:szCs w:val="24"/>
        </w:rPr>
        <w:t xml:space="preserve">, Rantířov, Zhoř, Dudín, Suchá, Opatov, Panenská </w:t>
      </w:r>
      <w:proofErr w:type="spellStart"/>
      <w:r w:rsidRPr="00826E90">
        <w:rPr>
          <w:rFonts w:ascii="Arial" w:hAnsi="Arial" w:cs="Arial"/>
          <w:sz w:val="24"/>
          <w:szCs w:val="24"/>
        </w:rPr>
        <w:t>Rozsička</w:t>
      </w:r>
      <w:proofErr w:type="spellEnd"/>
      <w:r w:rsidRPr="00826E90">
        <w:rPr>
          <w:rFonts w:ascii="Arial" w:hAnsi="Arial" w:cs="Arial"/>
          <w:sz w:val="24"/>
          <w:szCs w:val="24"/>
        </w:rPr>
        <w:t>, Brzkov, Vyskytná, Kamenice, Třešť.</w:t>
      </w:r>
    </w:p>
    <w:p w:rsidR="00991E67" w:rsidRPr="00826E90" w:rsidRDefault="00991E67" w:rsidP="00826E90">
      <w:pPr>
        <w:spacing w:after="0" w:line="240" w:lineRule="auto"/>
        <w:jc w:val="both"/>
        <w:outlineLvl w:val="0"/>
        <w:rPr>
          <w:rFonts w:ascii="Arial" w:hAnsi="Arial" w:cs="Arial"/>
          <w:sz w:val="24"/>
          <w:szCs w:val="24"/>
        </w:rPr>
      </w:pPr>
    </w:p>
    <w:p w:rsidR="00991E67" w:rsidRPr="00826E90" w:rsidRDefault="00991E67" w:rsidP="00826E90">
      <w:pPr>
        <w:pStyle w:val="Zkladntext0"/>
        <w:spacing w:after="0"/>
        <w:jc w:val="both"/>
        <w:outlineLvl w:val="0"/>
        <w:rPr>
          <w:rFonts w:ascii="Arial" w:hAnsi="Arial" w:cs="Arial"/>
        </w:rPr>
      </w:pPr>
      <w:r w:rsidRPr="00826E90">
        <w:rPr>
          <w:rFonts w:ascii="Arial" w:hAnsi="Arial" w:cs="Arial"/>
        </w:rPr>
        <w:t xml:space="preserve">Zajišťované </w:t>
      </w:r>
      <w:r w:rsidRPr="00826E90">
        <w:rPr>
          <w:rFonts w:ascii="Arial" w:hAnsi="Arial" w:cs="Arial"/>
          <w:b/>
        </w:rPr>
        <w:t xml:space="preserve">územní studie </w:t>
      </w:r>
      <w:r w:rsidRPr="00826E90">
        <w:rPr>
          <w:rFonts w:ascii="Arial" w:hAnsi="Arial" w:cs="Arial"/>
        </w:rPr>
        <w:t xml:space="preserve">v rámci města Jihlavy: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ÚS2 Hruškové Dvory: </w:t>
      </w:r>
      <w:r w:rsidRPr="00826E90">
        <w:rPr>
          <w:rFonts w:ascii="Arial" w:hAnsi="Arial" w:cs="Arial"/>
        </w:rPr>
        <w:t xml:space="preserve">Studie není dokončena, připomínky ÚÚP nejsou vypořádány. ÚS bude zaevidována po schválení změny č. 6 ÚP Jihlava.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ÚS4 </w:t>
      </w:r>
      <w:proofErr w:type="spellStart"/>
      <w:r w:rsidRPr="00826E90">
        <w:rPr>
          <w:rFonts w:ascii="Arial" w:hAnsi="Arial" w:cs="Arial"/>
          <w:b/>
        </w:rPr>
        <w:t>Rantířovská</w:t>
      </w:r>
      <w:proofErr w:type="spellEnd"/>
      <w:r w:rsidRPr="00826E90">
        <w:rPr>
          <w:rFonts w:ascii="Arial" w:hAnsi="Arial" w:cs="Arial"/>
          <w:b/>
        </w:rPr>
        <w:t xml:space="preserve">: </w:t>
      </w:r>
      <w:r w:rsidRPr="00826E90">
        <w:rPr>
          <w:rFonts w:ascii="Arial" w:hAnsi="Arial" w:cs="Arial"/>
        </w:rPr>
        <w:t xml:space="preserve">Proběhl 3. výrobní výbor. Vzneseny připomínky ÚÚP, doporučeno ÚS projednat s DO, především s KHS. ÚS bude zaevidována po schválení změny č. 6 ÚP Jihlava.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ÚS46 Pančava: </w:t>
      </w:r>
      <w:r w:rsidRPr="00826E90">
        <w:rPr>
          <w:rFonts w:ascii="Arial" w:hAnsi="Arial" w:cs="Arial"/>
        </w:rPr>
        <w:t xml:space="preserve">Pracuje se na návrhu ÚS, 11. 3. 2025 proběhl 2. výrobní výbor.  ÚMA požaduje prověřit další možnosti dopravní obsluhy.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ÚS10 Jihlava Průmyslová I: </w:t>
      </w:r>
      <w:r w:rsidRPr="00826E90">
        <w:rPr>
          <w:rFonts w:ascii="Arial" w:hAnsi="Arial" w:cs="Arial"/>
        </w:rPr>
        <w:t xml:space="preserve">Zpracované zadání územní studie předané zpracovateli.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ÚS52 Jihlava – hornický skanzen: </w:t>
      </w:r>
      <w:r w:rsidRPr="00826E90">
        <w:rPr>
          <w:rFonts w:ascii="Arial" w:hAnsi="Arial" w:cs="Arial"/>
        </w:rPr>
        <w:t xml:space="preserve">13. 5. 2025 proběhl 1. výrobní výbor.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ÚS16 Jihlava – kasárna </w:t>
      </w:r>
      <w:proofErr w:type="spellStart"/>
      <w:r w:rsidRPr="00826E90">
        <w:rPr>
          <w:rFonts w:ascii="Arial" w:hAnsi="Arial" w:cs="Arial"/>
          <w:b/>
        </w:rPr>
        <w:t>Pístov</w:t>
      </w:r>
      <w:proofErr w:type="spellEnd"/>
      <w:r w:rsidRPr="00826E90">
        <w:rPr>
          <w:rFonts w:ascii="Arial" w:hAnsi="Arial" w:cs="Arial"/>
          <w:b/>
        </w:rPr>
        <w:t xml:space="preserve">: </w:t>
      </w:r>
      <w:r w:rsidRPr="00826E90">
        <w:rPr>
          <w:rFonts w:ascii="Arial" w:hAnsi="Arial" w:cs="Arial"/>
        </w:rPr>
        <w:t xml:space="preserve">Studie je zaevidovaná a vložená do krajského portálu.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ÚS28 Jihlava </w:t>
      </w:r>
      <w:proofErr w:type="spellStart"/>
      <w:r w:rsidRPr="00826E90">
        <w:rPr>
          <w:rFonts w:ascii="Arial" w:hAnsi="Arial" w:cs="Arial"/>
          <w:b/>
        </w:rPr>
        <w:t>Hosov</w:t>
      </w:r>
      <w:proofErr w:type="spellEnd"/>
      <w:r w:rsidRPr="00826E90">
        <w:rPr>
          <w:rFonts w:ascii="Arial" w:hAnsi="Arial" w:cs="Arial"/>
          <w:b/>
        </w:rPr>
        <w:t xml:space="preserve">: </w:t>
      </w:r>
      <w:r w:rsidRPr="00826E90">
        <w:rPr>
          <w:rFonts w:ascii="Arial" w:hAnsi="Arial" w:cs="Arial"/>
        </w:rPr>
        <w:t xml:space="preserve">Zpracované zadání územní studie, proběhl 1. výrobní výbor, ve studii nejsou zapracované požadavky města – bude řešeno na dalším výrobním výboru.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 32 Jihlava </w:t>
      </w:r>
      <w:proofErr w:type="spellStart"/>
      <w:r w:rsidRPr="00826E90">
        <w:rPr>
          <w:rFonts w:ascii="Arial" w:hAnsi="Arial" w:cs="Arial"/>
          <w:b/>
        </w:rPr>
        <w:t>Pístov</w:t>
      </w:r>
      <w:proofErr w:type="spellEnd"/>
      <w:r w:rsidRPr="00826E90">
        <w:rPr>
          <w:rFonts w:ascii="Arial" w:hAnsi="Arial" w:cs="Arial"/>
          <w:b/>
        </w:rPr>
        <w:t xml:space="preserve">: </w:t>
      </w:r>
      <w:r w:rsidRPr="00826E90">
        <w:rPr>
          <w:rFonts w:ascii="Arial" w:hAnsi="Arial" w:cs="Arial"/>
        </w:rPr>
        <w:t xml:space="preserve">Zpracované zadání územní studie, 26. 3. 2025 proběhl 2. výrobní výbor, 4. 6. 2025 účast na veřejném projednání v Pístově, 26. 6. proběhla schůzka s určeným zastupitelem o dalším postupu, čeká se na požadavky ÚMA.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ÚS46 Jihlava Pančava: </w:t>
      </w:r>
      <w:r w:rsidRPr="00826E90">
        <w:rPr>
          <w:rFonts w:ascii="Arial" w:hAnsi="Arial" w:cs="Arial"/>
        </w:rPr>
        <w:t xml:space="preserve">Územní studie je zpracovaná, 11. 3. 2025 proběhl 2. výrobní výbor, ÚMA požaduje prověřit další možnosti dopravní obsluhy.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ÚS21 Jihlava </w:t>
      </w:r>
      <w:proofErr w:type="spellStart"/>
      <w:r w:rsidRPr="00826E90">
        <w:rPr>
          <w:rFonts w:ascii="Arial" w:hAnsi="Arial" w:cs="Arial"/>
          <w:b/>
        </w:rPr>
        <w:t>Sasov</w:t>
      </w:r>
      <w:proofErr w:type="spellEnd"/>
      <w:r w:rsidRPr="00826E90">
        <w:rPr>
          <w:rFonts w:ascii="Arial" w:hAnsi="Arial" w:cs="Arial"/>
          <w:b/>
        </w:rPr>
        <w:t xml:space="preserve">: </w:t>
      </w:r>
      <w:r w:rsidRPr="00826E90">
        <w:rPr>
          <w:rFonts w:ascii="Arial" w:hAnsi="Arial" w:cs="Arial"/>
        </w:rPr>
        <w:t xml:space="preserve">Zpracované zadání územní studie, na 15. 7. 2025 je svolaná schůzka s investorem. </w:t>
      </w:r>
    </w:p>
    <w:p w:rsidR="00991E67" w:rsidRPr="00826E90" w:rsidRDefault="00991E67" w:rsidP="00826E90">
      <w:pPr>
        <w:pStyle w:val="Zkladntext0"/>
        <w:spacing w:after="0"/>
        <w:jc w:val="both"/>
        <w:outlineLvl w:val="0"/>
        <w:rPr>
          <w:rFonts w:ascii="Arial" w:hAnsi="Arial" w:cs="Arial"/>
        </w:rPr>
      </w:pPr>
      <w:r w:rsidRPr="00826E90">
        <w:rPr>
          <w:rFonts w:ascii="Arial" w:hAnsi="Arial" w:cs="Arial"/>
          <w:b/>
        </w:rPr>
        <w:t xml:space="preserve">ÚS45 Jihlava Nad Plovárnou: </w:t>
      </w:r>
      <w:r w:rsidRPr="00826E90">
        <w:rPr>
          <w:rFonts w:ascii="Arial" w:hAnsi="Arial" w:cs="Arial"/>
        </w:rPr>
        <w:t>4. 6. 2025 proběhla schůzka i investorem, ÚÚP zpracoval návrh zadání územní studie</w:t>
      </w:r>
    </w:p>
    <w:p w:rsidR="00991E67" w:rsidRPr="00826E90" w:rsidRDefault="00991E67" w:rsidP="00826E90">
      <w:pPr>
        <w:spacing w:after="0" w:line="240" w:lineRule="auto"/>
        <w:jc w:val="both"/>
        <w:rPr>
          <w:rFonts w:ascii="Arial" w:hAnsi="Arial" w:cs="Arial"/>
          <w:b/>
          <w:sz w:val="24"/>
          <w:szCs w:val="24"/>
        </w:rPr>
      </w:pPr>
      <w:r w:rsidRPr="00826E90">
        <w:rPr>
          <w:rFonts w:ascii="Arial" w:hAnsi="Arial" w:cs="Arial"/>
          <w:sz w:val="24"/>
          <w:szCs w:val="24"/>
        </w:rPr>
        <w:t>Zajišťované územní studie o</w:t>
      </w:r>
      <w:r w:rsidRPr="00826E90">
        <w:rPr>
          <w:rFonts w:ascii="Arial" w:hAnsi="Arial" w:cs="Arial"/>
          <w:b/>
          <w:sz w:val="24"/>
          <w:szCs w:val="24"/>
        </w:rPr>
        <w:t xml:space="preserve">bcí v ORP Jihlava: </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b/>
          <w:sz w:val="24"/>
          <w:szCs w:val="24"/>
        </w:rPr>
        <w:t xml:space="preserve">ÚS SV Z10 Dušejov: </w:t>
      </w:r>
      <w:r w:rsidRPr="00826E90">
        <w:rPr>
          <w:rFonts w:ascii="Arial" w:hAnsi="Arial" w:cs="Arial"/>
          <w:sz w:val="24"/>
          <w:szCs w:val="24"/>
        </w:rPr>
        <w:t>Konzultace návrhu s projektantem a určeným zastupitelem, bude třeba dodržet postup – žádost, zadání atd.</w:t>
      </w:r>
    </w:p>
    <w:p w:rsidR="00991E67" w:rsidRPr="00826E90" w:rsidRDefault="00991E67" w:rsidP="00826E90">
      <w:pPr>
        <w:spacing w:after="0" w:line="240" w:lineRule="auto"/>
        <w:jc w:val="both"/>
        <w:rPr>
          <w:rFonts w:ascii="Arial" w:hAnsi="Arial" w:cs="Arial"/>
          <w:sz w:val="24"/>
          <w:szCs w:val="24"/>
        </w:rPr>
      </w:pPr>
    </w:p>
    <w:p w:rsidR="00991E67" w:rsidRPr="00826E90" w:rsidRDefault="00991E67" w:rsidP="00826E90">
      <w:pPr>
        <w:spacing w:after="0" w:line="240" w:lineRule="auto"/>
        <w:jc w:val="both"/>
        <w:outlineLvl w:val="0"/>
        <w:rPr>
          <w:rFonts w:ascii="Arial" w:hAnsi="Arial" w:cs="Arial"/>
          <w:sz w:val="24"/>
          <w:szCs w:val="24"/>
        </w:rPr>
      </w:pPr>
      <w:r w:rsidRPr="00826E90">
        <w:rPr>
          <w:rFonts w:ascii="Arial" w:hAnsi="Arial" w:cs="Arial"/>
          <w:sz w:val="24"/>
          <w:szCs w:val="24"/>
        </w:rPr>
        <w:t xml:space="preserve">V rámci své správní činnosti vydává úřad územního plánování jako dotčený orgán v řízeních dle starého stavebního zákona </w:t>
      </w:r>
      <w:r w:rsidRPr="00826E90">
        <w:rPr>
          <w:rFonts w:ascii="Arial" w:hAnsi="Arial" w:cs="Arial"/>
          <w:b/>
          <w:sz w:val="24"/>
          <w:szCs w:val="24"/>
        </w:rPr>
        <w:t xml:space="preserve">závazná stanoviska. </w:t>
      </w:r>
      <w:r w:rsidRPr="00826E90">
        <w:rPr>
          <w:rFonts w:ascii="Arial" w:hAnsi="Arial" w:cs="Arial"/>
          <w:sz w:val="24"/>
          <w:szCs w:val="24"/>
        </w:rPr>
        <w:t xml:space="preserve">Dle nového stavebního zákona, účinného od 1. 7. 2024 již ÚÚP závazná stanoviska nevydává, nicméně stavební úřady vedou ještě pořád řízení podle starého stavebního zákona /na základě žádostí podaných do 30.6.2024/, ve kterých je ÚÚP dotčeným orgánem s povinností závazné stanovisko vydat. Ve 2. čtvrtletí zpracovalo oddělení ÚÚP </w:t>
      </w:r>
      <w:r w:rsidRPr="00826E90">
        <w:rPr>
          <w:rFonts w:ascii="Arial" w:hAnsi="Arial" w:cs="Arial"/>
          <w:b/>
          <w:sz w:val="24"/>
          <w:szCs w:val="24"/>
        </w:rPr>
        <w:t>10</w:t>
      </w:r>
      <w:r w:rsidRPr="00826E90">
        <w:rPr>
          <w:rFonts w:ascii="Arial" w:hAnsi="Arial" w:cs="Arial"/>
          <w:sz w:val="24"/>
          <w:szCs w:val="24"/>
        </w:rPr>
        <w:t xml:space="preserve"> závazných stanovisek, vyjadřovalo se ke stavebním záměrům v 7 případech, vydalo </w:t>
      </w:r>
      <w:r w:rsidRPr="00826E90">
        <w:rPr>
          <w:rFonts w:ascii="Arial" w:hAnsi="Arial" w:cs="Arial"/>
          <w:b/>
          <w:sz w:val="24"/>
          <w:szCs w:val="24"/>
        </w:rPr>
        <w:lastRenderedPageBreak/>
        <w:t xml:space="preserve">12 </w:t>
      </w:r>
      <w:r w:rsidRPr="00826E90">
        <w:rPr>
          <w:rFonts w:ascii="Arial" w:hAnsi="Arial" w:cs="Arial"/>
          <w:sz w:val="24"/>
          <w:szCs w:val="24"/>
        </w:rPr>
        <w:t xml:space="preserve">předběžných informací dle nového stavebního zákona, poskytlo e-mailové konzultace v 62 případech. </w:t>
      </w:r>
    </w:p>
    <w:p w:rsidR="00991E67" w:rsidRPr="00826E90" w:rsidRDefault="00991E67" w:rsidP="00826E90">
      <w:pPr>
        <w:spacing w:after="0" w:line="240" w:lineRule="auto"/>
        <w:jc w:val="both"/>
        <w:outlineLvl w:val="0"/>
        <w:rPr>
          <w:rFonts w:ascii="Arial" w:hAnsi="Arial" w:cs="Arial"/>
          <w:sz w:val="24"/>
          <w:szCs w:val="24"/>
        </w:rPr>
      </w:pPr>
      <w:r w:rsidRPr="00826E90">
        <w:rPr>
          <w:rFonts w:ascii="Arial" w:hAnsi="Arial" w:cs="Arial"/>
          <w:sz w:val="24"/>
          <w:szCs w:val="24"/>
        </w:rPr>
        <w:t>Zástupce ÚÚP se účastní zasedání pracovní skupiny pro výstavbu a komise pro územní plánování, průběžné provádí konzultace stavebních záměrů s investory nebo projektanty a provádí zanášení záměrů do mapového projektu. Zpracovává vyjádření pro různé subjekty /Úřad pro zastupování státu ve věcech majetkových, Státní pozemkový úřad, Lesy ČR, …/ ve věci využití dotazovaných parcel dle ÚP.</w:t>
      </w:r>
    </w:p>
    <w:p w:rsidR="00991E67" w:rsidRPr="00826E90" w:rsidRDefault="00991E67" w:rsidP="00826E90">
      <w:pPr>
        <w:spacing w:after="0" w:line="240" w:lineRule="auto"/>
        <w:jc w:val="both"/>
        <w:rPr>
          <w:rFonts w:ascii="Arial" w:hAnsi="Arial" w:cs="Arial"/>
          <w:sz w:val="24"/>
          <w:szCs w:val="24"/>
        </w:rPr>
      </w:pPr>
      <w:r w:rsidRPr="00826E90">
        <w:rPr>
          <w:rFonts w:ascii="Arial" w:hAnsi="Arial" w:cs="Arial"/>
          <w:sz w:val="24"/>
          <w:szCs w:val="24"/>
        </w:rPr>
        <w:t xml:space="preserve">ÚÚP provádí jednou za čtyři roky </w:t>
      </w:r>
      <w:r w:rsidRPr="00826E90">
        <w:rPr>
          <w:rFonts w:ascii="Arial" w:hAnsi="Arial" w:cs="Arial"/>
          <w:b/>
          <w:sz w:val="24"/>
          <w:szCs w:val="24"/>
        </w:rPr>
        <w:t>aktualizace územně analytických podkladů</w:t>
      </w:r>
      <w:r w:rsidRPr="00826E90">
        <w:rPr>
          <w:rFonts w:ascii="Arial" w:hAnsi="Arial" w:cs="Arial"/>
          <w:sz w:val="24"/>
          <w:szCs w:val="24"/>
        </w:rPr>
        <w:t xml:space="preserve"> - 6. úplná aktualizace proběhla v roce 2024. Průběžně probíhají dílčí aktualizace na základě získaných nových dat a podkladů, jako jsou podklady ze Státního pozemkového úřadu, změn územních plánů, budované technické a dopravní infrastruktury, rozhodování o významných krajinných prvcích, ochranných pásmech atd. /aktuálně např. optické vedení CNW, trolejbusové vedení Dopravní podnik města Jihlavy, teplovody Jihlavské kotelny, vodovody a kanalizace Jihlava, </w:t>
      </w:r>
      <w:proofErr w:type="spellStart"/>
      <w:r w:rsidRPr="00826E90">
        <w:rPr>
          <w:rFonts w:ascii="Arial" w:hAnsi="Arial" w:cs="Arial"/>
          <w:sz w:val="24"/>
          <w:szCs w:val="24"/>
        </w:rPr>
        <w:t>geodatabáze</w:t>
      </w:r>
      <w:proofErr w:type="spellEnd"/>
      <w:r w:rsidRPr="00826E90">
        <w:rPr>
          <w:rFonts w:ascii="Arial" w:hAnsi="Arial" w:cs="Arial"/>
          <w:sz w:val="24"/>
          <w:szCs w:val="24"/>
        </w:rPr>
        <w:t xml:space="preserve"> odboru životního prostředí: evidované lokality chráněných živočichů a rostlin, ochranná pásma vodních zdrojů, studny, data z Z2 ÚP Dobronín, zapracování našich lokálních dat ÚAP na krajský </w:t>
      </w:r>
      <w:proofErr w:type="spellStart"/>
      <w:r w:rsidRPr="00826E90">
        <w:rPr>
          <w:rFonts w:ascii="Arial" w:hAnsi="Arial" w:cs="Arial"/>
          <w:sz w:val="24"/>
          <w:szCs w:val="24"/>
        </w:rPr>
        <w:t>geoportál</w:t>
      </w:r>
      <w:proofErr w:type="spellEnd"/>
      <w:r w:rsidRPr="00826E90">
        <w:rPr>
          <w:rFonts w:ascii="Arial" w:hAnsi="Arial" w:cs="Arial"/>
          <w:sz w:val="24"/>
          <w:szCs w:val="24"/>
        </w:rPr>
        <w:t xml:space="preserve"> a zároveň převzetí krajských ÚAP od celostátních poskytovatelů a zapracování do naší </w:t>
      </w:r>
      <w:proofErr w:type="spellStart"/>
      <w:r w:rsidRPr="00826E90">
        <w:rPr>
          <w:rFonts w:ascii="Arial" w:hAnsi="Arial" w:cs="Arial"/>
          <w:sz w:val="24"/>
          <w:szCs w:val="24"/>
        </w:rPr>
        <w:t>geodatabáze</w:t>
      </w:r>
      <w:proofErr w:type="spellEnd"/>
      <w:r w:rsidRPr="00826E90">
        <w:rPr>
          <w:rFonts w:ascii="Arial" w:hAnsi="Arial" w:cs="Arial"/>
          <w:sz w:val="24"/>
          <w:szCs w:val="24"/>
        </w:rPr>
        <w:t xml:space="preserve"> pomocí Python </w:t>
      </w:r>
      <w:proofErr w:type="spellStart"/>
      <w:r w:rsidRPr="00826E90">
        <w:rPr>
          <w:rFonts w:ascii="Arial" w:hAnsi="Arial" w:cs="Arial"/>
          <w:sz w:val="24"/>
          <w:szCs w:val="24"/>
        </w:rPr>
        <w:t>scriptů</w:t>
      </w:r>
      <w:proofErr w:type="spellEnd"/>
      <w:r w:rsidRPr="00826E90">
        <w:rPr>
          <w:rFonts w:ascii="Arial" w:hAnsi="Arial" w:cs="Arial"/>
          <w:sz w:val="24"/>
          <w:szCs w:val="24"/>
        </w:rPr>
        <w:t>/. Dále práci na aktualizaci Karet obcí.</w:t>
      </w:r>
    </w:p>
    <w:p w:rsidR="00991E67" w:rsidRPr="00826E90" w:rsidRDefault="00991E67" w:rsidP="00826E90">
      <w:pPr>
        <w:spacing w:after="0" w:line="240" w:lineRule="auto"/>
        <w:jc w:val="both"/>
        <w:outlineLvl w:val="0"/>
        <w:rPr>
          <w:rFonts w:ascii="Arial" w:hAnsi="Arial" w:cs="Arial"/>
          <w:sz w:val="24"/>
          <w:szCs w:val="24"/>
        </w:rPr>
      </w:pPr>
      <w:r w:rsidRPr="00826E90">
        <w:rPr>
          <w:rFonts w:ascii="Arial" w:hAnsi="Arial" w:cs="Arial"/>
          <w:sz w:val="24"/>
          <w:szCs w:val="24"/>
        </w:rPr>
        <w:t xml:space="preserve"> </w:t>
      </w:r>
    </w:p>
    <w:p w:rsidR="00991E67" w:rsidRPr="00826E90" w:rsidRDefault="00991E67" w:rsidP="00826E90">
      <w:pPr>
        <w:spacing w:after="0" w:line="240" w:lineRule="auto"/>
        <w:jc w:val="both"/>
        <w:rPr>
          <w:rFonts w:ascii="Arial" w:hAnsi="Arial" w:cs="Arial"/>
          <w:b/>
          <w:sz w:val="24"/>
          <w:szCs w:val="24"/>
        </w:rPr>
      </w:pPr>
      <w:r w:rsidRPr="00826E90">
        <w:rPr>
          <w:rFonts w:ascii="Arial" w:hAnsi="Arial" w:cs="Arial"/>
          <w:b/>
          <w:sz w:val="24"/>
          <w:szCs w:val="24"/>
        </w:rPr>
        <w:t>Oddělení památkové péče:</w:t>
      </w:r>
    </w:p>
    <w:p w:rsidR="00991E67" w:rsidRPr="00826E90" w:rsidRDefault="00991E67" w:rsidP="00826E90">
      <w:pPr>
        <w:pStyle w:val="Normlnweb"/>
        <w:jc w:val="both"/>
        <w:rPr>
          <w:rFonts w:ascii="Arial" w:hAnsi="Arial" w:cs="Arial"/>
        </w:rPr>
      </w:pPr>
      <w:r w:rsidRPr="00826E90">
        <w:rPr>
          <w:rFonts w:ascii="Arial" w:hAnsi="Arial" w:cs="Arial"/>
        </w:rPr>
        <w:t>V hlavní pracovní</w:t>
      </w:r>
      <w:r w:rsidRPr="00826E90">
        <w:rPr>
          <w:rFonts w:ascii="Arial" w:hAnsi="Arial" w:cs="Arial"/>
          <w:b/>
        </w:rPr>
        <w:t xml:space="preserve"> </w:t>
      </w:r>
      <w:r w:rsidRPr="00826E90">
        <w:rPr>
          <w:rFonts w:ascii="Arial" w:hAnsi="Arial" w:cs="Arial"/>
        </w:rPr>
        <w:t>náplni pracovníků oddělení v souvislosti s výkonem státní správy na úseku památkové péče dle zákona č. 20/1987 Sb., o státní památkové péči, ve znění pozdějších předpisů, bylo v období od 01. 04. 2025 do 30. 06. 2025 dle ustanovení tohoto zákona vydáno 58 rozhodnutí, 40 závazných stanovisek, 6 usnesení, 1 fikce a 10 sdělení.</w:t>
      </w:r>
    </w:p>
    <w:p w:rsidR="00991E67" w:rsidRPr="00826E90" w:rsidRDefault="00991E67" w:rsidP="00826E90">
      <w:pPr>
        <w:pStyle w:val="Normlnweb"/>
        <w:jc w:val="both"/>
        <w:rPr>
          <w:rFonts w:ascii="Arial" w:hAnsi="Arial" w:cs="Arial"/>
        </w:rPr>
      </w:pPr>
      <w:r w:rsidRPr="00826E90">
        <w:rPr>
          <w:rFonts w:ascii="Arial" w:hAnsi="Arial" w:cs="Arial"/>
        </w:rPr>
        <w:t xml:space="preserve">V předmětném období byla vydána závazná stanoviska a rozhodnutí například ve věci stavebních úprav interiéru Brány Matky Boží v Jihlavě, obnovy a restaurování kamenných prvků na fasádě domu na Masarykově náměstí 7, restaurování žulových portálů v domě na Masarykově náměstí 47, opravy schodiště v areálu hradu </w:t>
      </w:r>
      <w:proofErr w:type="spellStart"/>
      <w:r w:rsidRPr="00826E90">
        <w:rPr>
          <w:rFonts w:ascii="Arial" w:hAnsi="Arial" w:cs="Arial"/>
        </w:rPr>
        <w:t>Rokštejn</w:t>
      </w:r>
      <w:proofErr w:type="spellEnd"/>
      <w:r w:rsidRPr="00826E90">
        <w:rPr>
          <w:rFonts w:ascii="Arial" w:hAnsi="Arial" w:cs="Arial"/>
        </w:rPr>
        <w:t xml:space="preserve"> v Brtnici, studie obnovy bývalé synagogy v Batelově, restaurování obrazu s motivem Piety v kostele Nanebevzetí Panny Marie v Polné, novostavby pobytového přístřešku u fary a studie sběrného místa pro tříděný odpad v Třešti, čištění šachty sv. Jiří v Bedřichově u Jihlavy, lokální opravy a restaurování vnitřních omítek v kapli Nanebevstoupení Páně v ochranném pásmu MPR Jihlava, územní studie revitalizace náměstí ve Větrném Jeníkově a další.</w:t>
      </w:r>
    </w:p>
    <w:p w:rsidR="00991E67" w:rsidRPr="00826E90" w:rsidRDefault="00991E67" w:rsidP="00826E90">
      <w:pPr>
        <w:pStyle w:val="Normlnweb"/>
        <w:jc w:val="both"/>
        <w:rPr>
          <w:rFonts w:ascii="Arial" w:hAnsi="Arial" w:cs="Arial"/>
        </w:rPr>
      </w:pPr>
      <w:r w:rsidRPr="00826E90">
        <w:rPr>
          <w:rFonts w:ascii="Arial" w:hAnsi="Arial" w:cs="Arial"/>
        </w:rPr>
        <w:t>V současné době probíhá 40 správních řízení na žádost. Z nejvýznamnějších probíhajících akcí lze zmínit obnovu budovy Muzea Vysočiny na Masarykově náměstí 57 a 58 v Jihlavě, restaurování kamenného zdiva na Bráně Matky Boží, opravu uliční fasády na domě v ulici Mahlerova 17 v Jihlavě, umístění reklamní plachty na objektu Sila na ulici Chlumova 35 v Jihlavě, restaurování sochy sv. Markéty v Polné, vyhotovení replik soch sv. Anny a Panny Marie v kostele sv. Kateřiny v Polné, úpravu terénu v klášterní zahradě v Brtnici, opravu opěrné zdi v areálu zámku v Brtnici a další.</w:t>
      </w:r>
    </w:p>
    <w:p w:rsidR="00991E67" w:rsidRPr="00826E90" w:rsidRDefault="00991E67" w:rsidP="00826E90">
      <w:pPr>
        <w:widowControl w:val="0"/>
        <w:spacing w:after="0" w:line="240" w:lineRule="auto"/>
        <w:jc w:val="both"/>
        <w:rPr>
          <w:rFonts w:ascii="Arial" w:hAnsi="Arial" w:cs="Arial"/>
          <w:sz w:val="24"/>
          <w:szCs w:val="24"/>
        </w:rPr>
      </w:pPr>
      <w:r w:rsidRPr="00826E90">
        <w:rPr>
          <w:rFonts w:ascii="Arial" w:hAnsi="Arial" w:cs="Arial"/>
          <w:sz w:val="24"/>
          <w:szCs w:val="24"/>
        </w:rPr>
        <w:t>MMJ SÚ, oddělení památkové péče i nadále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AV Archeologickým ústavem a Dřevařským ústavem a MUNI Archeologickým ústavem.</w:t>
      </w:r>
    </w:p>
    <w:p w:rsidR="00991E67" w:rsidRPr="00826E90" w:rsidRDefault="00991E67" w:rsidP="00826E90">
      <w:pPr>
        <w:pStyle w:val="Normlnweb"/>
        <w:jc w:val="both"/>
        <w:rPr>
          <w:rFonts w:ascii="Arial" w:hAnsi="Arial" w:cs="Arial"/>
        </w:rPr>
      </w:pPr>
      <w:r w:rsidRPr="00826E90">
        <w:rPr>
          <w:rFonts w:ascii="Arial" w:hAnsi="Arial" w:cs="Arial"/>
        </w:rPr>
        <w:lastRenderedPageBreak/>
        <w:t xml:space="preserve">Pracovníci oddělení památkové péče provádějí místní šetření společně s garanty NPÚ – pro Městskou památkovou rezervaci Jihlava s PhDr. Annou Hamrlovou, Ph.D., pro celé ORP Jihlava s Mgr. Petrem Severou. Místní šetření probíhá se zástupci NPÚ v Telči také ve správně přidružených městských památkových zónách: v Brtnici s Mgr. Jakubem Svobodou, v Třešti s Mgr. Michaelou Růžičkovou a v Polné s Bc. Gabrielou </w:t>
      </w:r>
      <w:proofErr w:type="spellStart"/>
      <w:r w:rsidRPr="00826E90">
        <w:rPr>
          <w:rFonts w:ascii="Arial" w:hAnsi="Arial" w:cs="Arial"/>
        </w:rPr>
        <w:t>Kaščákovou</w:t>
      </w:r>
      <w:proofErr w:type="spellEnd"/>
      <w:r w:rsidRPr="00826E90">
        <w:rPr>
          <w:rFonts w:ascii="Arial" w:hAnsi="Arial" w:cs="Arial"/>
        </w:rPr>
        <w:t xml:space="preserve">. Restaurování je projednáváno s Mgr. Soňou </w:t>
      </w:r>
      <w:proofErr w:type="spellStart"/>
      <w:r w:rsidRPr="00826E90">
        <w:rPr>
          <w:rFonts w:ascii="Arial" w:hAnsi="Arial" w:cs="Arial"/>
        </w:rPr>
        <w:t>Wolfschützovou</w:t>
      </w:r>
      <w:proofErr w:type="spellEnd"/>
      <w:r w:rsidRPr="00826E90">
        <w:rPr>
          <w:rFonts w:ascii="Arial" w:hAnsi="Arial" w:cs="Arial"/>
        </w:rPr>
        <w:t>, DiS., péče o historické dřeviny je konzultována s Ing. Andreou Peňáz a archeologické záležitosti s Mgr. et Mgr. Stanislavem Vohryzkem, Ph.D. Konzultace obnovy zvonu na sanktusové věži pod Jánským kopečkem probíhá s PhDr. Petrem Koukalem, Ph.D.</w:t>
      </w:r>
    </w:p>
    <w:p w:rsidR="00991E67" w:rsidRPr="00826E90" w:rsidRDefault="00991E67" w:rsidP="00826E90">
      <w:pPr>
        <w:pStyle w:val="Normlnweb"/>
        <w:jc w:val="both"/>
        <w:rPr>
          <w:rFonts w:ascii="Arial" w:hAnsi="Arial" w:cs="Arial"/>
        </w:rPr>
      </w:pPr>
      <w:r w:rsidRPr="00826E90">
        <w:rPr>
          <w:rFonts w:ascii="Arial" w:hAnsi="Arial" w:cs="Arial"/>
        </w:rPr>
        <w:t>Správní orgán provádí i poradenskou činnost – před zahájením správního řízení je vlastníkům poskytována odborná konzultace, většinou na místě stavby. Ve II. čtvrtletí roku 2025 probíhá 7 řízení o přestupku dle ustanovení § 39 odst. 2 písm. g) zákona o státní památkové péči.</w:t>
      </w:r>
    </w:p>
    <w:p w:rsidR="00991E67" w:rsidRPr="00826E90" w:rsidRDefault="00991E67" w:rsidP="00826E90">
      <w:pPr>
        <w:pStyle w:val="Nadpis1"/>
        <w:shd w:val="clear" w:color="auto" w:fill="FFFFFF"/>
        <w:spacing w:before="0" w:line="240" w:lineRule="auto"/>
        <w:jc w:val="both"/>
        <w:rPr>
          <w:rFonts w:ascii="Arial" w:hAnsi="Arial" w:cs="Arial"/>
          <w:b/>
          <w:bCs/>
          <w:color w:val="auto"/>
          <w:sz w:val="24"/>
          <w:szCs w:val="24"/>
        </w:rPr>
      </w:pPr>
      <w:r w:rsidRPr="00826E90">
        <w:rPr>
          <w:rFonts w:ascii="Arial" w:hAnsi="Arial" w:cs="Arial"/>
          <w:color w:val="auto"/>
          <w:sz w:val="24"/>
          <w:szCs w:val="24"/>
        </w:rPr>
        <w:t xml:space="preserve">Pracovníci PP absolvovali odborné semináře na téma „Kovy a klempířské prvky v rámci obnovy památek“, pořádaný dne 10. 04. 2025 Společností pro technologie ochrany památek, kterou odborně garantovali Ing. Aleš </w:t>
      </w:r>
      <w:proofErr w:type="spellStart"/>
      <w:r w:rsidRPr="00826E90">
        <w:rPr>
          <w:rFonts w:ascii="Arial" w:hAnsi="Arial" w:cs="Arial"/>
          <w:color w:val="auto"/>
          <w:sz w:val="24"/>
          <w:szCs w:val="24"/>
        </w:rPr>
        <w:t>Dittert</w:t>
      </w:r>
      <w:proofErr w:type="spellEnd"/>
      <w:r w:rsidRPr="00826E90">
        <w:rPr>
          <w:rFonts w:ascii="Arial" w:hAnsi="Arial" w:cs="Arial"/>
          <w:color w:val="auto"/>
          <w:sz w:val="24"/>
          <w:szCs w:val="24"/>
        </w:rPr>
        <w:t xml:space="preserve">, Ing. arch. Ondřej Ševců a Mgr. Veronika </w:t>
      </w:r>
      <w:proofErr w:type="spellStart"/>
      <w:r w:rsidRPr="00826E90">
        <w:rPr>
          <w:rFonts w:ascii="Arial" w:hAnsi="Arial" w:cs="Arial"/>
          <w:color w:val="auto"/>
          <w:sz w:val="24"/>
          <w:szCs w:val="24"/>
        </w:rPr>
        <w:t>Kobertová</w:t>
      </w:r>
      <w:proofErr w:type="spellEnd"/>
      <w:r w:rsidRPr="00826E90">
        <w:rPr>
          <w:rFonts w:ascii="Arial" w:hAnsi="Arial" w:cs="Arial"/>
          <w:color w:val="auto"/>
          <w:sz w:val="24"/>
          <w:szCs w:val="24"/>
        </w:rPr>
        <w:t xml:space="preserve"> a „</w:t>
      </w:r>
      <w:r w:rsidRPr="00826E90">
        <w:rPr>
          <w:rFonts w:ascii="Arial" w:hAnsi="Arial" w:cs="Arial"/>
          <w:color w:val="auto"/>
          <w:sz w:val="24"/>
          <w:szCs w:val="24"/>
          <w:shd w:val="clear" w:color="auto" w:fill="FFFFFF"/>
        </w:rPr>
        <w:t xml:space="preserve">Přestupky na úseku památkové péče - Z IPV“, pořádaný dne 05. 06. 2025 organizací CAMPANUS s lektorem Mgr. Filipem Marečkem. </w:t>
      </w:r>
    </w:p>
    <w:p w:rsidR="00991E67" w:rsidRPr="00826E90" w:rsidRDefault="00991E67"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Default="00813BE3"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Default="00310CAB" w:rsidP="00826E90">
      <w:pPr>
        <w:spacing w:after="0" w:line="240" w:lineRule="auto"/>
        <w:rPr>
          <w:rFonts w:ascii="Arial" w:hAnsi="Arial" w:cs="Arial"/>
          <w:sz w:val="24"/>
          <w:szCs w:val="24"/>
        </w:rPr>
      </w:pPr>
    </w:p>
    <w:p w:rsidR="00310CAB" w:rsidRPr="00826E90" w:rsidRDefault="00310CAB"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813BE3" w:rsidRPr="00826E90" w:rsidTr="00AC6C1E">
        <w:trPr>
          <w:trHeight w:val="567"/>
        </w:trPr>
        <w:tc>
          <w:tcPr>
            <w:tcW w:w="9062" w:type="dxa"/>
            <w:gridSpan w:val="4"/>
            <w:vAlign w:val="center"/>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drawing>
                <wp:anchor distT="0" distB="0" distL="114300" distR="114300" simplePos="0" relativeHeight="251688960" behindDoc="1" locked="0" layoutInCell="1" allowOverlap="1" wp14:anchorId="6ADB8579" wp14:editId="029C727D">
                  <wp:simplePos x="0" y="0"/>
                  <wp:positionH relativeFrom="column">
                    <wp:posOffset>1295400</wp:posOffset>
                  </wp:positionH>
                  <wp:positionV relativeFrom="page">
                    <wp:posOffset>-6350</wp:posOffset>
                  </wp:positionV>
                  <wp:extent cx="2260600" cy="360045"/>
                  <wp:effectExtent l="0" t="0" r="6350" b="1905"/>
                  <wp:wrapNone/>
                  <wp:docPr id="34" name="Obrázek 3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13BE3" w:rsidRPr="00826E90" w:rsidTr="00AC6C1E">
        <w:trPr>
          <w:trHeight w:val="567"/>
        </w:trPr>
        <w:tc>
          <w:tcPr>
            <w:tcW w:w="6548" w:type="dxa"/>
            <w:gridSpan w:val="3"/>
            <w:vAlign w:val="center"/>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813BE3" w:rsidRPr="00826E90" w:rsidTr="00AC6C1E">
        <w:trPr>
          <w:trHeight w:val="567"/>
        </w:trPr>
        <w:tc>
          <w:tcPr>
            <w:tcW w:w="1412" w:type="dxa"/>
            <w:vAlign w:val="center"/>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b/>
                <w:sz w:val="24"/>
                <w:szCs w:val="24"/>
              </w:rPr>
              <w:t xml:space="preserve">PhDr. Jana </w:t>
            </w:r>
            <w:proofErr w:type="spellStart"/>
            <w:r w:rsidRPr="00826E90">
              <w:rPr>
                <w:rFonts w:ascii="Arial" w:hAnsi="Arial" w:cs="Arial"/>
                <w:b/>
                <w:sz w:val="24"/>
                <w:szCs w:val="24"/>
              </w:rPr>
              <w:t>Batoušková</w:t>
            </w:r>
            <w:proofErr w:type="spellEnd"/>
          </w:p>
        </w:tc>
        <w:tc>
          <w:tcPr>
            <w:tcW w:w="1684" w:type="dxa"/>
            <w:vAlign w:val="center"/>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813BE3" w:rsidRPr="00826E90" w:rsidRDefault="00813BE3" w:rsidP="00826E90">
            <w:pPr>
              <w:spacing w:after="0" w:line="240" w:lineRule="auto"/>
              <w:jc w:val="both"/>
              <w:rPr>
                <w:rFonts w:ascii="Arial" w:hAnsi="Arial" w:cs="Arial"/>
                <w:b/>
                <w:sz w:val="24"/>
                <w:szCs w:val="24"/>
              </w:rPr>
            </w:pPr>
            <w:bookmarkStart w:id="16" w:name="SPO"/>
            <w:r w:rsidRPr="00826E90">
              <w:rPr>
                <w:rFonts w:ascii="Arial" w:hAnsi="Arial" w:cs="Arial"/>
                <w:b/>
                <w:sz w:val="24"/>
                <w:szCs w:val="24"/>
              </w:rPr>
              <w:t>SPO</w:t>
            </w:r>
            <w:bookmarkEnd w:id="16"/>
          </w:p>
        </w:tc>
      </w:tr>
    </w:tbl>
    <w:p w:rsidR="00813BE3" w:rsidRPr="00826E90" w:rsidRDefault="00813BE3" w:rsidP="00826E90">
      <w:pPr>
        <w:spacing w:after="0" w:line="240" w:lineRule="auto"/>
        <w:rPr>
          <w:rFonts w:ascii="Arial" w:hAnsi="Arial" w:cs="Arial"/>
          <w:sz w:val="24"/>
          <w:szCs w:val="24"/>
        </w:rPr>
      </w:pPr>
    </w:p>
    <w:p w:rsidR="00813BE3" w:rsidRPr="00826E90" w:rsidRDefault="00813BE3" w:rsidP="00826E90">
      <w:pPr>
        <w:pStyle w:val="NormlnIMP"/>
        <w:jc w:val="both"/>
        <w:rPr>
          <w:rFonts w:ascii="Arial" w:hAnsi="Arial" w:cs="Arial"/>
          <w:b/>
          <w:color w:val="000000"/>
          <w:sz w:val="24"/>
          <w:szCs w:val="24"/>
        </w:rPr>
      </w:pPr>
      <w:r w:rsidRPr="00826E90">
        <w:rPr>
          <w:rFonts w:ascii="Arial" w:hAnsi="Arial" w:cs="Arial"/>
          <w:b/>
          <w:color w:val="000000"/>
          <w:sz w:val="24"/>
          <w:szCs w:val="24"/>
        </w:rPr>
        <w:t>Evidence obyvatel</w:t>
      </w:r>
    </w:p>
    <w:p w:rsidR="00813BE3" w:rsidRPr="00826E90" w:rsidRDefault="00813BE3" w:rsidP="00826E90">
      <w:pPr>
        <w:pStyle w:val="NormlnIMP"/>
        <w:jc w:val="both"/>
        <w:rPr>
          <w:rFonts w:ascii="Arial" w:hAnsi="Arial" w:cs="Arial"/>
          <w:b/>
          <w:color w:val="000000"/>
          <w:sz w:val="24"/>
          <w:szCs w:val="24"/>
        </w:rPr>
      </w:pPr>
    </w:p>
    <w:tbl>
      <w:tblPr>
        <w:tblW w:w="9808" w:type="dxa"/>
        <w:tblInd w:w="148" w:type="dxa"/>
        <w:tblBorders>
          <w:top w:val="none" w:sz="0" w:space="0" w:color="000000"/>
          <w:left w:val="none" w:sz="0" w:space="0" w:color="000000"/>
          <w:bottom w:val="none" w:sz="0" w:space="0" w:color="000000"/>
          <w:right w:val="none" w:sz="0" w:space="0" w:color="000000"/>
        </w:tblBorders>
        <w:tblLayout w:type="fixed"/>
        <w:tblCellMar>
          <w:left w:w="112" w:type="dxa"/>
          <w:right w:w="112" w:type="dxa"/>
        </w:tblCellMar>
        <w:tblLook w:val="0000" w:firstRow="0" w:lastRow="0" w:firstColumn="0" w:lastColumn="0" w:noHBand="0" w:noVBand="0"/>
      </w:tblPr>
      <w:tblGrid>
        <w:gridCol w:w="7296"/>
        <w:gridCol w:w="2512"/>
      </w:tblGrid>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b/>
                <w:color w:val="000000"/>
                <w:szCs w:val="24"/>
              </w:rPr>
            </w:pPr>
            <w:r w:rsidRPr="00826E90">
              <w:rPr>
                <w:rFonts w:ascii="Arial" w:hAnsi="Arial" w:cs="Arial"/>
                <w:b/>
                <w:color w:val="000000"/>
                <w:szCs w:val="24"/>
              </w:rPr>
              <w:t>Počet obyvatel</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b/>
                <w:color w:val="000000"/>
                <w:szCs w:val="24"/>
              </w:rPr>
            </w:pPr>
            <w:r w:rsidRPr="00826E90">
              <w:rPr>
                <w:rFonts w:ascii="Arial" w:hAnsi="Arial" w:cs="Arial"/>
                <w:b/>
                <w:color w:val="000000"/>
                <w:szCs w:val="24"/>
              </w:rPr>
              <w:t>II. Q 2025</w:t>
            </w:r>
          </w:p>
        </w:tc>
      </w:tr>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 xml:space="preserve">Přihlášeno k TP                                                                                                                                                                                                            </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159</w:t>
            </w:r>
          </w:p>
        </w:tc>
      </w:tr>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Narozených dětí</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90</w:t>
            </w:r>
          </w:p>
        </w:tc>
      </w:tr>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Zemřelých občanů</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143</w:t>
            </w:r>
          </w:p>
        </w:tc>
      </w:tr>
      <w:tr w:rsidR="00813BE3" w:rsidRPr="00826E90" w:rsidTr="00AC6C1E">
        <w:trPr>
          <w:trHeight w:val="217"/>
        </w:trPr>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Provedeno změn TP</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279</w:t>
            </w:r>
          </w:p>
        </w:tc>
      </w:tr>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Provedeno odhlášek</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181</w:t>
            </w:r>
          </w:p>
        </w:tc>
      </w:tr>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Změny v AISEO (opravy na žádost zapisovatele, reklamace)</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40</w:t>
            </w:r>
          </w:p>
        </w:tc>
      </w:tr>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szCs w:val="24"/>
              </w:rPr>
              <w:t>Výpis z informačního systému pro vlastníka objektu</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3</w:t>
            </w:r>
          </w:p>
        </w:tc>
      </w:tr>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Výpis z informačního systému pro občana</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34</w:t>
            </w:r>
          </w:p>
        </w:tc>
      </w:tr>
      <w:tr w:rsidR="00813BE3" w:rsidRPr="00826E90" w:rsidTr="00AC6C1E">
        <w:trPr>
          <w:trHeight w:val="257"/>
        </w:trPr>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Výpis z informačního systému na základě zvláštního právního předpisu</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8</w:t>
            </w:r>
          </w:p>
        </w:tc>
      </w:tr>
      <w:tr w:rsidR="00813BE3" w:rsidRPr="00826E90" w:rsidTr="00AC6C1E">
        <w:trPr>
          <w:trHeight w:val="257"/>
        </w:trPr>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Žádost o zprostředkování kontaktu</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w:t>
            </w:r>
          </w:p>
        </w:tc>
      </w:tr>
      <w:tr w:rsidR="00813BE3" w:rsidRPr="00826E90" w:rsidTr="00AC6C1E">
        <w:tc>
          <w:tcPr>
            <w:tcW w:w="7296" w:type="dxa"/>
            <w:tcBorders>
              <w:top w:val="nil"/>
              <w:left w:val="nil"/>
              <w:bottom w:val="nil"/>
              <w:right w:val="nil"/>
            </w:tcBorders>
            <w:shd w:val="clear" w:color="000000" w:fill="auto"/>
          </w:tcPr>
          <w:p w:rsidR="00813BE3" w:rsidRPr="00826E90" w:rsidRDefault="00813BE3" w:rsidP="00826E90">
            <w:pPr>
              <w:pStyle w:val="Zkladntext"/>
              <w:jc w:val="both"/>
              <w:rPr>
                <w:rFonts w:ascii="Arial" w:hAnsi="Arial" w:cs="Arial"/>
                <w:color w:val="000000"/>
                <w:szCs w:val="24"/>
              </w:rPr>
            </w:pPr>
            <w:r w:rsidRPr="00826E90">
              <w:rPr>
                <w:rFonts w:ascii="Arial" w:hAnsi="Arial" w:cs="Arial"/>
                <w:color w:val="000000"/>
                <w:szCs w:val="24"/>
              </w:rPr>
              <w:t>Správní poplatky</w:t>
            </w:r>
          </w:p>
        </w:tc>
        <w:tc>
          <w:tcPr>
            <w:tcW w:w="2512" w:type="dxa"/>
            <w:tcBorders>
              <w:top w:val="nil"/>
              <w:left w:val="nil"/>
              <w:bottom w:val="nil"/>
              <w:right w:val="nil"/>
            </w:tcBorders>
            <w:shd w:val="clear" w:color="000000" w:fill="auto"/>
          </w:tcPr>
          <w:p w:rsidR="00813BE3" w:rsidRPr="00826E90" w:rsidRDefault="00813BE3" w:rsidP="00826E90">
            <w:pPr>
              <w:pStyle w:val="Zkladntext"/>
              <w:jc w:val="center"/>
              <w:rPr>
                <w:rFonts w:ascii="Arial" w:hAnsi="Arial" w:cs="Arial"/>
                <w:color w:val="000000"/>
                <w:szCs w:val="24"/>
              </w:rPr>
            </w:pPr>
            <w:r w:rsidRPr="00826E90">
              <w:rPr>
                <w:rFonts w:ascii="Arial" w:hAnsi="Arial" w:cs="Arial"/>
                <w:color w:val="000000"/>
                <w:szCs w:val="24"/>
              </w:rPr>
              <w:t>19 310 Kč</w:t>
            </w:r>
          </w:p>
        </w:tc>
      </w:tr>
    </w:tbl>
    <w:p w:rsidR="00813BE3" w:rsidRPr="00826E90" w:rsidRDefault="00813BE3" w:rsidP="00826E90">
      <w:pPr>
        <w:pStyle w:val="NormlnIMP"/>
        <w:jc w:val="both"/>
        <w:rPr>
          <w:rFonts w:ascii="Arial" w:hAnsi="Arial" w:cs="Arial"/>
          <w:b/>
          <w:color w:val="000000"/>
          <w:sz w:val="24"/>
          <w:szCs w:val="24"/>
        </w:rPr>
      </w:pPr>
    </w:p>
    <w:p w:rsidR="00813BE3" w:rsidRPr="00826E90" w:rsidRDefault="00813BE3" w:rsidP="00826E90">
      <w:pPr>
        <w:spacing w:after="0" w:line="240" w:lineRule="auto"/>
        <w:jc w:val="both"/>
        <w:rPr>
          <w:rFonts w:ascii="Arial" w:hAnsi="Arial" w:cs="Arial"/>
          <w:color w:val="000000"/>
          <w:sz w:val="24"/>
          <w:szCs w:val="24"/>
        </w:rPr>
      </w:pP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 dubnu 2025 zveřejnil ČSÚ počet obyvatel Jihlavy k </w:t>
      </w:r>
      <w:proofErr w:type="gramStart"/>
      <w:r w:rsidRPr="00826E90">
        <w:rPr>
          <w:rFonts w:ascii="Arial" w:hAnsi="Arial" w:cs="Arial"/>
          <w:color w:val="000000"/>
          <w:sz w:val="24"/>
          <w:szCs w:val="24"/>
        </w:rPr>
        <w:t>31.12.2024</w:t>
      </w:r>
      <w:proofErr w:type="gramEnd"/>
      <w:r w:rsidRPr="00826E90">
        <w:rPr>
          <w:rFonts w:ascii="Arial" w:hAnsi="Arial" w:cs="Arial"/>
          <w:color w:val="000000"/>
          <w:sz w:val="24"/>
          <w:szCs w:val="24"/>
        </w:rPr>
        <w:t>, který činí 54 624 obyvatel.</w:t>
      </w:r>
    </w:p>
    <w:p w:rsidR="00813BE3" w:rsidRPr="00826E90" w:rsidRDefault="00813BE3" w:rsidP="00826E90">
      <w:pPr>
        <w:spacing w:after="0" w:line="240" w:lineRule="auto"/>
        <w:jc w:val="both"/>
        <w:rPr>
          <w:rFonts w:ascii="Arial" w:hAnsi="Arial" w:cs="Arial"/>
          <w:color w:val="000000"/>
          <w:sz w:val="24"/>
          <w:szCs w:val="24"/>
        </w:rPr>
      </w:pPr>
    </w:p>
    <w:p w:rsidR="00813BE3" w:rsidRPr="00826E90" w:rsidRDefault="00813BE3" w:rsidP="00826E90">
      <w:pPr>
        <w:spacing w:after="0" w:line="240" w:lineRule="auto"/>
        <w:jc w:val="both"/>
        <w:rPr>
          <w:rFonts w:ascii="Arial" w:hAnsi="Arial" w:cs="Arial"/>
          <w:b/>
          <w:bCs/>
          <w:sz w:val="24"/>
          <w:szCs w:val="24"/>
        </w:rPr>
      </w:pPr>
    </w:p>
    <w:p w:rsidR="00813BE3" w:rsidRPr="00826E90" w:rsidRDefault="00813BE3" w:rsidP="00826E90">
      <w:pPr>
        <w:pStyle w:val="NormlnIMP"/>
        <w:jc w:val="both"/>
        <w:rPr>
          <w:rFonts w:ascii="Arial" w:hAnsi="Arial" w:cs="Arial"/>
          <w:b/>
          <w:sz w:val="24"/>
          <w:szCs w:val="24"/>
        </w:rPr>
      </w:pPr>
      <w:r w:rsidRPr="00826E90">
        <w:rPr>
          <w:rFonts w:ascii="Arial" w:hAnsi="Arial" w:cs="Arial"/>
          <w:b/>
          <w:sz w:val="24"/>
          <w:szCs w:val="24"/>
        </w:rPr>
        <w:t xml:space="preserve">Správní řízení ve věci rušení údaje o místu trvalého pobytu  </w:t>
      </w:r>
    </w:p>
    <w:p w:rsidR="00813BE3" w:rsidRPr="00826E90" w:rsidRDefault="00813BE3" w:rsidP="00826E90">
      <w:pPr>
        <w:pStyle w:val="NormlnIMP"/>
        <w:jc w:val="both"/>
        <w:rPr>
          <w:rFonts w:ascii="Arial" w:hAnsi="Arial" w:cs="Arial"/>
          <w:b/>
          <w:color w:val="000000"/>
          <w:sz w:val="24"/>
          <w:szCs w:val="24"/>
        </w:rPr>
      </w:pPr>
    </w:p>
    <w:tbl>
      <w:tblPr>
        <w:tblW w:w="9859" w:type="dxa"/>
        <w:tblInd w:w="-34" w:type="dxa"/>
        <w:tblLook w:val="01E0" w:firstRow="1" w:lastRow="1" w:firstColumn="1" w:lastColumn="1" w:noHBand="0" w:noVBand="0"/>
      </w:tblPr>
      <w:tblGrid>
        <w:gridCol w:w="170"/>
        <w:gridCol w:w="7513"/>
        <w:gridCol w:w="86"/>
        <w:gridCol w:w="170"/>
        <w:gridCol w:w="1664"/>
        <w:gridCol w:w="86"/>
        <w:gridCol w:w="170"/>
      </w:tblGrid>
      <w:tr w:rsidR="00813BE3" w:rsidRPr="00826E90" w:rsidTr="00AC6C1E">
        <w:trPr>
          <w:gridBefore w:val="1"/>
          <w:wBefore w:w="170" w:type="dxa"/>
        </w:trPr>
        <w:tc>
          <w:tcPr>
            <w:tcW w:w="7769" w:type="dxa"/>
            <w:gridSpan w:val="3"/>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b/>
                <w:color w:val="000000"/>
                <w:sz w:val="24"/>
                <w:szCs w:val="24"/>
              </w:rPr>
              <w:t>Statistika</w:t>
            </w:r>
            <w:r w:rsidRPr="00826E90">
              <w:rPr>
                <w:rFonts w:ascii="Arial" w:hAnsi="Arial" w:cs="Arial"/>
                <w:b/>
                <w:sz w:val="24"/>
                <w:szCs w:val="24"/>
              </w:rPr>
              <w:t xml:space="preserve"> </w:t>
            </w:r>
          </w:p>
        </w:tc>
        <w:tc>
          <w:tcPr>
            <w:tcW w:w="1920" w:type="dxa"/>
            <w:gridSpan w:val="3"/>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b/>
                <w:color w:val="000000"/>
                <w:sz w:val="24"/>
                <w:szCs w:val="24"/>
              </w:rPr>
              <w:t>II. Q 2025</w:t>
            </w:r>
          </w:p>
        </w:tc>
      </w:tr>
      <w:tr w:rsidR="00813BE3" w:rsidRPr="00826E90" w:rsidTr="00AC6C1E">
        <w:trPr>
          <w:gridAfter w:val="1"/>
          <w:wAfter w:w="170" w:type="dxa"/>
        </w:trPr>
        <w:tc>
          <w:tcPr>
            <w:tcW w:w="7769" w:type="dxa"/>
            <w:gridSpan w:val="3"/>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Počet obyvatel s úřední adresou k </w:t>
            </w:r>
            <w:proofErr w:type="gramStart"/>
            <w:r w:rsidRPr="00826E90">
              <w:rPr>
                <w:rFonts w:ascii="Arial" w:hAnsi="Arial" w:cs="Arial"/>
                <w:color w:val="000000"/>
                <w:sz w:val="24"/>
                <w:szCs w:val="24"/>
              </w:rPr>
              <w:t>30.06.2025</w:t>
            </w:r>
            <w:proofErr w:type="gramEnd"/>
          </w:p>
        </w:tc>
        <w:tc>
          <w:tcPr>
            <w:tcW w:w="1920" w:type="dxa"/>
            <w:gridSpan w:val="3"/>
            <w:tcBorders>
              <w:left w:val="nil"/>
            </w:tcBorders>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 xml:space="preserve">     2 432</w:t>
            </w:r>
          </w:p>
        </w:tc>
      </w:tr>
      <w:tr w:rsidR="00813BE3" w:rsidRPr="00826E90" w:rsidTr="00AC6C1E">
        <w:trPr>
          <w:gridAfter w:val="1"/>
          <w:wAfter w:w="170" w:type="dxa"/>
        </w:trPr>
        <w:tc>
          <w:tcPr>
            <w:tcW w:w="7769" w:type="dxa"/>
            <w:gridSpan w:val="3"/>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Počet podaných návrhů ve věci zrušení údaje o místu</w:t>
            </w: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color w:val="000000"/>
                <w:sz w:val="24"/>
                <w:szCs w:val="24"/>
              </w:rPr>
              <w:t xml:space="preserve"> trvalého pobytu dle </w:t>
            </w:r>
            <w:proofErr w:type="spellStart"/>
            <w:r w:rsidRPr="00826E90">
              <w:rPr>
                <w:rFonts w:ascii="Arial" w:hAnsi="Arial" w:cs="Arial"/>
                <w:color w:val="000000"/>
                <w:sz w:val="24"/>
                <w:szCs w:val="24"/>
              </w:rPr>
              <w:t>ust</w:t>
            </w:r>
            <w:proofErr w:type="spellEnd"/>
            <w:r w:rsidRPr="00826E90">
              <w:rPr>
                <w:rFonts w:ascii="Arial" w:hAnsi="Arial" w:cs="Arial"/>
                <w:color w:val="000000"/>
                <w:sz w:val="24"/>
                <w:szCs w:val="24"/>
              </w:rPr>
              <w:t>. § 12 odst. 1 písm. c)</w:t>
            </w:r>
          </w:p>
        </w:tc>
        <w:tc>
          <w:tcPr>
            <w:tcW w:w="1920" w:type="dxa"/>
            <w:gridSpan w:val="3"/>
            <w:tcBorders>
              <w:left w:val="nil"/>
            </w:tcBorders>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23</w:t>
            </w:r>
          </w:p>
        </w:tc>
      </w:tr>
      <w:tr w:rsidR="00813BE3" w:rsidRPr="00826E90" w:rsidTr="00AC6C1E">
        <w:trPr>
          <w:gridAfter w:val="1"/>
          <w:wAfter w:w="170" w:type="dxa"/>
        </w:trPr>
        <w:tc>
          <w:tcPr>
            <w:tcW w:w="7769" w:type="dxa"/>
            <w:gridSpan w:val="3"/>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Počet podaných návrhů ve věci zrušení údaje o místu</w:t>
            </w: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trvalého pobytu dle </w:t>
            </w:r>
            <w:proofErr w:type="spellStart"/>
            <w:r w:rsidRPr="00826E90">
              <w:rPr>
                <w:rFonts w:ascii="Arial" w:hAnsi="Arial" w:cs="Arial"/>
                <w:color w:val="000000"/>
                <w:sz w:val="24"/>
                <w:szCs w:val="24"/>
              </w:rPr>
              <w:t>ust</w:t>
            </w:r>
            <w:proofErr w:type="spellEnd"/>
            <w:r w:rsidRPr="00826E90">
              <w:rPr>
                <w:rFonts w:ascii="Arial" w:hAnsi="Arial" w:cs="Arial"/>
                <w:color w:val="000000"/>
                <w:sz w:val="24"/>
                <w:szCs w:val="24"/>
              </w:rPr>
              <w:t>. § 12 odst. 1 písm. b)</w:t>
            </w:r>
          </w:p>
        </w:tc>
        <w:tc>
          <w:tcPr>
            <w:tcW w:w="1920" w:type="dxa"/>
            <w:gridSpan w:val="3"/>
            <w:tcBorders>
              <w:left w:val="nil"/>
            </w:tcBorders>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0</w:t>
            </w:r>
          </w:p>
        </w:tc>
      </w:tr>
      <w:tr w:rsidR="00813BE3" w:rsidRPr="00826E90" w:rsidTr="00AC6C1E">
        <w:trPr>
          <w:gridAfter w:val="1"/>
          <w:wAfter w:w="170" w:type="dxa"/>
        </w:trPr>
        <w:tc>
          <w:tcPr>
            <w:tcW w:w="7769" w:type="dxa"/>
            <w:gridSpan w:val="3"/>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Počet podaných návrhů ve věci zrušení údaje o místu</w:t>
            </w: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trvalého pobytu dle </w:t>
            </w:r>
            <w:proofErr w:type="spellStart"/>
            <w:r w:rsidRPr="00826E90">
              <w:rPr>
                <w:rFonts w:ascii="Arial" w:hAnsi="Arial" w:cs="Arial"/>
                <w:color w:val="000000"/>
                <w:sz w:val="24"/>
                <w:szCs w:val="24"/>
              </w:rPr>
              <w:t>ust</w:t>
            </w:r>
            <w:proofErr w:type="spellEnd"/>
            <w:r w:rsidRPr="00826E90">
              <w:rPr>
                <w:rFonts w:ascii="Arial" w:hAnsi="Arial" w:cs="Arial"/>
                <w:color w:val="000000"/>
                <w:sz w:val="24"/>
                <w:szCs w:val="24"/>
              </w:rPr>
              <w:t>. § 12 odst. 1 písm. a)</w:t>
            </w:r>
          </w:p>
        </w:tc>
        <w:tc>
          <w:tcPr>
            <w:tcW w:w="1920" w:type="dxa"/>
            <w:gridSpan w:val="3"/>
            <w:tcBorders>
              <w:left w:val="nil"/>
            </w:tcBorders>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0</w:t>
            </w:r>
          </w:p>
        </w:tc>
      </w:tr>
      <w:tr w:rsidR="00813BE3" w:rsidRPr="00826E90" w:rsidTr="00AC6C1E">
        <w:trPr>
          <w:gridAfter w:val="1"/>
          <w:wAfter w:w="170" w:type="dxa"/>
        </w:trPr>
        <w:tc>
          <w:tcPr>
            <w:tcW w:w="7769" w:type="dxa"/>
            <w:gridSpan w:val="3"/>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Pořádkové pokuty</w:t>
            </w:r>
          </w:p>
        </w:tc>
        <w:tc>
          <w:tcPr>
            <w:tcW w:w="1920" w:type="dxa"/>
            <w:gridSpan w:val="3"/>
            <w:tcBorders>
              <w:left w:val="nil"/>
            </w:tcBorders>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0</w:t>
            </w:r>
          </w:p>
        </w:tc>
      </w:tr>
      <w:tr w:rsidR="00813BE3" w:rsidRPr="00826E90" w:rsidTr="00AC6C1E">
        <w:trPr>
          <w:gridBefore w:val="1"/>
          <w:gridAfter w:val="2"/>
          <w:wBefore w:w="170" w:type="dxa"/>
          <w:wAfter w:w="256" w:type="dxa"/>
        </w:trPr>
        <w:tc>
          <w:tcPr>
            <w:tcW w:w="7513" w:type="dxa"/>
          </w:tcPr>
          <w:p w:rsidR="00813BE3" w:rsidRPr="00826E90" w:rsidRDefault="00813BE3" w:rsidP="00826E90">
            <w:pPr>
              <w:spacing w:after="0" w:line="240" w:lineRule="auto"/>
              <w:jc w:val="both"/>
              <w:rPr>
                <w:rFonts w:ascii="Arial" w:hAnsi="Arial" w:cs="Arial"/>
                <w:b/>
                <w:color w:val="000000"/>
                <w:sz w:val="24"/>
                <w:szCs w:val="24"/>
              </w:rPr>
            </w:pPr>
          </w:p>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Správní poplatky</w:t>
            </w:r>
          </w:p>
        </w:tc>
        <w:tc>
          <w:tcPr>
            <w:tcW w:w="1920" w:type="dxa"/>
            <w:gridSpan w:val="3"/>
          </w:tcPr>
          <w:p w:rsidR="00813BE3" w:rsidRPr="00826E90" w:rsidRDefault="00813BE3" w:rsidP="00826E90">
            <w:pPr>
              <w:spacing w:after="0" w:line="240" w:lineRule="auto"/>
              <w:jc w:val="center"/>
              <w:rPr>
                <w:rFonts w:ascii="Arial" w:hAnsi="Arial" w:cs="Arial"/>
                <w:b/>
                <w:sz w:val="24"/>
                <w:szCs w:val="24"/>
              </w:rPr>
            </w:pPr>
          </w:p>
        </w:tc>
      </w:tr>
      <w:tr w:rsidR="00813BE3" w:rsidRPr="00826E90" w:rsidTr="00AC6C1E">
        <w:trPr>
          <w:gridBefore w:val="1"/>
          <w:gridAfter w:val="2"/>
          <w:wBefore w:w="170" w:type="dxa"/>
          <w:wAfter w:w="256" w:type="dxa"/>
        </w:trPr>
        <w:tc>
          <w:tcPr>
            <w:tcW w:w="7513"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Podání návrhu na zrušení údaje o místu trvalého pobytu</w:t>
            </w:r>
          </w:p>
        </w:tc>
        <w:tc>
          <w:tcPr>
            <w:tcW w:w="1920" w:type="dxa"/>
            <w:gridSpan w:val="3"/>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2 300 Kč</w:t>
            </w:r>
          </w:p>
        </w:tc>
      </w:tr>
      <w:tr w:rsidR="00813BE3" w:rsidRPr="00826E90" w:rsidTr="00AC6C1E">
        <w:trPr>
          <w:gridBefore w:val="1"/>
          <w:gridAfter w:val="2"/>
          <w:wBefore w:w="170" w:type="dxa"/>
          <w:wAfter w:w="256" w:type="dxa"/>
        </w:trPr>
        <w:tc>
          <w:tcPr>
            <w:tcW w:w="7513" w:type="dxa"/>
          </w:tcPr>
          <w:p w:rsidR="00813BE3" w:rsidRPr="00826E90" w:rsidRDefault="00813BE3" w:rsidP="00826E90">
            <w:pPr>
              <w:spacing w:after="0" w:line="240" w:lineRule="auto"/>
              <w:jc w:val="both"/>
              <w:rPr>
                <w:rFonts w:ascii="Arial" w:hAnsi="Arial" w:cs="Arial"/>
                <w:b/>
                <w:color w:val="000000"/>
                <w:sz w:val="24"/>
                <w:szCs w:val="24"/>
              </w:rPr>
            </w:pP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b/>
                <w:color w:val="000000"/>
                <w:sz w:val="24"/>
                <w:szCs w:val="24"/>
              </w:rPr>
              <w:t>Odvolání</w:t>
            </w:r>
            <w:r w:rsidRPr="00826E90">
              <w:rPr>
                <w:rFonts w:ascii="Arial" w:hAnsi="Arial" w:cs="Arial"/>
                <w:color w:val="000000"/>
                <w:sz w:val="24"/>
                <w:szCs w:val="24"/>
              </w:rPr>
              <w:t xml:space="preserve"> – podané </w:t>
            </w:r>
          </w:p>
        </w:tc>
        <w:tc>
          <w:tcPr>
            <w:tcW w:w="1920" w:type="dxa"/>
            <w:gridSpan w:val="3"/>
          </w:tcPr>
          <w:p w:rsidR="00813BE3" w:rsidRPr="00826E90" w:rsidRDefault="00813BE3" w:rsidP="00826E90">
            <w:pPr>
              <w:spacing w:after="0" w:line="240" w:lineRule="auto"/>
              <w:jc w:val="center"/>
              <w:rPr>
                <w:rFonts w:ascii="Arial" w:hAnsi="Arial" w:cs="Arial"/>
                <w:sz w:val="24"/>
                <w:szCs w:val="24"/>
              </w:rPr>
            </w:pPr>
          </w:p>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0</w:t>
            </w:r>
          </w:p>
        </w:tc>
      </w:tr>
      <w:tr w:rsidR="00813BE3" w:rsidRPr="00826E90" w:rsidTr="00AC6C1E">
        <w:trPr>
          <w:gridBefore w:val="1"/>
          <w:gridAfter w:val="2"/>
          <w:wBefore w:w="170" w:type="dxa"/>
          <w:wAfter w:w="256" w:type="dxa"/>
        </w:trPr>
        <w:tc>
          <w:tcPr>
            <w:tcW w:w="7513"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z toho vráceno k novému projednávání</w:t>
            </w:r>
          </w:p>
        </w:tc>
        <w:tc>
          <w:tcPr>
            <w:tcW w:w="1920" w:type="dxa"/>
            <w:gridSpan w:val="3"/>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1</w:t>
            </w:r>
          </w:p>
        </w:tc>
      </w:tr>
      <w:tr w:rsidR="00813BE3" w:rsidRPr="00826E90" w:rsidTr="00AC6C1E">
        <w:trPr>
          <w:gridBefore w:val="1"/>
          <w:gridAfter w:val="2"/>
          <w:wBefore w:w="170" w:type="dxa"/>
          <w:wAfter w:w="256" w:type="dxa"/>
        </w:trPr>
        <w:tc>
          <w:tcPr>
            <w:tcW w:w="7513"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z toho napadené rozhodnutí potvrzeno</w:t>
            </w:r>
          </w:p>
        </w:tc>
        <w:tc>
          <w:tcPr>
            <w:tcW w:w="1920" w:type="dxa"/>
            <w:gridSpan w:val="3"/>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0</w:t>
            </w:r>
          </w:p>
        </w:tc>
      </w:tr>
      <w:tr w:rsidR="00813BE3" w:rsidRPr="00826E90" w:rsidTr="00AC6C1E">
        <w:trPr>
          <w:gridBefore w:val="1"/>
          <w:gridAfter w:val="2"/>
          <w:wBefore w:w="170" w:type="dxa"/>
          <w:wAfter w:w="256" w:type="dxa"/>
        </w:trPr>
        <w:tc>
          <w:tcPr>
            <w:tcW w:w="7513"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z toho napadené rozhodnutí zastaveno</w:t>
            </w:r>
          </w:p>
        </w:tc>
        <w:tc>
          <w:tcPr>
            <w:tcW w:w="1920" w:type="dxa"/>
            <w:gridSpan w:val="3"/>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0</w:t>
            </w:r>
          </w:p>
        </w:tc>
      </w:tr>
    </w:tbl>
    <w:p w:rsidR="00813BE3" w:rsidRPr="00826E90" w:rsidRDefault="00813BE3" w:rsidP="00826E90">
      <w:pPr>
        <w:spacing w:after="0" w:line="240" w:lineRule="auto"/>
        <w:jc w:val="both"/>
        <w:rPr>
          <w:rFonts w:ascii="Arial" w:hAnsi="Arial" w:cs="Arial"/>
          <w:b/>
          <w:sz w:val="24"/>
          <w:szCs w:val="24"/>
        </w:rPr>
      </w:pPr>
    </w:p>
    <w:p w:rsidR="00813BE3" w:rsidRPr="00826E90" w:rsidRDefault="00813BE3" w:rsidP="00826E90">
      <w:pPr>
        <w:spacing w:after="0" w:line="240" w:lineRule="auto"/>
        <w:jc w:val="both"/>
        <w:rPr>
          <w:rFonts w:ascii="Arial" w:hAnsi="Arial" w:cs="Arial"/>
          <w:b/>
          <w:sz w:val="24"/>
          <w:szCs w:val="24"/>
        </w:rPr>
      </w:pPr>
    </w:p>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b/>
          <w:sz w:val="24"/>
          <w:szCs w:val="24"/>
        </w:rPr>
        <w:lastRenderedPageBreak/>
        <w:t>Ztráty a nálezy</w:t>
      </w:r>
    </w:p>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Ve II. čtvrtletí roku 2025 bylo odevzdáno 101 nalezených věcí. Z toho 33 položek bylo odevzdáno fyzickou osobou, 20 právnickou osobou, 36 Městskou policií Jihlava a 12 Policií České republiky. Z celkového počtu odevzdaných věcí bylo 41 nálezů vráceno zpět majiteli. Součástí nálezů byla zároveň finanční částka 407 836 Kč, která byla odevzdána na depozitní účet města. Informace o nálezech ve smyslu § 1053 zákona č. 89/2012 Sb., občanský zákoník, ve znění pozdějších předpisů, byly zveřejněny na webových stránkách města. Tímto vyhlášením správní odbor informuje občany o uložení konkrétních nálezů a vyzývá vlastníky věcí, aby se o ně přihlásili.</w:t>
      </w:r>
    </w:p>
    <w:p w:rsidR="00813BE3" w:rsidRPr="00826E90" w:rsidRDefault="00813BE3" w:rsidP="00826E90">
      <w:pPr>
        <w:spacing w:after="0" w:line="240" w:lineRule="auto"/>
        <w:jc w:val="both"/>
        <w:rPr>
          <w:rFonts w:ascii="Arial" w:hAnsi="Arial" w:cs="Arial"/>
          <w:color w:val="000000"/>
          <w:sz w:val="24"/>
          <w:szCs w:val="24"/>
        </w:rPr>
      </w:pP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Pracovnice evidence obyvatel započaly kategorizaci 224 nevydaných nálezů z roku 2021, které se po uplynutí 3 let od vyhlášení staly majetkem města. </w:t>
      </w:r>
    </w:p>
    <w:p w:rsidR="00813BE3" w:rsidRPr="00826E90" w:rsidRDefault="00813BE3" w:rsidP="00826E90">
      <w:pPr>
        <w:spacing w:after="0" w:line="240" w:lineRule="auto"/>
        <w:jc w:val="both"/>
        <w:rPr>
          <w:rFonts w:ascii="Arial" w:hAnsi="Arial" w:cs="Arial"/>
          <w:b/>
          <w:sz w:val="24"/>
          <w:szCs w:val="24"/>
        </w:rPr>
      </w:pPr>
    </w:p>
    <w:p w:rsidR="00813BE3" w:rsidRPr="00826E90" w:rsidRDefault="00813BE3" w:rsidP="00826E90">
      <w:pPr>
        <w:spacing w:after="0" w:line="240" w:lineRule="auto"/>
        <w:jc w:val="both"/>
        <w:rPr>
          <w:rFonts w:ascii="Arial" w:hAnsi="Arial" w:cs="Arial"/>
          <w:b/>
          <w:sz w:val="24"/>
          <w:szCs w:val="24"/>
        </w:rPr>
      </w:pPr>
    </w:p>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b/>
          <w:sz w:val="24"/>
          <w:szCs w:val="24"/>
        </w:rPr>
        <w:t>Občanské průkazy a cestovní doklady</w:t>
      </w:r>
    </w:p>
    <w:p w:rsidR="00813BE3" w:rsidRPr="00826E90" w:rsidRDefault="00813BE3" w:rsidP="00826E90">
      <w:pPr>
        <w:spacing w:after="0" w:line="240" w:lineRule="auto"/>
        <w:jc w:val="both"/>
        <w:rPr>
          <w:rFonts w:ascii="Arial" w:hAnsi="Arial" w:cs="Arial"/>
          <w:b/>
          <w:sz w:val="24"/>
          <w:szCs w:val="24"/>
        </w:rPr>
      </w:pPr>
    </w:p>
    <w:tbl>
      <w:tblPr>
        <w:tblW w:w="9605" w:type="dxa"/>
        <w:tblLook w:val="01E0" w:firstRow="1" w:lastRow="1" w:firstColumn="1" w:lastColumn="1" w:noHBand="0" w:noVBand="0"/>
      </w:tblPr>
      <w:tblGrid>
        <w:gridCol w:w="7621"/>
        <w:gridCol w:w="1984"/>
      </w:tblGrid>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b/>
                <w:sz w:val="24"/>
                <w:szCs w:val="24"/>
              </w:rPr>
            </w:pPr>
            <w:r w:rsidRPr="00826E90">
              <w:rPr>
                <w:rFonts w:ascii="Arial" w:hAnsi="Arial" w:cs="Arial"/>
                <w:b/>
                <w:sz w:val="24"/>
                <w:szCs w:val="24"/>
              </w:rPr>
              <w:t>Statistika občanských průkazů</w:t>
            </w:r>
          </w:p>
        </w:tc>
        <w:tc>
          <w:tcPr>
            <w:tcW w:w="1984" w:type="dxa"/>
            <w:shd w:val="clear" w:color="auto" w:fill="auto"/>
          </w:tcPr>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sz w:val="24"/>
                <w:szCs w:val="24"/>
              </w:rPr>
              <w:t>II. Q 2025</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žádostí o občanský průkaz (e-OP)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3 478</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žádostí o občanský průkaz bez strojově čitelných údajů</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žádostí o e-OP blesk</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311</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žádostí o e-OP super blesk</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19</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vydaných OP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3 507</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výjezdů k imobilním občanům</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26</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žádostí pro imobilní občany</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174</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OP předaných imobilním občanům</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104</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Ztráty a odcizení OP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209 (188 + 21)</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Poškození a zničení OP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skartovaných OP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3 161</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Postoupeno přestupků na přestupkové oddělení</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b/>
                <w:sz w:val="24"/>
                <w:szCs w:val="24"/>
              </w:rPr>
            </w:pPr>
            <w:r w:rsidRPr="00826E90">
              <w:rPr>
                <w:rFonts w:ascii="Arial" w:hAnsi="Arial" w:cs="Arial"/>
                <w:b/>
                <w:sz w:val="24"/>
                <w:szCs w:val="24"/>
              </w:rPr>
              <w:t>Statistika cestovních dokladů</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žádostí o e-CP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1 953</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žádostí o e-CP blesk</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55</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žádostí o e-CP super blesk</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8</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 xml:space="preserve">Počet žádostí </w:t>
            </w:r>
            <w:proofErr w:type="gramStart"/>
            <w:r w:rsidRPr="00826E90">
              <w:rPr>
                <w:rFonts w:ascii="Arial" w:hAnsi="Arial" w:cs="Arial"/>
                <w:sz w:val="24"/>
                <w:szCs w:val="24"/>
              </w:rPr>
              <w:t>ze</w:t>
            </w:r>
            <w:proofErr w:type="gramEnd"/>
            <w:r w:rsidRPr="00826E90">
              <w:rPr>
                <w:rFonts w:ascii="Arial" w:hAnsi="Arial" w:cs="Arial"/>
                <w:sz w:val="24"/>
                <w:szCs w:val="24"/>
              </w:rPr>
              <w:t xml:space="preserve"> ZÚ</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14</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 xml:space="preserve">Počet e-pasů zaslaných </w:t>
            </w:r>
            <w:proofErr w:type="gramStart"/>
            <w:r w:rsidRPr="00826E90">
              <w:rPr>
                <w:rFonts w:ascii="Arial" w:hAnsi="Arial" w:cs="Arial"/>
                <w:sz w:val="24"/>
                <w:szCs w:val="24"/>
              </w:rPr>
              <w:t>na</w:t>
            </w:r>
            <w:proofErr w:type="gramEnd"/>
            <w:r w:rsidRPr="00826E90">
              <w:rPr>
                <w:rFonts w:ascii="Arial" w:hAnsi="Arial" w:cs="Arial"/>
                <w:sz w:val="24"/>
                <w:szCs w:val="24"/>
              </w:rPr>
              <w:t xml:space="preserve"> ZÚ</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17</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Ztráty a odcizení CP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70 (70 + 0)</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Poškození, zničení CP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skartovaných CP</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1 445</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Postoupeno přestupků na přestupkové oddělení</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p>
          <w:p w:rsidR="00813BE3" w:rsidRPr="00826E90" w:rsidRDefault="00813BE3" w:rsidP="00826E90">
            <w:pPr>
              <w:spacing w:after="0" w:line="240" w:lineRule="auto"/>
              <w:rPr>
                <w:rFonts w:ascii="Arial" w:hAnsi="Arial" w:cs="Arial"/>
                <w:sz w:val="24"/>
                <w:szCs w:val="24"/>
              </w:rPr>
            </w:pP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b/>
                <w:sz w:val="24"/>
                <w:szCs w:val="24"/>
              </w:rPr>
            </w:pPr>
            <w:r w:rsidRPr="00826E90">
              <w:rPr>
                <w:rFonts w:ascii="Arial" w:hAnsi="Arial" w:cs="Arial"/>
                <w:b/>
                <w:sz w:val="24"/>
                <w:szCs w:val="24"/>
              </w:rPr>
              <w:t>Správní poplatky</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Občanské průkazy</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224 550 Kč</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Cestovní doklady</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954 500 Kč</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Celkem OP + CD</w:t>
            </w:r>
          </w:p>
        </w:tc>
        <w:tc>
          <w:tcPr>
            <w:tcW w:w="1984" w:type="dxa"/>
            <w:shd w:val="clear" w:color="auto" w:fill="auto"/>
          </w:tcPr>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sz w:val="24"/>
                <w:szCs w:val="24"/>
              </w:rPr>
              <w:t>1 179 050 Kč</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b/>
                <w:sz w:val="24"/>
                <w:szCs w:val="24"/>
              </w:rPr>
            </w:pPr>
            <w:r w:rsidRPr="00826E90">
              <w:rPr>
                <w:rFonts w:ascii="Arial" w:hAnsi="Arial" w:cs="Arial"/>
                <w:b/>
                <w:sz w:val="24"/>
                <w:szCs w:val="24"/>
              </w:rPr>
              <w:t>Blokové pokuty</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Počet udělených blokových pokut</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23 (22 + 1)</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lastRenderedPageBreak/>
              <w:t>Celková částka za blokové pokuty</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6 300 Kč (6 200 + 100)</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sz w:val="24"/>
                <w:szCs w:val="24"/>
              </w:rPr>
            </w:pP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b/>
                <w:sz w:val="24"/>
                <w:szCs w:val="24"/>
              </w:rPr>
            </w:pPr>
            <w:r w:rsidRPr="00826E90">
              <w:rPr>
                <w:rFonts w:ascii="Arial" w:hAnsi="Arial" w:cs="Arial"/>
                <w:b/>
                <w:sz w:val="24"/>
                <w:szCs w:val="24"/>
              </w:rPr>
              <w:t>Celkem žádostí o vydání nového dokladu (OP + CD)</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b/>
                <w:sz w:val="24"/>
                <w:szCs w:val="24"/>
              </w:rPr>
              <w:t>5 431</w:t>
            </w:r>
            <w:r w:rsidRPr="00826E90">
              <w:rPr>
                <w:rFonts w:ascii="Arial" w:hAnsi="Arial" w:cs="Arial"/>
                <w:sz w:val="24"/>
                <w:szCs w:val="24"/>
              </w:rPr>
              <w:t xml:space="preserve"> (3 478 + 1 953)</w:t>
            </w:r>
          </w:p>
        </w:tc>
      </w:tr>
      <w:tr w:rsidR="00813BE3" w:rsidRPr="00826E90" w:rsidTr="00AC6C1E">
        <w:tc>
          <w:tcPr>
            <w:tcW w:w="7621" w:type="dxa"/>
            <w:shd w:val="clear" w:color="auto" w:fill="auto"/>
          </w:tcPr>
          <w:p w:rsidR="00813BE3" w:rsidRPr="00826E90" w:rsidRDefault="00813BE3" w:rsidP="00826E90">
            <w:pPr>
              <w:spacing w:after="0" w:line="240" w:lineRule="auto"/>
              <w:rPr>
                <w:rFonts w:ascii="Arial" w:hAnsi="Arial" w:cs="Arial"/>
                <w:b/>
                <w:sz w:val="24"/>
                <w:szCs w:val="24"/>
              </w:rPr>
            </w:pPr>
            <w:r w:rsidRPr="00826E90">
              <w:rPr>
                <w:rFonts w:ascii="Arial" w:hAnsi="Arial" w:cs="Arial"/>
                <w:b/>
                <w:sz w:val="24"/>
                <w:szCs w:val="24"/>
              </w:rPr>
              <w:t>Celkem obslouženo klientů (OP + CD)</w:t>
            </w:r>
          </w:p>
        </w:tc>
        <w:tc>
          <w:tcPr>
            <w:tcW w:w="1984"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b/>
                <w:sz w:val="24"/>
                <w:szCs w:val="24"/>
              </w:rPr>
              <w:t>11 434</w:t>
            </w:r>
            <w:r w:rsidRPr="00826E90">
              <w:rPr>
                <w:rFonts w:ascii="Arial" w:hAnsi="Arial" w:cs="Arial"/>
                <w:sz w:val="24"/>
                <w:szCs w:val="24"/>
              </w:rPr>
              <w:t xml:space="preserve"> (6 960 + 4 165)</w:t>
            </w:r>
          </w:p>
        </w:tc>
      </w:tr>
    </w:tbl>
    <w:p w:rsidR="00813BE3" w:rsidRPr="00826E90" w:rsidRDefault="00813BE3" w:rsidP="00826E90">
      <w:pPr>
        <w:spacing w:after="0" w:line="240" w:lineRule="auto"/>
        <w:jc w:val="both"/>
        <w:rPr>
          <w:rFonts w:ascii="Arial" w:hAnsi="Arial" w:cs="Arial"/>
          <w:b/>
          <w:sz w:val="24"/>
          <w:szCs w:val="24"/>
        </w:rPr>
      </w:pP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Statistika:</w:t>
      </w:r>
    </w:p>
    <w:p w:rsidR="00813BE3" w:rsidRPr="00826E90" w:rsidRDefault="00813BE3" w:rsidP="00826E90">
      <w:pPr>
        <w:spacing w:after="0" w:line="240" w:lineRule="auto"/>
        <w:jc w:val="both"/>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2088"/>
        <w:gridCol w:w="2099"/>
        <w:gridCol w:w="1992"/>
      </w:tblGrid>
      <w:tr w:rsidR="00813BE3" w:rsidRPr="00826E90" w:rsidTr="00AC6C1E">
        <w:trPr>
          <w:trHeight w:val="715"/>
        </w:trPr>
        <w:tc>
          <w:tcPr>
            <w:tcW w:w="2943" w:type="dxa"/>
            <w:shd w:val="clear" w:color="auto" w:fill="auto"/>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činnost</w:t>
            </w:r>
          </w:p>
        </w:tc>
        <w:tc>
          <w:tcPr>
            <w:tcW w:w="2127" w:type="dxa"/>
            <w:shd w:val="clear" w:color="auto" w:fill="auto"/>
          </w:tcPr>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sz w:val="24"/>
                <w:szCs w:val="24"/>
              </w:rPr>
              <w:t>Počet klientů</w:t>
            </w:r>
          </w:p>
        </w:tc>
        <w:tc>
          <w:tcPr>
            <w:tcW w:w="2126" w:type="dxa"/>
            <w:shd w:val="clear" w:color="auto" w:fill="auto"/>
          </w:tcPr>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sz w:val="24"/>
                <w:szCs w:val="24"/>
              </w:rPr>
              <w:t>Průměrná doba čekání</w:t>
            </w:r>
          </w:p>
        </w:tc>
        <w:tc>
          <w:tcPr>
            <w:tcW w:w="2016" w:type="dxa"/>
            <w:shd w:val="clear" w:color="auto" w:fill="auto"/>
          </w:tcPr>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sz w:val="24"/>
                <w:szCs w:val="24"/>
              </w:rPr>
              <w:t>Průměrná doba obsluhy</w:t>
            </w:r>
          </w:p>
        </w:tc>
      </w:tr>
      <w:tr w:rsidR="00813BE3" w:rsidRPr="00826E90" w:rsidTr="00AC6C1E">
        <w:tc>
          <w:tcPr>
            <w:tcW w:w="2943" w:type="dxa"/>
            <w:shd w:val="clear" w:color="auto" w:fill="auto"/>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OP</w:t>
            </w:r>
          </w:p>
        </w:tc>
        <w:tc>
          <w:tcPr>
            <w:tcW w:w="2127"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6 960</w:t>
            </w:r>
          </w:p>
        </w:tc>
        <w:tc>
          <w:tcPr>
            <w:tcW w:w="2126"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8:36</w:t>
            </w:r>
          </w:p>
        </w:tc>
        <w:tc>
          <w:tcPr>
            <w:tcW w:w="2016"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4:51</w:t>
            </w:r>
          </w:p>
        </w:tc>
      </w:tr>
      <w:tr w:rsidR="00813BE3" w:rsidRPr="00826E90" w:rsidTr="00AC6C1E">
        <w:tc>
          <w:tcPr>
            <w:tcW w:w="2943" w:type="dxa"/>
            <w:shd w:val="clear" w:color="auto" w:fill="auto"/>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ZTP</w:t>
            </w:r>
          </w:p>
        </w:tc>
        <w:tc>
          <w:tcPr>
            <w:tcW w:w="2127"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132</w:t>
            </w:r>
          </w:p>
        </w:tc>
        <w:tc>
          <w:tcPr>
            <w:tcW w:w="2126"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2:13</w:t>
            </w:r>
          </w:p>
        </w:tc>
        <w:tc>
          <w:tcPr>
            <w:tcW w:w="2016"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5:32</w:t>
            </w:r>
          </w:p>
        </w:tc>
      </w:tr>
      <w:tr w:rsidR="00813BE3" w:rsidRPr="00826E90" w:rsidTr="00AC6C1E">
        <w:tc>
          <w:tcPr>
            <w:tcW w:w="2943" w:type="dxa"/>
            <w:shd w:val="clear" w:color="auto" w:fill="auto"/>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CP</w:t>
            </w:r>
          </w:p>
        </w:tc>
        <w:tc>
          <w:tcPr>
            <w:tcW w:w="2127"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4 165</w:t>
            </w:r>
          </w:p>
        </w:tc>
        <w:tc>
          <w:tcPr>
            <w:tcW w:w="2126" w:type="dxa"/>
            <w:shd w:val="clear" w:color="auto" w:fill="auto"/>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 xml:space="preserve">             7:29</w:t>
            </w:r>
          </w:p>
        </w:tc>
        <w:tc>
          <w:tcPr>
            <w:tcW w:w="2016"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4:43</w:t>
            </w:r>
          </w:p>
        </w:tc>
      </w:tr>
      <w:tr w:rsidR="00813BE3" w:rsidRPr="00826E90" w:rsidTr="00AC6C1E">
        <w:tc>
          <w:tcPr>
            <w:tcW w:w="2943" w:type="dxa"/>
            <w:shd w:val="clear" w:color="auto" w:fill="auto"/>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Mimo frontu</w:t>
            </w:r>
          </w:p>
        </w:tc>
        <w:tc>
          <w:tcPr>
            <w:tcW w:w="2127"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175</w:t>
            </w:r>
          </w:p>
        </w:tc>
        <w:tc>
          <w:tcPr>
            <w:tcW w:w="2126"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 xml:space="preserve">   0:00</w:t>
            </w:r>
          </w:p>
        </w:tc>
        <w:tc>
          <w:tcPr>
            <w:tcW w:w="2016" w:type="dxa"/>
            <w:shd w:val="clear" w:color="auto" w:fill="auto"/>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6:09</w:t>
            </w:r>
          </w:p>
        </w:tc>
      </w:tr>
      <w:tr w:rsidR="00813BE3" w:rsidRPr="00826E90" w:rsidTr="00AC6C1E">
        <w:tc>
          <w:tcPr>
            <w:tcW w:w="2943" w:type="dxa"/>
            <w:shd w:val="clear" w:color="auto" w:fill="auto"/>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b/>
                <w:sz w:val="24"/>
                <w:szCs w:val="24"/>
              </w:rPr>
              <w:t>CELKEM</w:t>
            </w:r>
          </w:p>
        </w:tc>
        <w:tc>
          <w:tcPr>
            <w:tcW w:w="2127" w:type="dxa"/>
            <w:shd w:val="clear" w:color="auto" w:fill="auto"/>
          </w:tcPr>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sz w:val="24"/>
                <w:szCs w:val="24"/>
              </w:rPr>
              <w:t>11 434</w:t>
            </w:r>
          </w:p>
        </w:tc>
        <w:tc>
          <w:tcPr>
            <w:tcW w:w="2126" w:type="dxa"/>
            <w:shd w:val="clear" w:color="auto" w:fill="auto"/>
          </w:tcPr>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sz w:val="24"/>
                <w:szCs w:val="24"/>
              </w:rPr>
              <w:t xml:space="preserve">  7:59</w:t>
            </w:r>
          </w:p>
        </w:tc>
        <w:tc>
          <w:tcPr>
            <w:tcW w:w="2016" w:type="dxa"/>
            <w:shd w:val="clear" w:color="auto" w:fill="auto"/>
          </w:tcPr>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sz w:val="24"/>
                <w:szCs w:val="24"/>
              </w:rPr>
              <w:t>4:50</w:t>
            </w:r>
          </w:p>
        </w:tc>
      </w:tr>
    </w:tbl>
    <w:p w:rsidR="00813BE3" w:rsidRPr="00826E90" w:rsidRDefault="00813BE3" w:rsidP="00826E90">
      <w:pPr>
        <w:spacing w:after="0" w:line="240" w:lineRule="auto"/>
        <w:jc w:val="both"/>
        <w:rPr>
          <w:rFonts w:ascii="Arial" w:hAnsi="Arial" w:cs="Arial"/>
          <w:color w:val="FF0000"/>
          <w:sz w:val="24"/>
          <w:szCs w:val="24"/>
        </w:rPr>
      </w:pP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V průměru bylo denně obslouženo 182 občanů.</w:t>
      </w:r>
    </w:p>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hAnsi="Arial" w:cs="Arial"/>
          <w:b/>
          <w:sz w:val="24"/>
          <w:szCs w:val="24"/>
        </w:rPr>
      </w:pPr>
    </w:p>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b/>
          <w:sz w:val="24"/>
          <w:szCs w:val="24"/>
        </w:rPr>
        <w:t xml:space="preserve">Oddělení matrik </w:t>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sz w:val="24"/>
          <w:szCs w:val="24"/>
        </w:rPr>
        <w:tab/>
      </w:r>
      <w:r w:rsidRPr="00826E90">
        <w:rPr>
          <w:rFonts w:ascii="Arial" w:hAnsi="Arial" w:cs="Arial"/>
          <w:b/>
          <w:color w:val="000000"/>
          <w:sz w:val="24"/>
          <w:szCs w:val="24"/>
        </w:rPr>
        <w:t>II. Q 2025</w:t>
      </w:r>
    </w:p>
    <w:p w:rsidR="00813BE3" w:rsidRPr="00826E90" w:rsidRDefault="00813BE3" w:rsidP="00826E90">
      <w:pPr>
        <w:spacing w:after="0" w:line="240" w:lineRule="auto"/>
        <w:jc w:val="both"/>
        <w:rPr>
          <w:rFonts w:ascii="Arial" w:hAnsi="Arial" w:cs="Arial"/>
          <w:b/>
          <w:sz w:val="24"/>
          <w:szCs w:val="24"/>
        </w:rPr>
      </w:pPr>
    </w:p>
    <w:tbl>
      <w:tblPr>
        <w:tblpPr w:leftFromText="142" w:rightFromText="142" w:vertAnchor="text" w:horzAnchor="margin" w:tblpY="1"/>
        <w:tblOverlap w:val="never"/>
        <w:tblW w:w="9747" w:type="dxa"/>
        <w:tblLook w:val="04A0" w:firstRow="1" w:lastRow="0" w:firstColumn="1" w:lastColumn="0" w:noHBand="0" w:noVBand="1"/>
      </w:tblPr>
      <w:tblGrid>
        <w:gridCol w:w="8046"/>
        <w:gridCol w:w="1701"/>
      </w:tblGrid>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Počet narozených dětí</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298</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Uznání otcovství</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47</w:t>
            </w:r>
          </w:p>
        </w:tc>
      </w:tr>
      <w:tr w:rsidR="00813BE3" w:rsidRPr="00826E90" w:rsidTr="00AC6C1E">
        <w:tc>
          <w:tcPr>
            <w:tcW w:w="8046" w:type="dxa"/>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Uznání otcovství – „trojdohoda“</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Uznání otcovství z jiných úřadů a soudu</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7</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Popření otcovství</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Určení jména a příjmení dítěti soudem</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Osvojení</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Vydaných duplikátů rodných listů</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97</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Nahlížení do matriky</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Vyhledávání podkladů pro rodokmen (vč. do ciziny)</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Vydaných duplikátů dokladu o registrovaném partnerství</w:t>
            </w:r>
          </w:p>
          <w:p w:rsidR="00813BE3" w:rsidRPr="00826E90" w:rsidRDefault="00813BE3" w:rsidP="00C56931">
            <w:pPr>
              <w:widowControl w:val="0"/>
              <w:numPr>
                <w:ilvl w:val="0"/>
                <w:numId w:val="62"/>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z toho s vícejazyčným formulářem</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w:t>
            </w:r>
          </w:p>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Počet uzavřených manželství/partnerství  </w:t>
            </w:r>
          </w:p>
          <w:p w:rsidR="00813BE3" w:rsidRPr="00826E90" w:rsidRDefault="00813BE3" w:rsidP="00C56931">
            <w:pPr>
              <w:widowControl w:val="0"/>
              <w:numPr>
                <w:ilvl w:val="0"/>
                <w:numId w:val="62"/>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z toho cizinců                                                                                                        </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53</w:t>
            </w:r>
          </w:p>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7</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Počet zlatých, diamantových a kamenných svateb</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 xml:space="preserve">Povolení – uzavření manželství/partnerství  na kterémkoli vhodném místě + mimo dobu stanov. </w:t>
            </w:r>
            <w:proofErr w:type="gramStart"/>
            <w:r w:rsidRPr="00826E90">
              <w:rPr>
                <w:rFonts w:ascii="Arial" w:hAnsi="Arial" w:cs="Arial"/>
                <w:color w:val="000000"/>
                <w:sz w:val="24"/>
                <w:szCs w:val="24"/>
              </w:rPr>
              <w:t>radou</w:t>
            </w:r>
            <w:proofErr w:type="gramEnd"/>
            <w:r w:rsidRPr="00826E90">
              <w:rPr>
                <w:rFonts w:ascii="Arial" w:hAnsi="Arial" w:cs="Arial"/>
                <w:color w:val="000000"/>
                <w:sz w:val="24"/>
                <w:szCs w:val="24"/>
              </w:rPr>
              <w:t xml:space="preserve"> obce</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22</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Prominutí dokladů/sňatek cizinci (správní řízení)</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Zapsáno rozvodů</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27</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Zánik registrovaného partnerství</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Vysvědčení o právní způsobilosti k uzavření manželství/partnerství </w:t>
            </w:r>
          </w:p>
          <w:p w:rsidR="00813BE3" w:rsidRPr="00826E90" w:rsidRDefault="00813BE3" w:rsidP="00C56931">
            <w:pPr>
              <w:widowControl w:val="0"/>
              <w:numPr>
                <w:ilvl w:val="0"/>
                <w:numId w:val="62"/>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 xml:space="preserve">z toho s vícejazyčným formulářem                                                                                                      </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10</w:t>
            </w:r>
          </w:p>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5</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Osvědčení k uzavření manželství pro církevní sňatek</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b/>
                <w:sz w:val="24"/>
                <w:szCs w:val="24"/>
              </w:rPr>
            </w:pPr>
            <w:r w:rsidRPr="00826E90">
              <w:rPr>
                <w:rFonts w:ascii="Arial" w:hAnsi="Arial" w:cs="Arial"/>
                <w:color w:val="000000"/>
                <w:sz w:val="24"/>
                <w:szCs w:val="24"/>
              </w:rPr>
              <w:t>Duplikáty oddacích listů</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14</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Počet úmrtí (+ obce)</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212</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lastRenderedPageBreak/>
              <w:t>Určení data úmrtí soudem</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Duplikáty úmrtních listů</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Uzavření manželství rodičů po narození dítěte</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26</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Prohlášení o volbě druhého jména do knihy narození</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Změna jména a příjmení</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6</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Zkrácené příjmení (mužský tvar)</w:t>
            </w:r>
          </w:p>
        </w:tc>
        <w:tc>
          <w:tcPr>
            <w:tcW w:w="1701"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4</w:t>
            </w:r>
          </w:p>
        </w:tc>
      </w:tr>
      <w:tr w:rsidR="00813BE3" w:rsidRPr="00826E90" w:rsidTr="00AC6C1E">
        <w:trPr>
          <w:trHeight w:val="249"/>
        </w:trPr>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Změna příjmení – prohlášením</w:t>
            </w:r>
          </w:p>
        </w:tc>
        <w:tc>
          <w:tcPr>
            <w:tcW w:w="1701" w:type="dxa"/>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 xml:space="preserve">           6</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Změna příjmení upuštění od druhého příjmení</w:t>
            </w:r>
          </w:p>
        </w:tc>
        <w:tc>
          <w:tcPr>
            <w:tcW w:w="1701" w:type="dxa"/>
            <w:vAlign w:val="center"/>
          </w:tcPr>
          <w:p w:rsidR="00813BE3" w:rsidRPr="00826E90" w:rsidRDefault="00813BE3" w:rsidP="00826E90">
            <w:pPr>
              <w:tabs>
                <w:tab w:val="center" w:pos="2225"/>
              </w:tabs>
              <w:spacing w:after="0" w:line="240" w:lineRule="auto"/>
              <w:rPr>
                <w:rFonts w:ascii="Arial" w:hAnsi="Arial" w:cs="Arial"/>
                <w:sz w:val="24"/>
                <w:szCs w:val="24"/>
              </w:rPr>
            </w:pPr>
            <w:r w:rsidRPr="00826E90">
              <w:rPr>
                <w:rFonts w:ascii="Arial" w:hAnsi="Arial" w:cs="Arial"/>
                <w:sz w:val="24"/>
                <w:szCs w:val="24"/>
              </w:rPr>
              <w:t xml:space="preserve">           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Změna jména a příjmení z jiných úřadů</w:t>
            </w:r>
          </w:p>
        </w:tc>
        <w:tc>
          <w:tcPr>
            <w:tcW w:w="1701" w:type="dxa"/>
            <w:vAlign w:val="center"/>
          </w:tcPr>
          <w:p w:rsidR="00813BE3" w:rsidRPr="00826E90" w:rsidRDefault="00813BE3" w:rsidP="00826E90">
            <w:pPr>
              <w:tabs>
                <w:tab w:val="center" w:pos="2225"/>
              </w:tabs>
              <w:spacing w:after="0" w:line="240" w:lineRule="auto"/>
              <w:jc w:val="center"/>
              <w:rPr>
                <w:rFonts w:ascii="Arial" w:hAnsi="Arial" w:cs="Arial"/>
                <w:sz w:val="24"/>
                <w:szCs w:val="24"/>
              </w:rPr>
            </w:pPr>
            <w:r w:rsidRPr="00826E90">
              <w:rPr>
                <w:rFonts w:ascii="Arial" w:hAnsi="Arial" w:cs="Arial"/>
                <w:sz w:val="24"/>
                <w:szCs w:val="24"/>
              </w:rPr>
              <w:t>8</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Vystavení matričních dokladů do zahraničí</w:t>
            </w:r>
          </w:p>
          <w:p w:rsidR="00813BE3" w:rsidRPr="00826E90" w:rsidRDefault="00813BE3" w:rsidP="00C56931">
            <w:pPr>
              <w:widowControl w:val="0"/>
              <w:numPr>
                <w:ilvl w:val="0"/>
                <w:numId w:val="62"/>
              </w:numPr>
              <w:spacing w:after="0" w:line="240" w:lineRule="auto"/>
              <w:ind w:left="0"/>
              <w:jc w:val="both"/>
              <w:rPr>
                <w:rFonts w:ascii="Arial" w:hAnsi="Arial" w:cs="Arial"/>
                <w:color w:val="000000"/>
                <w:sz w:val="24"/>
                <w:szCs w:val="24"/>
              </w:rPr>
            </w:pPr>
            <w:r w:rsidRPr="00826E90">
              <w:rPr>
                <w:rFonts w:ascii="Arial" w:hAnsi="Arial" w:cs="Arial"/>
                <w:color w:val="000000"/>
                <w:sz w:val="24"/>
                <w:szCs w:val="24"/>
              </w:rPr>
              <w:t>z toho s vícejazyčným formulářem</w:t>
            </w:r>
          </w:p>
        </w:tc>
        <w:tc>
          <w:tcPr>
            <w:tcW w:w="1701" w:type="dxa"/>
          </w:tcPr>
          <w:p w:rsidR="00813BE3" w:rsidRPr="00826E90" w:rsidRDefault="00813BE3" w:rsidP="00826E90">
            <w:pPr>
              <w:tabs>
                <w:tab w:val="center" w:pos="2225"/>
              </w:tabs>
              <w:spacing w:after="0" w:line="240" w:lineRule="auto"/>
              <w:jc w:val="center"/>
              <w:rPr>
                <w:rFonts w:ascii="Arial" w:hAnsi="Arial" w:cs="Arial"/>
                <w:sz w:val="24"/>
                <w:szCs w:val="24"/>
              </w:rPr>
            </w:pPr>
            <w:r w:rsidRPr="00826E90">
              <w:rPr>
                <w:rFonts w:ascii="Arial" w:hAnsi="Arial" w:cs="Arial"/>
                <w:sz w:val="24"/>
                <w:szCs w:val="24"/>
              </w:rPr>
              <w:t>19</w:t>
            </w:r>
          </w:p>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16</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Zápisy do zvláštní matriky</w:t>
            </w:r>
          </w:p>
        </w:tc>
        <w:tc>
          <w:tcPr>
            <w:tcW w:w="1701" w:type="dxa"/>
          </w:tcPr>
          <w:p w:rsidR="00813BE3" w:rsidRPr="00826E90" w:rsidRDefault="00813BE3" w:rsidP="00826E90">
            <w:pPr>
              <w:tabs>
                <w:tab w:val="center" w:pos="2225"/>
              </w:tabs>
              <w:spacing w:after="0" w:line="240" w:lineRule="auto"/>
              <w:jc w:val="center"/>
              <w:rPr>
                <w:rFonts w:ascii="Arial" w:hAnsi="Arial" w:cs="Arial"/>
                <w:sz w:val="24"/>
                <w:szCs w:val="24"/>
              </w:rPr>
            </w:pPr>
            <w:r w:rsidRPr="00826E90">
              <w:rPr>
                <w:rFonts w:ascii="Arial" w:hAnsi="Arial" w:cs="Arial"/>
                <w:sz w:val="24"/>
                <w:szCs w:val="24"/>
              </w:rPr>
              <w:t>10</w:t>
            </w:r>
          </w:p>
        </w:tc>
      </w:tr>
      <w:tr w:rsidR="00813BE3" w:rsidRPr="00826E90" w:rsidTr="00AC6C1E">
        <w:trPr>
          <w:trHeight w:val="118"/>
        </w:trPr>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Částečné výpisy z matriky narození pro NBÚ</w:t>
            </w:r>
          </w:p>
        </w:tc>
        <w:tc>
          <w:tcPr>
            <w:tcW w:w="1701" w:type="dxa"/>
          </w:tcPr>
          <w:p w:rsidR="00813BE3" w:rsidRPr="00826E90" w:rsidRDefault="00813BE3" w:rsidP="00826E90">
            <w:pPr>
              <w:tabs>
                <w:tab w:val="center" w:pos="2225"/>
              </w:tabs>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Doslovné výpisy z matrik pro státní orgány</w:t>
            </w:r>
          </w:p>
        </w:tc>
        <w:tc>
          <w:tcPr>
            <w:tcW w:w="1701" w:type="dxa"/>
          </w:tcPr>
          <w:p w:rsidR="00813BE3" w:rsidRPr="00826E90" w:rsidRDefault="00813BE3" w:rsidP="00826E90">
            <w:pPr>
              <w:tabs>
                <w:tab w:val="center" w:pos="2225"/>
              </w:tabs>
              <w:spacing w:after="0" w:line="240" w:lineRule="auto"/>
              <w:jc w:val="center"/>
              <w:rPr>
                <w:rFonts w:ascii="Arial" w:hAnsi="Arial" w:cs="Arial"/>
                <w:sz w:val="24"/>
                <w:szCs w:val="24"/>
              </w:rPr>
            </w:pPr>
            <w:r w:rsidRPr="00826E90">
              <w:rPr>
                <w:rFonts w:ascii="Arial" w:hAnsi="Arial" w:cs="Arial"/>
                <w:sz w:val="24"/>
                <w:szCs w:val="24"/>
              </w:rPr>
              <w:t>11</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Doslovné výpisy z matrik pro </w:t>
            </w:r>
            <w:proofErr w:type="gramStart"/>
            <w:r w:rsidRPr="00826E90">
              <w:rPr>
                <w:rFonts w:ascii="Arial" w:hAnsi="Arial" w:cs="Arial"/>
                <w:color w:val="000000"/>
                <w:sz w:val="24"/>
                <w:szCs w:val="24"/>
              </w:rPr>
              <w:t>FO</w:t>
            </w:r>
            <w:proofErr w:type="gramEnd"/>
          </w:p>
        </w:tc>
        <w:tc>
          <w:tcPr>
            <w:tcW w:w="1701" w:type="dxa"/>
          </w:tcPr>
          <w:p w:rsidR="00813BE3" w:rsidRPr="00826E90" w:rsidRDefault="00813BE3" w:rsidP="00826E90">
            <w:pPr>
              <w:tabs>
                <w:tab w:val="center" w:pos="2225"/>
              </w:tabs>
              <w:spacing w:after="0" w:line="240" w:lineRule="auto"/>
              <w:jc w:val="center"/>
              <w:rPr>
                <w:rFonts w:ascii="Arial" w:hAnsi="Arial" w:cs="Arial"/>
                <w:sz w:val="24"/>
                <w:szCs w:val="24"/>
              </w:rPr>
            </w:pPr>
            <w:r w:rsidRPr="00826E90">
              <w:rPr>
                <w:rFonts w:ascii="Arial" w:hAnsi="Arial" w:cs="Arial"/>
                <w:sz w:val="24"/>
                <w:szCs w:val="24"/>
              </w:rPr>
              <w:t>10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Jméno v cizojazyčné podobě</w:t>
            </w:r>
          </w:p>
        </w:tc>
        <w:tc>
          <w:tcPr>
            <w:tcW w:w="1701" w:type="dxa"/>
          </w:tcPr>
          <w:p w:rsidR="00813BE3" w:rsidRPr="00826E90" w:rsidRDefault="00813BE3" w:rsidP="00826E90">
            <w:pPr>
              <w:tabs>
                <w:tab w:val="center" w:pos="2225"/>
              </w:tabs>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8046" w:type="dxa"/>
            <w:hideMark/>
          </w:tcPr>
          <w:p w:rsidR="00813BE3" w:rsidRPr="00826E90" w:rsidRDefault="00813BE3" w:rsidP="00826E90">
            <w:pPr>
              <w:widowControl w:val="0"/>
              <w:spacing w:after="0" w:line="240" w:lineRule="auto"/>
              <w:jc w:val="both"/>
              <w:rPr>
                <w:rFonts w:ascii="Arial" w:hAnsi="Arial" w:cs="Arial"/>
                <w:color w:val="000000"/>
                <w:sz w:val="24"/>
                <w:szCs w:val="24"/>
              </w:rPr>
            </w:pPr>
            <w:r w:rsidRPr="00826E90">
              <w:rPr>
                <w:rFonts w:ascii="Arial" w:hAnsi="Arial" w:cs="Arial"/>
                <w:color w:val="000000"/>
                <w:sz w:val="24"/>
                <w:szCs w:val="24"/>
              </w:rPr>
              <w:t>Opravy dokladů</w:t>
            </w:r>
          </w:p>
        </w:tc>
        <w:tc>
          <w:tcPr>
            <w:tcW w:w="1701" w:type="dxa"/>
          </w:tcPr>
          <w:p w:rsidR="00813BE3" w:rsidRPr="00826E90" w:rsidRDefault="00813BE3" w:rsidP="00826E90">
            <w:pPr>
              <w:tabs>
                <w:tab w:val="center" w:pos="2225"/>
              </w:tabs>
              <w:spacing w:after="0" w:line="240" w:lineRule="auto"/>
              <w:jc w:val="center"/>
              <w:rPr>
                <w:rFonts w:ascii="Arial" w:hAnsi="Arial" w:cs="Arial"/>
                <w:sz w:val="24"/>
                <w:szCs w:val="24"/>
              </w:rPr>
            </w:pPr>
            <w:r w:rsidRPr="00826E90">
              <w:rPr>
                <w:rFonts w:ascii="Arial" w:hAnsi="Arial" w:cs="Arial"/>
                <w:sz w:val="24"/>
                <w:szCs w:val="24"/>
              </w:rPr>
              <w:t>4</w:t>
            </w:r>
          </w:p>
        </w:tc>
      </w:tr>
    </w:tbl>
    <w:p w:rsidR="00813BE3" w:rsidRPr="00826E90" w:rsidRDefault="00813BE3" w:rsidP="00826E90">
      <w:pPr>
        <w:spacing w:after="0" w:line="240" w:lineRule="auto"/>
        <w:rPr>
          <w:rFonts w:ascii="Arial" w:hAnsi="Arial" w:cs="Arial"/>
          <w:vanish/>
          <w:sz w:val="24"/>
          <w:szCs w:val="24"/>
        </w:rPr>
      </w:pPr>
    </w:p>
    <w:tbl>
      <w:tblPr>
        <w:tblW w:w="9747" w:type="dxa"/>
        <w:tblLook w:val="04A0" w:firstRow="1" w:lastRow="0" w:firstColumn="1" w:lastColumn="0" w:noHBand="0" w:noVBand="1"/>
      </w:tblPr>
      <w:tblGrid>
        <w:gridCol w:w="7905"/>
        <w:gridCol w:w="141"/>
        <w:gridCol w:w="1701"/>
      </w:tblGrid>
      <w:tr w:rsidR="00813BE3" w:rsidRPr="00826E90" w:rsidTr="00AC6C1E">
        <w:tc>
          <w:tcPr>
            <w:tcW w:w="7905" w:type="dxa"/>
            <w:hideMark/>
          </w:tcPr>
          <w:p w:rsidR="00813BE3" w:rsidRPr="00826E90" w:rsidRDefault="00813BE3" w:rsidP="00826E90">
            <w:pPr>
              <w:spacing w:after="0" w:line="240" w:lineRule="auto"/>
              <w:jc w:val="both"/>
              <w:rPr>
                <w:rFonts w:ascii="Arial" w:hAnsi="Arial" w:cs="Arial"/>
                <w:b/>
                <w:sz w:val="24"/>
                <w:szCs w:val="24"/>
              </w:rPr>
            </w:pPr>
          </w:p>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b/>
                <w:sz w:val="24"/>
                <w:szCs w:val="24"/>
              </w:rPr>
              <w:t>Poplatky</w:t>
            </w:r>
          </w:p>
        </w:tc>
        <w:tc>
          <w:tcPr>
            <w:tcW w:w="1842" w:type="dxa"/>
            <w:gridSpan w:val="2"/>
            <w:hideMark/>
          </w:tcPr>
          <w:p w:rsidR="00813BE3" w:rsidRPr="00826E90" w:rsidRDefault="00813BE3" w:rsidP="00826E90">
            <w:pPr>
              <w:spacing w:after="0" w:line="240" w:lineRule="auto"/>
              <w:jc w:val="center"/>
              <w:rPr>
                <w:rFonts w:ascii="Arial" w:hAnsi="Arial" w:cs="Arial"/>
                <w:b/>
                <w:color w:val="000000"/>
                <w:sz w:val="24"/>
                <w:szCs w:val="24"/>
              </w:rPr>
            </w:pPr>
          </w:p>
          <w:p w:rsidR="00813BE3" w:rsidRPr="00826E90" w:rsidRDefault="00813BE3" w:rsidP="00826E90">
            <w:pPr>
              <w:spacing w:after="0" w:line="240" w:lineRule="auto"/>
              <w:jc w:val="center"/>
              <w:rPr>
                <w:rFonts w:ascii="Arial" w:hAnsi="Arial" w:cs="Arial"/>
                <w:b/>
                <w:sz w:val="24"/>
                <w:szCs w:val="24"/>
              </w:rPr>
            </w:pPr>
            <w:r w:rsidRPr="00826E90">
              <w:rPr>
                <w:rFonts w:ascii="Arial" w:hAnsi="Arial" w:cs="Arial"/>
                <w:b/>
                <w:color w:val="000000"/>
                <w:sz w:val="24"/>
                <w:szCs w:val="24"/>
              </w:rPr>
              <w:t>II. Q 2025</w:t>
            </w:r>
          </w:p>
        </w:tc>
      </w:tr>
      <w:tr w:rsidR="00813BE3" w:rsidRPr="00826E90" w:rsidTr="00AC6C1E">
        <w:tc>
          <w:tcPr>
            <w:tcW w:w="8046" w:type="dxa"/>
            <w:gridSpan w:val="2"/>
            <w:hideMark/>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color w:val="000000"/>
                <w:sz w:val="24"/>
                <w:szCs w:val="24"/>
              </w:rPr>
              <w:t>Změna jména a příjmení</w:t>
            </w:r>
          </w:p>
        </w:tc>
        <w:tc>
          <w:tcPr>
            <w:tcW w:w="1701" w:type="dxa"/>
            <w:hideMark/>
          </w:tcPr>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12.600,- Kč</w:t>
            </w:r>
          </w:p>
        </w:tc>
      </w:tr>
      <w:tr w:rsidR="00813BE3" w:rsidRPr="00826E90" w:rsidTr="00AC6C1E">
        <w:tc>
          <w:tcPr>
            <w:tcW w:w="8046" w:type="dxa"/>
            <w:gridSpan w:val="2"/>
            <w:hideMark/>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color w:val="000000"/>
                <w:sz w:val="24"/>
                <w:szCs w:val="24"/>
              </w:rPr>
              <w:t>Doklady do zahraničí</w:t>
            </w:r>
          </w:p>
        </w:tc>
        <w:tc>
          <w:tcPr>
            <w:tcW w:w="1701" w:type="dxa"/>
            <w:hideMark/>
          </w:tcPr>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4.800,- Kč</w:t>
            </w:r>
          </w:p>
        </w:tc>
      </w:tr>
      <w:tr w:rsidR="00813BE3" w:rsidRPr="00826E90" w:rsidTr="00AC6C1E">
        <w:tc>
          <w:tcPr>
            <w:tcW w:w="8046" w:type="dxa"/>
            <w:gridSpan w:val="2"/>
            <w:hideMark/>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color w:val="000000"/>
                <w:sz w:val="24"/>
                <w:szCs w:val="24"/>
              </w:rPr>
              <w:t>Duplikáty rodných listů</w:t>
            </w:r>
          </w:p>
        </w:tc>
        <w:tc>
          <w:tcPr>
            <w:tcW w:w="1701" w:type="dxa"/>
            <w:hideMark/>
          </w:tcPr>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27.300,- Kč</w:t>
            </w:r>
          </w:p>
        </w:tc>
      </w:tr>
      <w:tr w:rsidR="00813BE3" w:rsidRPr="00826E90" w:rsidTr="00AC6C1E">
        <w:tc>
          <w:tcPr>
            <w:tcW w:w="8046" w:type="dxa"/>
            <w:gridSpan w:val="2"/>
            <w:hideMark/>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color w:val="000000"/>
                <w:sz w:val="24"/>
                <w:szCs w:val="24"/>
              </w:rPr>
              <w:t>Duplikáty úmrtních listů</w:t>
            </w:r>
          </w:p>
        </w:tc>
        <w:tc>
          <w:tcPr>
            <w:tcW w:w="1701" w:type="dxa"/>
            <w:hideMark/>
          </w:tcPr>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1.500,- Kč</w:t>
            </w:r>
          </w:p>
        </w:tc>
      </w:tr>
      <w:tr w:rsidR="00813BE3" w:rsidRPr="00826E90" w:rsidTr="00AC6C1E">
        <w:tc>
          <w:tcPr>
            <w:tcW w:w="8046" w:type="dxa"/>
            <w:gridSpan w:val="2"/>
            <w:hideMark/>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color w:val="000000"/>
                <w:sz w:val="24"/>
                <w:szCs w:val="24"/>
              </w:rPr>
              <w:t>Duplikáty oddacích listů</w:t>
            </w:r>
          </w:p>
        </w:tc>
        <w:tc>
          <w:tcPr>
            <w:tcW w:w="1701" w:type="dxa"/>
            <w:hideMark/>
          </w:tcPr>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3.900,- Kč</w:t>
            </w:r>
          </w:p>
        </w:tc>
      </w:tr>
      <w:tr w:rsidR="00813BE3" w:rsidRPr="00826E90" w:rsidTr="00AC6C1E">
        <w:tc>
          <w:tcPr>
            <w:tcW w:w="8046" w:type="dxa"/>
            <w:gridSpan w:val="2"/>
            <w:hideMark/>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color w:val="000000"/>
                <w:sz w:val="24"/>
                <w:szCs w:val="24"/>
              </w:rPr>
              <w:t>Vysvědčení o právní způsobilosti</w:t>
            </w:r>
          </w:p>
        </w:tc>
        <w:tc>
          <w:tcPr>
            <w:tcW w:w="1701" w:type="dxa"/>
            <w:hideMark/>
          </w:tcPr>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5.000,- Kč</w:t>
            </w:r>
          </w:p>
        </w:tc>
      </w:tr>
      <w:tr w:rsidR="00813BE3" w:rsidRPr="00826E90" w:rsidTr="00AC6C1E">
        <w:tc>
          <w:tcPr>
            <w:tcW w:w="8046" w:type="dxa"/>
            <w:gridSpan w:val="2"/>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Vícejazyčný standardní formulář pro použití v EU</w:t>
            </w:r>
          </w:p>
        </w:tc>
        <w:tc>
          <w:tcPr>
            <w:tcW w:w="1701" w:type="dxa"/>
          </w:tcPr>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500,- Kč</w:t>
            </w:r>
          </w:p>
        </w:tc>
      </w:tr>
      <w:tr w:rsidR="00813BE3" w:rsidRPr="00826E90" w:rsidTr="00AC6C1E">
        <w:tc>
          <w:tcPr>
            <w:tcW w:w="8046" w:type="dxa"/>
            <w:gridSpan w:val="2"/>
            <w:hideMark/>
          </w:tcPr>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color w:val="000000"/>
                <w:sz w:val="24"/>
                <w:szCs w:val="24"/>
              </w:rPr>
              <w:t xml:space="preserve">Uzavření manželství/partnerství mimo obřad. </w:t>
            </w:r>
            <w:proofErr w:type="gramStart"/>
            <w:r w:rsidRPr="00826E90">
              <w:rPr>
                <w:rFonts w:ascii="Arial" w:hAnsi="Arial" w:cs="Arial"/>
                <w:color w:val="000000"/>
                <w:sz w:val="24"/>
                <w:szCs w:val="24"/>
              </w:rPr>
              <w:t>síň</w:t>
            </w:r>
            <w:proofErr w:type="gramEnd"/>
            <w:r w:rsidRPr="00826E90">
              <w:rPr>
                <w:rFonts w:ascii="Arial" w:hAnsi="Arial" w:cs="Arial"/>
                <w:color w:val="000000"/>
                <w:sz w:val="24"/>
                <w:szCs w:val="24"/>
              </w:rPr>
              <w:t xml:space="preserve"> a stan. dobu, sňatky s cizinci, církevní sňatek</w:t>
            </w:r>
          </w:p>
        </w:tc>
        <w:tc>
          <w:tcPr>
            <w:tcW w:w="1701" w:type="dxa"/>
            <w:hideMark/>
          </w:tcPr>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86.000,- Kč</w:t>
            </w:r>
          </w:p>
        </w:tc>
      </w:tr>
      <w:tr w:rsidR="00813BE3" w:rsidRPr="00826E90" w:rsidTr="00AC6C1E">
        <w:tc>
          <w:tcPr>
            <w:tcW w:w="8046" w:type="dxa"/>
            <w:gridSpan w:val="2"/>
            <w:hideMark/>
          </w:tcPr>
          <w:p w:rsidR="00813BE3" w:rsidRPr="00826E90" w:rsidRDefault="00813BE3" w:rsidP="00826E90">
            <w:pPr>
              <w:spacing w:after="0" w:line="240" w:lineRule="auto"/>
              <w:jc w:val="both"/>
              <w:rPr>
                <w:rFonts w:ascii="Arial" w:hAnsi="Arial" w:cs="Arial"/>
                <w:b/>
                <w:color w:val="000000"/>
                <w:sz w:val="24"/>
                <w:szCs w:val="24"/>
              </w:rPr>
            </w:pPr>
          </w:p>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 xml:space="preserve">Celkem                                                                                                </w:t>
            </w:r>
          </w:p>
        </w:tc>
        <w:tc>
          <w:tcPr>
            <w:tcW w:w="1701" w:type="dxa"/>
            <w:hideMark/>
          </w:tcPr>
          <w:p w:rsidR="00813BE3" w:rsidRPr="00826E90" w:rsidRDefault="00813BE3" w:rsidP="00826E90">
            <w:pPr>
              <w:spacing w:after="0" w:line="240" w:lineRule="auto"/>
              <w:jc w:val="right"/>
              <w:rPr>
                <w:rFonts w:ascii="Arial" w:hAnsi="Arial" w:cs="Arial"/>
                <w:sz w:val="24"/>
                <w:szCs w:val="24"/>
              </w:rPr>
            </w:pPr>
          </w:p>
          <w:p w:rsidR="00813BE3" w:rsidRPr="00826E90" w:rsidRDefault="00813BE3" w:rsidP="00826E90">
            <w:pPr>
              <w:spacing w:after="0" w:line="240" w:lineRule="auto"/>
              <w:jc w:val="right"/>
              <w:rPr>
                <w:rFonts w:ascii="Arial" w:hAnsi="Arial" w:cs="Arial"/>
                <w:sz w:val="24"/>
                <w:szCs w:val="24"/>
              </w:rPr>
            </w:pPr>
            <w:r w:rsidRPr="00826E90">
              <w:rPr>
                <w:rFonts w:ascii="Arial" w:hAnsi="Arial" w:cs="Arial"/>
                <w:sz w:val="24"/>
                <w:szCs w:val="24"/>
              </w:rPr>
              <w:t>141.600,- Kč</w:t>
            </w:r>
          </w:p>
        </w:tc>
      </w:tr>
    </w:tbl>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eastAsia="Calibri" w:hAnsi="Arial" w:cs="Arial"/>
          <w:sz w:val="24"/>
          <w:szCs w:val="24"/>
        </w:rPr>
      </w:pPr>
      <w:r w:rsidRPr="00826E90">
        <w:rPr>
          <w:rFonts w:ascii="Arial" w:eastAsia="Calibri" w:hAnsi="Arial" w:cs="Arial"/>
          <w:b/>
          <w:sz w:val="24"/>
          <w:szCs w:val="24"/>
        </w:rPr>
        <w:t>Vybrané provozní platby za svatební obřady</w:t>
      </w:r>
      <w:r w:rsidRPr="00826E90">
        <w:rPr>
          <w:rFonts w:ascii="Arial" w:eastAsia="Calibri" w:hAnsi="Arial" w:cs="Arial"/>
          <w:b/>
          <w:sz w:val="24"/>
          <w:szCs w:val="24"/>
        </w:rPr>
        <w:tab/>
      </w:r>
      <w:r w:rsidRPr="00826E90">
        <w:rPr>
          <w:rFonts w:ascii="Arial" w:eastAsia="Calibri" w:hAnsi="Arial" w:cs="Arial"/>
          <w:b/>
          <w:sz w:val="24"/>
          <w:szCs w:val="24"/>
        </w:rPr>
        <w:tab/>
      </w:r>
      <w:r w:rsidRPr="00826E90">
        <w:rPr>
          <w:rFonts w:ascii="Arial" w:eastAsia="Calibri" w:hAnsi="Arial" w:cs="Arial"/>
          <w:b/>
          <w:sz w:val="24"/>
          <w:szCs w:val="24"/>
        </w:rPr>
        <w:tab/>
        <w:t xml:space="preserve">           9.800,- Kč + 10 000,- Kč</w:t>
      </w:r>
    </w:p>
    <w:p w:rsidR="00813BE3" w:rsidRPr="00826E90" w:rsidRDefault="00813BE3" w:rsidP="00826E90">
      <w:pPr>
        <w:spacing w:after="0" w:line="240" w:lineRule="auto"/>
        <w:jc w:val="both"/>
        <w:rPr>
          <w:rFonts w:ascii="Arial" w:eastAsia="Calibri" w:hAnsi="Arial" w:cs="Arial"/>
          <w:sz w:val="24"/>
          <w:szCs w:val="24"/>
        </w:rPr>
      </w:pPr>
    </w:p>
    <w:p w:rsidR="00813BE3" w:rsidRPr="00826E90" w:rsidRDefault="00813BE3" w:rsidP="00826E90">
      <w:pPr>
        <w:spacing w:after="0" w:line="240" w:lineRule="auto"/>
        <w:jc w:val="both"/>
        <w:rPr>
          <w:rFonts w:ascii="Arial" w:eastAsia="Calibri" w:hAnsi="Arial" w:cs="Arial"/>
          <w:sz w:val="24"/>
          <w:szCs w:val="24"/>
        </w:rPr>
      </w:pPr>
    </w:p>
    <w:p w:rsidR="00813BE3" w:rsidRPr="00826E90" w:rsidRDefault="00813BE3" w:rsidP="00826E90">
      <w:pPr>
        <w:spacing w:after="0" w:line="240" w:lineRule="auto"/>
        <w:jc w:val="both"/>
        <w:rPr>
          <w:rFonts w:ascii="Arial" w:eastAsia="Calibri" w:hAnsi="Arial" w:cs="Arial"/>
          <w:sz w:val="24"/>
          <w:szCs w:val="24"/>
        </w:rPr>
      </w:pPr>
      <w:r w:rsidRPr="00826E90">
        <w:rPr>
          <w:rFonts w:ascii="Arial" w:eastAsia="Calibri" w:hAnsi="Arial" w:cs="Arial"/>
          <w:sz w:val="24"/>
          <w:szCs w:val="24"/>
        </w:rPr>
        <w:t xml:space="preserve">Ministerstvo vnitra, odbor všeobecné správy vydalo v průběhu 2. čtvrtletí 2 metodické informace. </w:t>
      </w:r>
    </w:p>
    <w:p w:rsidR="00813BE3" w:rsidRPr="00826E90" w:rsidRDefault="00813BE3" w:rsidP="00826E90">
      <w:pPr>
        <w:spacing w:after="0" w:line="240" w:lineRule="auto"/>
        <w:jc w:val="both"/>
        <w:rPr>
          <w:rFonts w:ascii="Arial" w:eastAsia="Calibri" w:hAnsi="Arial" w:cs="Arial"/>
          <w:sz w:val="24"/>
          <w:szCs w:val="24"/>
        </w:rPr>
      </w:pPr>
    </w:p>
    <w:p w:rsidR="00813BE3" w:rsidRPr="00826E90" w:rsidRDefault="00813BE3" w:rsidP="00826E90">
      <w:pPr>
        <w:spacing w:after="0" w:line="240" w:lineRule="auto"/>
        <w:jc w:val="both"/>
        <w:rPr>
          <w:rFonts w:ascii="Arial" w:eastAsia="Calibri" w:hAnsi="Arial" w:cs="Arial"/>
          <w:sz w:val="24"/>
          <w:szCs w:val="24"/>
        </w:rPr>
      </w:pPr>
      <w:r w:rsidRPr="00826E90">
        <w:rPr>
          <w:rFonts w:ascii="Arial" w:eastAsia="Calibri" w:hAnsi="Arial" w:cs="Arial"/>
          <w:sz w:val="24"/>
          <w:szCs w:val="24"/>
        </w:rPr>
        <w:t xml:space="preserve">Metodická informace č. 3 se týká elektronické doložky </w:t>
      </w:r>
      <w:proofErr w:type="spellStart"/>
      <w:r w:rsidRPr="00826E90">
        <w:rPr>
          <w:rFonts w:ascii="Arial" w:eastAsia="Calibri" w:hAnsi="Arial" w:cs="Arial"/>
          <w:sz w:val="24"/>
          <w:szCs w:val="24"/>
        </w:rPr>
        <w:t>Apostille</w:t>
      </w:r>
      <w:proofErr w:type="spellEnd"/>
      <w:r w:rsidRPr="00826E90">
        <w:rPr>
          <w:rFonts w:ascii="Arial" w:eastAsia="Calibri" w:hAnsi="Arial" w:cs="Arial"/>
          <w:sz w:val="24"/>
          <w:szCs w:val="24"/>
        </w:rPr>
        <w:t xml:space="preserve"> státu </w:t>
      </w:r>
      <w:proofErr w:type="spellStart"/>
      <w:r w:rsidRPr="00826E90">
        <w:rPr>
          <w:rFonts w:ascii="Arial" w:eastAsia="Calibri" w:hAnsi="Arial" w:cs="Arial"/>
          <w:sz w:val="24"/>
          <w:szCs w:val="24"/>
        </w:rPr>
        <w:t>Kazachtán</w:t>
      </w:r>
      <w:proofErr w:type="spellEnd"/>
      <w:r w:rsidRPr="00826E90">
        <w:rPr>
          <w:rFonts w:ascii="Arial" w:eastAsia="Calibri" w:hAnsi="Arial" w:cs="Arial"/>
          <w:sz w:val="24"/>
          <w:szCs w:val="24"/>
        </w:rPr>
        <w:t>. Veřejné listiny jsou na žádost občanů přijímány k </w:t>
      </w:r>
      <w:proofErr w:type="spellStart"/>
      <w:r w:rsidRPr="00826E90">
        <w:rPr>
          <w:rFonts w:ascii="Arial" w:eastAsia="Calibri" w:hAnsi="Arial" w:cs="Arial"/>
          <w:sz w:val="24"/>
          <w:szCs w:val="24"/>
        </w:rPr>
        <w:t>apostilaci</w:t>
      </w:r>
      <w:proofErr w:type="spellEnd"/>
      <w:r w:rsidRPr="00826E90">
        <w:rPr>
          <w:rFonts w:ascii="Arial" w:eastAsia="Calibri" w:hAnsi="Arial" w:cs="Arial"/>
          <w:sz w:val="24"/>
          <w:szCs w:val="24"/>
        </w:rPr>
        <w:t xml:space="preserve"> jak v elektronické, tak v </w:t>
      </w:r>
      <w:proofErr w:type="spellStart"/>
      <w:r w:rsidRPr="00826E90">
        <w:rPr>
          <w:rFonts w:ascii="Arial" w:eastAsia="Calibri" w:hAnsi="Arial" w:cs="Arial"/>
          <w:sz w:val="24"/>
          <w:szCs w:val="24"/>
        </w:rPr>
        <w:t>anologové</w:t>
      </w:r>
      <w:proofErr w:type="spellEnd"/>
      <w:r w:rsidRPr="00826E90">
        <w:rPr>
          <w:rFonts w:ascii="Arial" w:eastAsia="Calibri" w:hAnsi="Arial" w:cs="Arial"/>
          <w:sz w:val="24"/>
          <w:szCs w:val="24"/>
        </w:rPr>
        <w:t xml:space="preserve"> podobě. K potvrzení původu elektronické </w:t>
      </w:r>
      <w:proofErr w:type="spellStart"/>
      <w:r w:rsidRPr="00826E90">
        <w:rPr>
          <w:rFonts w:ascii="Arial" w:eastAsia="Calibri" w:hAnsi="Arial" w:cs="Arial"/>
          <w:sz w:val="24"/>
          <w:szCs w:val="24"/>
        </w:rPr>
        <w:t>apostily</w:t>
      </w:r>
      <w:proofErr w:type="spellEnd"/>
      <w:r w:rsidRPr="00826E90">
        <w:rPr>
          <w:rFonts w:ascii="Arial" w:eastAsia="Calibri" w:hAnsi="Arial" w:cs="Arial"/>
          <w:sz w:val="24"/>
          <w:szCs w:val="24"/>
        </w:rPr>
        <w:t xml:space="preserve"> slouží webové stránky Stálého úřadu Haagské konference mezinárodního práva soukromého. Pravost e-</w:t>
      </w:r>
      <w:proofErr w:type="spellStart"/>
      <w:r w:rsidRPr="00826E90">
        <w:rPr>
          <w:rFonts w:ascii="Arial" w:eastAsia="Calibri" w:hAnsi="Arial" w:cs="Arial"/>
          <w:sz w:val="24"/>
          <w:szCs w:val="24"/>
        </w:rPr>
        <w:t>apostily</w:t>
      </w:r>
      <w:proofErr w:type="spellEnd"/>
      <w:r w:rsidRPr="00826E90">
        <w:rPr>
          <w:rFonts w:ascii="Arial" w:eastAsia="Calibri" w:hAnsi="Arial" w:cs="Arial"/>
          <w:sz w:val="24"/>
          <w:szCs w:val="24"/>
        </w:rPr>
        <w:t xml:space="preserve"> lze ověřit prostřednictvím oficiálního odkazu na webových stránkách Republiky Kazachstán prostřednictví QR kódu umístěného na doložce. Přílohou informace je vzor elektronické </w:t>
      </w:r>
      <w:proofErr w:type="spellStart"/>
      <w:r w:rsidRPr="00826E90">
        <w:rPr>
          <w:rFonts w:ascii="Arial" w:eastAsia="Calibri" w:hAnsi="Arial" w:cs="Arial"/>
          <w:sz w:val="24"/>
          <w:szCs w:val="24"/>
        </w:rPr>
        <w:t>apostilní</w:t>
      </w:r>
      <w:proofErr w:type="spellEnd"/>
      <w:r w:rsidRPr="00826E90">
        <w:rPr>
          <w:rFonts w:ascii="Arial" w:eastAsia="Calibri" w:hAnsi="Arial" w:cs="Arial"/>
          <w:sz w:val="24"/>
          <w:szCs w:val="24"/>
        </w:rPr>
        <w:t xml:space="preserve"> doložky.</w:t>
      </w:r>
    </w:p>
    <w:p w:rsidR="00813BE3" w:rsidRPr="00826E90" w:rsidRDefault="00813BE3" w:rsidP="00826E90">
      <w:pPr>
        <w:spacing w:after="0" w:line="240" w:lineRule="auto"/>
        <w:jc w:val="both"/>
        <w:rPr>
          <w:rFonts w:ascii="Arial" w:eastAsia="Calibri" w:hAnsi="Arial" w:cs="Arial"/>
          <w:sz w:val="24"/>
          <w:szCs w:val="24"/>
        </w:rPr>
      </w:pPr>
    </w:p>
    <w:p w:rsidR="00813BE3" w:rsidRPr="00826E90" w:rsidRDefault="00813BE3" w:rsidP="00826E90">
      <w:pPr>
        <w:spacing w:after="0" w:line="240" w:lineRule="auto"/>
        <w:jc w:val="both"/>
        <w:rPr>
          <w:rFonts w:ascii="Arial" w:eastAsia="Calibri" w:hAnsi="Arial" w:cs="Arial"/>
          <w:sz w:val="24"/>
          <w:szCs w:val="24"/>
        </w:rPr>
      </w:pPr>
      <w:r w:rsidRPr="00826E90">
        <w:rPr>
          <w:rFonts w:ascii="Arial" w:eastAsia="Calibri" w:hAnsi="Arial" w:cs="Arial"/>
          <w:sz w:val="24"/>
          <w:szCs w:val="24"/>
        </w:rPr>
        <w:t xml:space="preserve">Metodická informace č. 4 ruší informaci MV č. 5/2014 ze dne 12. června 2014 týkající se uplatnění právního nároku v cizině. S účinností od 1. ledna 2024 dle § 25 odst. 1 písm. e) zákona o matrikách lze vydat matriční doklad, nebo povolit nahlédnou do matriční knihy a činit z ní výpisy v přítomnosti matrikáře i osobě, která prokáže, že je </w:t>
      </w:r>
      <w:r w:rsidRPr="00826E90">
        <w:rPr>
          <w:rFonts w:ascii="Arial" w:eastAsia="Calibri" w:hAnsi="Arial" w:cs="Arial"/>
          <w:sz w:val="24"/>
          <w:szCs w:val="24"/>
        </w:rPr>
        <w:lastRenderedPageBreak/>
        <w:t xml:space="preserve">to nezbytné k uplatnění právních nároků v cizině. Oprávněná osoba může požádat i prostřednictvím zmocněnce, přičemž její podpis na plné moci musí být úředně ověřen. Je-li plná moc vyhotovena v cizím jazyce, musí být předložena s úředním překladem do českého jazyka. Bude-li předkládáno několik na sebe navazujících plných mocí, je nezbytné, aby všechny předložené plné moci byly opatřeny úředně ověřeným podpisem. Současně je nutné vždy ověřit, zda další zastoupení plná moc připouští. Prokázání nezbytnosti k uplatnění právních nároků v cizině plně spočívá na žádající osobě, která musí vždy matričnímu úřadu prokázat, že v cizině je veden určitý druh řízení, a že je žadatel jeho účastníkem, tedy odkaz na konkrétní řízení vedené v cizině, a současně, že uplatnění právního nároku je závislé na poskytnutí požadovaných informací. Dále je třeba vyhodnotit, zda v konkrétním případě například postačí stejnopis matričního dokladu nebo zda je potřebný doslovný výpis z matriční knihy. Matriční úřad by neměl poskytnout údaje nad rámec toho, co má být v konkrétním řízení vedeném v cizině  prokázáno. Nelze například, aby žadatel pouze obecně odkázal na dědické řízení v cizině, či aby nezdůvodnil vztah požadovaného údaje k probíhajícímu řízení v cizině. Matriční úřad vyhodnocuje každý jednotlivý případ zvlášť s tím, že pokud mu vznikne jakákoli pochybnost, je oprávněný žádost zamítnout.   </w:t>
      </w:r>
    </w:p>
    <w:p w:rsidR="00813BE3" w:rsidRPr="00826E90" w:rsidRDefault="00813BE3" w:rsidP="00826E90">
      <w:pPr>
        <w:spacing w:after="0" w:line="240" w:lineRule="auto"/>
        <w:jc w:val="both"/>
        <w:rPr>
          <w:rFonts w:ascii="Arial" w:eastAsia="Calibri" w:hAnsi="Arial" w:cs="Arial"/>
          <w:sz w:val="24"/>
          <w:szCs w:val="24"/>
        </w:rPr>
      </w:pPr>
    </w:p>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eastAsia="Calibri" w:hAnsi="Arial" w:cs="Arial"/>
          <w:sz w:val="24"/>
          <w:szCs w:val="24"/>
        </w:rPr>
      </w:pPr>
      <w:r w:rsidRPr="00826E90">
        <w:rPr>
          <w:rFonts w:ascii="Arial" w:eastAsia="Calibri" w:hAnsi="Arial" w:cs="Arial"/>
          <w:sz w:val="24"/>
          <w:szCs w:val="24"/>
        </w:rPr>
        <w:t xml:space="preserve">V měsíci červnu byly do Moravského zemského archivu předány v rámci skartačního řízení druhopisy matričních knih uložených ve Státním okresním archivu v Jihlavě, a dále matričních knih manželství a úmrtí uloženy u Magistrátu města Jihlavy. V rámci odevzdání matričních knih byla části pracovníků správního odboru umožněna exkurze v MZA. </w:t>
      </w:r>
    </w:p>
    <w:p w:rsidR="00813BE3" w:rsidRPr="00826E90" w:rsidRDefault="00813BE3" w:rsidP="00826E90">
      <w:pPr>
        <w:spacing w:after="0" w:line="240" w:lineRule="auto"/>
        <w:jc w:val="both"/>
        <w:rPr>
          <w:rFonts w:ascii="Arial" w:eastAsia="Calibri" w:hAnsi="Arial" w:cs="Arial"/>
          <w:sz w:val="24"/>
          <w:szCs w:val="24"/>
        </w:rPr>
      </w:pP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Správní odbor, oddělení matrik, ve 2. čtvrtletí dokončil kontroly výkonu přenesené působnosti na úseku matrik v obcích spadajících do jeho správního obvodu.</w:t>
      </w:r>
    </w:p>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 xml:space="preserve">Ve 2. čtvrtletí roku 2025 provedlo oddělení matrik 75 konverzí dokumentů z moci úřední pro potřeby zápisů do matričních knih. Tímto novým systém, kdy není potřeba žádat o konverzi kancelář tajemníka, organizační oddělení, byla zkrácena lhůta pro vystavení úmrtních listů a provádění dodatečných záznamů do matričních knih.  </w:t>
      </w:r>
    </w:p>
    <w:p w:rsidR="00813BE3" w:rsidRPr="00826E90" w:rsidRDefault="00813BE3" w:rsidP="00826E90">
      <w:pPr>
        <w:spacing w:after="0" w:line="240" w:lineRule="auto"/>
        <w:jc w:val="both"/>
        <w:rPr>
          <w:rFonts w:ascii="Arial" w:eastAsia="Calibri" w:hAnsi="Arial" w:cs="Arial"/>
          <w:sz w:val="24"/>
          <w:szCs w:val="24"/>
        </w:rPr>
      </w:pPr>
    </w:p>
    <w:p w:rsidR="00813BE3" w:rsidRPr="00826E90" w:rsidRDefault="00813BE3" w:rsidP="00826E90">
      <w:pPr>
        <w:spacing w:after="0" w:line="240" w:lineRule="auto"/>
        <w:jc w:val="both"/>
        <w:rPr>
          <w:rFonts w:ascii="Arial" w:eastAsia="Calibri" w:hAnsi="Arial" w:cs="Arial"/>
          <w:sz w:val="24"/>
          <w:szCs w:val="24"/>
        </w:rPr>
      </w:pPr>
      <w:r w:rsidRPr="00826E90">
        <w:rPr>
          <w:rFonts w:ascii="Arial" w:eastAsia="Calibri" w:hAnsi="Arial" w:cs="Arial"/>
          <w:sz w:val="24"/>
          <w:szCs w:val="24"/>
        </w:rPr>
        <w:t xml:space="preserve">Matriční úřad řešil narození dětí státním občanům Ukrajiny, Slovenska, Irska, Velké Británie, Polska, Rumunska, Arménie, Gruzie, Finska, Moldavska, Srbska a Kosova. </w:t>
      </w:r>
    </w:p>
    <w:p w:rsidR="00813BE3" w:rsidRPr="00826E90" w:rsidRDefault="00813BE3" w:rsidP="00826E90">
      <w:pPr>
        <w:spacing w:after="0" w:line="240" w:lineRule="auto"/>
        <w:jc w:val="both"/>
        <w:rPr>
          <w:rFonts w:ascii="Arial" w:eastAsia="Calibri" w:hAnsi="Arial" w:cs="Arial"/>
          <w:sz w:val="24"/>
          <w:szCs w:val="24"/>
        </w:rPr>
      </w:pPr>
    </w:p>
    <w:p w:rsidR="00813BE3" w:rsidRPr="00826E90" w:rsidRDefault="00813BE3" w:rsidP="00826E90">
      <w:pPr>
        <w:tabs>
          <w:tab w:val="left" w:pos="1701"/>
        </w:tabs>
        <w:spacing w:after="0" w:line="240" w:lineRule="auto"/>
        <w:jc w:val="both"/>
        <w:rPr>
          <w:rFonts w:ascii="Arial" w:hAnsi="Arial" w:cs="Arial"/>
          <w:sz w:val="24"/>
          <w:szCs w:val="24"/>
        </w:rPr>
      </w:pPr>
      <w:r w:rsidRPr="00826E90">
        <w:rPr>
          <w:rFonts w:ascii="Arial" w:eastAsia="Calibri" w:hAnsi="Arial" w:cs="Arial"/>
          <w:sz w:val="24"/>
          <w:szCs w:val="24"/>
        </w:rPr>
        <w:t xml:space="preserve">Před Magistrátem města Jihlavy bylo uzavřeno manželství státních příslušníku – Vietnamu, Ukrajiny, Slovenska. </w:t>
      </w:r>
    </w:p>
    <w:p w:rsidR="00813BE3" w:rsidRPr="00826E90" w:rsidRDefault="00813BE3" w:rsidP="00826E90">
      <w:pPr>
        <w:tabs>
          <w:tab w:val="left" w:pos="1701"/>
        </w:tabs>
        <w:spacing w:after="0" w:line="240" w:lineRule="auto"/>
        <w:jc w:val="both"/>
        <w:rPr>
          <w:rFonts w:ascii="Arial" w:hAnsi="Arial" w:cs="Arial"/>
          <w:color w:val="000000"/>
          <w:sz w:val="24"/>
          <w:szCs w:val="24"/>
        </w:rPr>
      </w:pPr>
    </w:p>
    <w:p w:rsidR="00813BE3" w:rsidRPr="00826E90" w:rsidRDefault="00813BE3" w:rsidP="00826E90">
      <w:pPr>
        <w:tabs>
          <w:tab w:val="left" w:pos="1701"/>
        </w:tabs>
        <w:spacing w:after="0" w:line="240" w:lineRule="auto"/>
        <w:jc w:val="both"/>
        <w:rPr>
          <w:rFonts w:ascii="Arial" w:hAnsi="Arial" w:cs="Arial"/>
          <w:color w:val="000000"/>
          <w:sz w:val="24"/>
          <w:szCs w:val="24"/>
        </w:rPr>
      </w:pPr>
    </w:p>
    <w:p w:rsidR="00813BE3" w:rsidRPr="00826E90" w:rsidRDefault="00813BE3" w:rsidP="00826E90">
      <w:pPr>
        <w:spacing w:after="0" w:line="240" w:lineRule="auto"/>
        <w:jc w:val="both"/>
        <w:rPr>
          <w:rFonts w:ascii="Arial" w:hAnsi="Arial" w:cs="Arial"/>
          <w:b/>
          <w:color w:val="000000"/>
          <w:sz w:val="24"/>
          <w:szCs w:val="24"/>
        </w:rPr>
      </w:pPr>
    </w:p>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Czech POINT a ověřování</w:t>
      </w:r>
    </w:p>
    <w:p w:rsidR="00813BE3" w:rsidRPr="00826E90" w:rsidRDefault="00813BE3" w:rsidP="00826E90">
      <w:pPr>
        <w:spacing w:after="0" w:line="240" w:lineRule="auto"/>
        <w:jc w:val="both"/>
        <w:rPr>
          <w:rFonts w:ascii="Arial" w:hAnsi="Arial" w:cs="Arial"/>
          <w:b/>
          <w:color w:val="000000"/>
          <w:sz w:val="24"/>
          <w:szCs w:val="24"/>
        </w:rPr>
      </w:pPr>
    </w:p>
    <w:tbl>
      <w:tblPr>
        <w:tblW w:w="9750" w:type="dxa"/>
        <w:tblCellMar>
          <w:left w:w="0" w:type="dxa"/>
          <w:right w:w="0" w:type="dxa"/>
        </w:tblCellMar>
        <w:tblLook w:val="01E0" w:firstRow="1" w:lastRow="1" w:firstColumn="1" w:lastColumn="1" w:noHBand="0" w:noVBand="0"/>
      </w:tblPr>
      <w:tblGrid>
        <w:gridCol w:w="7467"/>
        <w:gridCol w:w="2283"/>
      </w:tblGrid>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b/>
                <w:color w:val="000000"/>
                <w:sz w:val="24"/>
                <w:szCs w:val="24"/>
              </w:rPr>
              <w:t>Statistika</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b/>
                <w:bCs/>
                <w:color w:val="000000"/>
                <w:sz w:val="24"/>
                <w:szCs w:val="24"/>
              </w:rPr>
              <w:t>II. Q 2025</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Výpisy z rejstříku trestů                                    </w:t>
            </w:r>
          </w:p>
        </w:tc>
        <w:tc>
          <w:tcPr>
            <w:tcW w:w="2283" w:type="dxa"/>
            <w:tcMar>
              <w:top w:w="0" w:type="dxa"/>
              <w:left w:w="108" w:type="dxa"/>
              <w:bottom w:w="0" w:type="dxa"/>
              <w:right w:w="108" w:type="dxa"/>
            </w:tcMar>
          </w:tcPr>
          <w:p w:rsidR="00813BE3" w:rsidRPr="00826E90" w:rsidRDefault="00813BE3" w:rsidP="00826E90">
            <w:pPr>
              <w:tabs>
                <w:tab w:val="left" w:pos="1080"/>
              </w:tabs>
              <w:spacing w:after="0" w:line="240" w:lineRule="auto"/>
              <w:jc w:val="center"/>
              <w:rPr>
                <w:rFonts w:ascii="Arial" w:hAnsi="Arial" w:cs="Arial"/>
                <w:color w:val="000000"/>
                <w:sz w:val="24"/>
                <w:szCs w:val="24"/>
              </w:rPr>
            </w:pPr>
            <w:r w:rsidRPr="00826E90">
              <w:rPr>
                <w:rFonts w:ascii="Arial" w:hAnsi="Arial" w:cs="Arial"/>
                <w:color w:val="000000"/>
                <w:sz w:val="24"/>
                <w:szCs w:val="24"/>
              </w:rPr>
              <w:t>81</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Výpis z rejstříku trestů právnických osob</w:t>
            </w:r>
          </w:p>
        </w:tc>
        <w:tc>
          <w:tcPr>
            <w:tcW w:w="2283" w:type="dxa"/>
            <w:tcMar>
              <w:top w:w="0" w:type="dxa"/>
              <w:left w:w="108" w:type="dxa"/>
              <w:bottom w:w="0" w:type="dxa"/>
              <w:right w:w="108" w:type="dxa"/>
            </w:tcMar>
          </w:tcPr>
          <w:p w:rsidR="00813BE3" w:rsidRPr="00826E90" w:rsidRDefault="00813BE3" w:rsidP="00826E90">
            <w:pPr>
              <w:tabs>
                <w:tab w:val="left" w:pos="1080"/>
              </w:tabs>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Výpis z rejstříku trestů s vícejazyčným formulářem</w:t>
            </w:r>
          </w:p>
        </w:tc>
        <w:tc>
          <w:tcPr>
            <w:tcW w:w="2283" w:type="dxa"/>
            <w:tcMar>
              <w:top w:w="0" w:type="dxa"/>
              <w:left w:w="108" w:type="dxa"/>
              <w:bottom w:w="0" w:type="dxa"/>
              <w:right w:w="108" w:type="dxa"/>
            </w:tcMar>
          </w:tcPr>
          <w:p w:rsidR="00813BE3" w:rsidRPr="00826E90" w:rsidRDefault="00813BE3" w:rsidP="00826E90">
            <w:pPr>
              <w:tabs>
                <w:tab w:val="left" w:pos="1080"/>
              </w:tabs>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Výpisy z katastru nemovitostí              </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9</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Výpis snímku z katastrální mapy</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Výpisy z obchodního rejstříku                                 </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13</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lastRenderedPageBreak/>
              <w:t>Výpisy z živnostenského rejstříku         </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Výpis z bodového hodnocení řidiče       </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6</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Výpis z insolvenčního rejstříku</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Výpis z registru obyvatel s vícejazyčným formulářem</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Datové schránky - zřízení</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Zrušení přihlašovacích údajů datové schránky a vydání nových</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54</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Opětovné zpřístupnění datové schránky</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Znepřístupnění datové schránky</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Seznam kvalifikovaných dodavatelů</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Konverze dokumentů</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250</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Základní registry</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79</w:t>
            </w:r>
          </w:p>
        </w:tc>
      </w:tr>
      <w:tr w:rsidR="00813BE3" w:rsidRPr="00826E90" w:rsidTr="00AC6C1E">
        <w:trPr>
          <w:trHeight w:val="254"/>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Zprostředkovaná identifikace</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7</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Ověřování kopií listin</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424</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Ověřování podpisů</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1510</w:t>
            </w:r>
          </w:p>
        </w:tc>
      </w:tr>
      <w:tr w:rsidR="00813BE3" w:rsidRPr="00826E90" w:rsidTr="00AC6C1E">
        <w:trPr>
          <w:trHeight w:val="268"/>
        </w:trPr>
        <w:tc>
          <w:tcPr>
            <w:tcW w:w="7467"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Ověřování podpisů na jiném vhodném místě</w:t>
            </w:r>
          </w:p>
        </w:tc>
        <w:tc>
          <w:tcPr>
            <w:tcW w:w="2283" w:type="dxa"/>
            <w:tcMar>
              <w:top w:w="0" w:type="dxa"/>
              <w:left w:w="108" w:type="dxa"/>
              <w:bottom w:w="0" w:type="dxa"/>
              <w:right w:w="108" w:type="dxa"/>
            </w:tcMar>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43</w:t>
            </w:r>
          </w:p>
        </w:tc>
      </w:tr>
    </w:tbl>
    <w:p w:rsidR="00813BE3" w:rsidRPr="00826E90" w:rsidRDefault="00813BE3" w:rsidP="00826E90">
      <w:pPr>
        <w:spacing w:after="0" w:line="240" w:lineRule="auto"/>
        <w:rPr>
          <w:rFonts w:ascii="Arial" w:hAnsi="Arial" w:cs="Arial"/>
          <w:vanish/>
          <w:sz w:val="24"/>
          <w:szCs w:val="24"/>
        </w:rPr>
      </w:pPr>
    </w:p>
    <w:tbl>
      <w:tblPr>
        <w:tblpPr w:leftFromText="141" w:rightFromText="141" w:vertAnchor="text" w:horzAnchor="margin" w:tblpY="57"/>
        <w:tblOverlap w:val="never"/>
        <w:tblW w:w="9670" w:type="dxa"/>
        <w:tblCellMar>
          <w:left w:w="0" w:type="dxa"/>
          <w:right w:w="0" w:type="dxa"/>
        </w:tblCellMar>
        <w:tblLook w:val="0000" w:firstRow="0" w:lastRow="0" w:firstColumn="0" w:lastColumn="0" w:noHBand="0" w:noVBand="0"/>
      </w:tblPr>
      <w:tblGrid>
        <w:gridCol w:w="7390"/>
        <w:gridCol w:w="2280"/>
      </w:tblGrid>
      <w:tr w:rsidR="00813BE3" w:rsidRPr="00826E90" w:rsidTr="00AC6C1E">
        <w:tc>
          <w:tcPr>
            <w:tcW w:w="7390" w:type="dxa"/>
            <w:tcMar>
              <w:top w:w="0" w:type="dxa"/>
              <w:left w:w="70" w:type="dxa"/>
              <w:bottom w:w="0" w:type="dxa"/>
              <w:right w:w="70" w:type="dxa"/>
            </w:tcMar>
          </w:tcPr>
          <w:p w:rsidR="00813BE3" w:rsidRPr="00826E90" w:rsidRDefault="00813BE3" w:rsidP="00826E90">
            <w:pPr>
              <w:pStyle w:val="Nadpis1"/>
              <w:spacing w:before="0" w:line="240" w:lineRule="auto"/>
              <w:rPr>
                <w:rFonts w:ascii="Arial" w:hAnsi="Arial" w:cs="Arial"/>
                <w:color w:val="000000"/>
                <w:sz w:val="24"/>
                <w:szCs w:val="24"/>
              </w:rPr>
            </w:pPr>
            <w:r w:rsidRPr="00826E90">
              <w:rPr>
                <w:rFonts w:ascii="Arial" w:hAnsi="Arial" w:cs="Arial"/>
                <w:color w:val="000000"/>
                <w:sz w:val="24"/>
                <w:szCs w:val="24"/>
              </w:rPr>
              <w:t>Poplatky</w:t>
            </w:r>
          </w:p>
        </w:tc>
        <w:tc>
          <w:tcPr>
            <w:tcW w:w="2280" w:type="dxa"/>
            <w:tcMar>
              <w:top w:w="0" w:type="dxa"/>
              <w:left w:w="70" w:type="dxa"/>
              <w:bottom w:w="0" w:type="dxa"/>
              <w:right w:w="70" w:type="dxa"/>
            </w:tcMar>
          </w:tcPr>
          <w:p w:rsidR="00813BE3" w:rsidRPr="00826E90" w:rsidRDefault="00813BE3" w:rsidP="00826E90">
            <w:pPr>
              <w:pStyle w:val="Zkladntext"/>
              <w:jc w:val="center"/>
              <w:rPr>
                <w:rFonts w:ascii="Arial" w:hAnsi="Arial" w:cs="Arial"/>
                <w:b/>
                <w:bCs/>
                <w:color w:val="000000"/>
                <w:szCs w:val="24"/>
              </w:rPr>
            </w:pPr>
            <w:r w:rsidRPr="00826E90">
              <w:rPr>
                <w:rFonts w:ascii="Arial" w:hAnsi="Arial" w:cs="Arial"/>
                <w:b/>
                <w:bCs/>
                <w:color w:val="000000"/>
                <w:szCs w:val="24"/>
              </w:rPr>
              <w:t xml:space="preserve">   II. Q 2025</w:t>
            </w:r>
          </w:p>
        </w:tc>
      </w:tr>
      <w:tr w:rsidR="00813BE3" w:rsidRPr="00826E90" w:rsidTr="00AC6C1E">
        <w:tc>
          <w:tcPr>
            <w:tcW w:w="7390" w:type="dxa"/>
            <w:tcMar>
              <w:top w:w="0" w:type="dxa"/>
              <w:left w:w="70" w:type="dxa"/>
              <w:bottom w:w="0" w:type="dxa"/>
              <w:right w:w="70" w:type="dxa"/>
            </w:tcMar>
          </w:tcPr>
          <w:p w:rsidR="00813BE3" w:rsidRPr="00826E90" w:rsidRDefault="00813BE3" w:rsidP="00826E90">
            <w:pPr>
              <w:pStyle w:val="Nadpis1"/>
              <w:spacing w:before="0" w:line="240" w:lineRule="auto"/>
              <w:rPr>
                <w:rFonts w:ascii="Arial" w:hAnsi="Arial" w:cs="Arial"/>
                <w:b/>
                <w:color w:val="000000"/>
                <w:sz w:val="24"/>
                <w:szCs w:val="24"/>
              </w:rPr>
            </w:pPr>
            <w:r w:rsidRPr="00826E90">
              <w:rPr>
                <w:rFonts w:ascii="Arial" w:hAnsi="Arial" w:cs="Arial"/>
                <w:b/>
                <w:bCs/>
                <w:color w:val="000000"/>
                <w:sz w:val="24"/>
                <w:szCs w:val="24"/>
              </w:rPr>
              <w:t>Czech POINT</w:t>
            </w:r>
          </w:p>
        </w:tc>
        <w:tc>
          <w:tcPr>
            <w:tcW w:w="2280" w:type="dxa"/>
            <w:tcMar>
              <w:top w:w="0" w:type="dxa"/>
              <w:left w:w="70" w:type="dxa"/>
              <w:bottom w:w="0" w:type="dxa"/>
              <w:right w:w="70" w:type="dxa"/>
            </w:tcMar>
          </w:tcPr>
          <w:p w:rsidR="00813BE3" w:rsidRPr="00826E90" w:rsidRDefault="00813BE3" w:rsidP="00826E90">
            <w:pPr>
              <w:spacing w:after="0" w:line="240" w:lineRule="auto"/>
              <w:ind w:hanging="1875"/>
              <w:rPr>
                <w:rFonts w:ascii="Arial" w:hAnsi="Arial" w:cs="Arial"/>
                <w:bCs/>
                <w:color w:val="000000"/>
                <w:sz w:val="24"/>
                <w:szCs w:val="24"/>
              </w:rPr>
            </w:pPr>
            <w:r w:rsidRPr="00826E90">
              <w:rPr>
                <w:rFonts w:ascii="Arial" w:hAnsi="Arial" w:cs="Arial"/>
                <w:bCs/>
                <w:color w:val="000000"/>
                <w:sz w:val="24"/>
                <w:szCs w:val="24"/>
              </w:rPr>
              <w:t xml:space="preserve">              34 280 Kč</w:t>
            </w:r>
          </w:p>
        </w:tc>
      </w:tr>
      <w:tr w:rsidR="00813BE3" w:rsidRPr="00826E90" w:rsidTr="00AC6C1E">
        <w:tc>
          <w:tcPr>
            <w:tcW w:w="7390" w:type="dxa"/>
            <w:tcMar>
              <w:top w:w="0" w:type="dxa"/>
              <w:left w:w="70" w:type="dxa"/>
              <w:bottom w:w="0" w:type="dxa"/>
              <w:right w:w="70" w:type="dxa"/>
            </w:tcMar>
          </w:tcPr>
          <w:p w:rsidR="00813BE3" w:rsidRPr="00826E90" w:rsidRDefault="00813BE3" w:rsidP="00826E90">
            <w:pPr>
              <w:pStyle w:val="Nadpis1"/>
              <w:spacing w:before="0" w:line="240" w:lineRule="auto"/>
              <w:rPr>
                <w:rFonts w:ascii="Arial" w:hAnsi="Arial" w:cs="Arial"/>
                <w:b/>
                <w:color w:val="000000"/>
                <w:sz w:val="24"/>
                <w:szCs w:val="24"/>
              </w:rPr>
            </w:pPr>
            <w:r w:rsidRPr="00826E90">
              <w:rPr>
                <w:rFonts w:ascii="Arial" w:hAnsi="Arial" w:cs="Arial"/>
                <w:b/>
                <w:bCs/>
                <w:color w:val="000000"/>
                <w:sz w:val="24"/>
                <w:szCs w:val="24"/>
              </w:rPr>
              <w:t>Ověřování</w:t>
            </w:r>
          </w:p>
        </w:tc>
        <w:tc>
          <w:tcPr>
            <w:tcW w:w="2280" w:type="dxa"/>
            <w:tcMar>
              <w:top w:w="0" w:type="dxa"/>
              <w:left w:w="70" w:type="dxa"/>
              <w:bottom w:w="0" w:type="dxa"/>
              <w:right w:w="70" w:type="dxa"/>
            </w:tcMar>
          </w:tcPr>
          <w:p w:rsidR="00813BE3" w:rsidRPr="00826E90" w:rsidRDefault="00813BE3" w:rsidP="00826E90">
            <w:pPr>
              <w:spacing w:after="0" w:line="240" w:lineRule="auto"/>
              <w:ind w:hanging="1875"/>
              <w:jc w:val="center"/>
              <w:rPr>
                <w:rFonts w:ascii="Arial" w:hAnsi="Arial" w:cs="Arial"/>
                <w:bCs/>
                <w:color w:val="000000"/>
                <w:sz w:val="24"/>
                <w:szCs w:val="24"/>
              </w:rPr>
            </w:pPr>
            <w:r w:rsidRPr="00826E90">
              <w:rPr>
                <w:rFonts w:ascii="Arial" w:hAnsi="Arial" w:cs="Arial"/>
                <w:bCs/>
                <w:color w:val="000000"/>
                <w:sz w:val="24"/>
                <w:szCs w:val="24"/>
              </w:rPr>
              <w:t xml:space="preserve">   95 120 Kč</w:t>
            </w:r>
          </w:p>
        </w:tc>
      </w:tr>
      <w:tr w:rsidR="00813BE3" w:rsidRPr="00826E90" w:rsidTr="00AC6C1E">
        <w:tc>
          <w:tcPr>
            <w:tcW w:w="7390" w:type="dxa"/>
            <w:tcMar>
              <w:top w:w="0" w:type="dxa"/>
              <w:left w:w="70" w:type="dxa"/>
              <w:bottom w:w="0" w:type="dxa"/>
              <w:right w:w="70" w:type="dxa"/>
            </w:tcMar>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Celkem</w:t>
            </w:r>
          </w:p>
        </w:tc>
        <w:tc>
          <w:tcPr>
            <w:tcW w:w="2280" w:type="dxa"/>
            <w:tcMar>
              <w:top w:w="0" w:type="dxa"/>
              <w:left w:w="70" w:type="dxa"/>
              <w:bottom w:w="0" w:type="dxa"/>
              <w:right w:w="70" w:type="dxa"/>
            </w:tcMar>
          </w:tcPr>
          <w:p w:rsidR="00813BE3" w:rsidRPr="00826E90" w:rsidRDefault="00813BE3" w:rsidP="00826E90">
            <w:pPr>
              <w:spacing w:after="0" w:line="240" w:lineRule="auto"/>
              <w:ind w:hanging="98"/>
              <w:jc w:val="center"/>
              <w:rPr>
                <w:rFonts w:ascii="Arial" w:hAnsi="Arial" w:cs="Arial"/>
                <w:b/>
                <w:color w:val="000000"/>
                <w:sz w:val="24"/>
                <w:szCs w:val="24"/>
              </w:rPr>
            </w:pPr>
            <w:r w:rsidRPr="00826E90">
              <w:rPr>
                <w:rFonts w:ascii="Arial" w:hAnsi="Arial" w:cs="Arial"/>
                <w:b/>
                <w:color w:val="000000"/>
                <w:sz w:val="24"/>
                <w:szCs w:val="24"/>
              </w:rPr>
              <w:t xml:space="preserve">     129 400 Kč  </w:t>
            </w:r>
          </w:p>
        </w:tc>
      </w:tr>
    </w:tbl>
    <w:p w:rsidR="00813BE3" w:rsidRPr="00826E90" w:rsidRDefault="00813BE3" w:rsidP="00826E90">
      <w:pPr>
        <w:spacing w:after="0" w:line="240" w:lineRule="auto"/>
        <w:rPr>
          <w:rFonts w:ascii="Arial" w:hAnsi="Arial" w:cs="Arial"/>
          <w:vanish/>
          <w:sz w:val="24"/>
          <w:szCs w:val="24"/>
        </w:rPr>
      </w:pPr>
    </w:p>
    <w:tbl>
      <w:tblPr>
        <w:tblW w:w="10174" w:type="dxa"/>
        <w:tblCellMar>
          <w:left w:w="0" w:type="dxa"/>
          <w:right w:w="0" w:type="dxa"/>
        </w:tblCellMar>
        <w:tblLook w:val="01E0" w:firstRow="1" w:lastRow="1" w:firstColumn="1" w:lastColumn="1" w:noHBand="0" w:noVBand="0"/>
      </w:tblPr>
      <w:tblGrid>
        <w:gridCol w:w="9952"/>
        <w:gridCol w:w="222"/>
      </w:tblGrid>
      <w:tr w:rsidR="00813BE3" w:rsidRPr="00826E90" w:rsidTr="00AC6C1E">
        <w:tc>
          <w:tcPr>
            <w:tcW w:w="9952" w:type="dxa"/>
            <w:tcMar>
              <w:top w:w="0" w:type="dxa"/>
              <w:left w:w="108" w:type="dxa"/>
              <w:bottom w:w="0" w:type="dxa"/>
              <w:right w:w="108" w:type="dxa"/>
            </w:tcMar>
          </w:tcPr>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rPr>
                <w:rFonts w:ascii="Arial" w:hAnsi="Arial" w:cs="Arial"/>
                <w:b/>
                <w:sz w:val="24"/>
                <w:szCs w:val="24"/>
              </w:rPr>
            </w:pPr>
            <w:r w:rsidRPr="00826E90">
              <w:rPr>
                <w:rFonts w:ascii="Arial" w:hAnsi="Arial" w:cs="Arial"/>
                <w:b/>
                <w:sz w:val="24"/>
                <w:szCs w:val="24"/>
              </w:rPr>
              <w:t>Sociální pohřby</w:t>
            </w:r>
          </w:p>
          <w:p w:rsidR="00813BE3" w:rsidRPr="00826E90" w:rsidRDefault="00813BE3" w:rsidP="00826E90">
            <w:pPr>
              <w:spacing w:after="0" w:line="240" w:lineRule="auto"/>
              <w:rPr>
                <w:rFonts w:ascii="Arial" w:hAnsi="Arial" w:cs="Arial"/>
                <w:sz w:val="24"/>
                <w:szCs w:val="24"/>
              </w:rPr>
            </w:pPr>
          </w:p>
          <w:tbl>
            <w:tblPr>
              <w:tblW w:w="9640" w:type="dxa"/>
              <w:tblCellMar>
                <w:left w:w="112" w:type="dxa"/>
                <w:right w:w="112" w:type="dxa"/>
              </w:tblCellMar>
              <w:tblLook w:val="04A0" w:firstRow="1" w:lastRow="0" w:firstColumn="1" w:lastColumn="0" w:noHBand="0" w:noVBand="1"/>
            </w:tblPr>
            <w:tblGrid>
              <w:gridCol w:w="7655"/>
              <w:gridCol w:w="1985"/>
            </w:tblGrid>
            <w:tr w:rsidR="00813BE3" w:rsidRPr="00826E90" w:rsidTr="00AC6C1E">
              <w:trPr>
                <w:trHeight w:val="128"/>
              </w:trPr>
              <w:tc>
                <w:tcPr>
                  <w:tcW w:w="7655" w:type="dxa"/>
                  <w:hideMark/>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b/>
                      <w:color w:val="000000"/>
                      <w:sz w:val="24"/>
                      <w:szCs w:val="24"/>
                    </w:rPr>
                    <w:t>Statistika s</w:t>
                  </w:r>
                  <w:r w:rsidRPr="00826E90">
                    <w:rPr>
                      <w:rFonts w:ascii="Arial" w:hAnsi="Arial" w:cs="Arial"/>
                      <w:b/>
                      <w:sz w:val="24"/>
                      <w:szCs w:val="24"/>
                    </w:rPr>
                    <w:t>ociálních pohřbů</w:t>
                  </w:r>
                </w:p>
              </w:tc>
              <w:tc>
                <w:tcPr>
                  <w:tcW w:w="1985" w:type="dxa"/>
                  <w:hideMark/>
                </w:tcPr>
                <w:p w:rsidR="00813BE3" w:rsidRPr="00826E90" w:rsidRDefault="00813BE3" w:rsidP="00826E90">
                  <w:pPr>
                    <w:pStyle w:val="Zkladntext"/>
                    <w:jc w:val="center"/>
                    <w:rPr>
                      <w:rFonts w:ascii="Arial" w:hAnsi="Arial" w:cs="Arial"/>
                      <w:b/>
                      <w:color w:val="000000"/>
                      <w:szCs w:val="24"/>
                    </w:rPr>
                  </w:pPr>
                  <w:r w:rsidRPr="00826E90">
                    <w:rPr>
                      <w:rFonts w:ascii="Arial" w:hAnsi="Arial" w:cs="Arial"/>
                      <w:b/>
                      <w:bCs/>
                      <w:color w:val="000000"/>
                      <w:szCs w:val="24"/>
                    </w:rPr>
                    <w:t>II. Q 2025</w:t>
                  </w:r>
                </w:p>
              </w:tc>
            </w:tr>
            <w:tr w:rsidR="00813BE3" w:rsidRPr="00826E90" w:rsidTr="00AC6C1E">
              <w:tc>
                <w:tcPr>
                  <w:tcW w:w="7655" w:type="dxa"/>
                  <w:hideMark/>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Počet zařízených kremací vypravovaných městem</w:t>
                  </w:r>
                </w:p>
              </w:tc>
              <w:tc>
                <w:tcPr>
                  <w:tcW w:w="1985" w:type="dxa"/>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w:t>
                  </w:r>
                </w:p>
              </w:tc>
            </w:tr>
            <w:tr w:rsidR="00813BE3" w:rsidRPr="00826E90" w:rsidTr="00AC6C1E">
              <w:tc>
                <w:tcPr>
                  <w:tcW w:w="7655" w:type="dxa"/>
                  <w:hideMark/>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Pohřby vypravené jinou osobou</w:t>
                  </w:r>
                </w:p>
              </w:tc>
              <w:tc>
                <w:tcPr>
                  <w:tcW w:w="1985" w:type="dxa"/>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0</w:t>
                  </w:r>
                </w:p>
              </w:tc>
            </w:tr>
            <w:tr w:rsidR="00813BE3" w:rsidRPr="00826E90" w:rsidTr="00AC6C1E">
              <w:tc>
                <w:tcPr>
                  <w:tcW w:w="7655"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Uložení uren do městského hrobu</w:t>
                  </w:r>
                </w:p>
              </w:tc>
              <w:tc>
                <w:tcPr>
                  <w:tcW w:w="1985" w:type="dxa"/>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r>
          </w:tbl>
          <w:p w:rsidR="00813BE3" w:rsidRPr="00826E90" w:rsidRDefault="00813BE3" w:rsidP="00826E90">
            <w:pPr>
              <w:tabs>
                <w:tab w:val="left" w:pos="5325"/>
                <w:tab w:val="left" w:pos="6360"/>
                <w:tab w:val="left" w:pos="7650"/>
                <w:tab w:val="left" w:pos="8265"/>
              </w:tabs>
              <w:spacing w:after="0" w:line="240" w:lineRule="auto"/>
              <w:rPr>
                <w:rFonts w:ascii="Arial" w:hAnsi="Arial" w:cs="Arial"/>
                <w:sz w:val="24"/>
                <w:szCs w:val="24"/>
              </w:rPr>
            </w:pP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V rámci dědického řízení jsme obdrželi částku 39 370 Kč.</w:t>
            </w:r>
          </w:p>
          <w:p w:rsidR="00813BE3" w:rsidRPr="00826E90" w:rsidRDefault="00813BE3" w:rsidP="00826E90">
            <w:pPr>
              <w:spacing w:after="0" w:line="240" w:lineRule="auto"/>
              <w:jc w:val="both"/>
              <w:rPr>
                <w:rFonts w:ascii="Arial" w:hAnsi="Arial" w:cs="Arial"/>
                <w:color w:val="000000"/>
                <w:sz w:val="24"/>
                <w:szCs w:val="24"/>
              </w:rPr>
            </w:pPr>
          </w:p>
          <w:p w:rsidR="00813BE3" w:rsidRPr="00826E90" w:rsidRDefault="00813BE3" w:rsidP="00826E90">
            <w:pPr>
              <w:spacing w:after="0" w:line="240" w:lineRule="auto"/>
              <w:jc w:val="both"/>
              <w:rPr>
                <w:rFonts w:ascii="Arial" w:hAnsi="Arial" w:cs="Arial"/>
                <w:color w:val="000000"/>
                <w:sz w:val="24"/>
                <w:szCs w:val="24"/>
              </w:rPr>
            </w:pPr>
          </w:p>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Komise pro občanské záležitosti</w:t>
            </w:r>
          </w:p>
          <w:p w:rsidR="00813BE3" w:rsidRPr="00826E90" w:rsidRDefault="00813BE3" w:rsidP="00826E90">
            <w:pPr>
              <w:spacing w:after="0" w:line="240" w:lineRule="auto"/>
              <w:jc w:val="both"/>
              <w:rPr>
                <w:rFonts w:ascii="Arial" w:hAnsi="Arial" w:cs="Arial"/>
                <w:color w:val="000000"/>
                <w:sz w:val="24"/>
                <w:szCs w:val="24"/>
              </w:rPr>
            </w:pPr>
          </w:p>
          <w:tbl>
            <w:tblPr>
              <w:tblW w:w="9670" w:type="dxa"/>
              <w:tblCellMar>
                <w:left w:w="0" w:type="dxa"/>
                <w:right w:w="0" w:type="dxa"/>
              </w:tblCellMar>
              <w:tblLook w:val="0000" w:firstRow="0" w:lastRow="0" w:firstColumn="0" w:lastColumn="0" w:noHBand="0" w:noVBand="0"/>
            </w:tblPr>
            <w:tblGrid>
              <w:gridCol w:w="7390"/>
              <w:gridCol w:w="2280"/>
            </w:tblGrid>
            <w:tr w:rsidR="00813BE3" w:rsidRPr="00826E90" w:rsidTr="00AC6C1E">
              <w:tc>
                <w:tcPr>
                  <w:tcW w:w="7390" w:type="dxa"/>
                  <w:tcMar>
                    <w:top w:w="0" w:type="dxa"/>
                    <w:left w:w="70" w:type="dxa"/>
                    <w:bottom w:w="0" w:type="dxa"/>
                    <w:right w:w="70" w:type="dxa"/>
                  </w:tcMar>
                </w:tcPr>
                <w:p w:rsidR="00813BE3" w:rsidRPr="00826E90" w:rsidRDefault="00813BE3" w:rsidP="00826E90">
                  <w:pPr>
                    <w:spacing w:after="0" w:line="240" w:lineRule="auto"/>
                    <w:rPr>
                      <w:rFonts w:ascii="Arial" w:hAnsi="Arial" w:cs="Arial"/>
                      <w:color w:val="000000"/>
                      <w:sz w:val="24"/>
                      <w:szCs w:val="24"/>
                    </w:rPr>
                  </w:pPr>
                  <w:r w:rsidRPr="00826E90">
                    <w:rPr>
                      <w:rFonts w:ascii="Arial" w:hAnsi="Arial" w:cs="Arial"/>
                      <w:b/>
                      <w:color w:val="000000"/>
                      <w:sz w:val="24"/>
                      <w:szCs w:val="24"/>
                    </w:rPr>
                    <w:t>Statistika</w:t>
                  </w:r>
                </w:p>
              </w:tc>
              <w:tc>
                <w:tcPr>
                  <w:tcW w:w="2280" w:type="dxa"/>
                  <w:tcMar>
                    <w:top w:w="0" w:type="dxa"/>
                    <w:left w:w="70" w:type="dxa"/>
                    <w:bottom w:w="0" w:type="dxa"/>
                    <w:right w:w="70" w:type="dxa"/>
                  </w:tcMar>
                </w:tcPr>
                <w:p w:rsidR="00813BE3" w:rsidRPr="00826E90" w:rsidRDefault="00813BE3" w:rsidP="00826E90">
                  <w:pPr>
                    <w:spacing w:after="0" w:line="240" w:lineRule="auto"/>
                    <w:ind w:hanging="1875"/>
                    <w:jc w:val="center"/>
                    <w:rPr>
                      <w:rFonts w:ascii="Arial" w:hAnsi="Arial" w:cs="Arial"/>
                      <w:b/>
                      <w:bCs/>
                      <w:color w:val="000000"/>
                      <w:sz w:val="24"/>
                      <w:szCs w:val="24"/>
                    </w:rPr>
                  </w:pPr>
                  <w:r w:rsidRPr="00826E90">
                    <w:rPr>
                      <w:rFonts w:ascii="Arial" w:hAnsi="Arial" w:cs="Arial"/>
                      <w:b/>
                      <w:bCs/>
                      <w:color w:val="000000"/>
                      <w:sz w:val="24"/>
                      <w:szCs w:val="24"/>
                    </w:rPr>
                    <w:t>II. Q 2025</w:t>
                  </w:r>
                </w:p>
              </w:tc>
            </w:tr>
            <w:tr w:rsidR="00813BE3" w:rsidRPr="00826E90" w:rsidTr="00AC6C1E">
              <w:tc>
                <w:tcPr>
                  <w:tcW w:w="7390" w:type="dxa"/>
                  <w:tcMar>
                    <w:top w:w="0" w:type="dxa"/>
                    <w:left w:w="70" w:type="dxa"/>
                    <w:bottom w:w="0" w:type="dxa"/>
                    <w:right w:w="70" w:type="dxa"/>
                  </w:tcMar>
                </w:tcPr>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sz w:val="24"/>
                      <w:szCs w:val="24"/>
                    </w:rPr>
                    <w:t>Vítání občánků</w:t>
                  </w:r>
                </w:p>
              </w:tc>
              <w:tc>
                <w:tcPr>
                  <w:tcW w:w="2280" w:type="dxa"/>
                  <w:tcMar>
                    <w:top w:w="0" w:type="dxa"/>
                    <w:left w:w="70" w:type="dxa"/>
                    <w:bottom w:w="0" w:type="dxa"/>
                    <w:right w:w="70" w:type="dxa"/>
                  </w:tcMar>
                </w:tcPr>
                <w:p w:rsidR="00813BE3" w:rsidRPr="00826E90" w:rsidRDefault="00813BE3" w:rsidP="00826E90">
                  <w:pPr>
                    <w:spacing w:after="0" w:line="240" w:lineRule="auto"/>
                    <w:ind w:hanging="1875"/>
                    <w:jc w:val="center"/>
                    <w:rPr>
                      <w:rFonts w:ascii="Arial" w:hAnsi="Arial" w:cs="Arial"/>
                      <w:bCs/>
                      <w:color w:val="000000"/>
                      <w:sz w:val="24"/>
                      <w:szCs w:val="24"/>
                    </w:rPr>
                  </w:pPr>
                  <w:r w:rsidRPr="00826E90">
                    <w:rPr>
                      <w:rFonts w:ascii="Arial" w:hAnsi="Arial" w:cs="Arial"/>
                      <w:bCs/>
                      <w:color w:val="000000"/>
                      <w:sz w:val="24"/>
                      <w:szCs w:val="24"/>
                    </w:rPr>
                    <w:t>41</w:t>
                  </w:r>
                </w:p>
              </w:tc>
            </w:tr>
            <w:tr w:rsidR="00813BE3" w:rsidRPr="00826E90" w:rsidTr="00AC6C1E">
              <w:tc>
                <w:tcPr>
                  <w:tcW w:w="7390" w:type="dxa"/>
                  <w:tcMar>
                    <w:top w:w="0" w:type="dxa"/>
                    <w:left w:w="70" w:type="dxa"/>
                    <w:bottom w:w="0" w:type="dxa"/>
                    <w:right w:w="70" w:type="dxa"/>
                  </w:tcMar>
                </w:tcPr>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Blahopřání jubilantům – 75, 80, 85 let</w:t>
                  </w: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Blahopřání s dárkovým balíčkem – 90 až 99 roků</w:t>
                  </w: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Pamětní list dárkovým košem – 100 a více</w:t>
                  </w:r>
                </w:p>
                <w:p w:rsidR="00813BE3" w:rsidRPr="00826E90" w:rsidRDefault="00813BE3" w:rsidP="00826E90">
                  <w:pPr>
                    <w:spacing w:after="0" w:line="240" w:lineRule="auto"/>
                    <w:rPr>
                      <w:rFonts w:ascii="Arial" w:hAnsi="Arial" w:cs="Arial"/>
                      <w:sz w:val="24"/>
                      <w:szCs w:val="24"/>
                    </w:rPr>
                  </w:pPr>
                </w:p>
              </w:tc>
              <w:tc>
                <w:tcPr>
                  <w:tcW w:w="2280" w:type="dxa"/>
                  <w:tcMar>
                    <w:top w:w="0" w:type="dxa"/>
                    <w:left w:w="70" w:type="dxa"/>
                    <w:bottom w:w="0" w:type="dxa"/>
                    <w:right w:w="70" w:type="dxa"/>
                  </w:tcMar>
                </w:tcPr>
                <w:p w:rsidR="00813BE3" w:rsidRPr="00826E90" w:rsidRDefault="00813BE3" w:rsidP="00826E90">
                  <w:pPr>
                    <w:spacing w:after="0" w:line="240" w:lineRule="auto"/>
                    <w:ind w:hanging="1875"/>
                    <w:jc w:val="center"/>
                    <w:rPr>
                      <w:rFonts w:ascii="Arial" w:hAnsi="Arial" w:cs="Arial"/>
                      <w:bCs/>
                      <w:color w:val="000000"/>
                      <w:sz w:val="24"/>
                      <w:szCs w:val="24"/>
                    </w:rPr>
                  </w:pPr>
                  <w:r w:rsidRPr="00826E90">
                    <w:rPr>
                      <w:rFonts w:ascii="Arial" w:hAnsi="Arial" w:cs="Arial"/>
                      <w:bCs/>
                      <w:color w:val="000000"/>
                      <w:sz w:val="24"/>
                      <w:szCs w:val="24"/>
                    </w:rPr>
                    <w:t>304</w:t>
                  </w:r>
                </w:p>
                <w:p w:rsidR="00813BE3" w:rsidRPr="00826E90" w:rsidRDefault="00813BE3" w:rsidP="00826E90">
                  <w:pPr>
                    <w:spacing w:after="0" w:line="240" w:lineRule="auto"/>
                    <w:ind w:hanging="1875"/>
                    <w:jc w:val="center"/>
                    <w:rPr>
                      <w:rFonts w:ascii="Arial" w:hAnsi="Arial" w:cs="Arial"/>
                      <w:bCs/>
                      <w:color w:val="000000"/>
                      <w:sz w:val="24"/>
                      <w:szCs w:val="24"/>
                    </w:rPr>
                  </w:pPr>
                  <w:r w:rsidRPr="00826E90">
                    <w:rPr>
                      <w:rFonts w:ascii="Arial" w:hAnsi="Arial" w:cs="Arial"/>
                      <w:bCs/>
                      <w:color w:val="000000"/>
                      <w:sz w:val="24"/>
                      <w:szCs w:val="24"/>
                    </w:rPr>
                    <w:t>119</w:t>
                  </w:r>
                </w:p>
                <w:p w:rsidR="00813BE3" w:rsidRPr="00826E90" w:rsidRDefault="00813BE3" w:rsidP="00826E90">
                  <w:pPr>
                    <w:spacing w:after="0" w:line="240" w:lineRule="auto"/>
                    <w:ind w:hanging="1875"/>
                    <w:jc w:val="center"/>
                    <w:rPr>
                      <w:rFonts w:ascii="Arial" w:hAnsi="Arial" w:cs="Arial"/>
                      <w:bCs/>
                      <w:color w:val="000000"/>
                      <w:sz w:val="24"/>
                      <w:szCs w:val="24"/>
                    </w:rPr>
                  </w:pPr>
                  <w:r w:rsidRPr="00826E90">
                    <w:rPr>
                      <w:rFonts w:ascii="Arial" w:hAnsi="Arial" w:cs="Arial"/>
                      <w:bCs/>
                      <w:color w:val="000000"/>
                      <w:sz w:val="24"/>
                      <w:szCs w:val="24"/>
                    </w:rPr>
                    <w:t>4</w:t>
                  </w:r>
                </w:p>
              </w:tc>
            </w:tr>
          </w:tbl>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 xml:space="preserve">Dne </w:t>
            </w:r>
            <w:proofErr w:type="gramStart"/>
            <w:r w:rsidRPr="00826E90">
              <w:rPr>
                <w:rFonts w:ascii="Arial" w:hAnsi="Arial" w:cs="Arial"/>
                <w:sz w:val="24"/>
                <w:szCs w:val="24"/>
              </w:rPr>
              <w:t>29.04.2025</w:t>
            </w:r>
            <w:proofErr w:type="gramEnd"/>
            <w:r w:rsidRPr="00826E90">
              <w:rPr>
                <w:rFonts w:ascii="Arial" w:hAnsi="Arial" w:cs="Arial"/>
                <w:sz w:val="24"/>
                <w:szCs w:val="24"/>
              </w:rPr>
              <w:t xml:space="preserve"> byl slavnostně přivítán 1. občánek Jihlavy. Rodiče dcery převzali z rukou předsedkyně a členky Komise pro občanské záležitosti (dále jen „komise“) pamětní list, pamětní stříbrný peníz, finanční dar ve výši 5 000 Kč a dřevěnou motorickou hračku - kostku.</w:t>
            </w:r>
          </w:p>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 xml:space="preserve">Dne </w:t>
            </w:r>
            <w:proofErr w:type="gramStart"/>
            <w:r w:rsidRPr="00826E90">
              <w:rPr>
                <w:rFonts w:ascii="Arial" w:hAnsi="Arial" w:cs="Arial"/>
                <w:sz w:val="24"/>
                <w:szCs w:val="24"/>
              </w:rPr>
              <w:t>26.05.2025</w:t>
            </w:r>
            <w:proofErr w:type="gramEnd"/>
            <w:r w:rsidRPr="00826E90">
              <w:rPr>
                <w:rFonts w:ascii="Arial" w:hAnsi="Arial" w:cs="Arial"/>
                <w:sz w:val="24"/>
                <w:szCs w:val="24"/>
              </w:rPr>
              <w:t xml:space="preserve"> se konala 6. schůze komise. Na této schůzi se členové komise zapisovali k termínům zajištění slavnostních obřadů vítání občánků a rozvozu dárkových balíčků jubilantům ve II. pololetí roku 2025.</w:t>
            </w:r>
          </w:p>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t xml:space="preserve">Dne </w:t>
            </w:r>
            <w:proofErr w:type="gramStart"/>
            <w:r w:rsidRPr="00826E90">
              <w:rPr>
                <w:rFonts w:ascii="Arial" w:hAnsi="Arial" w:cs="Arial"/>
                <w:sz w:val="24"/>
                <w:szCs w:val="24"/>
              </w:rPr>
              <w:t>12.06.2025</w:t>
            </w:r>
            <w:proofErr w:type="gramEnd"/>
            <w:r w:rsidRPr="00826E90">
              <w:rPr>
                <w:rFonts w:ascii="Arial" w:hAnsi="Arial" w:cs="Arial"/>
                <w:sz w:val="24"/>
                <w:szCs w:val="24"/>
              </w:rPr>
              <w:t xml:space="preserve"> proběhlo ve Velké gotické síni Magistrátu města Jihlavy slavnostní oceňování bezpříspěvkových dárců krve. Celkem bylo oceněno 94 dárců, a to za 40 a 80 odběrů. </w:t>
            </w:r>
          </w:p>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hAnsi="Arial" w:cs="Arial"/>
                <w:sz w:val="24"/>
                <w:szCs w:val="24"/>
              </w:rPr>
            </w:pPr>
            <w:r w:rsidRPr="00826E90">
              <w:rPr>
                <w:rFonts w:ascii="Arial" w:hAnsi="Arial" w:cs="Arial"/>
                <w:sz w:val="24"/>
                <w:szCs w:val="24"/>
              </w:rPr>
              <w:lastRenderedPageBreak/>
              <w:t>Ve II. Q 2025 oslavily své 100. a víceleté narozeniny celkem 4 jubilantky, z toho u třech oslavenkyň proběhla osobní gratulace ze strany zástupců vedení města. V tomto případě se jednalo o stoleté jubilantky, které obdržely pamětní list, kytici, dárkový koš a stříbrný odražek. Dary pro 101. jubilantku si příbuzní vyzvedli s poděkováním na radnici.</w:t>
            </w:r>
          </w:p>
          <w:p w:rsidR="00813BE3" w:rsidRPr="00826E90" w:rsidRDefault="00813BE3" w:rsidP="00826E90">
            <w:pPr>
              <w:spacing w:after="0" w:line="240" w:lineRule="auto"/>
              <w:jc w:val="both"/>
              <w:rPr>
                <w:rFonts w:ascii="Arial" w:hAnsi="Arial" w:cs="Arial"/>
                <w:color w:val="000000"/>
                <w:sz w:val="24"/>
                <w:szCs w:val="24"/>
              </w:rPr>
            </w:pPr>
          </w:p>
        </w:tc>
        <w:tc>
          <w:tcPr>
            <w:tcW w:w="222" w:type="dxa"/>
            <w:tcMar>
              <w:top w:w="0" w:type="dxa"/>
              <w:left w:w="108" w:type="dxa"/>
              <w:bottom w:w="0" w:type="dxa"/>
              <w:right w:w="108" w:type="dxa"/>
            </w:tcMar>
          </w:tcPr>
          <w:p w:rsidR="00813BE3" w:rsidRPr="00826E90" w:rsidRDefault="00813BE3" w:rsidP="00826E90">
            <w:pPr>
              <w:tabs>
                <w:tab w:val="left" w:pos="1080"/>
              </w:tabs>
              <w:spacing w:after="0" w:line="240" w:lineRule="auto"/>
              <w:jc w:val="center"/>
              <w:rPr>
                <w:rFonts w:ascii="Arial" w:hAnsi="Arial" w:cs="Arial"/>
                <w:color w:val="000000"/>
                <w:sz w:val="24"/>
                <w:szCs w:val="24"/>
              </w:rPr>
            </w:pPr>
          </w:p>
        </w:tc>
      </w:tr>
    </w:tbl>
    <w:p w:rsidR="00813BE3" w:rsidRPr="00826E90" w:rsidRDefault="00813BE3" w:rsidP="00826E90">
      <w:pPr>
        <w:spacing w:after="0" w:line="240" w:lineRule="auto"/>
        <w:jc w:val="both"/>
        <w:rPr>
          <w:rFonts w:ascii="Arial" w:hAnsi="Arial" w:cs="Arial"/>
          <w:b/>
          <w:color w:val="000000"/>
          <w:sz w:val="24"/>
          <w:szCs w:val="24"/>
        </w:rPr>
      </w:pPr>
    </w:p>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Přestupkové oddělení</w:t>
      </w:r>
    </w:p>
    <w:p w:rsidR="00813BE3" w:rsidRPr="00826E90" w:rsidRDefault="00813BE3" w:rsidP="00826E90">
      <w:pPr>
        <w:spacing w:after="0" w:line="240" w:lineRule="auto"/>
        <w:jc w:val="right"/>
        <w:rPr>
          <w:rFonts w:ascii="Arial" w:hAnsi="Arial" w:cs="Arial"/>
          <w:b/>
          <w:sz w:val="24"/>
          <w:szCs w:val="24"/>
        </w:rPr>
      </w:pPr>
    </w:p>
    <w:tbl>
      <w:tblPr>
        <w:tblW w:w="9611" w:type="dxa"/>
        <w:tblInd w:w="136" w:type="dxa"/>
        <w:tblLook w:val="01E0" w:firstRow="1" w:lastRow="1" w:firstColumn="1" w:lastColumn="1" w:noHBand="0" w:noVBand="0"/>
      </w:tblPr>
      <w:tblGrid>
        <w:gridCol w:w="7938"/>
        <w:gridCol w:w="1673"/>
      </w:tblGrid>
      <w:tr w:rsidR="00813BE3" w:rsidRPr="00826E90" w:rsidTr="00AC6C1E">
        <w:trPr>
          <w:trHeight w:val="243"/>
        </w:trPr>
        <w:tc>
          <w:tcPr>
            <w:tcW w:w="7938" w:type="dxa"/>
            <w:hideMark/>
          </w:tcPr>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b/>
                <w:color w:val="000000"/>
                <w:sz w:val="24"/>
                <w:szCs w:val="24"/>
              </w:rPr>
              <w:t>Počet oznámení o přestupku, přijatých za období:</w:t>
            </w:r>
          </w:p>
        </w:tc>
        <w:tc>
          <w:tcPr>
            <w:tcW w:w="1673" w:type="dxa"/>
            <w:hideMark/>
          </w:tcPr>
          <w:p w:rsidR="00813BE3" w:rsidRPr="00826E90" w:rsidRDefault="00813BE3" w:rsidP="00826E90">
            <w:pPr>
              <w:spacing w:after="0" w:line="240" w:lineRule="auto"/>
              <w:jc w:val="center"/>
              <w:rPr>
                <w:rFonts w:ascii="Arial" w:hAnsi="Arial" w:cs="Arial"/>
                <w:b/>
                <w:color w:val="000000"/>
                <w:sz w:val="24"/>
                <w:szCs w:val="24"/>
              </w:rPr>
            </w:pPr>
            <w:r w:rsidRPr="00826E90">
              <w:rPr>
                <w:rFonts w:ascii="Arial" w:hAnsi="Arial" w:cs="Arial"/>
                <w:b/>
                <w:color w:val="000000"/>
                <w:sz w:val="24"/>
                <w:szCs w:val="24"/>
              </w:rPr>
              <w:t>II. Q 2025</w:t>
            </w:r>
          </w:p>
        </w:tc>
      </w:tr>
      <w:tr w:rsidR="00813BE3" w:rsidRPr="00826E90" w:rsidTr="00AC6C1E">
        <w:trPr>
          <w:trHeight w:val="243"/>
        </w:trPr>
        <w:tc>
          <w:tcPr>
            <w:tcW w:w="7938"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2 proti pořádku ve státní správě vyskytující se na více úsecích státní správy (zákon č. 251/2016 Sb., o některých přestupcích)</w:t>
            </w:r>
          </w:p>
        </w:tc>
        <w:tc>
          <w:tcPr>
            <w:tcW w:w="1673" w:type="dxa"/>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2</w:t>
            </w:r>
          </w:p>
        </w:tc>
      </w:tr>
      <w:tr w:rsidR="00813BE3" w:rsidRPr="00826E90" w:rsidTr="00AC6C1E">
        <w:trPr>
          <w:trHeight w:val="243"/>
        </w:trPr>
        <w:tc>
          <w:tcPr>
            <w:tcW w:w="7938"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4 proti pořádku ve státní správě a územní samosprávě  </w:t>
            </w: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(zákon č. 251/2016 Sb., o některých přestupcích)</w:t>
            </w:r>
          </w:p>
        </w:tc>
        <w:tc>
          <w:tcPr>
            <w:tcW w:w="1673" w:type="dxa"/>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37</w:t>
            </w:r>
          </w:p>
        </w:tc>
      </w:tr>
      <w:tr w:rsidR="00813BE3" w:rsidRPr="00826E90" w:rsidTr="00AC6C1E">
        <w:trPr>
          <w:trHeight w:val="243"/>
        </w:trPr>
        <w:tc>
          <w:tcPr>
            <w:tcW w:w="7938" w:type="dxa"/>
            <w:hideMark/>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5 proti veřejnému pořádku</w:t>
            </w:r>
          </w:p>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color w:val="000000"/>
                <w:sz w:val="24"/>
                <w:szCs w:val="24"/>
              </w:rPr>
              <w:t>(zákon č. 251/2016 Sb., o některých přestupcích)</w:t>
            </w:r>
          </w:p>
        </w:tc>
        <w:tc>
          <w:tcPr>
            <w:tcW w:w="1673"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20</w:t>
            </w:r>
          </w:p>
        </w:tc>
      </w:tr>
      <w:tr w:rsidR="00813BE3" w:rsidRPr="00826E90" w:rsidTr="00AC6C1E">
        <w:trPr>
          <w:trHeight w:val="243"/>
        </w:trPr>
        <w:tc>
          <w:tcPr>
            <w:tcW w:w="7938" w:type="dxa"/>
            <w:hideMark/>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7 proti občanskému soužití</w:t>
            </w:r>
          </w:p>
          <w:p w:rsidR="00813BE3" w:rsidRPr="00826E90" w:rsidRDefault="00813BE3" w:rsidP="00826E90">
            <w:pPr>
              <w:spacing w:after="0" w:line="240" w:lineRule="auto"/>
              <w:jc w:val="both"/>
              <w:rPr>
                <w:rFonts w:ascii="Arial" w:hAnsi="Arial" w:cs="Arial"/>
                <w:b/>
                <w:color w:val="000000"/>
                <w:sz w:val="24"/>
                <w:szCs w:val="24"/>
              </w:rPr>
            </w:pPr>
            <w:r w:rsidRPr="00826E90">
              <w:rPr>
                <w:rFonts w:ascii="Arial" w:hAnsi="Arial" w:cs="Arial"/>
                <w:color w:val="000000"/>
                <w:sz w:val="24"/>
                <w:szCs w:val="24"/>
              </w:rPr>
              <w:t>(zákon č. 251/2016 Sb., o některých přestupcích)</w:t>
            </w:r>
          </w:p>
        </w:tc>
        <w:tc>
          <w:tcPr>
            <w:tcW w:w="1673"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107</w:t>
            </w:r>
          </w:p>
        </w:tc>
      </w:tr>
      <w:tr w:rsidR="00813BE3" w:rsidRPr="00826E90" w:rsidTr="00AC6C1E">
        <w:trPr>
          <w:trHeight w:val="243"/>
        </w:trPr>
        <w:tc>
          <w:tcPr>
            <w:tcW w:w="7938" w:type="dxa"/>
            <w:hideMark/>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 8 proti majetku </w:t>
            </w:r>
          </w:p>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(zákon č. 251/2016 Sb., o některých přestupcích)</w:t>
            </w:r>
          </w:p>
        </w:tc>
        <w:tc>
          <w:tcPr>
            <w:tcW w:w="1673"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65</w:t>
            </w:r>
          </w:p>
        </w:tc>
      </w:tr>
      <w:tr w:rsidR="00813BE3" w:rsidRPr="00826E90" w:rsidTr="00AC6C1E">
        <w:trPr>
          <w:trHeight w:val="226"/>
        </w:trPr>
        <w:tc>
          <w:tcPr>
            <w:tcW w:w="7938" w:type="dxa"/>
            <w:hideMark/>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65 zákona č. 269/2021 Sb., o občanských průkazech</w:t>
            </w:r>
          </w:p>
        </w:tc>
        <w:tc>
          <w:tcPr>
            <w:tcW w:w="1673"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15</w:t>
            </w:r>
          </w:p>
        </w:tc>
      </w:tr>
      <w:tr w:rsidR="00813BE3" w:rsidRPr="00826E90" w:rsidTr="00AC6C1E">
        <w:trPr>
          <w:trHeight w:val="226"/>
        </w:trPr>
        <w:tc>
          <w:tcPr>
            <w:tcW w:w="7938" w:type="dxa"/>
            <w:hideMark/>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35 zákona č. 65/2017 Sb., o ochraně zdraví před škodlivými účinky návykových látek</w:t>
            </w:r>
          </w:p>
        </w:tc>
        <w:tc>
          <w:tcPr>
            <w:tcW w:w="1673"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813BE3" w:rsidRPr="00826E90" w:rsidTr="00AC6C1E">
        <w:trPr>
          <w:trHeight w:val="226"/>
        </w:trPr>
        <w:tc>
          <w:tcPr>
            <w:tcW w:w="7938" w:type="dxa"/>
            <w:hideMark/>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76 zákona č. 119/2002 Sb., o střelných zbraních a střelivu</w:t>
            </w:r>
          </w:p>
        </w:tc>
        <w:tc>
          <w:tcPr>
            <w:tcW w:w="1673"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813BE3" w:rsidRPr="00826E90" w:rsidTr="00AC6C1E">
        <w:trPr>
          <w:trHeight w:val="226"/>
        </w:trPr>
        <w:tc>
          <w:tcPr>
            <w:tcW w:w="7938"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76a zákona č. 119/2002 Sb., o střelných zbraních a střelivu</w:t>
            </w:r>
          </w:p>
        </w:tc>
        <w:tc>
          <w:tcPr>
            <w:tcW w:w="1673"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813BE3" w:rsidRPr="00826E90" w:rsidTr="00AC6C1E">
        <w:trPr>
          <w:trHeight w:val="226"/>
        </w:trPr>
        <w:tc>
          <w:tcPr>
            <w:tcW w:w="7938"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93m zákona č. 111/1998 Sb., o vysokých školách</w:t>
            </w:r>
          </w:p>
        </w:tc>
        <w:tc>
          <w:tcPr>
            <w:tcW w:w="1673"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813BE3" w:rsidRPr="00826E90" w:rsidTr="00AC6C1E">
        <w:trPr>
          <w:trHeight w:val="226"/>
        </w:trPr>
        <w:tc>
          <w:tcPr>
            <w:tcW w:w="7938"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color w:val="000000"/>
                <w:sz w:val="24"/>
                <w:szCs w:val="24"/>
              </w:rPr>
              <w:t>§ 28 zákona č. 553/1991 Sb., o obecní policii</w:t>
            </w:r>
          </w:p>
        </w:tc>
        <w:tc>
          <w:tcPr>
            <w:tcW w:w="1673"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w:t>
            </w:r>
          </w:p>
        </w:tc>
      </w:tr>
      <w:tr w:rsidR="00813BE3" w:rsidRPr="00826E90" w:rsidTr="00AC6C1E">
        <w:trPr>
          <w:trHeight w:val="226"/>
        </w:trPr>
        <w:tc>
          <w:tcPr>
            <w:tcW w:w="7938" w:type="dxa"/>
          </w:tcPr>
          <w:p w:rsidR="00813BE3" w:rsidRPr="00826E90" w:rsidRDefault="00813BE3" w:rsidP="00826E90">
            <w:pPr>
              <w:spacing w:after="0" w:line="240" w:lineRule="auto"/>
              <w:jc w:val="both"/>
              <w:rPr>
                <w:rFonts w:ascii="Arial" w:hAnsi="Arial" w:cs="Arial"/>
                <w:color w:val="000000"/>
                <w:sz w:val="24"/>
                <w:szCs w:val="24"/>
              </w:rPr>
            </w:pPr>
            <w:r w:rsidRPr="00826E90">
              <w:rPr>
                <w:rFonts w:ascii="Arial" w:hAnsi="Arial" w:cs="Arial"/>
                <w:b/>
                <w:color w:val="000000"/>
                <w:sz w:val="24"/>
                <w:szCs w:val="24"/>
              </w:rPr>
              <w:t xml:space="preserve">Celkem </w:t>
            </w:r>
          </w:p>
        </w:tc>
        <w:tc>
          <w:tcPr>
            <w:tcW w:w="1673" w:type="dxa"/>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b/>
                <w:color w:val="000000"/>
                <w:sz w:val="24"/>
                <w:szCs w:val="24"/>
              </w:rPr>
              <w:t>253</w:t>
            </w:r>
          </w:p>
        </w:tc>
      </w:tr>
    </w:tbl>
    <w:p w:rsidR="00813BE3" w:rsidRPr="00826E90" w:rsidRDefault="00813BE3" w:rsidP="00826E90">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813BE3" w:rsidRPr="00826E90" w:rsidTr="00AC6C1E">
        <w:trPr>
          <w:trHeight w:val="80"/>
        </w:trPr>
        <w:tc>
          <w:tcPr>
            <w:tcW w:w="7910" w:type="dxa"/>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b/>
                <w:sz w:val="24"/>
                <w:szCs w:val="24"/>
              </w:rPr>
              <w:t>Počet celkem uzavřených případů za období:</w:t>
            </w:r>
          </w:p>
        </w:tc>
        <w:tc>
          <w:tcPr>
            <w:tcW w:w="1701" w:type="dxa"/>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b/>
                <w:sz w:val="24"/>
                <w:szCs w:val="24"/>
              </w:rPr>
              <w:t>267</w:t>
            </w:r>
          </w:p>
        </w:tc>
      </w:tr>
    </w:tbl>
    <w:p w:rsidR="00813BE3" w:rsidRPr="00826E90" w:rsidRDefault="00813BE3" w:rsidP="00826E90">
      <w:pPr>
        <w:spacing w:after="0" w:line="240" w:lineRule="auto"/>
        <w:jc w:val="both"/>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813BE3" w:rsidRPr="00826E90" w:rsidTr="00AC6C1E">
        <w:trPr>
          <w:trHeight w:val="80"/>
        </w:trPr>
        <w:tc>
          <w:tcPr>
            <w:tcW w:w="7910" w:type="dxa"/>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b/>
                <w:sz w:val="24"/>
                <w:szCs w:val="24"/>
              </w:rPr>
              <w:t>Vypořádáno:</w:t>
            </w:r>
          </w:p>
        </w:tc>
        <w:tc>
          <w:tcPr>
            <w:tcW w:w="1701" w:type="dxa"/>
          </w:tcPr>
          <w:p w:rsidR="00813BE3" w:rsidRPr="00826E90" w:rsidRDefault="00813BE3" w:rsidP="00826E90">
            <w:pPr>
              <w:spacing w:after="0" w:line="240" w:lineRule="auto"/>
              <w:jc w:val="center"/>
              <w:rPr>
                <w:rFonts w:ascii="Arial" w:hAnsi="Arial" w:cs="Arial"/>
                <w:color w:val="000000"/>
                <w:sz w:val="24"/>
                <w:szCs w:val="24"/>
              </w:rPr>
            </w:pPr>
          </w:p>
        </w:tc>
      </w:tr>
      <w:tr w:rsidR="00813BE3" w:rsidRPr="00826E90" w:rsidTr="00AC6C1E">
        <w:tc>
          <w:tcPr>
            <w:tcW w:w="7910" w:type="dxa"/>
            <w:hideMark/>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sz w:val="24"/>
                <w:szCs w:val="24"/>
              </w:rPr>
              <w:t>Předáno</w:t>
            </w:r>
          </w:p>
        </w:tc>
        <w:tc>
          <w:tcPr>
            <w:tcW w:w="1701" w:type="dxa"/>
            <w:hideMark/>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4</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sz w:val="24"/>
                <w:szCs w:val="24"/>
              </w:rPr>
              <w:t>Odloženo</w:t>
            </w:r>
          </w:p>
        </w:tc>
        <w:tc>
          <w:tcPr>
            <w:tcW w:w="1701" w:type="dxa"/>
            <w:hideMark/>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121</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color w:val="000000"/>
                <w:sz w:val="24"/>
                <w:szCs w:val="24"/>
              </w:rPr>
              <w:t>Zastaveno</w:t>
            </w:r>
          </w:p>
        </w:tc>
        <w:tc>
          <w:tcPr>
            <w:tcW w:w="1701" w:type="dxa"/>
            <w:hideMark/>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12</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color w:val="000000"/>
                <w:sz w:val="24"/>
                <w:szCs w:val="24"/>
              </w:rPr>
              <w:t xml:space="preserve">Věcně rozhodnuto </w:t>
            </w:r>
          </w:p>
        </w:tc>
        <w:tc>
          <w:tcPr>
            <w:tcW w:w="1701" w:type="dxa"/>
            <w:hideMark/>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130</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b/>
                <w:color w:val="000000"/>
                <w:sz w:val="24"/>
                <w:szCs w:val="24"/>
              </w:rPr>
              <w:t>Z toho:</w:t>
            </w:r>
          </w:p>
        </w:tc>
        <w:tc>
          <w:tcPr>
            <w:tcW w:w="1701" w:type="dxa"/>
          </w:tcPr>
          <w:p w:rsidR="00813BE3" w:rsidRPr="00826E90" w:rsidRDefault="00813BE3" w:rsidP="00826E90">
            <w:pPr>
              <w:spacing w:after="0" w:line="240" w:lineRule="auto"/>
              <w:jc w:val="center"/>
              <w:rPr>
                <w:rFonts w:ascii="Arial" w:hAnsi="Arial" w:cs="Arial"/>
                <w:sz w:val="24"/>
                <w:szCs w:val="24"/>
              </w:rPr>
            </w:pPr>
          </w:p>
        </w:tc>
      </w:tr>
      <w:tr w:rsidR="00813BE3" w:rsidRPr="00826E90" w:rsidTr="00AC6C1E">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z toho v blokovém řízení</w:t>
            </w:r>
          </w:p>
        </w:tc>
        <w:tc>
          <w:tcPr>
            <w:tcW w:w="1701" w:type="dxa"/>
            <w:hideMark/>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9</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sz w:val="24"/>
                <w:szCs w:val="24"/>
              </w:rPr>
              <w:t>z toho projednaných příkazem</w:t>
            </w:r>
          </w:p>
        </w:tc>
        <w:tc>
          <w:tcPr>
            <w:tcW w:w="1701" w:type="dxa"/>
            <w:hideMark/>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88</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sz w:val="24"/>
                <w:szCs w:val="24"/>
              </w:rPr>
              <w:t>z toho projednaných v ústním jednání</w:t>
            </w:r>
          </w:p>
        </w:tc>
        <w:tc>
          <w:tcPr>
            <w:tcW w:w="1701" w:type="dxa"/>
            <w:hideMark/>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33</w:t>
            </w:r>
          </w:p>
        </w:tc>
      </w:tr>
      <w:tr w:rsidR="00813BE3" w:rsidRPr="00826E90" w:rsidTr="00AC6C1E">
        <w:tc>
          <w:tcPr>
            <w:tcW w:w="7910" w:type="dxa"/>
          </w:tcPr>
          <w:p w:rsidR="00813BE3" w:rsidRPr="00826E90" w:rsidRDefault="00813BE3"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Pravomocně uloženo na pokutách: </w:t>
            </w:r>
          </w:p>
        </w:tc>
        <w:tc>
          <w:tcPr>
            <w:tcW w:w="1701" w:type="dxa"/>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496.600 Kč</w:t>
            </w:r>
          </w:p>
        </w:tc>
      </w:tr>
    </w:tbl>
    <w:p w:rsidR="00813BE3" w:rsidRPr="00826E90" w:rsidRDefault="00813BE3" w:rsidP="00826E90">
      <w:pPr>
        <w:spacing w:after="0" w:line="240" w:lineRule="auto"/>
        <w:jc w:val="center"/>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813BE3" w:rsidRPr="00826E90" w:rsidTr="00AC6C1E">
        <w:trPr>
          <w:trHeight w:val="82"/>
        </w:trPr>
        <w:tc>
          <w:tcPr>
            <w:tcW w:w="7910" w:type="dxa"/>
            <w:hideMark/>
          </w:tcPr>
          <w:p w:rsidR="00813BE3" w:rsidRPr="00826E90" w:rsidRDefault="00813BE3" w:rsidP="00826E90">
            <w:pPr>
              <w:spacing w:after="0" w:line="240" w:lineRule="auto"/>
              <w:rPr>
                <w:rFonts w:ascii="Arial" w:hAnsi="Arial" w:cs="Arial"/>
                <w:b/>
                <w:color w:val="000000"/>
                <w:sz w:val="24"/>
                <w:szCs w:val="24"/>
              </w:rPr>
            </w:pPr>
            <w:r w:rsidRPr="00826E90">
              <w:rPr>
                <w:rFonts w:ascii="Arial" w:hAnsi="Arial" w:cs="Arial"/>
                <w:sz w:val="24"/>
                <w:szCs w:val="24"/>
              </w:rPr>
              <w:t>Přiznána náhrada škody</w:t>
            </w:r>
          </w:p>
        </w:tc>
        <w:tc>
          <w:tcPr>
            <w:tcW w:w="1701" w:type="dxa"/>
            <w:hideMark/>
          </w:tcPr>
          <w:p w:rsidR="00813BE3" w:rsidRPr="00826E90" w:rsidRDefault="00813BE3" w:rsidP="00826E90">
            <w:pPr>
              <w:spacing w:after="0" w:line="240" w:lineRule="auto"/>
              <w:jc w:val="center"/>
              <w:rPr>
                <w:rFonts w:ascii="Arial" w:hAnsi="Arial" w:cs="Arial"/>
                <w:color w:val="000000"/>
                <w:sz w:val="24"/>
                <w:szCs w:val="24"/>
              </w:rPr>
            </w:pPr>
            <w:r w:rsidRPr="00826E90">
              <w:rPr>
                <w:rFonts w:ascii="Arial" w:hAnsi="Arial" w:cs="Arial"/>
                <w:sz w:val="24"/>
                <w:szCs w:val="24"/>
              </w:rPr>
              <w:t>8</w:t>
            </w:r>
          </w:p>
        </w:tc>
      </w:tr>
    </w:tbl>
    <w:p w:rsidR="00813BE3" w:rsidRPr="00826E90" w:rsidRDefault="00813BE3" w:rsidP="00826E90">
      <w:pPr>
        <w:spacing w:after="0" w:line="240" w:lineRule="auto"/>
        <w:jc w:val="center"/>
        <w:rPr>
          <w:rFonts w:ascii="Arial" w:eastAsia="Calibri" w:hAnsi="Arial" w:cs="Arial"/>
          <w:b/>
          <w:color w:val="000000"/>
          <w:sz w:val="24"/>
          <w:szCs w:val="24"/>
        </w:rPr>
      </w:pPr>
    </w:p>
    <w:tbl>
      <w:tblPr>
        <w:tblW w:w="9611" w:type="dxa"/>
        <w:tblInd w:w="136" w:type="dxa"/>
        <w:tblLook w:val="01E0" w:firstRow="1" w:lastRow="1" w:firstColumn="1" w:lastColumn="1" w:noHBand="0" w:noVBand="0"/>
      </w:tblPr>
      <w:tblGrid>
        <w:gridCol w:w="7910"/>
        <w:gridCol w:w="1701"/>
      </w:tblGrid>
      <w:tr w:rsidR="00813BE3" w:rsidRPr="00826E90" w:rsidTr="00AC6C1E">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b/>
                <w:sz w:val="24"/>
                <w:szCs w:val="24"/>
              </w:rPr>
              <w:t xml:space="preserve">Odvolání </w:t>
            </w:r>
            <w:r w:rsidRPr="00826E90">
              <w:rPr>
                <w:rFonts w:ascii="Arial" w:hAnsi="Arial" w:cs="Arial"/>
                <w:sz w:val="24"/>
                <w:szCs w:val="24"/>
              </w:rPr>
              <w:t xml:space="preserve">– podané </w:t>
            </w:r>
          </w:p>
        </w:tc>
        <w:tc>
          <w:tcPr>
            <w:tcW w:w="1701"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3</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 xml:space="preserve">z toho vráceno k novému projednání </w:t>
            </w:r>
          </w:p>
        </w:tc>
        <w:tc>
          <w:tcPr>
            <w:tcW w:w="1701"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0</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z toho napadené rozhodnutí potvrzeno</w:t>
            </w:r>
          </w:p>
        </w:tc>
        <w:tc>
          <w:tcPr>
            <w:tcW w:w="1701"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2</w:t>
            </w:r>
          </w:p>
        </w:tc>
      </w:tr>
      <w:tr w:rsidR="00813BE3" w:rsidRPr="00826E90" w:rsidTr="00AC6C1E">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sz w:val="24"/>
                <w:szCs w:val="24"/>
              </w:rPr>
              <w:t>z toho napadené rozhodnutí zastaveno</w:t>
            </w:r>
          </w:p>
        </w:tc>
        <w:tc>
          <w:tcPr>
            <w:tcW w:w="1701"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0</w:t>
            </w:r>
          </w:p>
        </w:tc>
      </w:tr>
    </w:tbl>
    <w:p w:rsidR="00813BE3" w:rsidRPr="00826E90" w:rsidRDefault="00813BE3" w:rsidP="00826E90">
      <w:pPr>
        <w:spacing w:after="0" w:line="240" w:lineRule="auto"/>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813BE3" w:rsidRPr="00826E90" w:rsidTr="00AC6C1E">
        <w:trPr>
          <w:trHeight w:val="103"/>
        </w:trPr>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color w:val="000000"/>
                <w:sz w:val="24"/>
                <w:szCs w:val="24"/>
              </w:rPr>
              <w:t>Počet došlých a vyřízených žádostí:</w:t>
            </w:r>
          </w:p>
        </w:tc>
        <w:tc>
          <w:tcPr>
            <w:tcW w:w="1701" w:type="dxa"/>
            <w:hideMark/>
          </w:tcPr>
          <w:p w:rsidR="00813BE3" w:rsidRPr="00826E90" w:rsidRDefault="00813BE3" w:rsidP="00826E90">
            <w:pPr>
              <w:spacing w:after="0" w:line="240" w:lineRule="auto"/>
              <w:jc w:val="center"/>
              <w:rPr>
                <w:rFonts w:ascii="Arial" w:hAnsi="Arial" w:cs="Arial"/>
                <w:sz w:val="24"/>
                <w:szCs w:val="24"/>
              </w:rPr>
            </w:pPr>
            <w:r w:rsidRPr="00826E90">
              <w:rPr>
                <w:rFonts w:ascii="Arial" w:hAnsi="Arial" w:cs="Arial"/>
                <w:sz w:val="24"/>
                <w:szCs w:val="24"/>
              </w:rPr>
              <w:t>173</w:t>
            </w:r>
          </w:p>
        </w:tc>
      </w:tr>
    </w:tbl>
    <w:p w:rsidR="00813BE3" w:rsidRPr="00826E90" w:rsidRDefault="00813BE3" w:rsidP="00826E90">
      <w:pPr>
        <w:spacing w:after="0" w:line="240" w:lineRule="auto"/>
        <w:jc w:val="center"/>
        <w:rPr>
          <w:rFonts w:ascii="Arial" w:hAnsi="Arial" w:cs="Arial"/>
          <w:b/>
          <w:sz w:val="24"/>
          <w:szCs w:val="24"/>
        </w:rPr>
      </w:pPr>
    </w:p>
    <w:p w:rsidR="00813BE3" w:rsidRPr="00826E90" w:rsidRDefault="00813BE3" w:rsidP="00826E90">
      <w:pPr>
        <w:spacing w:after="0" w:line="240" w:lineRule="auto"/>
        <w:rPr>
          <w:rFonts w:ascii="Arial" w:hAnsi="Arial" w:cs="Arial"/>
          <w:sz w:val="24"/>
          <w:szCs w:val="24"/>
        </w:rPr>
      </w:pPr>
    </w:p>
    <w:tbl>
      <w:tblPr>
        <w:tblW w:w="9611" w:type="dxa"/>
        <w:tblInd w:w="136" w:type="dxa"/>
        <w:tblLook w:val="01E0" w:firstRow="1" w:lastRow="1" w:firstColumn="1" w:lastColumn="1" w:noHBand="0" w:noVBand="0"/>
      </w:tblPr>
      <w:tblGrid>
        <w:gridCol w:w="7910"/>
        <w:gridCol w:w="1701"/>
      </w:tblGrid>
      <w:tr w:rsidR="00813BE3" w:rsidRPr="00826E90" w:rsidTr="00AC6C1E">
        <w:trPr>
          <w:trHeight w:val="103"/>
        </w:trPr>
        <w:tc>
          <w:tcPr>
            <w:tcW w:w="7910" w:type="dxa"/>
            <w:hideMark/>
          </w:tcPr>
          <w:p w:rsidR="00813BE3" w:rsidRPr="00826E90" w:rsidRDefault="00813BE3" w:rsidP="00826E90">
            <w:pPr>
              <w:spacing w:after="0" w:line="240" w:lineRule="auto"/>
              <w:rPr>
                <w:rFonts w:ascii="Arial" w:hAnsi="Arial" w:cs="Arial"/>
                <w:sz w:val="24"/>
                <w:szCs w:val="24"/>
              </w:rPr>
            </w:pPr>
            <w:r w:rsidRPr="00826E90">
              <w:rPr>
                <w:rFonts w:ascii="Arial" w:hAnsi="Arial" w:cs="Arial"/>
                <w:color w:val="000000"/>
                <w:sz w:val="24"/>
                <w:szCs w:val="24"/>
              </w:rPr>
              <w:t>Veřejnoprávní smlouvy – uzavřeno nově:</w:t>
            </w:r>
          </w:p>
        </w:tc>
        <w:tc>
          <w:tcPr>
            <w:tcW w:w="1701" w:type="dxa"/>
            <w:hideMark/>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 xml:space="preserve"> 2</w:t>
            </w:r>
          </w:p>
        </w:tc>
      </w:tr>
      <w:tr w:rsidR="00813BE3" w:rsidRPr="00826E90" w:rsidTr="00AC6C1E">
        <w:trPr>
          <w:trHeight w:val="103"/>
        </w:trPr>
        <w:tc>
          <w:tcPr>
            <w:tcW w:w="7910" w:type="dxa"/>
          </w:tcPr>
          <w:p w:rsidR="00813BE3" w:rsidRPr="00826E90" w:rsidRDefault="00813BE3"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                                     – uloženo za projednání:  </w:t>
            </w:r>
          </w:p>
        </w:tc>
        <w:tc>
          <w:tcPr>
            <w:tcW w:w="1701" w:type="dxa"/>
          </w:tcPr>
          <w:p w:rsidR="00813BE3" w:rsidRPr="00826E90" w:rsidRDefault="00813BE3" w:rsidP="00826E90">
            <w:pPr>
              <w:spacing w:after="0" w:line="240" w:lineRule="auto"/>
              <w:jc w:val="center"/>
              <w:rPr>
                <w:rFonts w:ascii="Arial" w:hAnsi="Arial" w:cs="Arial"/>
                <w:sz w:val="24"/>
                <w:szCs w:val="24"/>
                <w:highlight w:val="yellow"/>
              </w:rPr>
            </w:pPr>
            <w:r w:rsidRPr="00826E90">
              <w:rPr>
                <w:rFonts w:ascii="Arial" w:hAnsi="Arial" w:cs="Arial"/>
                <w:sz w:val="24"/>
                <w:szCs w:val="24"/>
              </w:rPr>
              <w:t>66.000 Kč</w:t>
            </w:r>
          </w:p>
        </w:tc>
      </w:tr>
    </w:tbl>
    <w:p w:rsidR="00813BE3" w:rsidRPr="00826E90" w:rsidRDefault="00813BE3" w:rsidP="00826E90">
      <w:pPr>
        <w:spacing w:after="0" w:line="240" w:lineRule="auto"/>
        <w:jc w:val="center"/>
        <w:rPr>
          <w:rFonts w:ascii="Arial" w:hAnsi="Arial" w:cs="Arial"/>
          <w:b/>
          <w:sz w:val="24"/>
          <w:szCs w:val="24"/>
        </w:rPr>
      </w:pPr>
    </w:p>
    <w:p w:rsidR="00813BE3" w:rsidRPr="00826E90" w:rsidRDefault="00813BE3" w:rsidP="00826E90">
      <w:pPr>
        <w:spacing w:after="0" w:line="240" w:lineRule="auto"/>
        <w:jc w:val="both"/>
        <w:rPr>
          <w:rFonts w:ascii="Arial" w:hAnsi="Arial" w:cs="Arial"/>
          <w:sz w:val="24"/>
          <w:szCs w:val="24"/>
        </w:rPr>
      </w:pPr>
    </w:p>
    <w:p w:rsidR="00813BE3" w:rsidRPr="00826E90" w:rsidRDefault="00813BE3" w:rsidP="00826E90">
      <w:pPr>
        <w:spacing w:after="0" w:line="240" w:lineRule="auto"/>
        <w:jc w:val="both"/>
        <w:rPr>
          <w:rFonts w:ascii="Arial" w:hAnsi="Arial" w:cs="Arial"/>
          <w:b/>
          <w:sz w:val="24"/>
          <w:szCs w:val="24"/>
        </w:rPr>
      </w:pPr>
      <w:r w:rsidRPr="00826E90">
        <w:rPr>
          <w:rFonts w:ascii="Arial" w:hAnsi="Arial" w:cs="Arial"/>
          <w:sz w:val="24"/>
          <w:szCs w:val="24"/>
        </w:rPr>
        <w:t xml:space="preserve">Ve II. čtvrtletí roku 2025 byly uzavřeny veřejnoprávní smlouvy o výkonu přenesené působnosti na úseku projednávání přestupků s obcemi Plandry a Otín. Uzavřením veřejnoprávní smlouvy, se Statutární město Jihlava zavazuje projednávat přestupky spáchané na území obcí. </w:t>
      </w:r>
    </w:p>
    <w:p w:rsidR="00813BE3" w:rsidRPr="00826E90" w:rsidRDefault="00813BE3" w:rsidP="00826E90">
      <w:pPr>
        <w:spacing w:after="0" w:line="240" w:lineRule="auto"/>
        <w:jc w:val="both"/>
        <w:rPr>
          <w:rFonts w:ascii="Arial" w:hAnsi="Arial" w:cs="Arial"/>
          <w:b/>
          <w:sz w:val="24"/>
          <w:szCs w:val="24"/>
          <w:u w:val="single"/>
        </w:rPr>
      </w:pPr>
    </w:p>
    <w:p w:rsidR="00813BE3" w:rsidRPr="00826E90" w:rsidRDefault="00813BE3" w:rsidP="00826E90">
      <w:pPr>
        <w:tabs>
          <w:tab w:val="left" w:pos="1701"/>
        </w:tabs>
        <w:spacing w:after="0" w:line="240" w:lineRule="auto"/>
        <w:jc w:val="both"/>
        <w:rPr>
          <w:rFonts w:ascii="Arial" w:hAnsi="Arial" w:cs="Arial"/>
          <w:b/>
          <w:color w:val="000000"/>
          <w:sz w:val="24"/>
          <w:szCs w:val="24"/>
        </w:rPr>
      </w:pPr>
      <w:r w:rsidRPr="00826E90">
        <w:rPr>
          <w:rFonts w:ascii="Arial" w:hAnsi="Arial" w:cs="Arial"/>
          <w:b/>
          <w:color w:val="000000"/>
          <w:sz w:val="24"/>
          <w:szCs w:val="24"/>
        </w:rPr>
        <w:t>Metodika</w:t>
      </w:r>
    </w:p>
    <w:p w:rsidR="00813BE3" w:rsidRPr="00826E90" w:rsidRDefault="00813BE3" w:rsidP="00826E90">
      <w:pPr>
        <w:tabs>
          <w:tab w:val="left" w:pos="1701"/>
        </w:tabs>
        <w:spacing w:after="0" w:line="240" w:lineRule="auto"/>
        <w:jc w:val="both"/>
        <w:rPr>
          <w:rFonts w:ascii="Arial" w:hAnsi="Arial" w:cs="Arial"/>
          <w:color w:val="000000"/>
          <w:sz w:val="24"/>
          <w:szCs w:val="24"/>
        </w:rPr>
      </w:pPr>
    </w:p>
    <w:p w:rsidR="00813BE3" w:rsidRPr="00826E90" w:rsidRDefault="00813BE3" w:rsidP="00826E90">
      <w:pPr>
        <w:tabs>
          <w:tab w:val="left" w:pos="1701"/>
        </w:tabs>
        <w:spacing w:after="0" w:line="240" w:lineRule="auto"/>
        <w:jc w:val="both"/>
        <w:rPr>
          <w:rFonts w:ascii="Arial" w:hAnsi="Arial" w:cs="Arial"/>
          <w:color w:val="000000"/>
          <w:sz w:val="24"/>
          <w:szCs w:val="24"/>
        </w:rPr>
      </w:pPr>
      <w:r w:rsidRPr="00826E90">
        <w:rPr>
          <w:rFonts w:ascii="Arial" w:hAnsi="Arial" w:cs="Arial"/>
          <w:color w:val="000000"/>
          <w:sz w:val="24"/>
          <w:szCs w:val="24"/>
        </w:rPr>
        <w:t xml:space="preserve">Zápis ze společné porady KÚ Kraje Vysočina ve dnech 24. a 25. 4.2025 se zaměstnanci přestupkového oddělení. </w:t>
      </w:r>
    </w:p>
    <w:p w:rsidR="00813BE3" w:rsidRPr="00826E90" w:rsidRDefault="00813BE3" w:rsidP="00826E90">
      <w:pPr>
        <w:spacing w:after="0" w:line="240" w:lineRule="auto"/>
        <w:jc w:val="both"/>
        <w:rPr>
          <w:rFonts w:ascii="Arial" w:hAnsi="Arial" w:cs="Arial"/>
          <w:b/>
          <w:sz w:val="24"/>
          <w:szCs w:val="24"/>
        </w:rPr>
      </w:pPr>
    </w:p>
    <w:p w:rsidR="00813BE3" w:rsidRPr="00826E90" w:rsidRDefault="00813BE3"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Default="00146C62"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Default="002446A8" w:rsidP="00826E90">
      <w:pPr>
        <w:spacing w:after="0" w:line="240" w:lineRule="auto"/>
        <w:rPr>
          <w:rFonts w:ascii="Arial" w:hAnsi="Arial" w:cs="Arial"/>
          <w:sz w:val="24"/>
          <w:szCs w:val="24"/>
        </w:rPr>
      </w:pPr>
    </w:p>
    <w:p w:rsidR="002446A8" w:rsidRPr="00826E90" w:rsidRDefault="002446A8"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p w:rsidR="00146C62" w:rsidRPr="00826E90" w:rsidRDefault="00146C62"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146C62" w:rsidRPr="00826E90" w:rsidTr="00AC6C1E">
        <w:trPr>
          <w:trHeight w:val="567"/>
        </w:trPr>
        <w:tc>
          <w:tcPr>
            <w:tcW w:w="9062" w:type="dxa"/>
            <w:gridSpan w:val="4"/>
            <w:vAlign w:val="center"/>
          </w:tcPr>
          <w:p w:rsidR="00146C62" w:rsidRPr="00826E90" w:rsidRDefault="00146C62"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91008" behindDoc="1" locked="0" layoutInCell="1" allowOverlap="1" wp14:anchorId="11A4E5A4" wp14:editId="7E0A7594">
                  <wp:simplePos x="0" y="0"/>
                  <wp:positionH relativeFrom="column">
                    <wp:posOffset>1295400</wp:posOffset>
                  </wp:positionH>
                  <wp:positionV relativeFrom="page">
                    <wp:posOffset>-6350</wp:posOffset>
                  </wp:positionV>
                  <wp:extent cx="2260600" cy="360045"/>
                  <wp:effectExtent l="0" t="0" r="6350" b="1905"/>
                  <wp:wrapNone/>
                  <wp:docPr id="35" name="Obrázek 3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46C62" w:rsidRPr="00826E90" w:rsidTr="00AC6C1E">
        <w:trPr>
          <w:trHeight w:val="567"/>
        </w:trPr>
        <w:tc>
          <w:tcPr>
            <w:tcW w:w="6548" w:type="dxa"/>
            <w:gridSpan w:val="3"/>
            <w:vAlign w:val="center"/>
          </w:tcPr>
          <w:p w:rsidR="00146C62" w:rsidRPr="00826E90" w:rsidRDefault="00146C62"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146C62" w:rsidRPr="00826E90" w:rsidRDefault="00146C62"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146C62" w:rsidRPr="00826E90" w:rsidTr="00AC6C1E">
        <w:trPr>
          <w:trHeight w:val="567"/>
        </w:trPr>
        <w:tc>
          <w:tcPr>
            <w:tcW w:w="1412" w:type="dxa"/>
            <w:vAlign w:val="center"/>
          </w:tcPr>
          <w:p w:rsidR="00146C62" w:rsidRPr="00826E90" w:rsidRDefault="00146C62"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146C62" w:rsidRPr="00826E90" w:rsidRDefault="00146C62" w:rsidP="00826E90">
            <w:pPr>
              <w:spacing w:after="0" w:line="240" w:lineRule="auto"/>
              <w:jc w:val="both"/>
              <w:rPr>
                <w:rFonts w:ascii="Arial" w:hAnsi="Arial" w:cs="Arial"/>
                <w:b/>
                <w:sz w:val="24"/>
                <w:szCs w:val="24"/>
              </w:rPr>
            </w:pPr>
            <w:r w:rsidRPr="00826E90">
              <w:rPr>
                <w:rFonts w:ascii="Arial" w:hAnsi="Arial" w:cs="Arial"/>
                <w:b/>
                <w:sz w:val="24"/>
                <w:szCs w:val="24"/>
              </w:rPr>
              <w:t>Ing. Jaroslava Bradová</w:t>
            </w:r>
          </w:p>
        </w:tc>
        <w:tc>
          <w:tcPr>
            <w:tcW w:w="1684" w:type="dxa"/>
            <w:vAlign w:val="center"/>
          </w:tcPr>
          <w:p w:rsidR="00146C62" w:rsidRPr="00826E90" w:rsidRDefault="00146C62"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146C62" w:rsidRPr="00826E90" w:rsidRDefault="00146C62" w:rsidP="00826E90">
            <w:pPr>
              <w:spacing w:after="0" w:line="240" w:lineRule="auto"/>
              <w:jc w:val="both"/>
              <w:rPr>
                <w:rFonts w:ascii="Arial" w:hAnsi="Arial" w:cs="Arial"/>
                <w:b/>
                <w:sz w:val="24"/>
                <w:szCs w:val="24"/>
              </w:rPr>
            </w:pPr>
            <w:bookmarkStart w:id="17" w:name="IA"/>
            <w:r w:rsidRPr="00826E90">
              <w:rPr>
                <w:rFonts w:ascii="Arial" w:hAnsi="Arial" w:cs="Arial"/>
                <w:b/>
                <w:sz w:val="24"/>
                <w:szCs w:val="24"/>
              </w:rPr>
              <w:t>IA</w:t>
            </w:r>
            <w:bookmarkEnd w:id="17"/>
          </w:p>
        </w:tc>
      </w:tr>
    </w:tbl>
    <w:p w:rsidR="00146C62" w:rsidRPr="00826E90" w:rsidRDefault="00146C62" w:rsidP="00826E90">
      <w:pPr>
        <w:spacing w:after="0" w:line="240" w:lineRule="auto"/>
        <w:rPr>
          <w:rFonts w:ascii="Arial" w:hAnsi="Arial" w:cs="Arial"/>
          <w:sz w:val="24"/>
          <w:szCs w:val="24"/>
        </w:rPr>
      </w:pPr>
    </w:p>
    <w:p w:rsidR="00B277EC" w:rsidRPr="00826E90" w:rsidRDefault="00B277EC" w:rsidP="00826E90">
      <w:pPr>
        <w:spacing w:after="0" w:line="240" w:lineRule="auto"/>
        <w:jc w:val="both"/>
        <w:rPr>
          <w:rFonts w:ascii="Arial" w:eastAsia="Times New Roman" w:hAnsi="Arial" w:cs="Arial"/>
          <w:b/>
          <w:color w:val="000000"/>
          <w:sz w:val="24"/>
          <w:szCs w:val="24"/>
          <w:lang w:eastAsia="cs-CZ"/>
        </w:rPr>
      </w:pPr>
    </w:p>
    <w:p w:rsidR="00B277EC" w:rsidRPr="00826E90" w:rsidRDefault="00B277EC" w:rsidP="00826E90">
      <w:pPr>
        <w:spacing w:after="0" w:line="240" w:lineRule="auto"/>
        <w:jc w:val="both"/>
        <w:rPr>
          <w:rFonts w:ascii="Arial" w:hAnsi="Arial" w:cs="Arial"/>
          <w:b/>
          <w:sz w:val="24"/>
          <w:szCs w:val="24"/>
        </w:rPr>
      </w:pPr>
      <w:r w:rsidRPr="00826E90">
        <w:rPr>
          <w:rFonts w:ascii="Arial" w:hAnsi="Arial" w:cs="Arial"/>
          <w:b/>
          <w:sz w:val="24"/>
          <w:szCs w:val="24"/>
        </w:rPr>
        <w:t>Auditní zakázky:</w:t>
      </w:r>
    </w:p>
    <w:p w:rsidR="00B277EC" w:rsidRPr="00826E90" w:rsidRDefault="00B277EC" w:rsidP="00826E90">
      <w:pPr>
        <w:spacing w:after="0" w:line="240" w:lineRule="auto"/>
        <w:jc w:val="both"/>
        <w:rPr>
          <w:rFonts w:ascii="Arial" w:hAnsi="Arial" w:cs="Arial"/>
          <w:sz w:val="24"/>
          <w:szCs w:val="24"/>
        </w:rPr>
      </w:pPr>
    </w:p>
    <w:p w:rsidR="00B277EC" w:rsidRPr="00826E90" w:rsidRDefault="00B277EC" w:rsidP="00C56931">
      <w:pPr>
        <w:numPr>
          <w:ilvl w:val="0"/>
          <w:numId w:val="70"/>
        </w:numPr>
        <w:spacing w:after="0" w:line="240" w:lineRule="auto"/>
        <w:ind w:left="0"/>
        <w:jc w:val="both"/>
        <w:rPr>
          <w:rFonts w:ascii="Arial" w:hAnsi="Arial" w:cs="Arial"/>
          <w:b/>
          <w:sz w:val="24"/>
          <w:szCs w:val="24"/>
        </w:rPr>
      </w:pPr>
      <w:r w:rsidRPr="00826E90">
        <w:rPr>
          <w:rFonts w:ascii="Arial" w:hAnsi="Arial" w:cs="Arial"/>
          <w:b/>
          <w:sz w:val="24"/>
          <w:szCs w:val="24"/>
        </w:rPr>
        <w:t>Komunikační napojení stavební parcely</w:t>
      </w:r>
    </w:p>
    <w:p w:rsidR="00B277EC" w:rsidRPr="00826E90" w:rsidRDefault="00B277EC" w:rsidP="00826E90">
      <w:pPr>
        <w:spacing w:after="0" w:line="240" w:lineRule="auto"/>
        <w:jc w:val="both"/>
        <w:rPr>
          <w:rFonts w:ascii="Arial" w:hAnsi="Arial" w:cs="Arial"/>
          <w:sz w:val="24"/>
          <w:szCs w:val="24"/>
        </w:rPr>
      </w:pPr>
      <w:r w:rsidRPr="00826E90">
        <w:rPr>
          <w:rFonts w:ascii="Arial" w:hAnsi="Arial" w:cs="Arial"/>
          <w:sz w:val="24"/>
          <w:szCs w:val="24"/>
        </w:rPr>
        <w:t xml:space="preserve">Příprava a realizace auditu (auditní rozhovory, zjišťování skutečností, ověřování dokumentů). Zpracování a projednání auditní zprávy. Zpráva byla předložena na jednání RM dne </w:t>
      </w:r>
      <w:proofErr w:type="gramStart"/>
      <w:r w:rsidRPr="00826E90">
        <w:rPr>
          <w:rFonts w:ascii="Arial" w:hAnsi="Arial" w:cs="Arial"/>
          <w:sz w:val="24"/>
          <w:szCs w:val="24"/>
        </w:rPr>
        <w:t>27.7.2025</w:t>
      </w:r>
      <w:proofErr w:type="gramEnd"/>
    </w:p>
    <w:p w:rsidR="00B277EC" w:rsidRPr="00826E90" w:rsidRDefault="00B277EC" w:rsidP="00826E90">
      <w:pPr>
        <w:spacing w:after="0" w:line="240" w:lineRule="auto"/>
        <w:jc w:val="both"/>
        <w:rPr>
          <w:rFonts w:ascii="Arial" w:hAnsi="Arial" w:cs="Arial"/>
          <w:sz w:val="24"/>
          <w:szCs w:val="24"/>
        </w:rPr>
      </w:pPr>
    </w:p>
    <w:p w:rsidR="00B277EC" w:rsidRPr="00826E90" w:rsidRDefault="00B277EC" w:rsidP="00C56931">
      <w:pPr>
        <w:numPr>
          <w:ilvl w:val="0"/>
          <w:numId w:val="70"/>
        </w:numPr>
        <w:spacing w:after="0" w:line="240" w:lineRule="auto"/>
        <w:ind w:left="0"/>
        <w:jc w:val="both"/>
        <w:rPr>
          <w:rFonts w:ascii="Arial" w:hAnsi="Arial" w:cs="Arial"/>
          <w:b/>
          <w:sz w:val="24"/>
          <w:szCs w:val="24"/>
        </w:rPr>
      </w:pPr>
      <w:r w:rsidRPr="00826E90">
        <w:rPr>
          <w:rFonts w:ascii="Arial" w:hAnsi="Arial" w:cs="Arial"/>
          <w:b/>
          <w:sz w:val="24"/>
          <w:szCs w:val="24"/>
        </w:rPr>
        <w:t>Účelové fondy</w:t>
      </w:r>
    </w:p>
    <w:p w:rsidR="00B277EC" w:rsidRPr="00826E90" w:rsidRDefault="00B277EC" w:rsidP="00826E90">
      <w:pPr>
        <w:spacing w:after="0" w:line="240" w:lineRule="auto"/>
        <w:jc w:val="both"/>
        <w:rPr>
          <w:rFonts w:ascii="Arial" w:hAnsi="Arial" w:cs="Arial"/>
          <w:sz w:val="24"/>
          <w:szCs w:val="24"/>
        </w:rPr>
      </w:pPr>
      <w:r w:rsidRPr="00826E90">
        <w:rPr>
          <w:rFonts w:ascii="Arial" w:hAnsi="Arial" w:cs="Arial"/>
          <w:sz w:val="24"/>
          <w:szCs w:val="24"/>
        </w:rPr>
        <w:t xml:space="preserve">Příprava a realizace auditu (auditní rozhovory, zjišťování skutečností, ověřování dokumentů, sběr a analýza dat). Zpracování a projednání auditní zprávy s vedoucími auditovaných útvarů. Audit bude ukončen dne </w:t>
      </w:r>
      <w:proofErr w:type="gramStart"/>
      <w:r w:rsidRPr="00826E90">
        <w:rPr>
          <w:rFonts w:ascii="Arial" w:hAnsi="Arial" w:cs="Arial"/>
          <w:sz w:val="24"/>
          <w:szCs w:val="24"/>
        </w:rPr>
        <w:t>29.7.2025</w:t>
      </w:r>
      <w:proofErr w:type="gramEnd"/>
      <w:r w:rsidRPr="00826E90">
        <w:rPr>
          <w:rFonts w:ascii="Arial" w:hAnsi="Arial" w:cs="Arial"/>
          <w:sz w:val="24"/>
          <w:szCs w:val="24"/>
        </w:rPr>
        <w:t xml:space="preserve"> projednáním s vedoucím orgánu veřejné správy.</w:t>
      </w:r>
    </w:p>
    <w:p w:rsidR="00B277EC" w:rsidRPr="00826E90" w:rsidRDefault="00B277EC" w:rsidP="00826E90">
      <w:pPr>
        <w:spacing w:after="0" w:line="240" w:lineRule="auto"/>
        <w:jc w:val="both"/>
        <w:rPr>
          <w:rFonts w:ascii="Arial" w:hAnsi="Arial" w:cs="Arial"/>
          <w:sz w:val="24"/>
          <w:szCs w:val="24"/>
        </w:rPr>
      </w:pPr>
    </w:p>
    <w:p w:rsidR="00B277EC" w:rsidRPr="00826E90" w:rsidRDefault="00B277EC" w:rsidP="00C56931">
      <w:pPr>
        <w:numPr>
          <w:ilvl w:val="0"/>
          <w:numId w:val="70"/>
        </w:numPr>
        <w:spacing w:after="0" w:line="240" w:lineRule="auto"/>
        <w:ind w:left="0"/>
        <w:jc w:val="both"/>
        <w:rPr>
          <w:rFonts w:ascii="Arial" w:hAnsi="Arial" w:cs="Arial"/>
          <w:b/>
          <w:sz w:val="24"/>
          <w:szCs w:val="24"/>
        </w:rPr>
      </w:pPr>
      <w:r w:rsidRPr="00826E90">
        <w:rPr>
          <w:rFonts w:ascii="Arial" w:hAnsi="Arial" w:cs="Arial"/>
          <w:b/>
          <w:sz w:val="24"/>
          <w:szCs w:val="24"/>
        </w:rPr>
        <w:t>Evidence veřejné podpory</w:t>
      </w:r>
    </w:p>
    <w:p w:rsidR="00B277EC" w:rsidRPr="00826E90" w:rsidRDefault="00B277EC" w:rsidP="00826E90">
      <w:pPr>
        <w:spacing w:after="0" w:line="240" w:lineRule="auto"/>
        <w:jc w:val="both"/>
        <w:rPr>
          <w:rFonts w:ascii="Arial" w:hAnsi="Arial" w:cs="Arial"/>
          <w:sz w:val="24"/>
          <w:szCs w:val="24"/>
        </w:rPr>
      </w:pPr>
      <w:r w:rsidRPr="00826E90">
        <w:rPr>
          <w:rFonts w:ascii="Arial" w:hAnsi="Arial" w:cs="Arial"/>
          <w:sz w:val="24"/>
          <w:szCs w:val="24"/>
        </w:rPr>
        <w:t>V realizaci.</w:t>
      </w:r>
    </w:p>
    <w:p w:rsidR="00B277EC" w:rsidRPr="00826E90" w:rsidRDefault="00B277EC" w:rsidP="00826E90">
      <w:pPr>
        <w:spacing w:after="0" w:line="240" w:lineRule="auto"/>
        <w:jc w:val="both"/>
        <w:rPr>
          <w:rFonts w:ascii="Arial" w:hAnsi="Arial" w:cs="Arial"/>
          <w:sz w:val="24"/>
          <w:szCs w:val="24"/>
        </w:rPr>
      </w:pPr>
    </w:p>
    <w:p w:rsidR="00B277EC" w:rsidRPr="00826E90" w:rsidRDefault="00B277EC" w:rsidP="00826E90">
      <w:pPr>
        <w:spacing w:after="0" w:line="240" w:lineRule="auto"/>
        <w:rPr>
          <w:rFonts w:ascii="Arial" w:hAnsi="Arial" w:cs="Arial"/>
          <w:b/>
          <w:sz w:val="24"/>
          <w:szCs w:val="24"/>
        </w:rPr>
      </w:pPr>
      <w:r w:rsidRPr="00826E90">
        <w:rPr>
          <w:rFonts w:ascii="Arial" w:hAnsi="Arial" w:cs="Arial"/>
          <w:b/>
          <w:sz w:val="24"/>
          <w:szCs w:val="24"/>
        </w:rPr>
        <w:t>Činnost ostatní:</w:t>
      </w:r>
    </w:p>
    <w:p w:rsidR="00B277EC" w:rsidRPr="00826E90" w:rsidRDefault="00B277EC" w:rsidP="00826E90">
      <w:pPr>
        <w:spacing w:after="0" w:line="240" w:lineRule="auto"/>
        <w:rPr>
          <w:rFonts w:ascii="Arial" w:hAnsi="Arial" w:cs="Arial"/>
          <w:b/>
          <w:sz w:val="24"/>
          <w:szCs w:val="24"/>
        </w:rPr>
      </w:pP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Účast na poradách VO</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Účast na jednání Zastupitelstva města Jihlavy</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Výkon tajemníka Kontrolního výboru Zastupitelstva města Jihlavy</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Člen inventurní komise - pravidelná kontrola pokladny (opatrovnictví)</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Člen kontrolní skupiny - následné veřejnosprávní kontroly na místě u příspěvkových organizací (namátkově vybrané PO)</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Člen pracovní skupiny „Průzkum spokojenosti“</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Součinnost s externím auditorem</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Zpracování Zprávy interního auditu za rok 2024 za účelem schvalování účetní závěrky města</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Výstup z výjezdního semináře (zápis z porady VO, zápis z výjezdní porady)</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Realizace výběrového řízení na pozici „kontrolor“ (2x)</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Připomínkování vnitřních předpisů (veřejné zakázky)</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„Kolečko“ – vedoucí OTS</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Hodnocení zaměstnanců</w:t>
      </w:r>
    </w:p>
    <w:p w:rsidR="00B277EC" w:rsidRPr="00826E90" w:rsidRDefault="00B277EC" w:rsidP="00C56931">
      <w:pPr>
        <w:numPr>
          <w:ilvl w:val="0"/>
          <w:numId w:val="63"/>
        </w:numPr>
        <w:spacing w:after="0" w:line="240" w:lineRule="auto"/>
        <w:ind w:left="0"/>
        <w:rPr>
          <w:rFonts w:ascii="Arial" w:hAnsi="Arial" w:cs="Arial"/>
          <w:bCs/>
          <w:sz w:val="24"/>
          <w:szCs w:val="24"/>
        </w:rPr>
      </w:pPr>
      <w:r w:rsidRPr="00826E90">
        <w:rPr>
          <w:rFonts w:ascii="Arial" w:hAnsi="Arial" w:cs="Arial"/>
          <w:bCs/>
          <w:sz w:val="24"/>
          <w:szCs w:val="24"/>
        </w:rPr>
        <w:t>Účast na seminářích a metodických setkáních (GSIA, nový zákon o finanční kontrole, kontrolní řád, veřejné zakázky z praxe ÚHOS)</w:t>
      </w:r>
    </w:p>
    <w:p w:rsidR="00B277EC" w:rsidRPr="00826E90" w:rsidRDefault="00B277EC" w:rsidP="00826E90">
      <w:pPr>
        <w:spacing w:after="0" w:line="240" w:lineRule="auto"/>
        <w:rPr>
          <w:rFonts w:ascii="Arial" w:hAnsi="Arial" w:cs="Arial"/>
          <w:bCs/>
          <w:sz w:val="24"/>
          <w:szCs w:val="24"/>
        </w:rPr>
      </w:pPr>
    </w:p>
    <w:p w:rsidR="00B277EC" w:rsidRPr="00826E90" w:rsidRDefault="00B277EC" w:rsidP="00826E90">
      <w:pPr>
        <w:spacing w:after="0" w:line="240" w:lineRule="auto"/>
        <w:rPr>
          <w:rFonts w:ascii="Arial" w:hAnsi="Arial" w:cs="Arial"/>
          <w:bCs/>
          <w:sz w:val="24"/>
          <w:szCs w:val="24"/>
        </w:rPr>
      </w:pPr>
    </w:p>
    <w:p w:rsidR="00B277EC" w:rsidRPr="00826E90" w:rsidRDefault="00B277EC" w:rsidP="00826E90">
      <w:pPr>
        <w:spacing w:after="0" w:line="240" w:lineRule="auto"/>
        <w:rPr>
          <w:rFonts w:ascii="Arial" w:hAnsi="Arial" w:cs="Arial"/>
          <w:bCs/>
          <w:sz w:val="24"/>
          <w:szCs w:val="24"/>
        </w:rPr>
      </w:pPr>
    </w:p>
    <w:p w:rsidR="00B277EC" w:rsidRPr="00826E90" w:rsidRDefault="00B277EC" w:rsidP="00826E90">
      <w:pPr>
        <w:spacing w:after="0" w:line="240" w:lineRule="auto"/>
        <w:rPr>
          <w:rFonts w:ascii="Arial" w:hAnsi="Arial" w:cs="Arial"/>
          <w:bCs/>
          <w:sz w:val="24"/>
          <w:szCs w:val="24"/>
        </w:rPr>
      </w:pPr>
    </w:p>
    <w:p w:rsidR="00B277EC" w:rsidRPr="00826E90" w:rsidRDefault="00B277EC" w:rsidP="00826E90">
      <w:pPr>
        <w:spacing w:after="0" w:line="240" w:lineRule="auto"/>
        <w:rPr>
          <w:rFonts w:ascii="Arial" w:hAnsi="Arial" w:cs="Arial"/>
          <w:bCs/>
          <w:sz w:val="24"/>
          <w:szCs w:val="24"/>
        </w:rPr>
      </w:pPr>
    </w:p>
    <w:p w:rsidR="00B277EC" w:rsidRPr="00826E90" w:rsidRDefault="00B277EC" w:rsidP="00826E90">
      <w:pPr>
        <w:spacing w:after="0" w:line="240" w:lineRule="auto"/>
        <w:rPr>
          <w:rFonts w:ascii="Arial" w:hAnsi="Arial" w:cs="Arial"/>
          <w:bCs/>
          <w:sz w:val="24"/>
          <w:szCs w:val="24"/>
        </w:rPr>
      </w:pPr>
    </w:p>
    <w:p w:rsidR="00B277EC" w:rsidRPr="00826E90" w:rsidRDefault="00B277EC" w:rsidP="00826E90">
      <w:pPr>
        <w:spacing w:after="0" w:line="240" w:lineRule="auto"/>
        <w:rPr>
          <w:rFonts w:ascii="Arial" w:hAnsi="Arial" w:cs="Arial"/>
          <w:bCs/>
          <w:sz w:val="24"/>
          <w:szCs w:val="24"/>
        </w:rPr>
      </w:pPr>
    </w:p>
    <w:p w:rsidR="00B277EC" w:rsidRPr="00826E90" w:rsidRDefault="00B277EC" w:rsidP="00C56931">
      <w:pPr>
        <w:numPr>
          <w:ilvl w:val="0"/>
          <w:numId w:val="73"/>
        </w:numPr>
        <w:spacing w:after="0" w:line="240" w:lineRule="auto"/>
        <w:ind w:left="0"/>
        <w:jc w:val="both"/>
        <w:rPr>
          <w:rFonts w:ascii="Arial" w:hAnsi="Arial" w:cs="Arial"/>
          <w:b/>
          <w:caps/>
          <w:sz w:val="24"/>
          <w:szCs w:val="24"/>
        </w:rPr>
      </w:pPr>
      <w:r w:rsidRPr="00826E90">
        <w:rPr>
          <w:rFonts w:ascii="Arial" w:hAnsi="Arial" w:cs="Arial"/>
          <w:b/>
          <w:caps/>
          <w:sz w:val="24"/>
          <w:szCs w:val="24"/>
        </w:rPr>
        <w:lastRenderedPageBreak/>
        <w:t>Kontrola</w:t>
      </w:r>
    </w:p>
    <w:p w:rsidR="00B277EC" w:rsidRPr="00826E90" w:rsidRDefault="00B277EC" w:rsidP="00826E90">
      <w:pPr>
        <w:spacing w:after="0" w:line="240" w:lineRule="auto"/>
        <w:jc w:val="both"/>
        <w:rPr>
          <w:rFonts w:ascii="Arial" w:hAnsi="Arial" w:cs="Arial"/>
          <w:b/>
          <w:caps/>
          <w:sz w:val="24"/>
          <w:szCs w:val="24"/>
        </w:rPr>
      </w:pPr>
    </w:p>
    <w:p w:rsidR="00B277EC" w:rsidRPr="00826E90" w:rsidRDefault="00B277EC" w:rsidP="00C56931">
      <w:pPr>
        <w:numPr>
          <w:ilvl w:val="0"/>
          <w:numId w:val="65"/>
        </w:numPr>
        <w:spacing w:after="0" w:line="240" w:lineRule="auto"/>
        <w:ind w:left="0" w:hanging="284"/>
        <w:jc w:val="both"/>
        <w:rPr>
          <w:rFonts w:ascii="Arial" w:hAnsi="Arial" w:cs="Arial"/>
          <w:b/>
          <w:sz w:val="24"/>
          <w:szCs w:val="24"/>
        </w:rPr>
      </w:pPr>
      <w:r w:rsidRPr="00826E90">
        <w:rPr>
          <w:rFonts w:ascii="Arial" w:hAnsi="Arial" w:cs="Arial"/>
          <w:b/>
          <w:sz w:val="24"/>
          <w:szCs w:val="24"/>
        </w:rPr>
        <w:t>Následné veřejnosprávní kontroly na místě u příspěvkových organizací:</w:t>
      </w:r>
    </w:p>
    <w:p w:rsidR="00B277EC" w:rsidRPr="00826E90" w:rsidRDefault="00B277EC" w:rsidP="00C56931">
      <w:pPr>
        <w:numPr>
          <w:ilvl w:val="0"/>
          <w:numId w:val="71"/>
        </w:numPr>
        <w:spacing w:after="0" w:line="240" w:lineRule="auto"/>
        <w:ind w:left="0" w:hanging="357"/>
        <w:jc w:val="both"/>
        <w:rPr>
          <w:rFonts w:ascii="Arial" w:hAnsi="Arial" w:cs="Arial"/>
          <w:b/>
          <w:sz w:val="24"/>
          <w:szCs w:val="24"/>
        </w:rPr>
      </w:pPr>
      <w:r w:rsidRPr="00826E90">
        <w:rPr>
          <w:rFonts w:ascii="Arial" w:hAnsi="Arial" w:cs="Arial"/>
          <w:b/>
          <w:sz w:val="24"/>
          <w:szCs w:val="24"/>
        </w:rPr>
        <w:t>Plánované kontroly</w:t>
      </w:r>
    </w:p>
    <w:p w:rsidR="00B277EC" w:rsidRPr="00826E90" w:rsidRDefault="00B277EC" w:rsidP="00C56931">
      <w:pPr>
        <w:numPr>
          <w:ilvl w:val="0"/>
          <w:numId w:val="72"/>
        </w:numPr>
        <w:spacing w:after="0" w:line="240" w:lineRule="auto"/>
        <w:ind w:left="0"/>
        <w:jc w:val="both"/>
        <w:rPr>
          <w:rFonts w:ascii="Arial" w:hAnsi="Arial" w:cs="Arial"/>
          <w:b/>
          <w:bCs/>
          <w:sz w:val="24"/>
          <w:szCs w:val="24"/>
        </w:rPr>
      </w:pPr>
      <w:r w:rsidRPr="00826E90">
        <w:rPr>
          <w:rFonts w:ascii="Arial" w:hAnsi="Arial" w:cs="Arial"/>
          <w:b/>
          <w:bCs/>
          <w:sz w:val="24"/>
          <w:szCs w:val="24"/>
        </w:rPr>
        <w:t>Základní škola Jihlava, Demlova 32, příspěvková organizace</w:t>
      </w:r>
      <w:r w:rsidRPr="00826E90">
        <w:rPr>
          <w:rFonts w:ascii="Arial" w:hAnsi="Arial" w:cs="Arial"/>
          <w:bCs/>
          <w:sz w:val="24"/>
          <w:szCs w:val="24"/>
        </w:rPr>
        <w:t xml:space="preserve"> – kontrola ukončena</w:t>
      </w:r>
    </w:p>
    <w:p w:rsidR="00B277EC" w:rsidRPr="00826E90" w:rsidRDefault="00B277EC" w:rsidP="00C56931">
      <w:pPr>
        <w:numPr>
          <w:ilvl w:val="0"/>
          <w:numId w:val="72"/>
        </w:numPr>
        <w:spacing w:after="0" w:line="240" w:lineRule="auto"/>
        <w:ind w:left="0"/>
        <w:jc w:val="both"/>
        <w:rPr>
          <w:rFonts w:ascii="Arial" w:hAnsi="Arial" w:cs="Arial"/>
          <w:b/>
          <w:bCs/>
          <w:sz w:val="24"/>
          <w:szCs w:val="24"/>
        </w:rPr>
      </w:pPr>
      <w:r w:rsidRPr="00826E90">
        <w:rPr>
          <w:rFonts w:ascii="Arial" w:hAnsi="Arial" w:cs="Arial"/>
          <w:b/>
          <w:bCs/>
          <w:sz w:val="24"/>
          <w:szCs w:val="24"/>
        </w:rPr>
        <w:t xml:space="preserve">Základní umělecká škola Jihlava, příspěvková organizace </w:t>
      </w:r>
      <w:r w:rsidRPr="00826E90">
        <w:rPr>
          <w:rFonts w:ascii="Arial" w:hAnsi="Arial" w:cs="Arial"/>
          <w:bCs/>
          <w:sz w:val="24"/>
          <w:szCs w:val="24"/>
        </w:rPr>
        <w:t>– kontrola ukončena</w:t>
      </w:r>
    </w:p>
    <w:p w:rsidR="00B277EC" w:rsidRPr="00826E90" w:rsidRDefault="00B277EC" w:rsidP="00C56931">
      <w:pPr>
        <w:numPr>
          <w:ilvl w:val="0"/>
          <w:numId w:val="72"/>
        </w:numPr>
        <w:spacing w:after="0" w:line="240" w:lineRule="auto"/>
        <w:ind w:left="0"/>
        <w:jc w:val="both"/>
        <w:rPr>
          <w:rFonts w:ascii="Arial" w:hAnsi="Arial" w:cs="Arial"/>
          <w:b/>
          <w:bCs/>
          <w:sz w:val="24"/>
          <w:szCs w:val="24"/>
        </w:rPr>
      </w:pPr>
      <w:r w:rsidRPr="00826E90">
        <w:rPr>
          <w:rFonts w:ascii="Arial" w:hAnsi="Arial" w:cs="Arial"/>
          <w:b/>
          <w:bCs/>
          <w:sz w:val="24"/>
          <w:szCs w:val="24"/>
        </w:rPr>
        <w:t>Brána Jihlavy, příspěvková organizace</w:t>
      </w:r>
      <w:r w:rsidRPr="00826E90">
        <w:rPr>
          <w:rFonts w:ascii="Arial" w:hAnsi="Arial" w:cs="Arial"/>
          <w:bCs/>
          <w:sz w:val="24"/>
          <w:szCs w:val="24"/>
        </w:rPr>
        <w:t xml:space="preserve"> – kontrola neukončena</w:t>
      </w:r>
    </w:p>
    <w:p w:rsidR="00B277EC" w:rsidRPr="00826E90" w:rsidRDefault="00B277EC" w:rsidP="00826E90">
      <w:pPr>
        <w:spacing w:after="0" w:line="240" w:lineRule="auto"/>
        <w:jc w:val="both"/>
        <w:rPr>
          <w:rFonts w:ascii="Arial" w:hAnsi="Arial" w:cs="Arial"/>
          <w:b/>
          <w:bCs/>
          <w:sz w:val="24"/>
          <w:szCs w:val="24"/>
        </w:rPr>
      </w:pPr>
    </w:p>
    <w:p w:rsidR="00B277EC" w:rsidRPr="00826E90" w:rsidRDefault="00B277EC" w:rsidP="00826E90">
      <w:pPr>
        <w:spacing w:after="0" w:line="240" w:lineRule="auto"/>
        <w:rPr>
          <w:rFonts w:ascii="Arial" w:hAnsi="Arial" w:cs="Arial"/>
          <w:i/>
          <w:sz w:val="24"/>
          <w:szCs w:val="24"/>
        </w:rPr>
      </w:pPr>
      <w:r w:rsidRPr="00826E90">
        <w:rPr>
          <w:rFonts w:ascii="Arial" w:hAnsi="Arial" w:cs="Arial"/>
          <w:i/>
          <w:sz w:val="24"/>
          <w:szCs w:val="24"/>
        </w:rPr>
        <w:t>Protokoly z ukončených kontrol byly/budou předloženy RM na vědomí.</w:t>
      </w:r>
    </w:p>
    <w:p w:rsidR="00B277EC" w:rsidRPr="00826E90" w:rsidRDefault="00B277EC" w:rsidP="00C56931">
      <w:pPr>
        <w:numPr>
          <w:ilvl w:val="0"/>
          <w:numId w:val="65"/>
        </w:numPr>
        <w:spacing w:after="0" w:line="240" w:lineRule="auto"/>
        <w:ind w:left="0" w:hanging="284"/>
        <w:jc w:val="both"/>
        <w:rPr>
          <w:rFonts w:ascii="Arial" w:hAnsi="Arial" w:cs="Arial"/>
          <w:b/>
          <w:sz w:val="24"/>
          <w:szCs w:val="24"/>
        </w:rPr>
      </w:pPr>
      <w:r w:rsidRPr="00826E90">
        <w:rPr>
          <w:rFonts w:ascii="Arial" w:hAnsi="Arial" w:cs="Arial"/>
          <w:b/>
          <w:sz w:val="24"/>
          <w:szCs w:val="24"/>
        </w:rPr>
        <w:t>Následné veřejnosprávní kontroly na místě příjemců dotací města:</w:t>
      </w:r>
    </w:p>
    <w:p w:rsidR="00B277EC" w:rsidRPr="00826E90" w:rsidRDefault="00B277EC" w:rsidP="00C56931">
      <w:pPr>
        <w:numPr>
          <w:ilvl w:val="0"/>
          <w:numId w:val="66"/>
        </w:numPr>
        <w:spacing w:after="0" w:line="240" w:lineRule="auto"/>
        <w:ind w:left="0" w:hanging="357"/>
        <w:jc w:val="both"/>
        <w:rPr>
          <w:rFonts w:ascii="Arial" w:hAnsi="Arial" w:cs="Arial"/>
          <w:b/>
          <w:sz w:val="24"/>
          <w:szCs w:val="24"/>
        </w:rPr>
      </w:pPr>
      <w:r w:rsidRPr="00826E90">
        <w:rPr>
          <w:rFonts w:ascii="Arial" w:hAnsi="Arial" w:cs="Arial"/>
          <w:b/>
          <w:sz w:val="24"/>
          <w:szCs w:val="24"/>
        </w:rPr>
        <w:t>Plánované kontroly</w:t>
      </w:r>
    </w:p>
    <w:p w:rsidR="00B277EC" w:rsidRPr="00826E90" w:rsidRDefault="00B277EC" w:rsidP="00C56931">
      <w:pPr>
        <w:numPr>
          <w:ilvl w:val="0"/>
          <w:numId w:val="110"/>
        </w:numPr>
        <w:spacing w:after="0" w:line="240" w:lineRule="auto"/>
        <w:ind w:left="0"/>
        <w:jc w:val="both"/>
        <w:rPr>
          <w:rFonts w:ascii="Arial" w:hAnsi="Arial" w:cs="Arial"/>
          <w:sz w:val="24"/>
          <w:szCs w:val="24"/>
        </w:rPr>
      </w:pPr>
      <w:r w:rsidRPr="00826E90">
        <w:rPr>
          <w:rFonts w:ascii="Arial" w:hAnsi="Arial" w:cs="Arial"/>
          <w:sz w:val="24"/>
          <w:szCs w:val="24"/>
        </w:rPr>
        <w:t xml:space="preserve">ALZHEIMER HOME </w:t>
      </w:r>
      <w:proofErr w:type="gramStart"/>
      <w:r w:rsidRPr="00826E90">
        <w:rPr>
          <w:rFonts w:ascii="Arial" w:hAnsi="Arial" w:cs="Arial"/>
          <w:sz w:val="24"/>
          <w:szCs w:val="24"/>
        </w:rPr>
        <w:t xml:space="preserve">Jihlava </w:t>
      </w:r>
      <w:proofErr w:type="spellStart"/>
      <w:r w:rsidRPr="00826E90">
        <w:rPr>
          <w:rFonts w:ascii="Arial" w:hAnsi="Arial" w:cs="Arial"/>
          <w:sz w:val="24"/>
          <w:szCs w:val="24"/>
        </w:rPr>
        <w:t>z.ú</w:t>
      </w:r>
      <w:proofErr w:type="spellEnd"/>
      <w:r w:rsidRPr="00826E90">
        <w:rPr>
          <w:rFonts w:ascii="Arial" w:hAnsi="Arial" w:cs="Arial"/>
          <w:sz w:val="24"/>
          <w:szCs w:val="24"/>
        </w:rPr>
        <w:t>.– kontrola</w:t>
      </w:r>
      <w:proofErr w:type="gramEnd"/>
      <w:r w:rsidRPr="00826E90">
        <w:rPr>
          <w:rFonts w:ascii="Arial" w:hAnsi="Arial" w:cs="Arial"/>
          <w:sz w:val="24"/>
          <w:szCs w:val="24"/>
        </w:rPr>
        <w:t xml:space="preserve"> ukončena</w:t>
      </w:r>
    </w:p>
    <w:p w:rsidR="00B277EC" w:rsidRPr="00826E90" w:rsidRDefault="00B277EC" w:rsidP="00C56931">
      <w:pPr>
        <w:numPr>
          <w:ilvl w:val="0"/>
          <w:numId w:val="68"/>
        </w:numPr>
        <w:spacing w:after="0" w:line="240" w:lineRule="auto"/>
        <w:ind w:left="0"/>
        <w:jc w:val="both"/>
        <w:rPr>
          <w:rFonts w:ascii="Arial" w:hAnsi="Arial" w:cs="Arial"/>
          <w:sz w:val="24"/>
          <w:szCs w:val="24"/>
        </w:rPr>
      </w:pPr>
      <w:r w:rsidRPr="00826E90">
        <w:rPr>
          <w:rFonts w:ascii="Arial" w:hAnsi="Arial" w:cs="Arial"/>
          <w:sz w:val="24"/>
          <w:szCs w:val="24"/>
        </w:rPr>
        <w:t xml:space="preserve">Baseballový klub Ježci </w:t>
      </w:r>
      <w:proofErr w:type="gramStart"/>
      <w:r w:rsidRPr="00826E90">
        <w:rPr>
          <w:rFonts w:ascii="Arial" w:hAnsi="Arial" w:cs="Arial"/>
          <w:sz w:val="24"/>
          <w:szCs w:val="24"/>
        </w:rPr>
        <w:t xml:space="preserve">Jihlava, </w:t>
      </w:r>
      <w:proofErr w:type="spellStart"/>
      <w:r w:rsidRPr="00826E90">
        <w:rPr>
          <w:rFonts w:ascii="Arial" w:hAnsi="Arial" w:cs="Arial"/>
          <w:sz w:val="24"/>
          <w:szCs w:val="24"/>
        </w:rPr>
        <w:t>z.s</w:t>
      </w:r>
      <w:proofErr w:type="spellEnd"/>
      <w:r w:rsidRPr="00826E90">
        <w:rPr>
          <w:rFonts w:ascii="Arial" w:hAnsi="Arial" w:cs="Arial"/>
          <w:sz w:val="24"/>
          <w:szCs w:val="24"/>
        </w:rPr>
        <w:t>.</w:t>
      </w:r>
      <w:proofErr w:type="gramEnd"/>
      <w:r w:rsidRPr="00826E90">
        <w:rPr>
          <w:rFonts w:ascii="Arial" w:hAnsi="Arial" w:cs="Arial"/>
          <w:sz w:val="24"/>
          <w:szCs w:val="24"/>
        </w:rPr>
        <w:t xml:space="preserve"> – kontrola ukončena</w:t>
      </w:r>
    </w:p>
    <w:p w:rsidR="00B277EC" w:rsidRPr="00826E90" w:rsidRDefault="00B277EC" w:rsidP="00C56931">
      <w:pPr>
        <w:numPr>
          <w:ilvl w:val="0"/>
          <w:numId w:val="68"/>
        </w:numPr>
        <w:spacing w:after="0" w:line="240" w:lineRule="auto"/>
        <w:ind w:left="0"/>
        <w:jc w:val="both"/>
        <w:rPr>
          <w:rFonts w:ascii="Arial" w:hAnsi="Arial" w:cs="Arial"/>
          <w:sz w:val="24"/>
          <w:szCs w:val="24"/>
        </w:rPr>
      </w:pPr>
      <w:r w:rsidRPr="00826E90">
        <w:rPr>
          <w:rFonts w:ascii="Arial" w:hAnsi="Arial" w:cs="Arial"/>
          <w:sz w:val="24"/>
          <w:szCs w:val="24"/>
        </w:rPr>
        <w:t xml:space="preserve">DUKLA Jihlava – </w:t>
      </w:r>
      <w:proofErr w:type="gramStart"/>
      <w:r w:rsidRPr="00826E90">
        <w:rPr>
          <w:rFonts w:ascii="Arial" w:hAnsi="Arial" w:cs="Arial"/>
          <w:sz w:val="24"/>
          <w:szCs w:val="24"/>
        </w:rPr>
        <w:t xml:space="preserve">mládež, </w:t>
      </w:r>
      <w:proofErr w:type="spellStart"/>
      <w:r w:rsidRPr="00826E90">
        <w:rPr>
          <w:rFonts w:ascii="Arial" w:hAnsi="Arial" w:cs="Arial"/>
          <w:sz w:val="24"/>
          <w:szCs w:val="24"/>
        </w:rPr>
        <w:t>z.s</w:t>
      </w:r>
      <w:proofErr w:type="spellEnd"/>
      <w:r w:rsidRPr="00826E90">
        <w:rPr>
          <w:rFonts w:ascii="Arial" w:hAnsi="Arial" w:cs="Arial"/>
          <w:sz w:val="24"/>
          <w:szCs w:val="24"/>
        </w:rPr>
        <w:t>.</w:t>
      </w:r>
      <w:proofErr w:type="gramEnd"/>
      <w:r w:rsidRPr="00826E90">
        <w:rPr>
          <w:rFonts w:ascii="Arial" w:hAnsi="Arial" w:cs="Arial"/>
          <w:sz w:val="24"/>
          <w:szCs w:val="24"/>
        </w:rPr>
        <w:t xml:space="preserve"> – kontrola ukončena</w:t>
      </w:r>
    </w:p>
    <w:p w:rsidR="00B277EC" w:rsidRPr="00826E90" w:rsidRDefault="00B277EC" w:rsidP="00C56931">
      <w:pPr>
        <w:numPr>
          <w:ilvl w:val="0"/>
          <w:numId w:val="68"/>
        </w:numPr>
        <w:spacing w:after="0" w:line="240" w:lineRule="auto"/>
        <w:ind w:left="0"/>
        <w:jc w:val="both"/>
        <w:rPr>
          <w:rFonts w:ascii="Arial" w:hAnsi="Arial" w:cs="Arial"/>
          <w:sz w:val="24"/>
          <w:szCs w:val="24"/>
        </w:rPr>
      </w:pPr>
      <w:r w:rsidRPr="00826E90">
        <w:rPr>
          <w:rFonts w:ascii="Arial" w:hAnsi="Arial" w:cs="Arial"/>
          <w:sz w:val="24"/>
          <w:szCs w:val="24"/>
        </w:rPr>
        <w:t xml:space="preserve">KORELA SPORTS </w:t>
      </w:r>
      <w:proofErr w:type="gramStart"/>
      <w:r w:rsidRPr="00826E90">
        <w:rPr>
          <w:rFonts w:ascii="Arial" w:hAnsi="Arial" w:cs="Arial"/>
          <w:sz w:val="24"/>
          <w:szCs w:val="24"/>
        </w:rPr>
        <w:t xml:space="preserve">TEAM </w:t>
      </w:r>
      <w:proofErr w:type="spellStart"/>
      <w:r w:rsidRPr="00826E90">
        <w:rPr>
          <w:rFonts w:ascii="Arial" w:hAnsi="Arial" w:cs="Arial"/>
          <w:sz w:val="24"/>
          <w:szCs w:val="24"/>
        </w:rPr>
        <w:t>z.s</w:t>
      </w:r>
      <w:proofErr w:type="spellEnd"/>
      <w:r w:rsidRPr="00826E90">
        <w:rPr>
          <w:rFonts w:ascii="Arial" w:hAnsi="Arial" w:cs="Arial"/>
          <w:sz w:val="24"/>
          <w:szCs w:val="24"/>
        </w:rPr>
        <w:t>.</w:t>
      </w:r>
      <w:proofErr w:type="gramEnd"/>
      <w:r w:rsidRPr="00826E90">
        <w:rPr>
          <w:rFonts w:ascii="Arial" w:hAnsi="Arial" w:cs="Arial"/>
          <w:sz w:val="24"/>
          <w:szCs w:val="24"/>
        </w:rPr>
        <w:t xml:space="preserve"> – kontrola ukončena</w:t>
      </w:r>
    </w:p>
    <w:p w:rsidR="00B277EC" w:rsidRPr="00826E90" w:rsidRDefault="00B277EC" w:rsidP="00C56931">
      <w:pPr>
        <w:numPr>
          <w:ilvl w:val="0"/>
          <w:numId w:val="68"/>
        </w:numPr>
        <w:spacing w:after="0" w:line="240" w:lineRule="auto"/>
        <w:ind w:left="0"/>
        <w:jc w:val="both"/>
        <w:rPr>
          <w:rFonts w:ascii="Arial" w:hAnsi="Arial" w:cs="Arial"/>
          <w:sz w:val="24"/>
          <w:szCs w:val="24"/>
        </w:rPr>
      </w:pPr>
      <w:r w:rsidRPr="00826E90">
        <w:rPr>
          <w:rFonts w:ascii="Arial" w:hAnsi="Arial" w:cs="Arial"/>
          <w:sz w:val="24"/>
          <w:szCs w:val="24"/>
        </w:rPr>
        <w:t>Manažerská akademie - střední odborná škola, s.r.o. – kontrola neukončena</w:t>
      </w:r>
    </w:p>
    <w:p w:rsidR="00B277EC" w:rsidRPr="00826E90" w:rsidRDefault="00B277EC" w:rsidP="00C56931">
      <w:pPr>
        <w:numPr>
          <w:ilvl w:val="0"/>
          <w:numId w:val="68"/>
        </w:numPr>
        <w:spacing w:after="0" w:line="240" w:lineRule="auto"/>
        <w:ind w:left="0"/>
        <w:jc w:val="both"/>
        <w:rPr>
          <w:rFonts w:ascii="Arial" w:hAnsi="Arial" w:cs="Arial"/>
          <w:sz w:val="24"/>
          <w:szCs w:val="24"/>
        </w:rPr>
      </w:pPr>
      <w:r w:rsidRPr="00826E90">
        <w:rPr>
          <w:rFonts w:ascii="Arial" w:hAnsi="Arial" w:cs="Arial"/>
          <w:sz w:val="24"/>
          <w:szCs w:val="24"/>
        </w:rPr>
        <w:t xml:space="preserve">Pěvecké sdružení </w:t>
      </w:r>
      <w:proofErr w:type="spellStart"/>
      <w:proofErr w:type="gramStart"/>
      <w:r w:rsidRPr="00826E90">
        <w:rPr>
          <w:rFonts w:ascii="Arial" w:hAnsi="Arial" w:cs="Arial"/>
          <w:sz w:val="24"/>
          <w:szCs w:val="24"/>
        </w:rPr>
        <w:t>Campanula</w:t>
      </w:r>
      <w:proofErr w:type="spellEnd"/>
      <w:r w:rsidRPr="00826E90">
        <w:rPr>
          <w:rFonts w:ascii="Arial" w:hAnsi="Arial" w:cs="Arial"/>
          <w:sz w:val="24"/>
          <w:szCs w:val="24"/>
        </w:rPr>
        <w:t xml:space="preserve">, </w:t>
      </w:r>
      <w:proofErr w:type="spellStart"/>
      <w:r w:rsidRPr="00826E90">
        <w:rPr>
          <w:rFonts w:ascii="Arial" w:hAnsi="Arial" w:cs="Arial"/>
          <w:sz w:val="24"/>
          <w:szCs w:val="24"/>
        </w:rPr>
        <w:t>z.s</w:t>
      </w:r>
      <w:proofErr w:type="spellEnd"/>
      <w:r w:rsidRPr="00826E90">
        <w:rPr>
          <w:rFonts w:ascii="Arial" w:hAnsi="Arial" w:cs="Arial"/>
          <w:sz w:val="24"/>
          <w:szCs w:val="24"/>
        </w:rPr>
        <w:t>.</w:t>
      </w:r>
      <w:proofErr w:type="gramEnd"/>
      <w:r w:rsidRPr="00826E90">
        <w:rPr>
          <w:rFonts w:ascii="Arial" w:hAnsi="Arial" w:cs="Arial"/>
          <w:sz w:val="24"/>
          <w:szCs w:val="24"/>
        </w:rPr>
        <w:t xml:space="preserve"> – kontrola ukončena</w:t>
      </w:r>
    </w:p>
    <w:p w:rsidR="00B277EC" w:rsidRPr="00826E90" w:rsidRDefault="00B277EC" w:rsidP="00C56931">
      <w:pPr>
        <w:numPr>
          <w:ilvl w:val="0"/>
          <w:numId w:val="68"/>
        </w:numPr>
        <w:spacing w:after="0" w:line="240" w:lineRule="auto"/>
        <w:ind w:left="0"/>
        <w:jc w:val="both"/>
        <w:rPr>
          <w:rFonts w:ascii="Arial" w:hAnsi="Arial" w:cs="Arial"/>
          <w:sz w:val="24"/>
          <w:szCs w:val="24"/>
        </w:rPr>
      </w:pPr>
      <w:r w:rsidRPr="00826E90">
        <w:rPr>
          <w:rFonts w:ascii="Arial" w:hAnsi="Arial" w:cs="Arial"/>
          <w:sz w:val="24"/>
          <w:szCs w:val="24"/>
        </w:rPr>
        <w:t xml:space="preserve">Unie ROSKA – </w:t>
      </w:r>
      <w:proofErr w:type="spellStart"/>
      <w:r w:rsidRPr="00826E90">
        <w:rPr>
          <w:rFonts w:ascii="Arial" w:hAnsi="Arial" w:cs="Arial"/>
          <w:sz w:val="24"/>
          <w:szCs w:val="24"/>
        </w:rPr>
        <w:t>reg</w:t>
      </w:r>
      <w:proofErr w:type="spellEnd"/>
      <w:r w:rsidRPr="00826E90">
        <w:rPr>
          <w:rFonts w:ascii="Arial" w:hAnsi="Arial" w:cs="Arial"/>
          <w:sz w:val="24"/>
          <w:szCs w:val="24"/>
        </w:rPr>
        <w:t xml:space="preserve">. </w:t>
      </w:r>
      <w:proofErr w:type="spellStart"/>
      <w:r w:rsidRPr="00826E90">
        <w:rPr>
          <w:rFonts w:ascii="Arial" w:hAnsi="Arial" w:cs="Arial"/>
          <w:sz w:val="24"/>
          <w:szCs w:val="24"/>
        </w:rPr>
        <w:t>org</w:t>
      </w:r>
      <w:proofErr w:type="spellEnd"/>
      <w:r w:rsidRPr="00826E90">
        <w:rPr>
          <w:rFonts w:ascii="Arial" w:hAnsi="Arial" w:cs="Arial"/>
          <w:sz w:val="24"/>
          <w:szCs w:val="24"/>
        </w:rPr>
        <w:t xml:space="preserve">. ROSKA </w:t>
      </w:r>
      <w:proofErr w:type="gramStart"/>
      <w:r w:rsidRPr="00826E90">
        <w:rPr>
          <w:rFonts w:ascii="Arial" w:hAnsi="Arial" w:cs="Arial"/>
          <w:sz w:val="24"/>
          <w:szCs w:val="24"/>
        </w:rPr>
        <w:t xml:space="preserve">JIHLAVA, </w:t>
      </w:r>
      <w:proofErr w:type="spellStart"/>
      <w:r w:rsidRPr="00826E90">
        <w:rPr>
          <w:rFonts w:ascii="Arial" w:hAnsi="Arial" w:cs="Arial"/>
          <w:sz w:val="24"/>
          <w:szCs w:val="24"/>
        </w:rPr>
        <w:t>z.p.</w:t>
      </w:r>
      <w:proofErr w:type="gramEnd"/>
      <w:r w:rsidRPr="00826E90">
        <w:rPr>
          <w:rFonts w:ascii="Arial" w:hAnsi="Arial" w:cs="Arial"/>
          <w:sz w:val="24"/>
          <w:szCs w:val="24"/>
        </w:rPr>
        <w:t>s</w:t>
      </w:r>
      <w:proofErr w:type="spellEnd"/>
      <w:r w:rsidRPr="00826E90">
        <w:rPr>
          <w:rFonts w:ascii="Arial" w:hAnsi="Arial" w:cs="Arial"/>
          <w:sz w:val="24"/>
          <w:szCs w:val="24"/>
        </w:rPr>
        <w:t>. – kontrola ukončena</w:t>
      </w:r>
    </w:p>
    <w:p w:rsidR="00B277EC" w:rsidRPr="00826E90" w:rsidRDefault="00B277EC" w:rsidP="00826E90">
      <w:pPr>
        <w:spacing w:after="0" w:line="240" w:lineRule="auto"/>
        <w:rPr>
          <w:rFonts w:ascii="Arial" w:hAnsi="Arial" w:cs="Arial"/>
          <w:b/>
          <w:sz w:val="24"/>
          <w:szCs w:val="24"/>
        </w:rPr>
      </w:pPr>
    </w:p>
    <w:p w:rsidR="00B277EC" w:rsidRPr="00826E90" w:rsidRDefault="00B277EC" w:rsidP="00826E90">
      <w:pPr>
        <w:spacing w:after="0" w:line="240" w:lineRule="auto"/>
        <w:rPr>
          <w:rFonts w:ascii="Arial" w:hAnsi="Arial" w:cs="Arial"/>
          <w:i/>
          <w:sz w:val="24"/>
          <w:szCs w:val="24"/>
        </w:rPr>
      </w:pPr>
      <w:r w:rsidRPr="00826E90">
        <w:rPr>
          <w:rFonts w:ascii="Arial" w:hAnsi="Arial" w:cs="Arial"/>
          <w:i/>
          <w:sz w:val="24"/>
          <w:szCs w:val="24"/>
        </w:rPr>
        <w:t>Protokoly z kontrol byly / budou předloženy primátorovi města a jsou uloženy u Útvaru interního auditu a kontroly. Informace o provedených kontrolách byly / budou poskytnuty vedoucím příslušných odborů.</w:t>
      </w:r>
    </w:p>
    <w:p w:rsidR="00B277EC" w:rsidRPr="00826E90" w:rsidRDefault="00B277EC" w:rsidP="00C56931">
      <w:pPr>
        <w:numPr>
          <w:ilvl w:val="0"/>
          <w:numId w:val="65"/>
        </w:numPr>
        <w:spacing w:after="0" w:line="240" w:lineRule="auto"/>
        <w:ind w:left="0" w:hanging="284"/>
        <w:jc w:val="both"/>
        <w:rPr>
          <w:rFonts w:ascii="Arial" w:hAnsi="Arial" w:cs="Arial"/>
          <w:b/>
          <w:sz w:val="24"/>
          <w:szCs w:val="24"/>
        </w:rPr>
      </w:pPr>
      <w:r w:rsidRPr="00826E90">
        <w:rPr>
          <w:rFonts w:ascii="Arial" w:hAnsi="Arial" w:cs="Arial"/>
          <w:b/>
          <w:sz w:val="24"/>
          <w:szCs w:val="24"/>
        </w:rPr>
        <w:t>Vnitřní kontroly na odborech MMJ dle Směrnice o provádění kontrol:</w:t>
      </w:r>
    </w:p>
    <w:p w:rsidR="00B277EC" w:rsidRPr="00826E90" w:rsidRDefault="00B277EC" w:rsidP="00C56931">
      <w:pPr>
        <w:numPr>
          <w:ilvl w:val="0"/>
          <w:numId w:val="64"/>
        </w:numPr>
        <w:spacing w:after="0" w:line="240" w:lineRule="auto"/>
        <w:ind w:left="0" w:hanging="357"/>
        <w:jc w:val="both"/>
        <w:rPr>
          <w:rFonts w:ascii="Arial" w:hAnsi="Arial" w:cs="Arial"/>
          <w:b/>
          <w:sz w:val="24"/>
          <w:szCs w:val="24"/>
        </w:rPr>
      </w:pPr>
      <w:r w:rsidRPr="00826E90">
        <w:rPr>
          <w:rFonts w:ascii="Arial" w:hAnsi="Arial" w:cs="Arial"/>
          <w:b/>
          <w:sz w:val="24"/>
          <w:szCs w:val="24"/>
        </w:rPr>
        <w:t xml:space="preserve">Kontrola dodržování Směrnice o pokladní službě, o provádění pokladních operací a </w:t>
      </w:r>
      <w:r w:rsidRPr="00826E90">
        <w:rPr>
          <w:rFonts w:ascii="Arial" w:hAnsi="Arial" w:cs="Arial"/>
          <w:b/>
          <w:sz w:val="24"/>
          <w:szCs w:val="24"/>
        </w:rPr>
        <w:br/>
        <w:t>o evidenci cenin a přísně zúčtovatelných tiskopisů (kontroly bez předchozího ohlášení)</w:t>
      </w:r>
    </w:p>
    <w:p w:rsidR="00B277EC" w:rsidRPr="00826E90" w:rsidRDefault="00B277EC" w:rsidP="00826E90">
      <w:pPr>
        <w:spacing w:after="0" w:line="240" w:lineRule="auto"/>
        <w:rPr>
          <w:rFonts w:ascii="Arial" w:hAnsi="Arial" w:cs="Arial"/>
          <w:sz w:val="24"/>
          <w:szCs w:val="24"/>
          <w:lang w:eastAsia="cs-CZ"/>
        </w:rPr>
      </w:pPr>
    </w:p>
    <w:p w:rsidR="00B277EC" w:rsidRPr="00826E90" w:rsidRDefault="00B277EC" w:rsidP="00C56931">
      <w:pPr>
        <w:numPr>
          <w:ilvl w:val="0"/>
          <w:numId w:val="67"/>
        </w:numPr>
        <w:spacing w:after="0" w:line="240" w:lineRule="auto"/>
        <w:ind w:left="0"/>
        <w:jc w:val="both"/>
        <w:rPr>
          <w:rFonts w:ascii="Arial" w:hAnsi="Arial" w:cs="Arial"/>
          <w:sz w:val="24"/>
          <w:szCs w:val="24"/>
          <w:lang w:eastAsia="cs-CZ"/>
        </w:rPr>
      </w:pPr>
      <w:r w:rsidRPr="00826E90">
        <w:rPr>
          <w:rFonts w:ascii="Arial" w:hAnsi="Arial" w:cs="Arial"/>
          <w:b/>
          <w:sz w:val="24"/>
          <w:szCs w:val="24"/>
          <w:lang w:eastAsia="cs-CZ"/>
        </w:rPr>
        <w:t xml:space="preserve">MP </w:t>
      </w:r>
      <w:r w:rsidRPr="00826E90">
        <w:rPr>
          <w:rFonts w:ascii="Arial" w:hAnsi="Arial" w:cs="Arial"/>
          <w:sz w:val="24"/>
          <w:szCs w:val="24"/>
          <w:lang w:eastAsia="cs-CZ"/>
        </w:rPr>
        <w:t>–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lang w:eastAsia="cs-CZ"/>
        </w:rPr>
      </w:pPr>
      <w:r w:rsidRPr="00826E90">
        <w:rPr>
          <w:rFonts w:ascii="Arial" w:hAnsi="Arial" w:cs="Arial"/>
          <w:b/>
          <w:sz w:val="24"/>
          <w:szCs w:val="24"/>
          <w:lang w:eastAsia="cs-CZ"/>
        </w:rPr>
        <w:t xml:space="preserve">MO </w:t>
      </w:r>
      <w:r w:rsidRPr="00826E90">
        <w:rPr>
          <w:rFonts w:ascii="Arial" w:hAnsi="Arial" w:cs="Arial"/>
          <w:sz w:val="24"/>
          <w:szCs w:val="24"/>
          <w:lang w:eastAsia="cs-CZ"/>
        </w:rPr>
        <w:t>–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lang w:eastAsia="cs-CZ"/>
        </w:rPr>
      </w:pPr>
      <w:r w:rsidRPr="00826E90">
        <w:rPr>
          <w:rFonts w:ascii="Arial" w:hAnsi="Arial" w:cs="Arial"/>
          <w:b/>
          <w:sz w:val="24"/>
          <w:szCs w:val="24"/>
          <w:lang w:eastAsia="cs-CZ"/>
        </w:rPr>
        <w:t xml:space="preserve">OD </w:t>
      </w:r>
      <w:r w:rsidRPr="00826E90">
        <w:rPr>
          <w:rFonts w:ascii="Arial" w:hAnsi="Arial" w:cs="Arial"/>
          <w:sz w:val="24"/>
          <w:szCs w:val="24"/>
          <w:lang w:eastAsia="cs-CZ"/>
        </w:rPr>
        <w:t>–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lang w:eastAsia="cs-CZ"/>
        </w:rPr>
      </w:pPr>
      <w:r w:rsidRPr="00826E90">
        <w:rPr>
          <w:rFonts w:ascii="Arial" w:hAnsi="Arial" w:cs="Arial"/>
          <w:b/>
          <w:sz w:val="24"/>
          <w:szCs w:val="24"/>
          <w:lang w:eastAsia="cs-CZ"/>
        </w:rPr>
        <w:t xml:space="preserve">ORM </w:t>
      </w:r>
      <w:r w:rsidRPr="00826E90">
        <w:rPr>
          <w:rFonts w:ascii="Arial" w:hAnsi="Arial" w:cs="Arial"/>
          <w:sz w:val="24"/>
          <w:szCs w:val="24"/>
          <w:lang w:eastAsia="cs-CZ"/>
        </w:rPr>
        <w:t>–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lang w:eastAsia="cs-CZ"/>
        </w:rPr>
      </w:pPr>
      <w:r w:rsidRPr="00826E90">
        <w:rPr>
          <w:rFonts w:ascii="Arial" w:hAnsi="Arial" w:cs="Arial"/>
          <w:b/>
          <w:sz w:val="24"/>
          <w:szCs w:val="24"/>
          <w:lang w:eastAsia="cs-CZ"/>
        </w:rPr>
        <w:t xml:space="preserve">OSA </w:t>
      </w:r>
      <w:r w:rsidRPr="00826E90">
        <w:rPr>
          <w:rFonts w:ascii="Arial" w:hAnsi="Arial" w:cs="Arial"/>
          <w:sz w:val="24"/>
          <w:szCs w:val="24"/>
          <w:lang w:eastAsia="cs-CZ"/>
        </w:rPr>
        <w:t>–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lang w:eastAsia="cs-CZ"/>
        </w:rPr>
      </w:pPr>
      <w:r w:rsidRPr="00826E90">
        <w:rPr>
          <w:rFonts w:ascii="Arial" w:hAnsi="Arial" w:cs="Arial"/>
          <w:b/>
          <w:sz w:val="24"/>
          <w:szCs w:val="24"/>
          <w:lang w:eastAsia="cs-CZ"/>
        </w:rPr>
        <w:t>OŽP</w:t>
      </w:r>
      <w:r w:rsidRPr="00826E90">
        <w:rPr>
          <w:rFonts w:ascii="Arial" w:hAnsi="Arial" w:cs="Arial"/>
          <w:sz w:val="24"/>
          <w:szCs w:val="24"/>
          <w:lang w:eastAsia="cs-CZ"/>
        </w:rPr>
        <w:t xml:space="preserve"> –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lang w:eastAsia="cs-CZ"/>
        </w:rPr>
      </w:pPr>
      <w:r w:rsidRPr="00826E90">
        <w:rPr>
          <w:rFonts w:ascii="Arial" w:hAnsi="Arial" w:cs="Arial"/>
          <w:b/>
          <w:sz w:val="24"/>
          <w:szCs w:val="24"/>
          <w:lang w:eastAsia="cs-CZ"/>
        </w:rPr>
        <w:t xml:space="preserve">OŽÚ </w:t>
      </w:r>
      <w:r w:rsidRPr="00826E90">
        <w:rPr>
          <w:rFonts w:ascii="Arial" w:hAnsi="Arial" w:cs="Arial"/>
          <w:sz w:val="24"/>
          <w:szCs w:val="24"/>
          <w:lang w:eastAsia="cs-CZ"/>
        </w:rPr>
        <w:t>–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lang w:eastAsia="cs-CZ"/>
        </w:rPr>
      </w:pPr>
      <w:r w:rsidRPr="00826E90">
        <w:rPr>
          <w:rFonts w:ascii="Arial" w:hAnsi="Arial" w:cs="Arial"/>
          <w:b/>
          <w:sz w:val="24"/>
          <w:szCs w:val="24"/>
          <w:lang w:eastAsia="cs-CZ"/>
        </w:rPr>
        <w:t xml:space="preserve">SPO </w:t>
      </w:r>
      <w:r w:rsidRPr="00826E90">
        <w:rPr>
          <w:rFonts w:ascii="Arial" w:hAnsi="Arial" w:cs="Arial"/>
          <w:sz w:val="24"/>
          <w:szCs w:val="24"/>
          <w:lang w:eastAsia="cs-CZ"/>
        </w:rPr>
        <w:t>– kontrola ukončena</w:t>
      </w:r>
    </w:p>
    <w:p w:rsidR="00B277EC" w:rsidRPr="00826E90" w:rsidRDefault="00B277EC" w:rsidP="00826E90">
      <w:pPr>
        <w:spacing w:after="0" w:line="240" w:lineRule="auto"/>
        <w:rPr>
          <w:rFonts w:ascii="Arial" w:hAnsi="Arial" w:cs="Arial"/>
          <w:sz w:val="24"/>
          <w:szCs w:val="24"/>
        </w:rPr>
      </w:pPr>
    </w:p>
    <w:p w:rsidR="00B277EC" w:rsidRPr="00826E90" w:rsidRDefault="00B277EC" w:rsidP="00C56931">
      <w:pPr>
        <w:numPr>
          <w:ilvl w:val="0"/>
          <w:numId w:val="64"/>
        </w:numPr>
        <w:spacing w:after="0" w:line="240" w:lineRule="auto"/>
        <w:ind w:left="0" w:hanging="357"/>
        <w:jc w:val="both"/>
        <w:rPr>
          <w:rFonts w:ascii="Arial" w:hAnsi="Arial" w:cs="Arial"/>
          <w:b/>
          <w:sz w:val="24"/>
          <w:szCs w:val="24"/>
        </w:rPr>
      </w:pPr>
      <w:r w:rsidRPr="00826E90">
        <w:rPr>
          <w:rFonts w:ascii="Arial" w:hAnsi="Arial" w:cs="Arial"/>
          <w:b/>
          <w:sz w:val="24"/>
          <w:szCs w:val="24"/>
        </w:rPr>
        <w:t>Ostatní vnitřní kontroly</w:t>
      </w:r>
    </w:p>
    <w:p w:rsidR="00B277EC" w:rsidRPr="00826E90" w:rsidRDefault="00B277EC" w:rsidP="00C56931">
      <w:pPr>
        <w:numPr>
          <w:ilvl w:val="0"/>
          <w:numId w:val="67"/>
        </w:numPr>
        <w:spacing w:after="0" w:line="240" w:lineRule="auto"/>
        <w:ind w:left="0"/>
        <w:jc w:val="both"/>
        <w:rPr>
          <w:rFonts w:ascii="Arial" w:hAnsi="Arial" w:cs="Arial"/>
          <w:sz w:val="24"/>
          <w:szCs w:val="24"/>
        </w:rPr>
      </w:pPr>
      <w:r w:rsidRPr="00826E90">
        <w:rPr>
          <w:rFonts w:ascii="Arial" w:hAnsi="Arial" w:cs="Arial"/>
          <w:b/>
          <w:sz w:val="24"/>
          <w:szCs w:val="24"/>
        </w:rPr>
        <w:t>Kontrola dočasné pracovní neschopnosti za I. pololetí 2025</w:t>
      </w:r>
      <w:r w:rsidRPr="00826E90">
        <w:rPr>
          <w:rFonts w:ascii="Arial" w:hAnsi="Arial" w:cs="Arial"/>
          <w:sz w:val="24"/>
          <w:szCs w:val="24"/>
        </w:rPr>
        <w:t xml:space="preserve"> (za I. čtvrtletí namátkově vybrán 1 zaměstnanec) –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rPr>
      </w:pPr>
      <w:r w:rsidRPr="00826E90">
        <w:rPr>
          <w:rFonts w:ascii="Arial" w:hAnsi="Arial" w:cs="Arial"/>
          <w:b/>
          <w:sz w:val="24"/>
          <w:szCs w:val="24"/>
        </w:rPr>
        <w:t xml:space="preserve">Kontrola evidování docházky do zaměstnání prostřednictvím docházkového systému za I. pololetí 2025 </w:t>
      </w:r>
      <w:r w:rsidRPr="00826E90">
        <w:rPr>
          <w:rFonts w:ascii="Arial" w:hAnsi="Arial" w:cs="Arial"/>
          <w:sz w:val="24"/>
          <w:szCs w:val="24"/>
        </w:rPr>
        <w:t>(za II. čtvrtletí namátkově vybráni 2 zaměstnanci) – kontrola ukončena</w:t>
      </w:r>
    </w:p>
    <w:p w:rsidR="00B277EC" w:rsidRPr="00826E90" w:rsidRDefault="00B277EC" w:rsidP="00C56931">
      <w:pPr>
        <w:numPr>
          <w:ilvl w:val="0"/>
          <w:numId w:val="67"/>
        </w:numPr>
        <w:spacing w:after="0" w:line="240" w:lineRule="auto"/>
        <w:ind w:left="0"/>
        <w:jc w:val="both"/>
        <w:rPr>
          <w:rFonts w:ascii="Arial" w:hAnsi="Arial" w:cs="Arial"/>
          <w:sz w:val="24"/>
          <w:szCs w:val="24"/>
        </w:rPr>
      </w:pPr>
      <w:r w:rsidRPr="00826E90">
        <w:rPr>
          <w:rFonts w:ascii="Arial" w:hAnsi="Arial" w:cs="Arial"/>
          <w:b/>
          <w:sz w:val="24"/>
          <w:szCs w:val="24"/>
        </w:rPr>
        <w:t>Kontrola dodržování vnitřního předpisu Pravidla pro přijímání a vyřizování petic, stížností a podnětů (oblast podnětů)</w:t>
      </w:r>
      <w:r w:rsidRPr="00826E90">
        <w:rPr>
          <w:rFonts w:ascii="Arial" w:hAnsi="Arial" w:cs="Arial"/>
          <w:sz w:val="24"/>
          <w:szCs w:val="24"/>
        </w:rPr>
        <w:t xml:space="preserve"> – kontrola ukončena</w:t>
      </w:r>
    </w:p>
    <w:p w:rsidR="00B277EC" w:rsidRPr="00826E90" w:rsidRDefault="00B277EC" w:rsidP="00826E90">
      <w:pPr>
        <w:spacing w:after="0" w:line="240" w:lineRule="auto"/>
        <w:rPr>
          <w:rFonts w:ascii="Arial" w:hAnsi="Arial" w:cs="Arial"/>
          <w:i/>
          <w:sz w:val="24"/>
          <w:szCs w:val="24"/>
        </w:rPr>
      </w:pPr>
    </w:p>
    <w:p w:rsidR="00B277EC" w:rsidRPr="00826E90" w:rsidRDefault="00B277EC" w:rsidP="00826E90">
      <w:pPr>
        <w:spacing w:after="0" w:line="240" w:lineRule="auto"/>
        <w:rPr>
          <w:rFonts w:ascii="Arial" w:hAnsi="Arial" w:cs="Arial"/>
          <w:i/>
          <w:sz w:val="24"/>
          <w:szCs w:val="24"/>
        </w:rPr>
      </w:pPr>
      <w:r w:rsidRPr="00826E90">
        <w:rPr>
          <w:rFonts w:ascii="Arial" w:hAnsi="Arial" w:cs="Arial"/>
          <w:i/>
          <w:sz w:val="24"/>
          <w:szCs w:val="24"/>
        </w:rPr>
        <w:t>Záznamy z kontrol byly předloženy příslušným vedoucím odborů a tajemníkovi Magistrátu města Jihlavy / primátorovi statutárního města Jihlavy a jsou uloženy u Útvaru interního auditu a kontroly</w:t>
      </w:r>
    </w:p>
    <w:p w:rsidR="00B277EC" w:rsidRPr="00826E90" w:rsidRDefault="00B277EC" w:rsidP="00826E90">
      <w:pPr>
        <w:spacing w:after="0" w:line="240" w:lineRule="auto"/>
        <w:rPr>
          <w:rFonts w:ascii="Arial" w:hAnsi="Arial" w:cs="Arial"/>
          <w:i/>
          <w:sz w:val="24"/>
          <w:szCs w:val="24"/>
        </w:rPr>
      </w:pPr>
    </w:p>
    <w:p w:rsidR="00B277EC" w:rsidRPr="00826E90" w:rsidRDefault="00B277EC" w:rsidP="00826E90">
      <w:pPr>
        <w:spacing w:after="0" w:line="240" w:lineRule="auto"/>
        <w:rPr>
          <w:rFonts w:ascii="Arial" w:hAnsi="Arial" w:cs="Arial"/>
          <w:i/>
          <w:sz w:val="24"/>
          <w:szCs w:val="24"/>
        </w:rPr>
      </w:pPr>
    </w:p>
    <w:p w:rsidR="00B277EC" w:rsidRPr="00826E90" w:rsidRDefault="00B277EC" w:rsidP="00826E90">
      <w:pPr>
        <w:spacing w:after="0" w:line="240" w:lineRule="auto"/>
        <w:rPr>
          <w:rFonts w:ascii="Arial" w:hAnsi="Arial" w:cs="Arial"/>
          <w:i/>
          <w:sz w:val="24"/>
          <w:szCs w:val="24"/>
        </w:rPr>
      </w:pPr>
      <w:r w:rsidRPr="00826E90">
        <w:rPr>
          <w:rFonts w:ascii="Arial" w:hAnsi="Arial" w:cs="Arial"/>
          <w:b/>
          <w:sz w:val="24"/>
          <w:szCs w:val="24"/>
        </w:rPr>
        <w:t>D. Různé:</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 xml:space="preserve">Evidence cenin (jízdenky MHD), </w:t>
      </w:r>
      <w:proofErr w:type="gramStart"/>
      <w:r w:rsidRPr="00826E90">
        <w:rPr>
          <w:rFonts w:ascii="Arial" w:hAnsi="Arial" w:cs="Arial"/>
          <w:sz w:val="24"/>
          <w:szCs w:val="24"/>
          <w:lang w:eastAsia="cs-CZ"/>
        </w:rPr>
        <w:t>01.04.2025</w:t>
      </w:r>
      <w:proofErr w:type="gramEnd"/>
      <w:r w:rsidRPr="00826E90">
        <w:rPr>
          <w:rFonts w:ascii="Arial" w:hAnsi="Arial" w:cs="Arial"/>
          <w:sz w:val="24"/>
          <w:szCs w:val="24"/>
          <w:lang w:eastAsia="cs-CZ"/>
        </w:rPr>
        <w:t xml:space="preserve"> zpracování výkazu spotřeby jízdenek MHD za</w:t>
      </w:r>
      <w:r w:rsidRPr="00826E90">
        <w:rPr>
          <w:rFonts w:ascii="Arial" w:hAnsi="Arial" w:cs="Arial"/>
          <w:sz w:val="24"/>
          <w:szCs w:val="24"/>
          <w:lang w:eastAsia="cs-CZ"/>
        </w:rPr>
        <w:br/>
        <w:t>I. čtvrtletí 2025 + kontrola fyzického stavu jízdenek vedoucí ÚIAK</w:t>
      </w:r>
    </w:p>
    <w:p w:rsidR="00B277EC" w:rsidRPr="00826E90" w:rsidRDefault="00B277EC" w:rsidP="00C56931">
      <w:pPr>
        <w:numPr>
          <w:ilvl w:val="0"/>
          <w:numId w:val="69"/>
        </w:numPr>
        <w:spacing w:after="0" w:line="240" w:lineRule="auto"/>
        <w:ind w:left="0"/>
        <w:jc w:val="both"/>
        <w:rPr>
          <w:rFonts w:ascii="Arial" w:hAnsi="Arial" w:cs="Arial"/>
          <w:sz w:val="24"/>
          <w:szCs w:val="24"/>
        </w:rPr>
      </w:pPr>
      <w:r w:rsidRPr="00826E90">
        <w:rPr>
          <w:rFonts w:ascii="Arial" w:hAnsi="Arial" w:cs="Arial"/>
          <w:sz w:val="24"/>
          <w:szCs w:val="24"/>
        </w:rPr>
        <w:t>Pravidelné týdenní konzultace s vedoucí ÚIAK</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Poskytování konzultací příspěvkovým organizacím</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Účast na rozborech hospodaření příspěvkových organizací na OSV</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Konzultace s OŠKT a OSV týkající se příspěvkových organizací</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Konzultace s právním oddělením KT – problematika záloh k vyúčtování vyplácených zaměstnancům, problematika darů poskytovaných příspěvkovými organizacemi</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rPr>
        <w:t>Archivace spisové dokumentace</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rPr>
        <w:t>Zpracování a administrace Výzvy k vrácení poskytnuté dotace (1x kultura, 1x sport)</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rPr>
        <w:t xml:space="preserve">Připomínkování a návrhy na změnu „Smlouvy k realizaci aktivit z akčního plánu koncepcí prorodinné a </w:t>
      </w:r>
      <w:proofErr w:type="spellStart"/>
      <w:r w:rsidRPr="00826E90">
        <w:rPr>
          <w:rFonts w:ascii="Arial" w:hAnsi="Arial" w:cs="Arial"/>
          <w:sz w:val="24"/>
          <w:szCs w:val="24"/>
        </w:rPr>
        <w:t>proseniorské</w:t>
      </w:r>
      <w:proofErr w:type="spellEnd"/>
      <w:r w:rsidRPr="00826E90">
        <w:rPr>
          <w:rFonts w:ascii="Arial" w:hAnsi="Arial" w:cs="Arial"/>
          <w:sz w:val="24"/>
          <w:szCs w:val="24"/>
        </w:rPr>
        <w:t xml:space="preserve"> politiky“ – na žádost OSV.</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rPr>
        <w:t>Jednání na OSV – konzultace smluvních ujednání</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Jednání na KT – nová dotační smlouva OSV</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Jednání na OSV – nedostatky ve vyúčtování dotací</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Jednání na OŠKT se zástupci SMJ – možnost poskytnutí dotace na ztrátu provozu Vodního ráje</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Jednání na OŠKT – informace z realizovaných veřejnosprávních kontrol</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Jednání na KP – vyúčtování dotací a možnost úpravy smluv</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Příprava podkladů pro TOP AUDITING, s.r.o. a vyřízení prolomení mlčenlivosti</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Připomínkování Smlouvy o poskytnutí investiční dotace (OSV)</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 xml:space="preserve">Vyjádření ke Smlouvě </w:t>
      </w:r>
      <w:r w:rsidRPr="00826E90">
        <w:rPr>
          <w:rFonts w:ascii="Arial" w:hAnsi="Arial" w:cs="Arial"/>
          <w:sz w:val="24"/>
          <w:szCs w:val="24"/>
        </w:rPr>
        <w:t xml:space="preserve">k realizaci aktivit z akčního plánu koncepcí prorodinné a </w:t>
      </w:r>
      <w:proofErr w:type="spellStart"/>
      <w:r w:rsidRPr="00826E90">
        <w:rPr>
          <w:rFonts w:ascii="Arial" w:hAnsi="Arial" w:cs="Arial"/>
          <w:sz w:val="24"/>
          <w:szCs w:val="24"/>
        </w:rPr>
        <w:t>proseniorské</w:t>
      </w:r>
      <w:proofErr w:type="spellEnd"/>
      <w:r w:rsidRPr="00826E90">
        <w:rPr>
          <w:rFonts w:ascii="Arial" w:hAnsi="Arial" w:cs="Arial"/>
          <w:sz w:val="24"/>
          <w:szCs w:val="24"/>
        </w:rPr>
        <w:t xml:space="preserve"> politiky“</w:t>
      </w:r>
    </w:p>
    <w:p w:rsidR="00B277EC" w:rsidRPr="00826E90" w:rsidRDefault="00B277EC" w:rsidP="00C56931">
      <w:pPr>
        <w:numPr>
          <w:ilvl w:val="0"/>
          <w:numId w:val="69"/>
        </w:numPr>
        <w:spacing w:after="0" w:line="240" w:lineRule="auto"/>
        <w:ind w:left="0"/>
        <w:jc w:val="both"/>
        <w:rPr>
          <w:rFonts w:ascii="Arial" w:hAnsi="Arial" w:cs="Arial"/>
          <w:sz w:val="24"/>
          <w:szCs w:val="24"/>
        </w:rPr>
      </w:pPr>
      <w:r w:rsidRPr="00826E90">
        <w:rPr>
          <w:rFonts w:ascii="Arial" w:hAnsi="Arial" w:cs="Arial"/>
          <w:sz w:val="24"/>
          <w:szCs w:val="24"/>
        </w:rPr>
        <w:t>Průběžné konzultace problematiky dotací a jejich vyúčtování s příjemci dotací</w:t>
      </w:r>
    </w:p>
    <w:p w:rsidR="00B277EC" w:rsidRPr="00826E90" w:rsidRDefault="00B277EC" w:rsidP="00C56931">
      <w:pPr>
        <w:numPr>
          <w:ilvl w:val="0"/>
          <w:numId w:val="69"/>
        </w:numPr>
        <w:spacing w:after="0" w:line="240" w:lineRule="auto"/>
        <w:ind w:left="0"/>
        <w:jc w:val="both"/>
        <w:rPr>
          <w:rFonts w:ascii="Arial" w:hAnsi="Arial" w:cs="Arial"/>
          <w:sz w:val="24"/>
          <w:szCs w:val="24"/>
        </w:rPr>
      </w:pPr>
      <w:r w:rsidRPr="00826E90">
        <w:rPr>
          <w:rFonts w:ascii="Arial" w:hAnsi="Arial" w:cs="Arial"/>
          <w:sz w:val="24"/>
          <w:szCs w:val="24"/>
        </w:rPr>
        <w:t>Průběžné konzultace dotační problematiky (OŠKT, OSV a Zdravé město)</w:t>
      </w:r>
    </w:p>
    <w:p w:rsidR="00B277EC" w:rsidRPr="00826E90" w:rsidRDefault="00B277EC" w:rsidP="00C56931">
      <w:pPr>
        <w:numPr>
          <w:ilvl w:val="0"/>
          <w:numId w:val="69"/>
        </w:numPr>
        <w:spacing w:after="0" w:line="240" w:lineRule="auto"/>
        <w:ind w:left="0"/>
        <w:jc w:val="both"/>
        <w:rPr>
          <w:rFonts w:ascii="Arial" w:hAnsi="Arial" w:cs="Arial"/>
          <w:sz w:val="24"/>
          <w:szCs w:val="24"/>
          <w:lang w:eastAsia="cs-CZ"/>
        </w:rPr>
      </w:pPr>
      <w:r w:rsidRPr="00826E90">
        <w:rPr>
          <w:rFonts w:ascii="Arial" w:hAnsi="Arial" w:cs="Arial"/>
          <w:sz w:val="24"/>
          <w:szCs w:val="24"/>
          <w:lang w:eastAsia="cs-CZ"/>
        </w:rPr>
        <w:t>Účast na školeních</w:t>
      </w:r>
    </w:p>
    <w:p w:rsidR="00B277EC" w:rsidRPr="00826E90" w:rsidRDefault="00B277EC" w:rsidP="00826E90">
      <w:pPr>
        <w:spacing w:after="0" w:line="240" w:lineRule="auto"/>
        <w:rPr>
          <w:rFonts w:ascii="Arial" w:hAnsi="Arial" w:cs="Arial"/>
          <w:sz w:val="24"/>
          <w:szCs w:val="24"/>
        </w:rPr>
      </w:pPr>
    </w:p>
    <w:p w:rsidR="00ED7C57" w:rsidRPr="00826E90" w:rsidRDefault="00ED7C57" w:rsidP="00826E90">
      <w:pPr>
        <w:spacing w:after="0" w:line="240" w:lineRule="auto"/>
        <w:rPr>
          <w:rFonts w:ascii="Arial" w:hAnsi="Arial" w:cs="Arial"/>
          <w:sz w:val="24"/>
          <w:szCs w:val="24"/>
        </w:rPr>
      </w:pPr>
    </w:p>
    <w:p w:rsidR="00C9776B" w:rsidRDefault="00C9776B"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Default="003F3961" w:rsidP="00826E90">
      <w:pPr>
        <w:spacing w:after="0" w:line="240" w:lineRule="auto"/>
        <w:rPr>
          <w:rFonts w:ascii="Arial" w:hAnsi="Arial" w:cs="Arial"/>
          <w:sz w:val="24"/>
          <w:szCs w:val="24"/>
        </w:rPr>
      </w:pPr>
    </w:p>
    <w:p w:rsidR="003F3961" w:rsidRPr="00826E90" w:rsidRDefault="003F3961" w:rsidP="00826E90">
      <w:pPr>
        <w:spacing w:after="0" w:line="240" w:lineRule="auto"/>
        <w:rPr>
          <w:rFonts w:ascii="Arial" w:hAnsi="Arial" w:cs="Arial"/>
          <w:sz w:val="24"/>
          <w:szCs w:val="24"/>
        </w:rPr>
      </w:pPr>
    </w:p>
    <w:p w:rsidR="00C9776B" w:rsidRPr="00826E90" w:rsidRDefault="00C9776B"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C9776B" w:rsidRPr="00826E90" w:rsidTr="00AC6C1E">
        <w:trPr>
          <w:trHeight w:val="567"/>
        </w:trPr>
        <w:tc>
          <w:tcPr>
            <w:tcW w:w="9062" w:type="dxa"/>
            <w:gridSpan w:val="4"/>
            <w:vAlign w:val="center"/>
          </w:tcPr>
          <w:p w:rsidR="00C9776B" w:rsidRPr="00826E90" w:rsidRDefault="00C9776B"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93056" behindDoc="1" locked="0" layoutInCell="1" allowOverlap="1" wp14:anchorId="515150BC" wp14:editId="37931C5B">
                  <wp:simplePos x="0" y="0"/>
                  <wp:positionH relativeFrom="column">
                    <wp:posOffset>1295400</wp:posOffset>
                  </wp:positionH>
                  <wp:positionV relativeFrom="page">
                    <wp:posOffset>-6350</wp:posOffset>
                  </wp:positionV>
                  <wp:extent cx="2260600" cy="360045"/>
                  <wp:effectExtent l="0" t="0" r="6350" b="1905"/>
                  <wp:wrapNone/>
                  <wp:docPr id="36" name="Obrázek 3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9776B" w:rsidRPr="00826E90" w:rsidTr="00AC6C1E">
        <w:trPr>
          <w:trHeight w:val="567"/>
        </w:trPr>
        <w:tc>
          <w:tcPr>
            <w:tcW w:w="6548" w:type="dxa"/>
            <w:gridSpan w:val="3"/>
            <w:vAlign w:val="center"/>
          </w:tcPr>
          <w:p w:rsidR="00C9776B" w:rsidRPr="00826E90" w:rsidRDefault="00C9776B"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C9776B" w:rsidRPr="00826E90" w:rsidRDefault="00C9776B"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C9776B" w:rsidRPr="00826E90" w:rsidTr="00AC6C1E">
        <w:trPr>
          <w:trHeight w:val="567"/>
        </w:trPr>
        <w:tc>
          <w:tcPr>
            <w:tcW w:w="1412" w:type="dxa"/>
            <w:vAlign w:val="center"/>
          </w:tcPr>
          <w:p w:rsidR="00C9776B" w:rsidRPr="00826E90" w:rsidRDefault="00C9776B"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C9776B" w:rsidRPr="00826E90" w:rsidRDefault="00C9776B" w:rsidP="00826E90">
            <w:pPr>
              <w:spacing w:after="0" w:line="240" w:lineRule="auto"/>
              <w:jc w:val="both"/>
              <w:rPr>
                <w:rFonts w:ascii="Arial" w:hAnsi="Arial" w:cs="Arial"/>
                <w:b/>
                <w:sz w:val="24"/>
                <w:szCs w:val="24"/>
              </w:rPr>
            </w:pPr>
            <w:r w:rsidRPr="00826E90">
              <w:rPr>
                <w:rFonts w:ascii="Arial" w:hAnsi="Arial" w:cs="Arial"/>
                <w:b/>
                <w:sz w:val="24"/>
                <w:szCs w:val="24"/>
              </w:rPr>
              <w:t>Ing. Michal Horňák</w:t>
            </w:r>
          </w:p>
        </w:tc>
        <w:tc>
          <w:tcPr>
            <w:tcW w:w="1684" w:type="dxa"/>
            <w:vAlign w:val="center"/>
          </w:tcPr>
          <w:p w:rsidR="00C9776B" w:rsidRPr="00826E90" w:rsidRDefault="00C9776B"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C9776B" w:rsidRPr="00826E90" w:rsidRDefault="00C9776B" w:rsidP="00826E90">
            <w:pPr>
              <w:spacing w:after="0" w:line="240" w:lineRule="auto"/>
              <w:jc w:val="both"/>
              <w:rPr>
                <w:rFonts w:ascii="Arial" w:hAnsi="Arial" w:cs="Arial"/>
                <w:b/>
                <w:sz w:val="24"/>
                <w:szCs w:val="24"/>
              </w:rPr>
            </w:pPr>
            <w:bookmarkStart w:id="18" w:name="OTS"/>
            <w:r w:rsidRPr="00826E90">
              <w:rPr>
                <w:rFonts w:ascii="Arial" w:hAnsi="Arial" w:cs="Arial"/>
                <w:b/>
                <w:sz w:val="24"/>
                <w:szCs w:val="24"/>
              </w:rPr>
              <w:t>OTS</w:t>
            </w:r>
            <w:bookmarkEnd w:id="18"/>
          </w:p>
        </w:tc>
      </w:tr>
    </w:tbl>
    <w:p w:rsidR="00C9776B" w:rsidRPr="00826E90" w:rsidRDefault="00C9776B" w:rsidP="00826E90">
      <w:pPr>
        <w:spacing w:after="0" w:line="240" w:lineRule="auto"/>
        <w:rPr>
          <w:rFonts w:ascii="Arial" w:hAnsi="Arial" w:cs="Arial"/>
          <w:sz w:val="24"/>
          <w:szCs w:val="24"/>
        </w:rPr>
      </w:pPr>
    </w:p>
    <w:p w:rsidR="00C9776B" w:rsidRPr="003F3961" w:rsidRDefault="00C9776B" w:rsidP="003F3961">
      <w:pPr>
        <w:tabs>
          <w:tab w:val="left" w:pos="567"/>
        </w:tabs>
        <w:ind w:left="-360"/>
        <w:jc w:val="both"/>
        <w:rPr>
          <w:rFonts w:ascii="Arial" w:hAnsi="Arial" w:cs="Arial"/>
          <w:b/>
          <w:sz w:val="24"/>
          <w:szCs w:val="24"/>
          <w:u w:val="single"/>
        </w:rPr>
      </w:pPr>
      <w:r w:rsidRPr="003F3961">
        <w:rPr>
          <w:rFonts w:ascii="Arial" w:hAnsi="Arial" w:cs="Arial"/>
          <w:b/>
          <w:sz w:val="24"/>
          <w:szCs w:val="24"/>
          <w:u w:val="single"/>
        </w:rPr>
        <w:t>Investiční a jmenovité akce</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VDJ Bukovno – probíhající stavební práce, účast na KD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Vodovod a kanalizace ul. Kpt. Jaroše, Jihlava – řešení reklamací.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Rekonstrukce vodovodu a kanalizace Masarykovo náměstí, Jihlava – účast na výrobních výborech, spolupráce s ORM ohledně dotací. Projekt OTS má stavební povolení s nabytím právní moci, předáno na </w:t>
      </w:r>
      <w:proofErr w:type="gramStart"/>
      <w:r w:rsidRPr="00826E90">
        <w:rPr>
          <w:rFonts w:ascii="Arial" w:hAnsi="Arial" w:cs="Arial"/>
          <w:sz w:val="24"/>
          <w:szCs w:val="24"/>
        </w:rPr>
        <w:t>ORM</w:t>
      </w:r>
      <w:proofErr w:type="gramEnd"/>
      <w:r w:rsidRPr="00826E90">
        <w:rPr>
          <w:rFonts w:ascii="Arial" w:hAnsi="Arial" w:cs="Arial"/>
          <w:sz w:val="24"/>
          <w:szCs w:val="24"/>
        </w:rPr>
        <w:t xml:space="preserve">.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Obnova v MPR – část ul. Kosmákova – zajištění financí přes ZM, příprava smlouvy a zadávacího řízení pro výběrové řízení.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Vodovod a kanalizace ul. </w:t>
      </w:r>
      <w:proofErr w:type="spellStart"/>
      <w:r w:rsidRPr="00826E90">
        <w:rPr>
          <w:rFonts w:ascii="Arial" w:hAnsi="Arial" w:cs="Arial"/>
          <w:sz w:val="24"/>
          <w:szCs w:val="24"/>
        </w:rPr>
        <w:t>Rantířovská</w:t>
      </w:r>
      <w:proofErr w:type="spellEnd"/>
      <w:r w:rsidRPr="00826E90">
        <w:rPr>
          <w:rFonts w:ascii="Arial" w:hAnsi="Arial" w:cs="Arial"/>
          <w:sz w:val="24"/>
          <w:szCs w:val="24"/>
        </w:rPr>
        <w:t xml:space="preserve"> – ORM </w:t>
      </w:r>
      <w:proofErr w:type="spellStart"/>
      <w:r w:rsidRPr="00826E90">
        <w:rPr>
          <w:rFonts w:ascii="Arial" w:hAnsi="Arial" w:cs="Arial"/>
          <w:sz w:val="24"/>
          <w:szCs w:val="24"/>
        </w:rPr>
        <w:t>vysoutěžilo</w:t>
      </w:r>
      <w:proofErr w:type="spellEnd"/>
      <w:r w:rsidRPr="00826E90">
        <w:rPr>
          <w:rFonts w:ascii="Arial" w:hAnsi="Arial" w:cs="Arial"/>
          <w:sz w:val="24"/>
          <w:szCs w:val="24"/>
        </w:rPr>
        <w:t xml:space="preserve"> dodavatele, účast v komisi, účast na předání staveniště.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Rekonstrukce vodovodu ul. E. Rošického – účast na KD, řešení přípojek v rámci stavby, komunikace s místními.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Rekonstrukce ul. Úvoz – PD byla předána, řeší se úpravy v projektu kvůli živnostenskému úřadu.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Obnova vodovodního přivaděče DN 500 </w:t>
      </w:r>
      <w:proofErr w:type="spellStart"/>
      <w:r w:rsidRPr="00826E90">
        <w:rPr>
          <w:rFonts w:ascii="Arial" w:hAnsi="Arial" w:cs="Arial"/>
          <w:sz w:val="24"/>
          <w:szCs w:val="24"/>
        </w:rPr>
        <w:t>Hosov</w:t>
      </w:r>
      <w:proofErr w:type="spellEnd"/>
      <w:r w:rsidRPr="00826E90">
        <w:rPr>
          <w:rFonts w:ascii="Arial" w:hAnsi="Arial" w:cs="Arial"/>
          <w:sz w:val="24"/>
          <w:szCs w:val="24"/>
        </w:rPr>
        <w:t xml:space="preserve"> – Jihlava – čeká se na vydání stavebního povolení, závisí to na smlouvě od MO na věcné břemeno na pozemku 95/1 </w:t>
      </w: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w:t>
      </w:r>
      <w:proofErr w:type="spellStart"/>
      <w:r w:rsidRPr="00826E90">
        <w:rPr>
          <w:rFonts w:ascii="Arial" w:hAnsi="Arial" w:cs="Arial"/>
          <w:sz w:val="24"/>
          <w:szCs w:val="24"/>
        </w:rPr>
        <w:t>Hosov</w:t>
      </w:r>
      <w:proofErr w:type="spellEnd"/>
      <w:r w:rsidRPr="00826E90">
        <w:rPr>
          <w:rFonts w:ascii="Arial" w:hAnsi="Arial" w:cs="Arial"/>
          <w:sz w:val="24"/>
          <w:szCs w:val="24"/>
        </w:rPr>
        <w:t xml:space="preserve"> – stále v řešení od MO.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Václavkova – úpravy dle stavebního zákona, řeší se stavební povolení.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Aktualizace generelu – účast na výrobních výborech k aplikacím ohledně ztrát vody a dalším modelům souvisejícím s modelací odběry vody.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Škroupova – ORM začalo soutěžit, spolupráce.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ČOV Jihlava – </w:t>
      </w:r>
      <w:proofErr w:type="spellStart"/>
      <w:r w:rsidRPr="00826E90">
        <w:rPr>
          <w:rFonts w:ascii="Arial" w:hAnsi="Arial" w:cs="Arial"/>
          <w:sz w:val="24"/>
          <w:szCs w:val="24"/>
        </w:rPr>
        <w:t>regenrace</w:t>
      </w:r>
      <w:proofErr w:type="spellEnd"/>
      <w:r w:rsidRPr="00826E90">
        <w:rPr>
          <w:rFonts w:ascii="Arial" w:hAnsi="Arial" w:cs="Arial"/>
          <w:sz w:val="24"/>
          <w:szCs w:val="24"/>
        </w:rPr>
        <w:t xml:space="preserve"> – projektování, vyjádření k nové technologii, prověřování referencí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ČOV Jihlava – odstředivka – vypsáno výběrové řízení.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Dostavba kanalizace Popice – dodělávaly se doměrky na dokončení stavby, předání a převzetí díla.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CDT – akce pod </w:t>
      </w:r>
      <w:proofErr w:type="gramStart"/>
      <w:r w:rsidRPr="00826E90">
        <w:rPr>
          <w:rFonts w:ascii="Arial" w:hAnsi="Arial" w:cs="Arial"/>
          <w:sz w:val="24"/>
          <w:szCs w:val="24"/>
        </w:rPr>
        <w:t>ORM</w:t>
      </w:r>
      <w:proofErr w:type="gramEnd"/>
      <w:r w:rsidRPr="00826E90">
        <w:rPr>
          <w:rFonts w:ascii="Arial" w:hAnsi="Arial" w:cs="Arial"/>
          <w:sz w:val="24"/>
          <w:szCs w:val="24"/>
        </w:rPr>
        <w:t xml:space="preserve">, účast na KD, spolupráce na řešení přepojení vody pro navazující část v ul. </w:t>
      </w:r>
      <w:proofErr w:type="spellStart"/>
      <w:r w:rsidRPr="00826E90">
        <w:rPr>
          <w:rFonts w:ascii="Arial" w:hAnsi="Arial" w:cs="Arial"/>
          <w:sz w:val="24"/>
          <w:szCs w:val="24"/>
        </w:rPr>
        <w:t>Fritzova</w:t>
      </w:r>
      <w:proofErr w:type="spellEnd"/>
      <w:r w:rsidRPr="00826E90">
        <w:rPr>
          <w:rFonts w:ascii="Arial" w:hAnsi="Arial" w:cs="Arial"/>
          <w:sz w:val="24"/>
          <w:szCs w:val="24"/>
        </w:rPr>
        <w:t xml:space="preserve">.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Tř. Legionářů – připomínkování PD a rozpočtu od zhotovitele připravené odborem OD,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Přeložka vodovodního řadu u </w:t>
      </w:r>
      <w:proofErr w:type="spellStart"/>
      <w:r w:rsidRPr="00826E90">
        <w:rPr>
          <w:rFonts w:ascii="Arial" w:hAnsi="Arial" w:cs="Arial"/>
          <w:sz w:val="24"/>
          <w:szCs w:val="24"/>
        </w:rPr>
        <w:t>Möbelix</w:t>
      </w:r>
      <w:proofErr w:type="spellEnd"/>
      <w:r w:rsidRPr="00826E90">
        <w:rPr>
          <w:rFonts w:ascii="Arial" w:hAnsi="Arial" w:cs="Arial"/>
          <w:sz w:val="24"/>
          <w:szCs w:val="24"/>
        </w:rPr>
        <w:t xml:space="preserve"> – čeká se na vydání stavebního povolení a kapacity pro realizaci.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Stavbařů – práce byly dokončeny, probíhají změnové listy a další administrativní úkony.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Separátor vírový na ul. Polenská – soutěží se, poprvé se zhotovitel nepřihlásil, muselo se soutěžit znovu.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Severozápadní větev vodovodu – byl vy soutěžen projektant, probíhají výrobní výbory a další úkony v rámci součinnosti k PD, konzultace s vodoprávním úřadem.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Severovýchodní větev vodovodu – v režii ORM, spolupráce k tomu, že se v letošním roce začne.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lastRenderedPageBreak/>
        <w:t xml:space="preserve">Polní- U Dlouhé stěny (Brtnické předměstí) – stavba je před předáním, nicméně majitel sousedního pozemku stavby poslal stížnosti, takže se to bude řešit s ORM a vodoprávním úřadem. </w:t>
      </w:r>
    </w:p>
    <w:p w:rsidR="00C9776B" w:rsidRPr="00826E90" w:rsidRDefault="00C9776B" w:rsidP="00C56931">
      <w:pPr>
        <w:pStyle w:val="Odstavecseseznamem"/>
        <w:numPr>
          <w:ilvl w:val="0"/>
          <w:numId w:val="111"/>
        </w:numPr>
        <w:ind w:left="0"/>
        <w:rPr>
          <w:rFonts w:ascii="Arial" w:hAnsi="Arial" w:cs="Arial"/>
          <w:sz w:val="24"/>
          <w:szCs w:val="24"/>
        </w:rPr>
      </w:pPr>
      <w:proofErr w:type="spellStart"/>
      <w:r w:rsidRPr="00826E90">
        <w:rPr>
          <w:rFonts w:ascii="Arial" w:hAnsi="Arial" w:cs="Arial"/>
          <w:sz w:val="24"/>
          <w:szCs w:val="24"/>
        </w:rPr>
        <w:t>Pístov</w:t>
      </w:r>
      <w:proofErr w:type="spellEnd"/>
      <w:r w:rsidRPr="00826E90">
        <w:rPr>
          <w:rFonts w:ascii="Arial" w:hAnsi="Arial" w:cs="Arial"/>
          <w:sz w:val="24"/>
          <w:szCs w:val="24"/>
        </w:rPr>
        <w:t xml:space="preserve"> a </w:t>
      </w:r>
      <w:proofErr w:type="spellStart"/>
      <w:r w:rsidRPr="00826E90">
        <w:rPr>
          <w:rFonts w:ascii="Arial" w:hAnsi="Arial" w:cs="Arial"/>
          <w:sz w:val="24"/>
          <w:szCs w:val="24"/>
        </w:rPr>
        <w:t>Helenín</w:t>
      </w:r>
      <w:proofErr w:type="spellEnd"/>
      <w:r w:rsidRPr="00826E90">
        <w:rPr>
          <w:rFonts w:ascii="Arial" w:hAnsi="Arial" w:cs="Arial"/>
          <w:sz w:val="24"/>
          <w:szCs w:val="24"/>
        </w:rPr>
        <w:t xml:space="preserve"> – domluva s OD na zadání projektových dokumentací</w:t>
      </w:r>
    </w:p>
    <w:p w:rsidR="00C9776B" w:rsidRPr="00826E90" w:rsidRDefault="00C9776B" w:rsidP="00826E90">
      <w:pPr>
        <w:spacing w:after="0" w:line="240" w:lineRule="auto"/>
        <w:rPr>
          <w:rFonts w:ascii="Arial" w:hAnsi="Arial" w:cs="Arial"/>
          <w:sz w:val="24"/>
          <w:szCs w:val="24"/>
        </w:rPr>
      </w:pPr>
    </w:p>
    <w:p w:rsidR="00C9776B" w:rsidRPr="006A3D9A" w:rsidRDefault="00C9776B" w:rsidP="006A3D9A">
      <w:pPr>
        <w:ind w:left="-360"/>
        <w:rPr>
          <w:rFonts w:ascii="Arial" w:hAnsi="Arial" w:cs="Arial"/>
          <w:b/>
          <w:sz w:val="24"/>
          <w:szCs w:val="24"/>
          <w:u w:val="single"/>
        </w:rPr>
      </w:pPr>
      <w:r w:rsidRPr="006A3D9A">
        <w:rPr>
          <w:rFonts w:ascii="Arial" w:hAnsi="Arial" w:cs="Arial"/>
          <w:b/>
          <w:sz w:val="24"/>
          <w:szCs w:val="24"/>
          <w:u w:val="single"/>
        </w:rPr>
        <w:t>Vodovody a kanalizace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Heroltice – před koncem záruky proběhly kamerové zkoušky, na kterých byly objeveny vady, opětovně dáno k reklamaci zhotoviteli. Reklamace </w:t>
      </w:r>
      <w:proofErr w:type="spellStart"/>
      <w:r w:rsidRPr="00826E90">
        <w:rPr>
          <w:rFonts w:ascii="Arial" w:hAnsi="Arial" w:cs="Arial"/>
          <w:sz w:val="24"/>
          <w:szCs w:val="24"/>
        </w:rPr>
        <w:t>běří</w:t>
      </w:r>
      <w:proofErr w:type="spellEnd"/>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vydávání vyjádření k VHI, kdy přes formulář přijde několik žádostí za den.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Poskytování součinnosti provozovateli vodovodů a kanalizací SMJ – objednávky, účast na poradách a jednáních, řešení havárií na potrubí, ale i na objektech. </w:t>
      </w:r>
    </w:p>
    <w:p w:rsidR="00C9776B" w:rsidRPr="00826E90" w:rsidRDefault="00C9776B" w:rsidP="00C56931">
      <w:pPr>
        <w:pStyle w:val="Odstavecseseznamem"/>
        <w:numPr>
          <w:ilvl w:val="0"/>
          <w:numId w:val="111"/>
        </w:numPr>
        <w:ind w:left="0"/>
        <w:jc w:val="both"/>
        <w:rPr>
          <w:rFonts w:ascii="Arial" w:hAnsi="Arial" w:cs="Arial"/>
          <w:sz w:val="24"/>
          <w:szCs w:val="24"/>
        </w:rPr>
      </w:pPr>
      <w:r w:rsidRPr="00826E90">
        <w:rPr>
          <w:rFonts w:ascii="Arial" w:hAnsi="Arial" w:cs="Arial"/>
          <w:sz w:val="24"/>
          <w:szCs w:val="24"/>
        </w:rPr>
        <w:t>Účast na haváriích ohlášených provozovatelem vodovodů a kanalizací SMJ, s.r.o.</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Evidence poruch a havárii na vodohospodářské infrastruktuře.</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Účast na pracovních skupinách pro výstavbu – v režii OSA (1x za 14 dní)</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Účast na územních studiích, které pořádá OSA se zpracovateli a případnými developery.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Řešení požadavku na revitalizaci poldru/tůně v Pístově – návrh řešení a příprava všech administrativních úkonů.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Oprava havarijního stavu dešťové kanalizace Hruškové Dvory</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Účast s investory a projektanty VRT, která má vést přes ČOV Jihlava  - dány podmínky k řešení a úpravě trasy a jiné.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Kosovská kanalizace </w:t>
      </w:r>
      <w:proofErr w:type="gramStart"/>
      <w:r w:rsidRPr="00826E90">
        <w:rPr>
          <w:rFonts w:ascii="Arial" w:hAnsi="Arial" w:cs="Arial"/>
          <w:sz w:val="24"/>
          <w:szCs w:val="24"/>
        </w:rPr>
        <w:t>EG.D – nepovolí</w:t>
      </w:r>
      <w:proofErr w:type="gramEnd"/>
      <w:r w:rsidRPr="00826E90">
        <w:rPr>
          <w:rFonts w:ascii="Arial" w:hAnsi="Arial" w:cs="Arial"/>
          <w:sz w:val="24"/>
          <w:szCs w:val="24"/>
        </w:rPr>
        <w:t xml:space="preserve"> se převzít bez věcného břemena, spolupráce s MO (Zdeněk Michal)</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ČOV Kosov – končící zkušební doba na ČOV – probíhající reklamace.</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Řešení stížností p. Michl a p. Burešová</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Řešení </w:t>
      </w:r>
      <w:proofErr w:type="spellStart"/>
      <w:r w:rsidRPr="00826E90">
        <w:rPr>
          <w:rFonts w:ascii="Arial" w:hAnsi="Arial" w:cs="Arial"/>
          <w:sz w:val="24"/>
          <w:szCs w:val="24"/>
        </w:rPr>
        <w:t>propoje</w:t>
      </w:r>
      <w:proofErr w:type="spellEnd"/>
      <w:r w:rsidRPr="00826E90">
        <w:rPr>
          <w:rFonts w:ascii="Arial" w:hAnsi="Arial" w:cs="Arial"/>
          <w:sz w:val="24"/>
          <w:szCs w:val="24"/>
        </w:rPr>
        <w:t xml:space="preserve"> na Tř. Legionářů – byl zpracován projekt, v létě proběhne realizace.</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Probíhá monitoring a pasportizace odlehčovacích komor </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ČS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 hledání řešení na odstranění zápachu, bude muset být řešeno projektem</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Dokončení stavby kanalizace v obci Police</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 xml:space="preserve">Realizace nového výpustného zařízení na rybníku </w:t>
      </w:r>
      <w:proofErr w:type="spellStart"/>
      <w:r w:rsidRPr="00826E90">
        <w:rPr>
          <w:rFonts w:ascii="Arial" w:hAnsi="Arial" w:cs="Arial"/>
          <w:sz w:val="24"/>
          <w:szCs w:val="24"/>
        </w:rPr>
        <w:t>Popický</w:t>
      </w:r>
      <w:proofErr w:type="spellEnd"/>
      <w:r w:rsidRPr="00826E90">
        <w:rPr>
          <w:rFonts w:ascii="Arial" w:hAnsi="Arial" w:cs="Arial"/>
          <w:sz w:val="24"/>
          <w:szCs w:val="24"/>
        </w:rPr>
        <w:t xml:space="preserve"> Okrouhlík</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Dokončení opravy kanalizace u Spartaku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Řešení havárií vody ulic Březinovy sady, </w:t>
      </w:r>
      <w:proofErr w:type="spellStart"/>
      <w:r w:rsidRPr="00826E90">
        <w:rPr>
          <w:rFonts w:ascii="Arial" w:hAnsi="Arial" w:cs="Arial"/>
          <w:sz w:val="24"/>
          <w:szCs w:val="24"/>
        </w:rPr>
        <w:t>Helenín</w:t>
      </w:r>
      <w:proofErr w:type="spellEnd"/>
      <w:r w:rsidRPr="00826E90">
        <w:rPr>
          <w:rFonts w:ascii="Arial" w:hAnsi="Arial" w:cs="Arial"/>
          <w:sz w:val="24"/>
          <w:szCs w:val="24"/>
        </w:rPr>
        <w:t xml:space="preserve">, Holíkova, Jakubské náměstí, Jarní, Kosovská, Pražská, </w:t>
      </w:r>
      <w:proofErr w:type="spellStart"/>
      <w:r w:rsidRPr="00826E90">
        <w:rPr>
          <w:rFonts w:ascii="Arial" w:hAnsi="Arial" w:cs="Arial"/>
          <w:sz w:val="24"/>
          <w:szCs w:val="24"/>
        </w:rPr>
        <w:t>Smrčenská</w:t>
      </w:r>
      <w:proofErr w:type="spellEnd"/>
      <w:r w:rsidRPr="00826E90">
        <w:rPr>
          <w:rFonts w:ascii="Arial" w:hAnsi="Arial" w:cs="Arial"/>
          <w:sz w:val="24"/>
          <w:szCs w:val="24"/>
        </w:rPr>
        <w:t>, Sokolovská, Tolstého, Tř. Legionářů, U Dvora, U Hraničníku, Zrzavého a havárií kanalizace ulic Máchova, Pražská, Telečská</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Pasportizace studní v centru města a prověřování jejich dalšího využití – pokračuje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Spolupráce při osazení poklopu na Masarykově náměstí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Proběhlo osazení dvou kanalizačních poklopů v lokalitě ul. Sládkova (na základě hlášení v „Knize hříchů“ – spolupráce s MO</w:t>
      </w:r>
    </w:p>
    <w:p w:rsidR="00C9776B" w:rsidRPr="00826E90" w:rsidRDefault="00C9776B" w:rsidP="00826E90">
      <w:pPr>
        <w:pStyle w:val="Odstavecseseznamem"/>
        <w:ind w:left="0"/>
        <w:rPr>
          <w:rFonts w:ascii="Arial" w:hAnsi="Arial" w:cs="Arial"/>
          <w:sz w:val="24"/>
          <w:szCs w:val="24"/>
        </w:rPr>
      </w:pPr>
    </w:p>
    <w:p w:rsidR="00C9776B" w:rsidRPr="00826E90" w:rsidRDefault="00C9776B" w:rsidP="00826E90">
      <w:pPr>
        <w:spacing w:after="0" w:line="240" w:lineRule="auto"/>
        <w:jc w:val="both"/>
        <w:rPr>
          <w:rFonts w:ascii="Arial" w:hAnsi="Arial" w:cs="Arial"/>
          <w:sz w:val="24"/>
          <w:szCs w:val="24"/>
        </w:rPr>
      </w:pPr>
    </w:p>
    <w:p w:rsidR="00C9776B" w:rsidRPr="006A3D9A" w:rsidRDefault="00C9776B" w:rsidP="006A3D9A">
      <w:pPr>
        <w:ind w:left="-360"/>
        <w:rPr>
          <w:rFonts w:ascii="Arial" w:hAnsi="Arial" w:cs="Arial"/>
          <w:b/>
          <w:sz w:val="24"/>
          <w:szCs w:val="24"/>
          <w:u w:val="single"/>
        </w:rPr>
      </w:pPr>
      <w:r w:rsidRPr="006A3D9A">
        <w:rPr>
          <w:rFonts w:ascii="Arial" w:hAnsi="Arial" w:cs="Arial"/>
          <w:b/>
          <w:sz w:val="24"/>
          <w:szCs w:val="24"/>
          <w:u w:val="single"/>
        </w:rPr>
        <w:t>Rybníky, vodní toky</w:t>
      </w:r>
    </w:p>
    <w:p w:rsidR="00C9776B" w:rsidRPr="00826E90" w:rsidRDefault="00C9776B" w:rsidP="00826E90">
      <w:pPr>
        <w:pStyle w:val="Odstavecseseznamem"/>
        <w:ind w:left="0"/>
        <w:rPr>
          <w:rFonts w:ascii="Arial" w:hAnsi="Arial" w:cs="Arial"/>
          <w:b/>
          <w:sz w:val="24"/>
          <w:szCs w:val="24"/>
          <w:u w:val="single"/>
        </w:rPr>
      </w:pP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Rybník Luční – řešení technického stavu: po zimní přestávce mělo začít EG. D s jejich přeložkou, nicméně po jejich upraveném projektu bylo zjištěno, že to dle projektu nelze provést, musejí se kácet stromy, řešení povolení kácení a samotného kácení, tak, aby nebyla blokována naše stavba. Účast na KD.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lastRenderedPageBreak/>
        <w:t xml:space="preserve">Rybník Silniční – řešení technického stavu, rybník Silniční: řešena změna PD, protože se zjistil rozpor s PD, kdy nelze realizovat protlak a musí dojít k překopu hráze. </w:t>
      </w:r>
    </w:p>
    <w:p w:rsidR="00C9776B" w:rsidRPr="00826E90" w:rsidRDefault="00C9776B" w:rsidP="00C56931">
      <w:pPr>
        <w:pStyle w:val="Odstavecseseznamem"/>
        <w:numPr>
          <w:ilvl w:val="0"/>
          <w:numId w:val="111"/>
        </w:numPr>
        <w:ind w:left="0"/>
        <w:rPr>
          <w:rFonts w:ascii="Arial" w:hAnsi="Arial" w:cs="Arial"/>
          <w:sz w:val="24"/>
          <w:szCs w:val="24"/>
        </w:rPr>
      </w:pPr>
      <w:proofErr w:type="spellStart"/>
      <w:r w:rsidRPr="00826E90">
        <w:rPr>
          <w:rFonts w:ascii="Arial" w:hAnsi="Arial" w:cs="Arial"/>
          <w:sz w:val="24"/>
          <w:szCs w:val="24"/>
        </w:rPr>
        <w:t>Popický</w:t>
      </w:r>
      <w:proofErr w:type="spellEnd"/>
      <w:r w:rsidRPr="00826E90">
        <w:rPr>
          <w:rFonts w:ascii="Arial" w:hAnsi="Arial" w:cs="Arial"/>
          <w:sz w:val="24"/>
          <w:szCs w:val="24"/>
        </w:rPr>
        <w:t xml:space="preserve"> okrouhlík: byla zahájena oprava požeráku dle PD</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Poldr </w:t>
      </w:r>
      <w:proofErr w:type="spellStart"/>
      <w:r w:rsidRPr="00826E90">
        <w:rPr>
          <w:rFonts w:ascii="Arial" w:hAnsi="Arial" w:cs="Arial"/>
          <w:sz w:val="24"/>
          <w:szCs w:val="24"/>
        </w:rPr>
        <w:t>Pístov</w:t>
      </w:r>
      <w:proofErr w:type="spellEnd"/>
      <w:r w:rsidRPr="00826E90">
        <w:rPr>
          <w:rFonts w:ascii="Arial" w:hAnsi="Arial" w:cs="Arial"/>
          <w:sz w:val="24"/>
          <w:szCs w:val="24"/>
        </w:rPr>
        <w:t>: čištění od náletů a suchých dřevin</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Drážní potok: řešení tří havárií na toku, které bylo způsobeno unikem roky od CZ </w:t>
      </w:r>
      <w:proofErr w:type="spellStart"/>
      <w:r w:rsidRPr="00826E90">
        <w:rPr>
          <w:rFonts w:ascii="Arial" w:hAnsi="Arial" w:cs="Arial"/>
          <w:sz w:val="24"/>
          <w:szCs w:val="24"/>
        </w:rPr>
        <w:t>Loko</w:t>
      </w:r>
      <w:proofErr w:type="spellEnd"/>
      <w:r w:rsidRPr="00826E90">
        <w:rPr>
          <w:rFonts w:ascii="Arial" w:hAnsi="Arial" w:cs="Arial"/>
          <w:sz w:val="24"/>
          <w:szCs w:val="24"/>
        </w:rPr>
        <w:t xml:space="preserve">, pilinami od </w:t>
      </w:r>
      <w:proofErr w:type="spellStart"/>
      <w:r w:rsidRPr="00826E90">
        <w:rPr>
          <w:rFonts w:ascii="Arial" w:hAnsi="Arial" w:cs="Arial"/>
          <w:sz w:val="24"/>
          <w:szCs w:val="24"/>
        </w:rPr>
        <w:t>Kronospanu</w:t>
      </w:r>
      <w:proofErr w:type="spellEnd"/>
      <w:r w:rsidRPr="00826E90">
        <w:rPr>
          <w:rFonts w:ascii="Arial" w:hAnsi="Arial" w:cs="Arial"/>
          <w:sz w:val="24"/>
          <w:szCs w:val="24"/>
        </w:rPr>
        <w:t xml:space="preserve"> a pěny od neznámého viníka. Řešení vzorků a inspekcí.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Koželužský potok: čištění toku a ořez vrb v oblasti zahrádkářské kolonie.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odběr a analýza vzorků vody: rybník Borovinka, </w:t>
      </w:r>
      <w:proofErr w:type="spellStart"/>
      <w:r w:rsidRPr="00826E90">
        <w:rPr>
          <w:rFonts w:ascii="Arial" w:hAnsi="Arial" w:cs="Arial"/>
          <w:sz w:val="24"/>
          <w:szCs w:val="24"/>
        </w:rPr>
        <w:t>Pávov</w:t>
      </w:r>
      <w:proofErr w:type="spellEnd"/>
      <w:r w:rsidRPr="00826E90">
        <w:rPr>
          <w:rFonts w:ascii="Arial" w:hAnsi="Arial" w:cs="Arial"/>
          <w:sz w:val="24"/>
          <w:szCs w:val="24"/>
        </w:rPr>
        <w:t>, Za prádelnou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pravidelné obhlídky vodních toků ve správě, čištění koryta a česlí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příprava na povodňové prohlídky, které se uskuteční v dubnu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Pístovské rybníky: pravidelné obchůzky. Na rybníky byla odebrána dotace cca 30 milionů, řešení se s p. náměstkem</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Pravidelné kontroly mola na Borovince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výměna hladinoměrů (starý vstup ZOO, nový most </w:t>
      </w:r>
      <w:proofErr w:type="spellStart"/>
      <w:r w:rsidRPr="00826E90">
        <w:rPr>
          <w:rFonts w:ascii="Arial" w:hAnsi="Arial" w:cs="Arial"/>
          <w:sz w:val="24"/>
          <w:szCs w:val="24"/>
        </w:rPr>
        <w:t>Sasov</w:t>
      </w:r>
      <w:proofErr w:type="spellEnd"/>
      <w:r w:rsidRPr="00826E90">
        <w:rPr>
          <w:rFonts w:ascii="Arial" w:hAnsi="Arial" w:cs="Arial"/>
          <w:sz w:val="24"/>
          <w:szCs w:val="24"/>
        </w:rPr>
        <w:t>)</w:t>
      </w:r>
    </w:p>
    <w:p w:rsidR="00C9776B" w:rsidRPr="00826E90" w:rsidRDefault="00C9776B" w:rsidP="00C56931">
      <w:pPr>
        <w:numPr>
          <w:ilvl w:val="0"/>
          <w:numId w:val="111"/>
        </w:numPr>
        <w:spacing w:after="0" w:line="240" w:lineRule="auto"/>
        <w:ind w:left="0"/>
        <w:rPr>
          <w:rFonts w:ascii="Arial" w:hAnsi="Arial" w:cs="Arial"/>
          <w:sz w:val="24"/>
          <w:szCs w:val="24"/>
        </w:rPr>
      </w:pPr>
      <w:r w:rsidRPr="00826E90">
        <w:rPr>
          <w:rFonts w:ascii="Arial" w:hAnsi="Arial" w:cs="Arial"/>
          <w:sz w:val="24"/>
          <w:szCs w:val="24"/>
        </w:rPr>
        <w:t>provedeno vyčištění ucpaného odtoku – studánka Skalka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provedena kontrola stavu oplocení po opravě – nádrž Popice a rybník Lužný</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Posouzení dřeviny v </w:t>
      </w: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w:t>
      </w:r>
      <w:proofErr w:type="spellStart"/>
      <w:proofErr w:type="gramStart"/>
      <w:r w:rsidRPr="00826E90">
        <w:rPr>
          <w:rFonts w:ascii="Arial" w:hAnsi="Arial" w:cs="Arial"/>
          <w:sz w:val="24"/>
          <w:szCs w:val="24"/>
        </w:rPr>
        <w:t>p.č</w:t>
      </w:r>
      <w:proofErr w:type="spellEnd"/>
      <w:r w:rsidRPr="00826E90">
        <w:rPr>
          <w:rFonts w:ascii="Arial" w:hAnsi="Arial" w:cs="Arial"/>
          <w:sz w:val="24"/>
          <w:szCs w:val="24"/>
        </w:rPr>
        <w:t>.</w:t>
      </w:r>
      <w:proofErr w:type="gramEnd"/>
      <w:r w:rsidRPr="00826E90">
        <w:rPr>
          <w:rFonts w:ascii="Arial" w:hAnsi="Arial" w:cs="Arial"/>
          <w:sz w:val="24"/>
          <w:szCs w:val="24"/>
        </w:rPr>
        <w:t xml:space="preserve"> 266/1</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Období dešťů došlo k odklizení napadaného materiálu z odtokové </w:t>
      </w:r>
      <w:proofErr w:type="spellStart"/>
      <w:r w:rsidRPr="00826E90">
        <w:rPr>
          <w:rFonts w:ascii="Arial" w:hAnsi="Arial" w:cs="Arial"/>
          <w:sz w:val="24"/>
          <w:szCs w:val="24"/>
        </w:rPr>
        <w:t>rýny</w:t>
      </w:r>
      <w:proofErr w:type="spellEnd"/>
      <w:r w:rsidRPr="00826E90">
        <w:rPr>
          <w:rFonts w:ascii="Arial" w:hAnsi="Arial" w:cs="Arial"/>
          <w:sz w:val="24"/>
          <w:szCs w:val="24"/>
        </w:rPr>
        <w:t xml:space="preserve"> </w:t>
      </w:r>
      <w:proofErr w:type="spellStart"/>
      <w:r w:rsidRPr="00826E90">
        <w:rPr>
          <w:rFonts w:ascii="Arial" w:hAnsi="Arial" w:cs="Arial"/>
          <w:sz w:val="24"/>
          <w:szCs w:val="24"/>
        </w:rPr>
        <w:t>Pávovského</w:t>
      </w:r>
      <w:proofErr w:type="spellEnd"/>
      <w:r w:rsidRPr="00826E90">
        <w:rPr>
          <w:rFonts w:ascii="Arial" w:hAnsi="Arial" w:cs="Arial"/>
          <w:sz w:val="24"/>
          <w:szCs w:val="24"/>
        </w:rPr>
        <w:t xml:space="preserve"> rybníka, zlámané stromy a větve byli odstraněny, česla vyčištěny a tok byl uveden do plně funkčního stavu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Pravidelná kontrola </w:t>
      </w:r>
      <w:proofErr w:type="spellStart"/>
      <w:r w:rsidRPr="00826E90">
        <w:rPr>
          <w:rFonts w:ascii="Arial" w:hAnsi="Arial" w:cs="Arial"/>
          <w:sz w:val="24"/>
          <w:szCs w:val="24"/>
        </w:rPr>
        <w:t>Pávovského</w:t>
      </w:r>
      <w:proofErr w:type="spellEnd"/>
      <w:r w:rsidRPr="00826E90">
        <w:rPr>
          <w:rFonts w:ascii="Arial" w:hAnsi="Arial" w:cs="Arial"/>
          <w:sz w:val="24"/>
          <w:szCs w:val="24"/>
        </w:rPr>
        <w:t xml:space="preserve"> rybníka s ohledem na kritická místa min. 2x/měsíc, v případně nepříznivého počasí, kontrola častější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Pravidelná obchůzka a kontrola rybníku Bosch min. 1x/měsíc, záznam včetně fotografií, jak v GIS,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Pravidelná kontrola rybníka Dolní Cihelna s ohledem na kritická místa 2x/měsíc, v případně nepříznivého počasí, kontrola častější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Drážní potok kontrola koryta, zadání čištění včetně odklizení biologického materiálu za rybníkem Dolní Cihelna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Drážní potok kontrola koryta, zadání čištění včetně odklizení biologického materiálu u hlavního nádraží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Čištění Koželužského potoka v </w:t>
      </w: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Jihlava </w:t>
      </w:r>
      <w:proofErr w:type="spellStart"/>
      <w:proofErr w:type="gramStart"/>
      <w:r w:rsidRPr="00826E90">
        <w:rPr>
          <w:rFonts w:ascii="Arial" w:hAnsi="Arial" w:cs="Arial"/>
          <w:sz w:val="24"/>
          <w:szCs w:val="24"/>
        </w:rPr>
        <w:t>III.etapa</w:t>
      </w:r>
      <w:proofErr w:type="spellEnd"/>
      <w:proofErr w:type="gramEnd"/>
      <w:r w:rsidRPr="00826E90">
        <w:rPr>
          <w:rFonts w:ascii="Arial" w:hAnsi="Arial" w:cs="Arial"/>
          <w:sz w:val="24"/>
          <w:szCs w:val="24"/>
        </w:rPr>
        <w:t xml:space="preserve"> v oblasti zahrádkářské kolonie pod hřbitovem včetně likvidace odpadu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Vydání Vyjádření správce toku k odběru povrchové vody z Koželužského potoka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Terénní šetření, zaměřování, editace v GIS v části </w:t>
      </w:r>
      <w:proofErr w:type="spellStart"/>
      <w:r w:rsidRPr="00826E90">
        <w:rPr>
          <w:rFonts w:ascii="Arial" w:hAnsi="Arial" w:cs="Arial"/>
          <w:sz w:val="24"/>
          <w:szCs w:val="24"/>
        </w:rPr>
        <w:t>zatruběného</w:t>
      </w:r>
      <w:proofErr w:type="spellEnd"/>
      <w:r w:rsidRPr="00826E90">
        <w:rPr>
          <w:rFonts w:ascii="Arial" w:hAnsi="Arial" w:cs="Arial"/>
          <w:sz w:val="24"/>
          <w:szCs w:val="24"/>
        </w:rPr>
        <w:t xml:space="preserve"> Koželužského potoka v ulici U Koželuhů a Pod Skalkou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Pístovské rybníky – odstranění odpadků v areálu Vodního zdroje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Návesní rybník,  Kosov </w:t>
      </w: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Kosov </w:t>
      </w:r>
      <w:proofErr w:type="spellStart"/>
      <w:proofErr w:type="gramStart"/>
      <w:r w:rsidRPr="00826E90">
        <w:rPr>
          <w:rFonts w:ascii="Arial" w:hAnsi="Arial" w:cs="Arial"/>
          <w:sz w:val="24"/>
          <w:szCs w:val="24"/>
        </w:rPr>
        <w:t>p.č</w:t>
      </w:r>
      <w:proofErr w:type="spellEnd"/>
      <w:r w:rsidRPr="00826E90">
        <w:rPr>
          <w:rFonts w:ascii="Arial" w:hAnsi="Arial" w:cs="Arial"/>
          <w:sz w:val="24"/>
          <w:szCs w:val="24"/>
        </w:rPr>
        <w:t>.</w:t>
      </w:r>
      <w:proofErr w:type="gramEnd"/>
      <w:r w:rsidRPr="00826E90">
        <w:rPr>
          <w:rFonts w:ascii="Arial" w:hAnsi="Arial" w:cs="Arial"/>
          <w:sz w:val="24"/>
          <w:szCs w:val="24"/>
        </w:rPr>
        <w:t xml:space="preserve"> 83/4, 81/2, 81/1, 85 sečení a odklizení trávy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TBD na Vodárenské soustavě</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Pravidelné obchůzky rybníků – Lužný, Silniční, Lukáš, Kalný, Vodárenský, Luční, </w:t>
      </w:r>
      <w:proofErr w:type="spellStart"/>
      <w:r w:rsidRPr="00826E90">
        <w:rPr>
          <w:rFonts w:ascii="Arial" w:hAnsi="Arial" w:cs="Arial"/>
          <w:sz w:val="24"/>
          <w:szCs w:val="24"/>
        </w:rPr>
        <w:t>Pávovský</w:t>
      </w:r>
      <w:proofErr w:type="spellEnd"/>
      <w:r w:rsidRPr="00826E90">
        <w:rPr>
          <w:rFonts w:ascii="Arial" w:hAnsi="Arial" w:cs="Arial"/>
          <w:sz w:val="24"/>
          <w:szCs w:val="24"/>
        </w:rPr>
        <w:t xml:space="preserve"> rybník, Hrazený rybník, U hájenky,  Dočišťovací nádrž Vysoká, PN Vysoká, </w:t>
      </w:r>
      <w:proofErr w:type="gramStart"/>
      <w:r w:rsidRPr="00826E90">
        <w:rPr>
          <w:rFonts w:ascii="Arial" w:hAnsi="Arial" w:cs="Arial"/>
          <w:sz w:val="24"/>
          <w:szCs w:val="24"/>
        </w:rPr>
        <w:t>Horní(Vysoká</w:t>
      </w:r>
      <w:proofErr w:type="gramEnd"/>
      <w:r w:rsidRPr="00826E90">
        <w:rPr>
          <w:rFonts w:ascii="Arial" w:hAnsi="Arial" w:cs="Arial"/>
          <w:sz w:val="24"/>
          <w:szCs w:val="24"/>
        </w:rPr>
        <w:t xml:space="preserve">), Vysoká 5, Kaskáda I.,II., III., Za prádelnou (Horní, Dolní), U Skalky, Borovinka, PN </w:t>
      </w:r>
      <w:proofErr w:type="spellStart"/>
      <w:r w:rsidRPr="00826E90">
        <w:rPr>
          <w:rFonts w:ascii="Arial" w:hAnsi="Arial" w:cs="Arial"/>
          <w:sz w:val="24"/>
          <w:szCs w:val="24"/>
        </w:rPr>
        <w:t>Pístov</w:t>
      </w:r>
      <w:proofErr w:type="spellEnd"/>
      <w:r w:rsidRPr="00826E90">
        <w:rPr>
          <w:rFonts w:ascii="Arial" w:hAnsi="Arial" w:cs="Arial"/>
          <w:sz w:val="24"/>
          <w:szCs w:val="24"/>
        </w:rPr>
        <w:t>, Kalvárie, Pančava</w:t>
      </w:r>
    </w:p>
    <w:p w:rsidR="00C9776B" w:rsidRPr="00826E90" w:rsidRDefault="00C9776B" w:rsidP="00826E90">
      <w:pPr>
        <w:spacing w:after="0" w:line="240" w:lineRule="auto"/>
        <w:rPr>
          <w:rFonts w:ascii="Arial" w:hAnsi="Arial" w:cs="Arial"/>
          <w:b/>
          <w:sz w:val="24"/>
          <w:szCs w:val="24"/>
          <w:u w:val="single"/>
        </w:rPr>
      </w:pPr>
    </w:p>
    <w:p w:rsidR="0097599E" w:rsidRDefault="0097599E" w:rsidP="0097599E">
      <w:pPr>
        <w:ind w:left="-360"/>
        <w:rPr>
          <w:rFonts w:ascii="Arial" w:hAnsi="Arial" w:cs="Arial"/>
          <w:b/>
          <w:sz w:val="24"/>
          <w:szCs w:val="24"/>
          <w:u w:val="single"/>
        </w:rPr>
      </w:pPr>
    </w:p>
    <w:p w:rsidR="0097599E" w:rsidRDefault="0097599E" w:rsidP="0097599E">
      <w:pPr>
        <w:ind w:left="-360"/>
        <w:rPr>
          <w:rFonts w:ascii="Arial" w:hAnsi="Arial" w:cs="Arial"/>
          <w:b/>
          <w:sz w:val="24"/>
          <w:szCs w:val="24"/>
          <w:u w:val="single"/>
        </w:rPr>
      </w:pPr>
    </w:p>
    <w:p w:rsidR="0097599E" w:rsidRDefault="0097599E" w:rsidP="0097599E">
      <w:pPr>
        <w:ind w:left="-360"/>
        <w:rPr>
          <w:rFonts w:ascii="Arial" w:hAnsi="Arial" w:cs="Arial"/>
          <w:b/>
          <w:sz w:val="24"/>
          <w:szCs w:val="24"/>
          <w:u w:val="single"/>
        </w:rPr>
      </w:pPr>
    </w:p>
    <w:p w:rsidR="00C9776B" w:rsidRPr="0097599E" w:rsidRDefault="00C9776B" w:rsidP="0097599E">
      <w:pPr>
        <w:ind w:left="-360"/>
        <w:rPr>
          <w:rFonts w:ascii="Arial" w:hAnsi="Arial" w:cs="Arial"/>
          <w:sz w:val="24"/>
          <w:szCs w:val="24"/>
        </w:rPr>
      </w:pPr>
      <w:r w:rsidRPr="0097599E">
        <w:rPr>
          <w:rFonts w:ascii="Arial" w:hAnsi="Arial" w:cs="Arial"/>
          <w:b/>
          <w:sz w:val="24"/>
          <w:szCs w:val="24"/>
          <w:u w:val="single"/>
        </w:rPr>
        <w:lastRenderedPageBreak/>
        <w:t>GIS</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Import kamerových prohlídek do GIS (</w:t>
      </w:r>
      <w:proofErr w:type="spellStart"/>
      <w:r w:rsidRPr="00826E90">
        <w:rPr>
          <w:rFonts w:ascii="Arial" w:hAnsi="Arial" w:cs="Arial"/>
          <w:sz w:val="24"/>
          <w:szCs w:val="24"/>
        </w:rPr>
        <w:t>Zuběnka</w:t>
      </w:r>
      <w:proofErr w:type="spellEnd"/>
      <w:r w:rsidRPr="00826E90">
        <w:rPr>
          <w:rFonts w:ascii="Arial" w:hAnsi="Arial" w:cs="Arial"/>
          <w:sz w:val="24"/>
          <w:szCs w:val="24"/>
        </w:rPr>
        <w:t>, Popice, ul. Nádražní, Heroltice)</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 xml:space="preserve">Terénní šetření, zaměřování a editace v GIS: kanalizace (Amfiteátr, Ant. Důl, Hruškové Dvory, ul. </w:t>
      </w:r>
      <w:proofErr w:type="spellStart"/>
      <w:r w:rsidRPr="00826E90">
        <w:rPr>
          <w:rFonts w:ascii="Arial" w:hAnsi="Arial" w:cs="Arial"/>
          <w:sz w:val="24"/>
          <w:szCs w:val="24"/>
        </w:rPr>
        <w:t>Pávovská</w:t>
      </w:r>
      <w:proofErr w:type="spellEnd"/>
      <w:r w:rsidRPr="00826E90">
        <w:rPr>
          <w:rFonts w:ascii="Arial" w:hAnsi="Arial" w:cs="Arial"/>
          <w:sz w:val="24"/>
          <w:szCs w:val="24"/>
        </w:rPr>
        <w:t xml:space="preserve">, Kosov, U Hlavního nádraží) vodovod (Buková, Kosov, ul. Stavbařů), </w:t>
      </w:r>
      <w:proofErr w:type="spellStart"/>
      <w:r w:rsidRPr="00826E90">
        <w:rPr>
          <w:rFonts w:ascii="Arial" w:hAnsi="Arial" w:cs="Arial"/>
          <w:sz w:val="24"/>
          <w:szCs w:val="24"/>
        </w:rPr>
        <w:t>zatrubněný</w:t>
      </w:r>
      <w:proofErr w:type="spellEnd"/>
      <w:r w:rsidRPr="00826E90">
        <w:rPr>
          <w:rFonts w:ascii="Arial" w:hAnsi="Arial" w:cs="Arial"/>
          <w:sz w:val="24"/>
          <w:szCs w:val="24"/>
        </w:rPr>
        <w:t xml:space="preserve"> Koželužský potok, Silniční rybník (stromy, historická výpusť), Návesní rybník v Kosově</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 xml:space="preserve">Export GIS dat (vodovod tř. Legionářů, kanalizace </w:t>
      </w:r>
      <w:proofErr w:type="spellStart"/>
      <w:r w:rsidRPr="00826E90">
        <w:rPr>
          <w:rFonts w:ascii="Arial" w:hAnsi="Arial" w:cs="Arial"/>
          <w:sz w:val="24"/>
          <w:szCs w:val="24"/>
        </w:rPr>
        <w:t>Pávovská</w:t>
      </w:r>
      <w:proofErr w:type="spellEnd"/>
      <w:r w:rsidRPr="00826E90">
        <w:rPr>
          <w:rFonts w:ascii="Arial" w:hAnsi="Arial" w:cs="Arial"/>
          <w:sz w:val="24"/>
          <w:szCs w:val="24"/>
        </w:rPr>
        <w:t>, podzemí)</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Tvorba katalogu dokumentů</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Doplňování obchůzek rybníků do GIS</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GIS podzemí – editace zaměřených kolektorů a historického podzemí</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Digitálně technická mapa – aktualizace dat vodovodu</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 xml:space="preserve">Vytvoření </w:t>
      </w:r>
      <w:proofErr w:type="spellStart"/>
      <w:r w:rsidRPr="00826E90">
        <w:rPr>
          <w:rFonts w:ascii="Arial" w:hAnsi="Arial" w:cs="Arial"/>
          <w:sz w:val="24"/>
          <w:szCs w:val="24"/>
        </w:rPr>
        <w:t>Storymapy</w:t>
      </w:r>
      <w:proofErr w:type="spellEnd"/>
      <w:r w:rsidRPr="00826E90">
        <w:rPr>
          <w:rFonts w:ascii="Arial" w:hAnsi="Arial" w:cs="Arial"/>
          <w:sz w:val="24"/>
          <w:szCs w:val="24"/>
        </w:rPr>
        <w:t xml:space="preserve"> – Sídliště I.</w:t>
      </w:r>
    </w:p>
    <w:p w:rsidR="00C9776B" w:rsidRPr="00826E90" w:rsidRDefault="00C9776B" w:rsidP="00C56931">
      <w:pPr>
        <w:pStyle w:val="Odstavecseseznamem"/>
        <w:numPr>
          <w:ilvl w:val="0"/>
          <w:numId w:val="111"/>
        </w:numPr>
        <w:ind w:left="0"/>
        <w:contextualSpacing w:val="0"/>
        <w:rPr>
          <w:rFonts w:ascii="Arial" w:hAnsi="Arial" w:cs="Arial"/>
          <w:sz w:val="24"/>
          <w:szCs w:val="24"/>
        </w:rPr>
      </w:pPr>
      <w:r w:rsidRPr="00826E90">
        <w:rPr>
          <w:rFonts w:ascii="Arial" w:hAnsi="Arial" w:cs="Arial"/>
          <w:sz w:val="24"/>
          <w:szCs w:val="24"/>
        </w:rPr>
        <w:t>Pravidelné schůzky GIS (s OI) a úpravy projektů</w:t>
      </w:r>
    </w:p>
    <w:p w:rsidR="00C9776B" w:rsidRPr="00826E90" w:rsidRDefault="00C9776B" w:rsidP="00826E90">
      <w:pPr>
        <w:spacing w:after="0" w:line="240" w:lineRule="auto"/>
        <w:rPr>
          <w:rFonts w:ascii="Arial" w:hAnsi="Arial" w:cs="Arial"/>
          <w:sz w:val="24"/>
          <w:szCs w:val="24"/>
        </w:rPr>
      </w:pPr>
    </w:p>
    <w:p w:rsidR="00C9776B" w:rsidRPr="00826E90" w:rsidRDefault="00C9776B" w:rsidP="00826E90">
      <w:pPr>
        <w:spacing w:after="0" w:line="240" w:lineRule="auto"/>
        <w:jc w:val="both"/>
        <w:rPr>
          <w:rFonts w:ascii="Arial" w:hAnsi="Arial" w:cs="Arial"/>
          <w:sz w:val="24"/>
          <w:szCs w:val="24"/>
        </w:rPr>
      </w:pPr>
    </w:p>
    <w:p w:rsidR="00C9776B" w:rsidRPr="0097599E" w:rsidRDefault="00C9776B" w:rsidP="0097599E">
      <w:pPr>
        <w:ind w:left="-360"/>
        <w:rPr>
          <w:rFonts w:ascii="Arial" w:hAnsi="Arial" w:cs="Arial"/>
          <w:b/>
          <w:sz w:val="24"/>
          <w:szCs w:val="24"/>
          <w:u w:val="single"/>
        </w:rPr>
      </w:pPr>
      <w:r w:rsidRPr="0097599E">
        <w:rPr>
          <w:rFonts w:ascii="Arial" w:hAnsi="Arial" w:cs="Arial"/>
          <w:b/>
          <w:sz w:val="24"/>
          <w:szCs w:val="24"/>
          <w:u w:val="single"/>
        </w:rPr>
        <w:t>Smlouvy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Smlouva o činnosti koordinátora BOZP </w:t>
      </w:r>
      <w:proofErr w:type="spellStart"/>
      <w:r w:rsidRPr="00826E90">
        <w:rPr>
          <w:rFonts w:ascii="Arial" w:hAnsi="Arial" w:cs="Arial"/>
          <w:sz w:val="24"/>
          <w:szCs w:val="24"/>
        </w:rPr>
        <w:t>ev.č</w:t>
      </w:r>
      <w:proofErr w:type="spellEnd"/>
      <w:r w:rsidRPr="00826E90">
        <w:rPr>
          <w:rFonts w:ascii="Arial" w:hAnsi="Arial" w:cs="Arial"/>
          <w:sz w:val="24"/>
          <w:szCs w:val="24"/>
        </w:rPr>
        <w:t>. 571/OTS/2025 – Rybník Luční, řešení technického stavu.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Smlouva od dílo </w:t>
      </w:r>
      <w:proofErr w:type="spellStart"/>
      <w:r w:rsidRPr="00826E90">
        <w:rPr>
          <w:rFonts w:ascii="Arial" w:hAnsi="Arial" w:cs="Arial"/>
          <w:sz w:val="24"/>
          <w:szCs w:val="24"/>
        </w:rPr>
        <w:t>ev.č</w:t>
      </w:r>
      <w:proofErr w:type="spellEnd"/>
      <w:r w:rsidRPr="00826E90">
        <w:rPr>
          <w:rFonts w:ascii="Arial" w:hAnsi="Arial" w:cs="Arial"/>
          <w:sz w:val="24"/>
          <w:szCs w:val="24"/>
        </w:rPr>
        <w:t>. 739/OTS/2025 – Oprava havarijního stavu kanalizační šachty – Dešťová kanalizace Hruškovy Dvory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Dodatek č. 1 SOD 739/OTS/2025 -  Oprava havarijního stavu kanalizační šachty – Dešťová kanalizace Hruškovy Dvory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Smlouva o dílo </w:t>
      </w:r>
      <w:proofErr w:type="spellStart"/>
      <w:r w:rsidRPr="00826E90">
        <w:rPr>
          <w:rFonts w:ascii="Arial" w:hAnsi="Arial" w:cs="Arial"/>
          <w:sz w:val="24"/>
          <w:szCs w:val="24"/>
        </w:rPr>
        <w:t>ev.č</w:t>
      </w:r>
      <w:proofErr w:type="spellEnd"/>
      <w:r w:rsidRPr="00826E90">
        <w:rPr>
          <w:rFonts w:ascii="Arial" w:hAnsi="Arial" w:cs="Arial"/>
          <w:sz w:val="24"/>
          <w:szCs w:val="24"/>
        </w:rPr>
        <w:t>. 740/OTS/2025 – Dobudování severozápadní větve vodovodu – PD</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Smlouva o dílo </w:t>
      </w:r>
      <w:proofErr w:type="spellStart"/>
      <w:r w:rsidRPr="00826E90">
        <w:rPr>
          <w:rFonts w:ascii="Arial" w:hAnsi="Arial" w:cs="Arial"/>
          <w:sz w:val="24"/>
          <w:szCs w:val="24"/>
        </w:rPr>
        <w:t>ev.č</w:t>
      </w:r>
      <w:proofErr w:type="spellEnd"/>
      <w:r w:rsidRPr="00826E90">
        <w:rPr>
          <w:rFonts w:ascii="Arial" w:hAnsi="Arial" w:cs="Arial"/>
          <w:sz w:val="24"/>
          <w:szCs w:val="24"/>
        </w:rPr>
        <w:t xml:space="preserve">. 897/OTS/2025 – Rybník Luční - archeologie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Dodatek č.2.  SOD  </w:t>
      </w:r>
      <w:r w:rsidRPr="00826E90">
        <w:rPr>
          <w:rFonts w:ascii="Arial" w:hAnsi="Arial" w:cs="Arial"/>
          <w:spacing w:val="60"/>
          <w:sz w:val="24"/>
          <w:szCs w:val="24"/>
        </w:rPr>
        <w:t xml:space="preserve">1647/OTS/2024- </w:t>
      </w:r>
      <w:r w:rsidRPr="00826E90">
        <w:rPr>
          <w:rFonts w:ascii="Arial" w:hAnsi="Arial" w:cs="Arial"/>
          <w:sz w:val="24"/>
          <w:szCs w:val="24"/>
        </w:rPr>
        <w:t xml:space="preserve">Kanalizace ul. Erbenova - u </w:t>
      </w:r>
      <w:proofErr w:type="gramStart"/>
      <w:r w:rsidRPr="00826E90">
        <w:rPr>
          <w:rFonts w:ascii="Arial" w:hAnsi="Arial" w:cs="Arial"/>
          <w:sz w:val="24"/>
          <w:szCs w:val="24"/>
        </w:rPr>
        <w:t>č.p.</w:t>
      </w:r>
      <w:proofErr w:type="gramEnd"/>
      <w:r w:rsidRPr="00826E90">
        <w:rPr>
          <w:rFonts w:ascii="Arial" w:hAnsi="Arial" w:cs="Arial"/>
          <w:sz w:val="24"/>
          <w:szCs w:val="24"/>
        </w:rPr>
        <w:t xml:space="preserve"> 50, Jihlava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Dodatek </w:t>
      </w:r>
      <w:proofErr w:type="gramStart"/>
      <w:r w:rsidRPr="00826E90">
        <w:rPr>
          <w:rFonts w:ascii="Arial" w:hAnsi="Arial" w:cs="Arial"/>
          <w:sz w:val="24"/>
          <w:szCs w:val="24"/>
        </w:rPr>
        <w:t xml:space="preserve">č.1.  </w:t>
      </w:r>
      <w:r w:rsidRPr="00826E90">
        <w:rPr>
          <w:rFonts w:ascii="Arial" w:hAnsi="Arial" w:cs="Arial"/>
          <w:spacing w:val="60"/>
          <w:sz w:val="24"/>
          <w:szCs w:val="24"/>
        </w:rPr>
        <w:t>1704/OTS/2024</w:t>
      </w:r>
      <w:proofErr w:type="gramEnd"/>
      <w:r w:rsidRPr="00826E90">
        <w:rPr>
          <w:rFonts w:ascii="Arial" w:hAnsi="Arial" w:cs="Arial"/>
          <w:spacing w:val="60"/>
          <w:sz w:val="24"/>
          <w:szCs w:val="24"/>
        </w:rPr>
        <w:t xml:space="preserve"> - </w:t>
      </w:r>
      <w:r w:rsidRPr="00826E90">
        <w:rPr>
          <w:rFonts w:ascii="Arial" w:hAnsi="Arial" w:cs="Arial"/>
          <w:sz w:val="24"/>
          <w:szCs w:val="24"/>
        </w:rPr>
        <w:t>Dostavba kanalizace Popice u Jihlavy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Dodatek </w:t>
      </w:r>
      <w:proofErr w:type="gramStart"/>
      <w:r w:rsidRPr="00826E90">
        <w:rPr>
          <w:rFonts w:ascii="Arial" w:hAnsi="Arial" w:cs="Arial"/>
          <w:sz w:val="24"/>
          <w:szCs w:val="24"/>
        </w:rPr>
        <w:t>č.1.  1239/OTS/2024</w:t>
      </w:r>
      <w:proofErr w:type="gramEnd"/>
      <w:r w:rsidRPr="00826E90">
        <w:rPr>
          <w:rFonts w:ascii="Arial" w:hAnsi="Arial" w:cs="Arial"/>
          <w:sz w:val="24"/>
          <w:szCs w:val="24"/>
        </w:rPr>
        <w:t xml:space="preserve"> – Rybník Luční – řešení technického stavu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Dodatek č. 1. 1555/OTS/2024 – Pístovské rybníky – rybník Silniční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Dodatek č. 2. 1555/OTS/2024 - Pístovské rybníky – rybník Silniční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Dodatek </w:t>
      </w:r>
      <w:proofErr w:type="gramStart"/>
      <w:r w:rsidRPr="00826E90">
        <w:rPr>
          <w:rFonts w:ascii="Arial" w:hAnsi="Arial" w:cs="Arial"/>
          <w:sz w:val="24"/>
          <w:szCs w:val="24"/>
        </w:rPr>
        <w:t>č.1 ke</w:t>
      </w:r>
      <w:proofErr w:type="gramEnd"/>
      <w:r w:rsidRPr="00826E90">
        <w:rPr>
          <w:rFonts w:ascii="Arial" w:hAnsi="Arial" w:cs="Arial"/>
          <w:sz w:val="24"/>
          <w:szCs w:val="24"/>
        </w:rPr>
        <w:t xml:space="preserve"> smlouvě 1499/OTS/2024 činnost koordinátora BOZP na akci „Rybník Luční – řešení technického stavu.</w:t>
      </w:r>
    </w:p>
    <w:p w:rsidR="00C9776B" w:rsidRPr="00826E90" w:rsidRDefault="00C9776B" w:rsidP="00826E90">
      <w:pPr>
        <w:spacing w:after="0" w:line="240" w:lineRule="auto"/>
        <w:rPr>
          <w:rFonts w:ascii="Arial" w:hAnsi="Arial" w:cs="Arial"/>
          <w:sz w:val="24"/>
          <w:szCs w:val="24"/>
        </w:rPr>
      </w:pPr>
    </w:p>
    <w:p w:rsidR="00C9776B" w:rsidRPr="00826E90" w:rsidRDefault="00C9776B" w:rsidP="00C56931">
      <w:pPr>
        <w:pStyle w:val="Odstavecseseznamem"/>
        <w:numPr>
          <w:ilvl w:val="0"/>
          <w:numId w:val="112"/>
        </w:numPr>
        <w:ind w:left="0"/>
        <w:rPr>
          <w:rFonts w:ascii="Arial" w:hAnsi="Arial" w:cs="Arial"/>
          <w:sz w:val="24"/>
          <w:szCs w:val="24"/>
        </w:rPr>
      </w:pPr>
      <w:r w:rsidRPr="00826E90">
        <w:rPr>
          <w:rFonts w:ascii="Arial" w:hAnsi="Arial" w:cs="Arial"/>
          <w:sz w:val="24"/>
          <w:szCs w:val="24"/>
        </w:rPr>
        <w:t xml:space="preserve">Kupní smlouva na předání VHI „Část kanalizační přípojky pro kanalizování RD </w:t>
      </w:r>
      <w:proofErr w:type="gramStart"/>
      <w:r w:rsidRPr="00826E90">
        <w:rPr>
          <w:rFonts w:ascii="Arial" w:hAnsi="Arial" w:cs="Arial"/>
          <w:sz w:val="24"/>
          <w:szCs w:val="24"/>
        </w:rPr>
        <w:t>č.p.</w:t>
      </w:r>
      <w:proofErr w:type="gramEnd"/>
      <w:r w:rsidRPr="00826E90">
        <w:rPr>
          <w:rFonts w:ascii="Arial" w:hAnsi="Arial" w:cs="Arial"/>
          <w:sz w:val="24"/>
          <w:szCs w:val="24"/>
        </w:rPr>
        <w:t xml:space="preserve"> 19 v ul. Na Vyhlídce, Jihlava! – schválení návrhu kupní smlouvy RM.</w:t>
      </w:r>
    </w:p>
    <w:p w:rsidR="00C9776B" w:rsidRPr="00826E90" w:rsidRDefault="00C9776B" w:rsidP="00C56931">
      <w:pPr>
        <w:pStyle w:val="Odstavecseseznamem"/>
        <w:numPr>
          <w:ilvl w:val="0"/>
          <w:numId w:val="112"/>
        </w:numPr>
        <w:ind w:left="0"/>
        <w:rPr>
          <w:rFonts w:ascii="Arial" w:hAnsi="Arial" w:cs="Arial"/>
          <w:sz w:val="24"/>
          <w:szCs w:val="24"/>
        </w:rPr>
      </w:pPr>
      <w:r w:rsidRPr="00826E90">
        <w:rPr>
          <w:rFonts w:ascii="Arial" w:hAnsi="Arial" w:cs="Arial"/>
          <w:sz w:val="24"/>
          <w:szCs w:val="24"/>
        </w:rPr>
        <w:t>Kupní smlouva na předání VHI „Výstavba 4 řadových a 7 atriových domů v </w:t>
      </w:r>
      <w:proofErr w:type="spellStart"/>
      <w:proofErr w:type="gramStart"/>
      <w:r w:rsidRPr="00826E90">
        <w:rPr>
          <w:rFonts w:ascii="Arial" w:hAnsi="Arial" w:cs="Arial"/>
          <w:sz w:val="24"/>
          <w:szCs w:val="24"/>
        </w:rPr>
        <w:t>k.ú</w:t>
      </w:r>
      <w:proofErr w:type="spellEnd"/>
      <w:r w:rsidRPr="00826E90">
        <w:rPr>
          <w:rFonts w:ascii="Arial" w:hAnsi="Arial" w:cs="Arial"/>
          <w:sz w:val="24"/>
          <w:szCs w:val="24"/>
        </w:rPr>
        <w:t>.</w:t>
      </w:r>
      <w:proofErr w:type="gramEnd"/>
      <w:r w:rsidRPr="00826E90">
        <w:rPr>
          <w:rFonts w:ascii="Arial" w:hAnsi="Arial" w:cs="Arial"/>
          <w:sz w:val="24"/>
          <w:szCs w:val="24"/>
        </w:rPr>
        <w:t xml:space="preserve"> Horní Kosov – veřejný vodovod, splašková a dešťová kanalizace.“ – schválení návrhu kupní smlouvy RM.</w:t>
      </w:r>
    </w:p>
    <w:p w:rsidR="00C9776B" w:rsidRPr="00826E90" w:rsidRDefault="00C9776B" w:rsidP="00C56931">
      <w:pPr>
        <w:pStyle w:val="Odstavecseseznamem"/>
        <w:numPr>
          <w:ilvl w:val="0"/>
          <w:numId w:val="112"/>
        </w:numPr>
        <w:ind w:left="0"/>
        <w:rPr>
          <w:rFonts w:ascii="Arial" w:hAnsi="Arial" w:cs="Arial"/>
          <w:sz w:val="24"/>
          <w:szCs w:val="24"/>
        </w:rPr>
      </w:pPr>
      <w:r w:rsidRPr="00826E90">
        <w:rPr>
          <w:rFonts w:ascii="Arial" w:hAnsi="Arial" w:cs="Arial"/>
          <w:sz w:val="24"/>
          <w:szCs w:val="24"/>
        </w:rPr>
        <w:t>Návrh na předání VHI do pachtu společnosti SLUŽBY MĚSTA JIHLAVY PL 1,2/2025; ZL 1-7/2025</w:t>
      </w:r>
    </w:p>
    <w:p w:rsidR="00C9776B" w:rsidRDefault="00C9776B" w:rsidP="00C56931">
      <w:pPr>
        <w:pStyle w:val="Odstavecseseznamem"/>
        <w:numPr>
          <w:ilvl w:val="0"/>
          <w:numId w:val="112"/>
        </w:numPr>
        <w:ind w:left="0"/>
        <w:rPr>
          <w:rFonts w:ascii="Arial" w:hAnsi="Arial" w:cs="Arial"/>
          <w:sz w:val="24"/>
          <w:szCs w:val="24"/>
        </w:rPr>
      </w:pPr>
      <w:r w:rsidRPr="00826E90">
        <w:rPr>
          <w:rFonts w:ascii="Arial" w:hAnsi="Arial" w:cs="Arial"/>
          <w:sz w:val="24"/>
          <w:szCs w:val="24"/>
        </w:rPr>
        <w:t xml:space="preserve">Dodatek </w:t>
      </w:r>
      <w:proofErr w:type="gramStart"/>
      <w:r w:rsidRPr="00826E90">
        <w:rPr>
          <w:rFonts w:ascii="Arial" w:hAnsi="Arial" w:cs="Arial"/>
          <w:sz w:val="24"/>
          <w:szCs w:val="24"/>
        </w:rPr>
        <w:t>č.1 ke</w:t>
      </w:r>
      <w:proofErr w:type="gramEnd"/>
      <w:r w:rsidRPr="00826E90">
        <w:rPr>
          <w:rFonts w:ascii="Arial" w:hAnsi="Arial" w:cs="Arial"/>
          <w:sz w:val="24"/>
          <w:szCs w:val="24"/>
        </w:rPr>
        <w:t xml:space="preserve"> smlouvě 1499/OTS/2024 činnost koordinátora BOZP na akci „Rybník Luční – řešení technického stavu! – uzavření smlouvy</w:t>
      </w:r>
    </w:p>
    <w:p w:rsidR="0097599E" w:rsidRDefault="0097599E" w:rsidP="0097599E">
      <w:pPr>
        <w:rPr>
          <w:rFonts w:ascii="Arial" w:hAnsi="Arial" w:cs="Arial"/>
          <w:sz w:val="24"/>
          <w:szCs w:val="24"/>
        </w:rPr>
      </w:pPr>
    </w:p>
    <w:p w:rsidR="0097599E" w:rsidRDefault="0097599E" w:rsidP="0097599E">
      <w:pPr>
        <w:rPr>
          <w:rFonts w:ascii="Arial" w:hAnsi="Arial" w:cs="Arial"/>
          <w:sz w:val="24"/>
          <w:szCs w:val="24"/>
        </w:rPr>
      </w:pPr>
    </w:p>
    <w:p w:rsidR="0097599E" w:rsidRPr="0097599E" w:rsidRDefault="0097599E" w:rsidP="0097599E">
      <w:pPr>
        <w:rPr>
          <w:rFonts w:ascii="Arial" w:hAnsi="Arial" w:cs="Arial"/>
          <w:sz w:val="24"/>
          <w:szCs w:val="24"/>
        </w:rPr>
      </w:pPr>
    </w:p>
    <w:p w:rsidR="00C9776B" w:rsidRPr="0097599E" w:rsidRDefault="00C9776B" w:rsidP="0097599E">
      <w:pPr>
        <w:ind w:left="-360"/>
        <w:rPr>
          <w:rFonts w:ascii="Arial" w:hAnsi="Arial" w:cs="Arial"/>
          <w:b/>
          <w:sz w:val="24"/>
          <w:szCs w:val="24"/>
          <w:u w:val="single"/>
        </w:rPr>
      </w:pPr>
      <w:r w:rsidRPr="0097599E">
        <w:rPr>
          <w:rFonts w:ascii="Arial" w:hAnsi="Arial" w:cs="Arial"/>
          <w:b/>
          <w:sz w:val="24"/>
          <w:szCs w:val="24"/>
          <w:u w:val="single"/>
        </w:rPr>
        <w:lastRenderedPageBreak/>
        <w:t>Administrativa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Vystavování objednávek dle potřeby – vodoměry, technické zhodnocení VHI, kamerové prohlídky, vytýčení sítí, obnova vodovodní a kanalizační sítě</w:t>
      </w:r>
    </w:p>
    <w:p w:rsidR="00C9776B" w:rsidRPr="00826E90" w:rsidRDefault="00C9776B" w:rsidP="00C56931">
      <w:pPr>
        <w:pStyle w:val="Odstavecseseznamem"/>
        <w:numPr>
          <w:ilvl w:val="0"/>
          <w:numId w:val="111"/>
        </w:numPr>
        <w:ind w:left="0"/>
        <w:rPr>
          <w:rFonts w:ascii="Arial" w:hAnsi="Arial" w:cs="Arial"/>
          <w:sz w:val="24"/>
          <w:szCs w:val="24"/>
        </w:rPr>
      </w:pPr>
      <w:proofErr w:type="spellStart"/>
      <w:r w:rsidRPr="00826E90">
        <w:rPr>
          <w:rFonts w:ascii="Arial" w:hAnsi="Arial" w:cs="Arial"/>
          <w:sz w:val="24"/>
          <w:szCs w:val="24"/>
        </w:rPr>
        <w:t>Přefakturace</w:t>
      </w:r>
      <w:proofErr w:type="spellEnd"/>
      <w:r w:rsidRPr="00826E90">
        <w:rPr>
          <w:rFonts w:ascii="Arial" w:hAnsi="Arial" w:cs="Arial"/>
          <w:sz w:val="24"/>
          <w:szCs w:val="24"/>
        </w:rPr>
        <w:t xml:space="preserve"> vody předané</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Účast na jednáních na MMJ dle potřeby, poskytování součinnosti ostatním odborům dle potřeby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Návrhy do RM celkem 16 návrhů</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Návrh do ZM celkem 1 návrh</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Příprava materiálu na investiční porady.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Sledování finančních prostředků, včetně čerpání PFO – spolupráce s EO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Jednání s vlastníky VHI o předání do vlastnictví města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Plnění provozní a </w:t>
      </w:r>
      <w:proofErr w:type="spellStart"/>
      <w:r w:rsidRPr="00826E90">
        <w:rPr>
          <w:rFonts w:ascii="Arial" w:hAnsi="Arial" w:cs="Arial"/>
          <w:sz w:val="24"/>
          <w:szCs w:val="24"/>
        </w:rPr>
        <w:t>pachtovní</w:t>
      </w:r>
      <w:proofErr w:type="spellEnd"/>
      <w:r w:rsidRPr="00826E90">
        <w:rPr>
          <w:rFonts w:ascii="Arial" w:hAnsi="Arial" w:cs="Arial"/>
          <w:sz w:val="24"/>
          <w:szCs w:val="24"/>
        </w:rPr>
        <w:t xml:space="preserve"> smlouvy 1576/MO/2021</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Plnění Dohody vlastníků provozně souvisejících vodovodů 792/MO/2020</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Příprava kupních/darovacích smluv a smluv o dílo</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Zařazování nové VHI do majetkové evidence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Příprava přejímkových listu na zařazení nabytého majetku do </w:t>
      </w:r>
      <w:proofErr w:type="spellStart"/>
      <w:r w:rsidRPr="00826E90">
        <w:rPr>
          <w:rFonts w:ascii="Arial" w:hAnsi="Arial" w:cs="Arial"/>
          <w:sz w:val="24"/>
          <w:szCs w:val="24"/>
        </w:rPr>
        <w:t>pachtovní</w:t>
      </w:r>
      <w:proofErr w:type="spellEnd"/>
      <w:r w:rsidRPr="00826E90">
        <w:rPr>
          <w:rFonts w:ascii="Arial" w:hAnsi="Arial" w:cs="Arial"/>
          <w:sz w:val="24"/>
          <w:szCs w:val="24"/>
        </w:rPr>
        <w:t xml:space="preserve"> smlouvy – neustálý proces</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Jednání a úkony spojené s </w:t>
      </w:r>
      <w:proofErr w:type="gramStart"/>
      <w:r w:rsidRPr="00826E90">
        <w:rPr>
          <w:rFonts w:ascii="Arial" w:hAnsi="Arial" w:cs="Arial"/>
          <w:sz w:val="24"/>
          <w:szCs w:val="24"/>
        </w:rPr>
        <w:t>povodňovou</w:t>
      </w:r>
      <w:proofErr w:type="gramEnd"/>
      <w:r w:rsidRPr="00826E90">
        <w:rPr>
          <w:rFonts w:ascii="Arial" w:hAnsi="Arial" w:cs="Arial"/>
          <w:sz w:val="24"/>
          <w:szCs w:val="24"/>
        </w:rPr>
        <w:t xml:space="preserve"> komisi. Pravidelná kontrola krizových míst. </w:t>
      </w:r>
      <w:proofErr w:type="gramStart"/>
      <w:r w:rsidRPr="00826E90">
        <w:rPr>
          <w:rFonts w:ascii="Arial" w:hAnsi="Arial" w:cs="Arial"/>
          <w:sz w:val="24"/>
          <w:szCs w:val="24"/>
        </w:rPr>
        <w:t>Před</w:t>
      </w:r>
      <w:proofErr w:type="gramEnd"/>
      <w:r w:rsidRPr="00826E90">
        <w:rPr>
          <w:rFonts w:ascii="Arial" w:hAnsi="Arial" w:cs="Arial"/>
          <w:sz w:val="24"/>
          <w:szCs w:val="24"/>
        </w:rPr>
        <w:t xml:space="preserve"> i po dešti.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Řešení s MO – zařazení a vyřezaní stávajícího/obnovovaného majetku. Technická zhodnocení.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Řešení problematiky portálu stavebníka k žádostem o kolaudaci nebo o změnu stavby.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Řešení financi v rozpočtu na rok 2025</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Řešení dešťových vod, zvýšené nátoky na ČOV zejména v místních částech, zejména v Herolticích, kde je řešen neustálí zvýšený nátok balastních vod i v suchých dnech (pravděpodobně dochází k vypouštění nepovolené retenční nádrže)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Vyjádření k výdejním boxům do GIS pro </w:t>
      </w:r>
      <w:proofErr w:type="gramStart"/>
      <w:r w:rsidRPr="00826E90">
        <w:rPr>
          <w:rFonts w:ascii="Arial" w:hAnsi="Arial" w:cs="Arial"/>
          <w:sz w:val="24"/>
          <w:szCs w:val="24"/>
        </w:rPr>
        <w:t>OSA</w:t>
      </w:r>
      <w:proofErr w:type="gramEnd"/>
      <w:r w:rsidRPr="00826E90">
        <w:rPr>
          <w:rFonts w:ascii="Arial" w:hAnsi="Arial" w:cs="Arial"/>
          <w:sz w:val="24"/>
          <w:szCs w:val="24"/>
        </w:rPr>
        <w:t xml:space="preserve"> a investory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Účast na schůzkách s developery </w:t>
      </w:r>
      <w:proofErr w:type="gramStart"/>
      <w:r w:rsidRPr="00826E90">
        <w:rPr>
          <w:rFonts w:ascii="Arial" w:hAnsi="Arial" w:cs="Arial"/>
          <w:sz w:val="24"/>
          <w:szCs w:val="24"/>
        </w:rPr>
        <w:t>S.O.</w:t>
      </w:r>
      <w:proofErr w:type="gramEnd"/>
      <w:r w:rsidRPr="00826E90">
        <w:rPr>
          <w:rFonts w:ascii="Arial" w:hAnsi="Arial" w:cs="Arial"/>
          <w:sz w:val="24"/>
          <w:szCs w:val="24"/>
        </w:rPr>
        <w:t>K Real – předání veřejné infrastruktury městu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Organizace exkurse na Pístovské rybníky – Mendelova univerzita, odbory magistrátu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Účast na konferenci </w:t>
      </w:r>
      <w:proofErr w:type="spellStart"/>
      <w:r w:rsidRPr="00826E90">
        <w:rPr>
          <w:rFonts w:ascii="Arial" w:hAnsi="Arial" w:cs="Arial"/>
          <w:sz w:val="24"/>
          <w:szCs w:val="24"/>
        </w:rPr>
        <w:t>Arcdata</w:t>
      </w:r>
      <w:proofErr w:type="spellEnd"/>
      <w:r w:rsidRPr="00826E90">
        <w:rPr>
          <w:rFonts w:ascii="Arial" w:hAnsi="Arial" w:cs="Arial"/>
          <w:sz w:val="24"/>
          <w:szCs w:val="24"/>
        </w:rPr>
        <w:t xml:space="preserve"> – prezentace města na téma vodárenství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Účast na EXPO Praha VOD-KA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Účast na exkurzi na ČOV Chrudim – porovnání technologii.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Účast na workshopech – od URS vedení stavebního deníku v elektronické podobě a soupis prací a jeho kontrola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Organizace a účast na Dni Země</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Jednání a výbory k odkupu plynovodu DN 300 na Bedřichově</w:t>
      </w:r>
      <w:r w:rsidRPr="00826E90">
        <w:rPr>
          <w:rFonts w:ascii="Arial" w:hAnsi="Arial" w:cs="Arial"/>
          <w:sz w:val="24"/>
          <w:szCs w:val="24"/>
        </w:rPr>
        <w:br/>
        <w:t xml:space="preserve">  </w:t>
      </w:r>
      <w:r w:rsidRPr="00826E90">
        <w:rPr>
          <w:rFonts w:ascii="Arial" w:hAnsi="Arial" w:cs="Arial"/>
          <w:sz w:val="24"/>
          <w:szCs w:val="24"/>
        </w:rPr>
        <w:tab/>
      </w:r>
    </w:p>
    <w:p w:rsidR="00C9776B" w:rsidRPr="00826E90" w:rsidRDefault="00C9776B" w:rsidP="00826E90">
      <w:pPr>
        <w:spacing w:after="0" w:line="240" w:lineRule="auto"/>
        <w:rPr>
          <w:rFonts w:ascii="Arial" w:hAnsi="Arial" w:cs="Arial"/>
          <w:sz w:val="24"/>
          <w:szCs w:val="24"/>
        </w:rPr>
      </w:pPr>
    </w:p>
    <w:p w:rsidR="00C9776B" w:rsidRPr="0097599E" w:rsidRDefault="00C9776B" w:rsidP="0097599E">
      <w:pPr>
        <w:ind w:left="-360"/>
        <w:rPr>
          <w:rFonts w:ascii="Arial" w:hAnsi="Arial" w:cs="Arial"/>
          <w:b/>
          <w:sz w:val="24"/>
          <w:szCs w:val="24"/>
          <w:u w:val="single"/>
        </w:rPr>
      </w:pPr>
      <w:r w:rsidRPr="0097599E">
        <w:rPr>
          <w:rFonts w:ascii="Arial" w:hAnsi="Arial" w:cs="Arial"/>
          <w:b/>
          <w:sz w:val="24"/>
          <w:szCs w:val="24"/>
          <w:u w:val="single"/>
        </w:rPr>
        <w:t>Kolektory</w:t>
      </w:r>
    </w:p>
    <w:p w:rsidR="00C9776B" w:rsidRPr="00826E90" w:rsidRDefault="00C9776B" w:rsidP="00826E90">
      <w:pPr>
        <w:pStyle w:val="Odstavecseseznamem"/>
        <w:ind w:left="0"/>
        <w:rPr>
          <w:rFonts w:ascii="Arial" w:hAnsi="Arial" w:cs="Arial"/>
          <w:b/>
          <w:sz w:val="24"/>
          <w:szCs w:val="24"/>
          <w:u w:val="single"/>
        </w:rPr>
      </w:pP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Byly prováděny výměny žárovek osvětlení, proběhlo mytí počev chodby „A“ úseku NO2 k překopu (mytí probíhá každé čtvrtletí), úklid chodby, provedeny prohlídky technického stavu (ostění, ventilační systém), kontrola uložených sítí, monitoring ovzduší, bylo provedeno položení návnad v rámci pravidelné deratizace podzemí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Byla provedena pravidelná čtvrtletní revize EPS a pololetní EZS, v rámci provedených kontrol byly opraveny jednotky EPS 9, 10, 11, 17 – 19. Městské policii byl předán návod na obsluhu ústředny při vyhlášení poplachu</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lastRenderedPageBreak/>
        <w:t xml:space="preserve">Bylo provedeno pravidelné školení BOZP pracovníků pohotovosti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Byla provedena kontrola bezpečnostních přileb, za vyřazené koupeny nové</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Byly realizovány prohlídky pro širokou veřejnost, jihlavské střední školy a městské organizace. </w:t>
      </w:r>
    </w:p>
    <w:p w:rsidR="00C9776B" w:rsidRPr="00826E90" w:rsidRDefault="00C9776B" w:rsidP="00826E90">
      <w:pPr>
        <w:spacing w:after="0" w:line="240" w:lineRule="auto"/>
        <w:rPr>
          <w:rFonts w:ascii="Arial" w:hAnsi="Arial" w:cs="Arial"/>
          <w:sz w:val="24"/>
          <w:szCs w:val="24"/>
        </w:rPr>
      </w:pPr>
    </w:p>
    <w:p w:rsidR="00C9776B" w:rsidRPr="00826E90" w:rsidRDefault="00C9776B" w:rsidP="00826E90">
      <w:pPr>
        <w:spacing w:after="0" w:line="240" w:lineRule="auto"/>
        <w:rPr>
          <w:rFonts w:ascii="Arial" w:hAnsi="Arial" w:cs="Arial"/>
          <w:sz w:val="24"/>
          <w:szCs w:val="24"/>
        </w:rPr>
      </w:pPr>
    </w:p>
    <w:p w:rsidR="00C9776B" w:rsidRPr="0097599E" w:rsidRDefault="00C9776B" w:rsidP="0097599E">
      <w:pPr>
        <w:ind w:left="-360"/>
        <w:rPr>
          <w:rFonts w:ascii="Arial" w:hAnsi="Arial" w:cs="Arial"/>
          <w:b/>
          <w:sz w:val="24"/>
          <w:szCs w:val="24"/>
          <w:u w:val="single"/>
        </w:rPr>
      </w:pPr>
      <w:r w:rsidRPr="0097599E">
        <w:rPr>
          <w:rFonts w:ascii="Arial" w:hAnsi="Arial" w:cs="Arial"/>
          <w:b/>
          <w:sz w:val="24"/>
          <w:szCs w:val="24"/>
          <w:u w:val="single"/>
        </w:rPr>
        <w:t>Podzemní labyrint</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Byla provedena každoroční deratizace města v úsecích horizontů Jihlavan, Železářství, Prior, Grand a </w:t>
      </w:r>
      <w:proofErr w:type="gramStart"/>
      <w:r w:rsidRPr="00826E90">
        <w:rPr>
          <w:rFonts w:ascii="Arial" w:hAnsi="Arial" w:cs="Arial"/>
          <w:sz w:val="24"/>
          <w:szCs w:val="24"/>
        </w:rPr>
        <w:t>Antikvariát .</w:t>
      </w:r>
      <w:proofErr w:type="gramEnd"/>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Byla provedena revize elektrorozvodů úseku „Radnice“, provedena výměna nefunkčních světel</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Horizont Elektra – ověření vstupu do podzemí a vrtání otvoru na protažení optických kabelů u objektu v ulici Matky Boží 25 (spolupráce s </w:t>
      </w:r>
      <w:proofErr w:type="spellStart"/>
      <w:r w:rsidRPr="00826E90">
        <w:rPr>
          <w:rFonts w:ascii="Arial" w:hAnsi="Arial" w:cs="Arial"/>
          <w:sz w:val="24"/>
          <w:szCs w:val="24"/>
        </w:rPr>
        <w:t>fou</w:t>
      </w:r>
      <w:proofErr w:type="spellEnd"/>
      <w:r w:rsidRPr="00826E90">
        <w:rPr>
          <w:rFonts w:ascii="Arial" w:hAnsi="Arial" w:cs="Arial"/>
          <w:sz w:val="24"/>
          <w:szCs w:val="24"/>
        </w:rPr>
        <w:t xml:space="preserve"> M-Soft)</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Byla provedena kontrola a revize splaškové kanalizace a dešťových svodů v ulici Matky Boží (objektů č. 36, 34, 41 a Brány)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Proběhly kontroly stavu historického podzemí horizontů Elektra, Antikvariát, Archiv, Grand, Alfa, Jihlavan, Prior, H-H, Lékárna. Kontrolován byl stav ostění a výskyt podzemní vody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Byly prováděny prohlídky podzemí a krytu CO pro širokou veřejnost, též Dětský parlament i v rámci spolupráce s organizacemi stejného zaměření pro společnost </w:t>
      </w:r>
      <w:proofErr w:type="spellStart"/>
      <w:r w:rsidRPr="00826E90">
        <w:rPr>
          <w:rFonts w:ascii="Arial" w:hAnsi="Arial" w:cs="Arial"/>
          <w:sz w:val="24"/>
          <w:szCs w:val="24"/>
        </w:rPr>
        <w:t>Subterra</w:t>
      </w:r>
      <w:proofErr w:type="spellEnd"/>
      <w:r w:rsidRPr="00826E90">
        <w:rPr>
          <w:rFonts w:ascii="Arial" w:hAnsi="Arial" w:cs="Arial"/>
          <w:sz w:val="24"/>
          <w:szCs w:val="24"/>
        </w:rPr>
        <w:t xml:space="preserve"> (výměnná exkurze při stavbě metra trasy D v Praze)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Ve spolupráci s OI byla řešena oprava optického kabelu na Masarykově náměstí</w:t>
      </w:r>
    </w:p>
    <w:p w:rsidR="00C9776B" w:rsidRPr="00826E90" w:rsidRDefault="00C9776B" w:rsidP="00826E90">
      <w:pPr>
        <w:spacing w:after="0" w:line="240" w:lineRule="auto"/>
        <w:rPr>
          <w:rFonts w:ascii="Arial" w:hAnsi="Arial" w:cs="Arial"/>
          <w:sz w:val="24"/>
          <w:szCs w:val="24"/>
        </w:rPr>
      </w:pPr>
    </w:p>
    <w:p w:rsidR="00C9776B" w:rsidRPr="00826E90" w:rsidRDefault="00C9776B" w:rsidP="00826E90">
      <w:pPr>
        <w:spacing w:after="0" w:line="240" w:lineRule="auto"/>
        <w:rPr>
          <w:rFonts w:ascii="Arial" w:hAnsi="Arial" w:cs="Arial"/>
          <w:sz w:val="24"/>
          <w:szCs w:val="24"/>
        </w:rPr>
      </w:pPr>
    </w:p>
    <w:p w:rsidR="00C9776B" w:rsidRPr="0097599E" w:rsidRDefault="00C9776B" w:rsidP="0097599E">
      <w:pPr>
        <w:ind w:left="-360"/>
        <w:rPr>
          <w:rFonts w:ascii="Arial" w:hAnsi="Arial" w:cs="Arial"/>
          <w:b/>
          <w:sz w:val="24"/>
          <w:szCs w:val="24"/>
          <w:u w:val="single"/>
        </w:rPr>
      </w:pPr>
      <w:r w:rsidRPr="0097599E">
        <w:rPr>
          <w:rFonts w:ascii="Arial" w:hAnsi="Arial" w:cs="Arial"/>
          <w:b/>
          <w:sz w:val="24"/>
          <w:szCs w:val="24"/>
          <w:u w:val="single"/>
        </w:rPr>
        <w:t>Historické dolování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Vrch Rudný - byl prováděn svoz odpadků z hornické naučné stezky, byl obnoven nátěr exponátu vodní pumpy, byly vyrobeny a instalovány větrací mřížky v podestě pumpy, doplněna vyčerpaná voda do nádrže, natřena mříž a opětovně opravována madla u vrátku, byl proveden jarní úklid u vodní pumpy i vrátku před turistickou sezónou, je řešena výroba nového exponátu historické zvoničky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Šachta sv. Jiří (vrch Rudný) – byla vyčištěna šachta sacím bagrem (fa </w:t>
      </w:r>
      <w:proofErr w:type="spellStart"/>
      <w:r w:rsidRPr="00826E90">
        <w:rPr>
          <w:rFonts w:ascii="Arial" w:hAnsi="Arial" w:cs="Arial"/>
          <w:sz w:val="24"/>
          <w:szCs w:val="24"/>
        </w:rPr>
        <w:t>Envirox</w:t>
      </w:r>
      <w:proofErr w:type="spellEnd"/>
      <w:r w:rsidRPr="00826E90">
        <w:rPr>
          <w:rFonts w:ascii="Arial" w:hAnsi="Arial" w:cs="Arial"/>
          <w:sz w:val="24"/>
          <w:szCs w:val="24"/>
        </w:rPr>
        <w:t>) za odborného dozoru pracovníků OTS, Masarykovy univerzity a NPÚ, byly odebrány vzorky objevených dřevěných částí k dataci stáří těžního zařízení, svahy šachty částečně zazeleněny, probíhaly pravidelné kontroly zadané výroby betonových bloků na stavbu opěrné zdi – zasutého ústí odvodňovací štoly, připravena mříž ohlubně šachty sv. Jiří k instalaci, proběhla úprava koryta pro odtok vody ze štoly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Byly prováděny pravidelné kontroly kutišť </w:t>
      </w:r>
      <w:proofErr w:type="spellStart"/>
      <w:r w:rsidRPr="00826E90">
        <w:rPr>
          <w:rFonts w:ascii="Arial" w:hAnsi="Arial" w:cs="Arial"/>
          <w:sz w:val="24"/>
          <w:szCs w:val="24"/>
        </w:rPr>
        <w:t>Rounek</w:t>
      </w:r>
      <w:proofErr w:type="spellEnd"/>
      <w:r w:rsidRPr="00826E90">
        <w:rPr>
          <w:rFonts w:ascii="Arial" w:hAnsi="Arial" w:cs="Arial"/>
          <w:sz w:val="24"/>
          <w:szCs w:val="24"/>
        </w:rPr>
        <w:t xml:space="preserve">, Bílý Kámen a štoly sv. Jan Nepomucký. Bylo provedeno obnovení nátěru ochranného zábradlí a informační tabule na kutišti Bílý Kámen.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Proběhlo jednání s vedením obce Hybrálec ohledně zpřístupnění štoly Jana Nepomuckého veřejnosti. </w:t>
      </w:r>
    </w:p>
    <w:p w:rsidR="00C9776B" w:rsidRPr="00826E90" w:rsidRDefault="00C9776B" w:rsidP="00826E90">
      <w:pPr>
        <w:spacing w:after="0" w:line="240" w:lineRule="auto"/>
        <w:rPr>
          <w:rFonts w:ascii="Arial" w:hAnsi="Arial" w:cs="Arial"/>
          <w:sz w:val="24"/>
          <w:szCs w:val="24"/>
        </w:rPr>
      </w:pPr>
    </w:p>
    <w:p w:rsidR="00C9776B" w:rsidRDefault="00C9776B"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Pr="00826E90" w:rsidRDefault="0097599E" w:rsidP="00826E90">
      <w:pPr>
        <w:spacing w:after="0" w:line="240" w:lineRule="auto"/>
        <w:rPr>
          <w:rFonts w:ascii="Arial" w:hAnsi="Arial" w:cs="Arial"/>
          <w:sz w:val="24"/>
          <w:szCs w:val="24"/>
        </w:rPr>
      </w:pPr>
    </w:p>
    <w:p w:rsidR="00C9776B" w:rsidRPr="00826E90" w:rsidRDefault="00C9776B" w:rsidP="00826E90">
      <w:pPr>
        <w:spacing w:after="0" w:line="240" w:lineRule="auto"/>
        <w:rPr>
          <w:rFonts w:ascii="Arial" w:hAnsi="Arial" w:cs="Arial"/>
          <w:sz w:val="24"/>
          <w:szCs w:val="24"/>
        </w:rPr>
      </w:pPr>
    </w:p>
    <w:p w:rsidR="00C9776B" w:rsidRPr="00826E90" w:rsidRDefault="00C9776B" w:rsidP="00826E90">
      <w:pPr>
        <w:spacing w:after="0" w:line="240" w:lineRule="auto"/>
        <w:rPr>
          <w:rFonts w:ascii="Arial" w:hAnsi="Arial" w:cs="Arial"/>
          <w:sz w:val="24"/>
          <w:szCs w:val="24"/>
        </w:rPr>
      </w:pPr>
    </w:p>
    <w:p w:rsidR="00C9776B" w:rsidRPr="0097599E" w:rsidRDefault="00C9776B" w:rsidP="0097599E">
      <w:pPr>
        <w:ind w:left="-360"/>
        <w:rPr>
          <w:rFonts w:ascii="Arial" w:hAnsi="Arial" w:cs="Arial"/>
          <w:b/>
          <w:sz w:val="24"/>
          <w:szCs w:val="24"/>
          <w:u w:val="single"/>
        </w:rPr>
      </w:pPr>
      <w:r w:rsidRPr="0097599E">
        <w:rPr>
          <w:rFonts w:ascii="Arial" w:hAnsi="Arial" w:cs="Arial"/>
          <w:b/>
          <w:sz w:val="24"/>
          <w:szCs w:val="24"/>
          <w:u w:val="single"/>
        </w:rPr>
        <w:lastRenderedPageBreak/>
        <w:t>Ostatní činnost</w:t>
      </w:r>
    </w:p>
    <w:p w:rsidR="00C9776B" w:rsidRPr="00826E90" w:rsidRDefault="00C9776B" w:rsidP="00826E90">
      <w:pPr>
        <w:pStyle w:val="Odstavecseseznamem"/>
        <w:ind w:left="0"/>
        <w:rPr>
          <w:rFonts w:ascii="Arial" w:hAnsi="Arial" w:cs="Arial"/>
          <w:b/>
          <w:sz w:val="24"/>
          <w:szCs w:val="24"/>
          <w:u w:val="single"/>
        </w:rPr>
      </w:pP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Průběžně probíhalo vyjadřování k požadavkům ostatních odborů, právnických a fyzických osob.</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Na pokyn pana tajemníka byla provedena kontrola sklepních prostor a měření vlhkosti objektu Komenského 39</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Byl proveden průzkumný vrt u původního schodiště bývalé Radniční restaurace za přítomnosti zástupců dalších odborů a arch. Huňáčka</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V rámci akce Dne Země byla veřejnost prováděna podzemním úsekem Radnice </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S odborem KT (správa budov) byl instalována nová přípojka vody pro provoz stánků na Masarykově náměstí do úseku Radnice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Byly uskutečněny služební cesty Bílina – setkání hornických měst, Stříbrné Hory – exkurze se zástupci fy </w:t>
      </w:r>
      <w:proofErr w:type="spellStart"/>
      <w:r w:rsidRPr="00826E90">
        <w:rPr>
          <w:rFonts w:ascii="Arial" w:hAnsi="Arial" w:cs="Arial"/>
          <w:sz w:val="24"/>
          <w:szCs w:val="24"/>
        </w:rPr>
        <w:t>Subterra</w:t>
      </w:r>
      <w:proofErr w:type="spellEnd"/>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Zajišťoval se bezpečný průchod Jihlavského havířského průvodu podzemím úseku Radnice během </w:t>
      </w:r>
      <w:proofErr w:type="spellStart"/>
      <w:r w:rsidRPr="00826E90">
        <w:rPr>
          <w:rFonts w:ascii="Arial" w:hAnsi="Arial" w:cs="Arial"/>
          <w:sz w:val="24"/>
          <w:szCs w:val="24"/>
        </w:rPr>
        <w:t>Havíření</w:t>
      </w:r>
      <w:proofErr w:type="spellEnd"/>
      <w:r w:rsidRPr="00826E90">
        <w:rPr>
          <w:rFonts w:ascii="Arial" w:hAnsi="Arial" w:cs="Arial"/>
          <w:sz w:val="24"/>
          <w:szCs w:val="24"/>
        </w:rPr>
        <w:t>, obnovení nátěru zábrany</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Proběhlo jednání kontrolního výboru Stříbrné huti – za přítomnosti náměstků, projektanta, OSA, OTS a dalších byl konzultován rozvrh dalších prací, podle požadavků krajského úřadu zadán požadavek na vypracování územní studie</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Pracovalo se na pasportizaci městských domů a studní v MPR</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Byly dotočeny poslední záběry filmu o historii dolování stříbra v Jihlavě</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Ve spolupráci s tiskovým oddělením zpracovány reportáže o pracích na šachtě sv. Jiří</w:t>
      </w:r>
    </w:p>
    <w:p w:rsidR="00C9776B" w:rsidRPr="00826E90" w:rsidRDefault="00C9776B" w:rsidP="00C56931">
      <w:pPr>
        <w:pStyle w:val="Odstavecseseznamem"/>
        <w:numPr>
          <w:ilvl w:val="0"/>
          <w:numId w:val="111"/>
        </w:numPr>
        <w:ind w:left="0"/>
        <w:rPr>
          <w:rFonts w:ascii="Arial" w:hAnsi="Arial" w:cs="Arial"/>
          <w:sz w:val="24"/>
          <w:szCs w:val="24"/>
        </w:rPr>
      </w:pPr>
      <w:r w:rsidRPr="00826E90">
        <w:rPr>
          <w:rFonts w:ascii="Arial" w:hAnsi="Arial" w:cs="Arial"/>
          <w:sz w:val="24"/>
          <w:szCs w:val="24"/>
        </w:rPr>
        <w:t xml:space="preserve">Byla prováděna průběžná údržba a úklid areálu Křižíkova 10a, sečení trávy, proběhlo požadované vzdělávání pracovníků, byla prováděna údržba služebních dopravních prostředků odboru (řešena výměna vadného čipu u Škoda Octavia a oprava klimatizace u </w:t>
      </w:r>
      <w:proofErr w:type="gramStart"/>
      <w:r w:rsidRPr="00826E90">
        <w:rPr>
          <w:rFonts w:ascii="Arial" w:hAnsi="Arial" w:cs="Arial"/>
          <w:sz w:val="24"/>
          <w:szCs w:val="24"/>
        </w:rPr>
        <w:t>Škoda</w:t>
      </w:r>
      <w:proofErr w:type="gramEnd"/>
      <w:r w:rsidRPr="00826E90">
        <w:rPr>
          <w:rFonts w:ascii="Arial" w:hAnsi="Arial" w:cs="Arial"/>
          <w:sz w:val="24"/>
          <w:szCs w:val="24"/>
        </w:rPr>
        <w:t xml:space="preserve"> </w:t>
      </w:r>
      <w:proofErr w:type="spellStart"/>
      <w:r w:rsidRPr="00826E90">
        <w:rPr>
          <w:rFonts w:ascii="Arial" w:hAnsi="Arial" w:cs="Arial"/>
          <w:sz w:val="24"/>
          <w:szCs w:val="24"/>
        </w:rPr>
        <w:t>Yeti</w:t>
      </w:r>
      <w:proofErr w:type="spellEnd"/>
      <w:r w:rsidRPr="00826E90">
        <w:rPr>
          <w:rFonts w:ascii="Arial" w:hAnsi="Arial" w:cs="Arial"/>
          <w:sz w:val="24"/>
          <w:szCs w:val="24"/>
        </w:rPr>
        <w:t>), řešen provoz služebních vozidel</w:t>
      </w:r>
    </w:p>
    <w:p w:rsidR="00C9776B" w:rsidRPr="00826E90" w:rsidRDefault="00C9776B" w:rsidP="00826E90">
      <w:pPr>
        <w:spacing w:after="0" w:line="240" w:lineRule="auto"/>
        <w:rPr>
          <w:rFonts w:ascii="Arial" w:hAnsi="Arial" w:cs="Arial"/>
          <w:sz w:val="24"/>
          <w:szCs w:val="24"/>
        </w:rPr>
      </w:pPr>
    </w:p>
    <w:p w:rsidR="00C9776B" w:rsidRPr="00826E90" w:rsidRDefault="00C9776B" w:rsidP="00826E90">
      <w:pPr>
        <w:pStyle w:val="Odstavecseseznamem"/>
        <w:ind w:left="0"/>
        <w:rPr>
          <w:rFonts w:ascii="Arial" w:hAnsi="Arial" w:cs="Arial"/>
          <w:sz w:val="24"/>
          <w:szCs w:val="24"/>
        </w:rPr>
      </w:pPr>
    </w:p>
    <w:p w:rsidR="00C9776B" w:rsidRPr="00826E90" w:rsidRDefault="00C9776B" w:rsidP="00826E90">
      <w:pPr>
        <w:spacing w:after="0" w:line="240" w:lineRule="auto"/>
        <w:rPr>
          <w:rFonts w:ascii="Arial" w:hAnsi="Arial" w:cs="Arial"/>
          <w:sz w:val="24"/>
          <w:szCs w:val="24"/>
        </w:rPr>
      </w:pPr>
    </w:p>
    <w:p w:rsidR="00C9776B" w:rsidRDefault="00C9776B"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Default="0097599E" w:rsidP="00826E90">
      <w:pPr>
        <w:spacing w:after="0" w:line="240" w:lineRule="auto"/>
        <w:rPr>
          <w:rFonts w:ascii="Arial" w:hAnsi="Arial" w:cs="Arial"/>
          <w:sz w:val="24"/>
          <w:szCs w:val="24"/>
        </w:rPr>
      </w:pPr>
    </w:p>
    <w:p w:rsidR="0097599E" w:rsidRPr="00826E90" w:rsidRDefault="0097599E" w:rsidP="00826E90">
      <w:pPr>
        <w:spacing w:after="0" w:line="240" w:lineRule="auto"/>
        <w:rPr>
          <w:rFonts w:ascii="Arial" w:hAnsi="Arial" w:cs="Arial"/>
          <w:sz w:val="24"/>
          <w:szCs w:val="24"/>
        </w:rPr>
      </w:pPr>
    </w:p>
    <w:p w:rsidR="00C9776B" w:rsidRPr="00826E90" w:rsidRDefault="00C9776B"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452"/>
        <w:gridCol w:w="1684"/>
        <w:gridCol w:w="2514"/>
      </w:tblGrid>
      <w:tr w:rsidR="009D2D08" w:rsidRPr="00826E90" w:rsidTr="00AC6C1E">
        <w:trPr>
          <w:trHeight w:val="567"/>
        </w:trPr>
        <w:tc>
          <w:tcPr>
            <w:tcW w:w="9062" w:type="dxa"/>
            <w:gridSpan w:val="4"/>
            <w:vAlign w:val="center"/>
          </w:tcPr>
          <w:p w:rsidR="009D2D08" w:rsidRPr="00826E90" w:rsidRDefault="009D2D08" w:rsidP="00826E90">
            <w:pPr>
              <w:spacing w:after="0" w:line="240" w:lineRule="auto"/>
              <w:jc w:val="both"/>
              <w:rPr>
                <w:rFonts w:ascii="Arial" w:hAnsi="Arial" w:cs="Arial"/>
                <w:b/>
                <w:sz w:val="24"/>
                <w:szCs w:val="24"/>
              </w:rPr>
            </w:pPr>
            <w:r w:rsidRPr="00826E90">
              <w:rPr>
                <w:rFonts w:ascii="Arial" w:hAnsi="Arial" w:cs="Arial"/>
                <w:b/>
                <w:noProof/>
                <w:sz w:val="24"/>
                <w:szCs w:val="24"/>
                <w:lang w:eastAsia="cs-CZ"/>
              </w:rPr>
              <w:lastRenderedPageBreak/>
              <w:drawing>
                <wp:anchor distT="0" distB="0" distL="114300" distR="114300" simplePos="0" relativeHeight="251695104" behindDoc="1" locked="0" layoutInCell="1" allowOverlap="1" wp14:anchorId="4C709119" wp14:editId="157B3E48">
                  <wp:simplePos x="0" y="0"/>
                  <wp:positionH relativeFrom="column">
                    <wp:posOffset>1295400</wp:posOffset>
                  </wp:positionH>
                  <wp:positionV relativeFrom="page">
                    <wp:posOffset>-6350</wp:posOffset>
                  </wp:positionV>
                  <wp:extent cx="2260600" cy="360045"/>
                  <wp:effectExtent l="0" t="0" r="6350" b="1905"/>
                  <wp:wrapNone/>
                  <wp:docPr id="37" name="Obrázek 3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D2D08" w:rsidRPr="00826E90" w:rsidTr="00AC6C1E">
        <w:trPr>
          <w:trHeight w:val="567"/>
        </w:trPr>
        <w:tc>
          <w:tcPr>
            <w:tcW w:w="6548" w:type="dxa"/>
            <w:gridSpan w:val="3"/>
            <w:vAlign w:val="center"/>
          </w:tcPr>
          <w:p w:rsidR="009D2D08" w:rsidRPr="00826E90" w:rsidRDefault="009D2D08" w:rsidP="00826E90">
            <w:pPr>
              <w:spacing w:after="0" w:line="240" w:lineRule="auto"/>
              <w:jc w:val="both"/>
              <w:rPr>
                <w:rFonts w:ascii="Arial" w:hAnsi="Arial" w:cs="Arial"/>
                <w:sz w:val="24"/>
                <w:szCs w:val="24"/>
              </w:rPr>
            </w:pPr>
            <w:r w:rsidRPr="00826E90">
              <w:rPr>
                <w:rFonts w:ascii="Arial" w:hAnsi="Arial" w:cs="Arial"/>
                <w:sz w:val="24"/>
                <w:szCs w:val="24"/>
              </w:rPr>
              <w:t>Zpráva o činnosti za období</w:t>
            </w:r>
          </w:p>
        </w:tc>
        <w:tc>
          <w:tcPr>
            <w:tcW w:w="2514" w:type="dxa"/>
            <w:vAlign w:val="center"/>
          </w:tcPr>
          <w:p w:rsidR="009D2D08" w:rsidRPr="00826E90" w:rsidRDefault="009D2D08" w:rsidP="00826E90">
            <w:pPr>
              <w:spacing w:after="0" w:line="240" w:lineRule="auto"/>
              <w:jc w:val="both"/>
              <w:rPr>
                <w:rFonts w:ascii="Arial" w:hAnsi="Arial" w:cs="Arial"/>
                <w:b/>
                <w:sz w:val="24"/>
                <w:szCs w:val="24"/>
              </w:rPr>
            </w:pPr>
            <w:r w:rsidRPr="00826E90">
              <w:rPr>
                <w:rFonts w:ascii="Arial" w:hAnsi="Arial" w:cs="Arial"/>
                <w:b/>
                <w:sz w:val="24"/>
                <w:szCs w:val="24"/>
              </w:rPr>
              <w:t>II. Q. 2025</w:t>
            </w:r>
          </w:p>
        </w:tc>
      </w:tr>
      <w:tr w:rsidR="009D2D08" w:rsidRPr="00826E90" w:rsidTr="00AC6C1E">
        <w:trPr>
          <w:trHeight w:val="567"/>
        </w:trPr>
        <w:tc>
          <w:tcPr>
            <w:tcW w:w="1412" w:type="dxa"/>
            <w:vAlign w:val="center"/>
          </w:tcPr>
          <w:p w:rsidR="009D2D08" w:rsidRPr="00826E90" w:rsidRDefault="009D2D08" w:rsidP="00826E90">
            <w:pPr>
              <w:spacing w:after="0" w:line="240" w:lineRule="auto"/>
              <w:jc w:val="both"/>
              <w:rPr>
                <w:rFonts w:ascii="Arial" w:hAnsi="Arial" w:cs="Arial"/>
                <w:sz w:val="24"/>
                <w:szCs w:val="24"/>
              </w:rPr>
            </w:pPr>
            <w:r w:rsidRPr="00826E90">
              <w:rPr>
                <w:rFonts w:ascii="Arial" w:hAnsi="Arial" w:cs="Arial"/>
                <w:sz w:val="24"/>
                <w:szCs w:val="24"/>
              </w:rPr>
              <w:t>Předkládá</w:t>
            </w:r>
          </w:p>
        </w:tc>
        <w:tc>
          <w:tcPr>
            <w:tcW w:w="3452" w:type="dxa"/>
            <w:vAlign w:val="center"/>
          </w:tcPr>
          <w:p w:rsidR="009D2D08" w:rsidRPr="00826E90" w:rsidRDefault="009D2D08" w:rsidP="00826E90">
            <w:pPr>
              <w:spacing w:after="0" w:line="240" w:lineRule="auto"/>
              <w:jc w:val="both"/>
              <w:rPr>
                <w:rFonts w:ascii="Arial" w:hAnsi="Arial" w:cs="Arial"/>
                <w:b/>
                <w:sz w:val="24"/>
                <w:szCs w:val="24"/>
              </w:rPr>
            </w:pPr>
            <w:r w:rsidRPr="00826E90">
              <w:rPr>
                <w:rFonts w:ascii="Arial" w:hAnsi="Arial" w:cs="Arial"/>
                <w:b/>
                <w:sz w:val="24"/>
                <w:szCs w:val="24"/>
              </w:rPr>
              <w:t>Bc. Stanislav Maštera</w:t>
            </w:r>
          </w:p>
        </w:tc>
        <w:tc>
          <w:tcPr>
            <w:tcW w:w="1684" w:type="dxa"/>
            <w:vAlign w:val="center"/>
          </w:tcPr>
          <w:p w:rsidR="009D2D08" w:rsidRPr="00826E90" w:rsidRDefault="009D2D08" w:rsidP="00826E90">
            <w:pPr>
              <w:spacing w:after="0" w:line="240" w:lineRule="auto"/>
              <w:jc w:val="both"/>
              <w:rPr>
                <w:rFonts w:ascii="Arial" w:hAnsi="Arial" w:cs="Arial"/>
                <w:sz w:val="24"/>
                <w:szCs w:val="24"/>
              </w:rPr>
            </w:pPr>
            <w:r w:rsidRPr="00826E90">
              <w:rPr>
                <w:rFonts w:ascii="Arial" w:hAnsi="Arial" w:cs="Arial"/>
                <w:sz w:val="24"/>
                <w:szCs w:val="24"/>
              </w:rPr>
              <w:t>Odbor</w:t>
            </w:r>
          </w:p>
        </w:tc>
        <w:tc>
          <w:tcPr>
            <w:tcW w:w="2514" w:type="dxa"/>
            <w:vAlign w:val="center"/>
          </w:tcPr>
          <w:p w:rsidR="009D2D08" w:rsidRPr="00826E90" w:rsidRDefault="009D2D08" w:rsidP="00826E90">
            <w:pPr>
              <w:spacing w:after="0" w:line="240" w:lineRule="auto"/>
              <w:jc w:val="both"/>
              <w:rPr>
                <w:rFonts w:ascii="Arial" w:hAnsi="Arial" w:cs="Arial"/>
                <w:b/>
                <w:sz w:val="24"/>
                <w:szCs w:val="24"/>
              </w:rPr>
            </w:pPr>
            <w:bookmarkStart w:id="19" w:name="MP"/>
            <w:r w:rsidRPr="00826E90">
              <w:rPr>
                <w:rFonts w:ascii="Arial" w:hAnsi="Arial" w:cs="Arial"/>
                <w:b/>
                <w:sz w:val="24"/>
                <w:szCs w:val="24"/>
              </w:rPr>
              <w:t>MP</w:t>
            </w:r>
            <w:bookmarkEnd w:id="19"/>
          </w:p>
        </w:tc>
      </w:tr>
    </w:tbl>
    <w:p w:rsidR="009D2D08" w:rsidRPr="00826E90" w:rsidRDefault="009D2D08" w:rsidP="00826E90">
      <w:pPr>
        <w:spacing w:after="0" w:line="240" w:lineRule="auto"/>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Městská policie Jihlava zaznamenala v uvedeném období celkem 7 473 událostí. Z uvedeného počtu se 3 019 událostí týkalo porušení zákona o přestupcích nebo jiného zákona obsahujícího ustanovení o přestupcích.</w:t>
      </w:r>
      <w:r w:rsidRPr="00826E90">
        <w:rPr>
          <w:rFonts w:ascii="Arial" w:hAnsi="Arial" w:cs="Arial"/>
          <w:color w:val="FF0000"/>
          <w:sz w:val="24"/>
          <w:szCs w:val="24"/>
        </w:rPr>
        <w:t xml:space="preserve"> </w:t>
      </w:r>
      <w:r w:rsidRPr="00826E90">
        <w:rPr>
          <w:rFonts w:ascii="Arial" w:hAnsi="Arial" w:cs="Arial"/>
          <w:sz w:val="24"/>
          <w:szCs w:val="24"/>
        </w:rPr>
        <w:t>Strážníci přijali 1129 občanských oznámení.</w:t>
      </w: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Ve druhém čtvrtletí roku 2025 se činnost městské policie zaměřila především na dohled nad dodržováním veřejného pořádku, zvýšení bezpečnosti v dopravě a zajištění hladkého průběhu řady kulturních, společenských i sportovních akcí na území města. </w:t>
      </w: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Nadále se strážníci věnují také pěší zóně, kde probíhají pravidelné kontroly dodržování dopravního režimu. Současně se měřila rychlost v okrajových částech města, konkrétně v lokalitách </w:t>
      </w:r>
      <w:proofErr w:type="spellStart"/>
      <w:r w:rsidRPr="00826E90">
        <w:rPr>
          <w:rFonts w:ascii="Arial" w:hAnsi="Arial" w:cs="Arial"/>
          <w:sz w:val="24"/>
          <w:szCs w:val="24"/>
        </w:rPr>
        <w:t>Pístov</w:t>
      </w:r>
      <w:proofErr w:type="spellEnd"/>
      <w:r w:rsidRPr="00826E90">
        <w:rPr>
          <w:rFonts w:ascii="Arial" w:hAnsi="Arial" w:cs="Arial"/>
          <w:sz w:val="24"/>
          <w:szCs w:val="24"/>
        </w:rPr>
        <w:t xml:space="preserve">, </w:t>
      </w:r>
      <w:proofErr w:type="spellStart"/>
      <w:r w:rsidRPr="00826E90">
        <w:rPr>
          <w:rFonts w:ascii="Arial" w:hAnsi="Arial" w:cs="Arial"/>
          <w:sz w:val="24"/>
          <w:szCs w:val="24"/>
        </w:rPr>
        <w:t>Pávov</w:t>
      </w:r>
      <w:proofErr w:type="spellEnd"/>
      <w:r w:rsidRPr="00826E90">
        <w:rPr>
          <w:rFonts w:ascii="Arial" w:hAnsi="Arial" w:cs="Arial"/>
          <w:sz w:val="24"/>
          <w:szCs w:val="24"/>
        </w:rPr>
        <w:t xml:space="preserve"> a na Telečské ulici. </w:t>
      </w: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Zvýšená pozornost byla věnována Masarykovu náměstí a prostorám hradebního parkánu, kde strážníci pravidelně kontrolovali dodržování veřejného pořádku a monitorovali situaci v souvislosti s pobytem cizinců či osob bez domova. Zintenzivnila se i činnost na Staré Plovárně, kde kontroly probíhají koordinovaně s Policií ČR. Nezbytná pozornost byla věnována i areálu Vysočina a jeho okolí, kde během teplejších měsíců roste počet návštěvníků restauračních a zábavních podniků. Strážníci zde prováděli kontroly zaměřené na veřejný pořádek, rušení nočního klidu a další přestupkovou činnost.</w:t>
      </w: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Městská policie se zároveň podílela na zajištění bezpečnosti při celé řadě veřejných událostí. Šlo například o tradiční stavění a kácení májky, kulturní akce jako Polytechna </w:t>
      </w:r>
      <w:proofErr w:type="spellStart"/>
      <w:r w:rsidRPr="00826E90">
        <w:rPr>
          <w:rFonts w:ascii="Arial" w:hAnsi="Arial" w:cs="Arial"/>
          <w:sz w:val="24"/>
          <w:szCs w:val="24"/>
        </w:rPr>
        <w:t>Fest</w:t>
      </w:r>
      <w:proofErr w:type="spellEnd"/>
      <w:r w:rsidRPr="00826E90">
        <w:rPr>
          <w:rFonts w:ascii="Arial" w:hAnsi="Arial" w:cs="Arial"/>
          <w:sz w:val="24"/>
          <w:szCs w:val="24"/>
        </w:rPr>
        <w:t xml:space="preserve">, </w:t>
      </w:r>
      <w:proofErr w:type="spellStart"/>
      <w:r w:rsidRPr="00826E90">
        <w:rPr>
          <w:rFonts w:ascii="Arial" w:hAnsi="Arial" w:cs="Arial"/>
          <w:sz w:val="24"/>
          <w:szCs w:val="24"/>
        </w:rPr>
        <w:t>Březfest</w:t>
      </w:r>
      <w:proofErr w:type="spellEnd"/>
      <w:r w:rsidRPr="00826E90">
        <w:rPr>
          <w:rFonts w:ascii="Arial" w:hAnsi="Arial" w:cs="Arial"/>
          <w:sz w:val="24"/>
          <w:szCs w:val="24"/>
        </w:rPr>
        <w:t xml:space="preserve"> 2025, akce jihlavské ZUŠ AL CUDA 100, folklórní slavnosti </w:t>
      </w:r>
      <w:proofErr w:type="spellStart"/>
      <w:r w:rsidRPr="00826E90">
        <w:rPr>
          <w:rFonts w:ascii="Arial" w:hAnsi="Arial" w:cs="Arial"/>
          <w:sz w:val="24"/>
          <w:szCs w:val="24"/>
        </w:rPr>
        <w:t>Havíření</w:t>
      </w:r>
      <w:proofErr w:type="spellEnd"/>
      <w:r w:rsidRPr="00826E90">
        <w:rPr>
          <w:rFonts w:ascii="Arial" w:hAnsi="Arial" w:cs="Arial"/>
          <w:sz w:val="24"/>
          <w:szCs w:val="24"/>
        </w:rPr>
        <w:t xml:space="preserve">, </w:t>
      </w:r>
      <w:proofErr w:type="spellStart"/>
      <w:r w:rsidRPr="00826E90">
        <w:rPr>
          <w:rFonts w:ascii="Arial" w:hAnsi="Arial" w:cs="Arial"/>
          <w:sz w:val="24"/>
          <w:szCs w:val="24"/>
        </w:rPr>
        <w:t>Eurojack</w:t>
      </w:r>
      <w:proofErr w:type="spellEnd"/>
      <w:r w:rsidRPr="00826E90">
        <w:rPr>
          <w:rFonts w:ascii="Arial" w:hAnsi="Arial" w:cs="Arial"/>
          <w:sz w:val="24"/>
          <w:szCs w:val="24"/>
        </w:rPr>
        <w:t>, Farmářský jarmark či sportovní akce Jihlavská 24 MTB. Hlídky byly přítomny i na doprovodných aktivitách v rámci Dne Země, při akcích pro děti i veřejnost v městských čtvrtích.</w:t>
      </w: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S blížícím se koncem školního roku se strážníci opět zaměřili na zvýšený dohled v okolí základních škol. Na vytypovaných přechodech dohlíželi na bezpečný pohyb dětí, a to jak v ranních hodinách při cestě do školy, tak i po vyučování při jejich návratu domů. </w:t>
      </w: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Během sledovaného období se hlídky opakovaně zapojily do zásahů, jejichž cílem byla přímá pomoc ohroženým osobám. Příkladem může být situace, kde bylo v nočních hodinách hlášeno volání o pomoc z vyšších pater bytového domu. Na místě strážníci zjistili, že starší žena spadla na toaletě a není schopna vstát. Po otevření bytu hasiči byla seniorka nalezena při vědomí, s poraněním v obličeji. I přes nabídku převozu do nemocnice odmítla, nicméně se jí dostalo potřebného ošetření. </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V jiném případě strážníci zasáhli v bytovém domě, kde bylo na základě oznámení matky prověřeno podezření na ohrožení života syna. V bytě, který byl </w:t>
      </w:r>
      <w:r w:rsidRPr="00826E90">
        <w:rPr>
          <w:rFonts w:ascii="Arial" w:hAnsi="Arial" w:cs="Arial"/>
          <w:sz w:val="24"/>
          <w:szCs w:val="24"/>
        </w:rPr>
        <w:lastRenderedPageBreak/>
        <w:t>odemčený, nalezli strážníci muže v bezvědomí s pěnou u úst. Po uložení do stabilizované polohy a přivolání RZS byl muž odvezen do nemocnice s podezřením na cévní mozkovou příhodu.</w:t>
      </w:r>
    </w:p>
    <w:p w:rsidR="00FB1450" w:rsidRPr="00826E90" w:rsidRDefault="00FB1450" w:rsidP="00826E90">
      <w:pPr>
        <w:spacing w:after="0" w:line="240" w:lineRule="auto"/>
        <w:ind w:firstLine="708"/>
        <w:jc w:val="both"/>
        <w:rPr>
          <w:rFonts w:ascii="Arial" w:hAnsi="Arial" w:cs="Arial"/>
          <w:b/>
          <w:sz w:val="24"/>
          <w:szCs w:val="24"/>
        </w:rPr>
      </w:pPr>
      <w:r w:rsidRPr="00826E90">
        <w:rPr>
          <w:rFonts w:ascii="Arial" w:hAnsi="Arial" w:cs="Arial"/>
          <w:sz w:val="24"/>
          <w:szCs w:val="24"/>
        </w:rPr>
        <w:t xml:space="preserve">V azylovém domě oznámil muž úmysl spáchat sebevraždu, zanechal své osobní věci a odešel. Díky rychlé reakci hlídek a vyhodnocení záznamů z kamer byl nalezen v lesoparku </w:t>
      </w:r>
      <w:proofErr w:type="spellStart"/>
      <w:r w:rsidRPr="00826E90">
        <w:rPr>
          <w:rFonts w:ascii="Arial" w:hAnsi="Arial" w:cs="Arial"/>
          <w:sz w:val="24"/>
          <w:szCs w:val="24"/>
        </w:rPr>
        <w:t>Heulos</w:t>
      </w:r>
      <w:proofErr w:type="spellEnd"/>
      <w:r w:rsidRPr="00826E90">
        <w:rPr>
          <w:rFonts w:ascii="Arial" w:hAnsi="Arial" w:cs="Arial"/>
          <w:sz w:val="24"/>
          <w:szCs w:val="24"/>
        </w:rPr>
        <w:t>, kde s ním hlídka setrvala až do příjezdu PČR.</w:t>
      </w:r>
    </w:p>
    <w:p w:rsidR="00FB1450" w:rsidRPr="00826E90" w:rsidRDefault="00FB1450" w:rsidP="00826E90">
      <w:pPr>
        <w:pStyle w:val="Nadpis1"/>
        <w:spacing w:before="0" w:line="240" w:lineRule="auto"/>
        <w:rPr>
          <w:rFonts w:ascii="Arial" w:hAnsi="Arial" w:cs="Arial"/>
          <w:sz w:val="24"/>
          <w:szCs w:val="24"/>
        </w:rPr>
      </w:pPr>
      <w:r w:rsidRPr="00826E90">
        <w:rPr>
          <w:rFonts w:ascii="Arial" w:hAnsi="Arial" w:cs="Arial"/>
          <w:sz w:val="24"/>
          <w:szCs w:val="24"/>
        </w:rPr>
        <w:t>PŘESTUPKOVÝ ZÁKON</w:t>
      </w:r>
    </w:p>
    <w:p w:rsidR="00FB1450" w:rsidRPr="00826E90" w:rsidRDefault="00FB1450" w:rsidP="00826E90">
      <w:pPr>
        <w:spacing w:after="0" w:line="240" w:lineRule="auto"/>
        <w:rPr>
          <w:rFonts w:ascii="Arial" w:hAnsi="Arial" w:cs="Arial"/>
          <w:sz w:val="24"/>
          <w:szCs w:val="24"/>
        </w:rPr>
      </w:pPr>
    </w:p>
    <w:p w:rsidR="00FB1450" w:rsidRPr="00826E90" w:rsidRDefault="00FB1450" w:rsidP="00826E90">
      <w:pPr>
        <w:spacing w:after="0" w:line="240" w:lineRule="auto"/>
        <w:rPr>
          <w:rFonts w:ascii="Arial" w:hAnsi="Arial" w:cs="Arial"/>
          <w:color w:val="FF0000"/>
          <w:sz w:val="24"/>
          <w:szCs w:val="24"/>
        </w:rPr>
      </w:pPr>
      <w:r w:rsidRPr="00826E90">
        <w:rPr>
          <w:rFonts w:ascii="Arial" w:hAnsi="Arial" w:cs="Arial"/>
          <w:noProof/>
          <w:sz w:val="24"/>
          <w:szCs w:val="24"/>
          <w:lang w:eastAsia="cs-CZ"/>
        </w:rPr>
        <w:drawing>
          <wp:inline distT="0" distB="0" distL="0" distR="0">
            <wp:extent cx="5514975" cy="3257550"/>
            <wp:effectExtent l="0" t="0" r="0" b="0"/>
            <wp:docPr id="39" name="Graf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B1450" w:rsidRPr="00826E90" w:rsidRDefault="00FB1450" w:rsidP="00826E90">
      <w:pPr>
        <w:spacing w:after="0" w:line="240" w:lineRule="auto"/>
        <w:rPr>
          <w:rFonts w:ascii="Arial" w:hAnsi="Arial" w:cs="Arial"/>
          <w:color w:val="FF0000"/>
          <w:sz w:val="24"/>
          <w:szCs w:val="24"/>
        </w:rPr>
      </w:pPr>
      <w:r w:rsidRPr="00826E90">
        <w:rPr>
          <w:rFonts w:ascii="Arial" w:hAnsi="Arial" w:cs="Arial"/>
          <w:noProof/>
          <w:sz w:val="24"/>
          <w:szCs w:val="24"/>
          <w:lang w:eastAsia="cs-CZ"/>
        </w:rPr>
        <w:drawing>
          <wp:inline distT="0" distB="0" distL="0" distR="0">
            <wp:extent cx="5505450" cy="3248025"/>
            <wp:effectExtent l="0" t="0" r="0" b="0"/>
            <wp:docPr id="38" name="Graf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B1450" w:rsidRPr="00826E90" w:rsidRDefault="00FB1450" w:rsidP="00826E90">
      <w:pPr>
        <w:spacing w:after="0" w:line="240" w:lineRule="auto"/>
        <w:rPr>
          <w:rFonts w:ascii="Arial" w:hAnsi="Arial" w:cs="Arial"/>
          <w:color w:val="FF0000"/>
          <w:sz w:val="24"/>
          <w:szCs w:val="24"/>
        </w:rPr>
      </w:pPr>
    </w:p>
    <w:p w:rsidR="00FB1450" w:rsidRPr="00826E90" w:rsidRDefault="00FB1450" w:rsidP="00826E90">
      <w:pPr>
        <w:spacing w:after="0" w:line="240" w:lineRule="auto"/>
        <w:rPr>
          <w:rFonts w:ascii="Arial" w:hAnsi="Arial" w:cs="Arial"/>
          <w:color w:val="FF0000"/>
          <w:sz w:val="24"/>
          <w:szCs w:val="24"/>
        </w:rPr>
      </w:pPr>
    </w:p>
    <w:p w:rsidR="00FB1450" w:rsidRPr="00826E90" w:rsidRDefault="00FB1450" w:rsidP="00826E90">
      <w:pPr>
        <w:spacing w:after="0" w:line="240" w:lineRule="auto"/>
        <w:rPr>
          <w:rFonts w:ascii="Arial" w:hAnsi="Arial" w:cs="Arial"/>
          <w:color w:val="FF0000"/>
          <w:sz w:val="24"/>
          <w:szCs w:val="24"/>
        </w:rPr>
      </w:pPr>
    </w:p>
    <w:p w:rsidR="00FB1450" w:rsidRPr="00826E90" w:rsidRDefault="00FB1450" w:rsidP="00826E90">
      <w:pPr>
        <w:spacing w:after="0" w:line="240" w:lineRule="auto"/>
        <w:rPr>
          <w:rFonts w:ascii="Arial" w:hAnsi="Arial" w:cs="Arial"/>
          <w:color w:val="FF0000"/>
          <w:sz w:val="24"/>
          <w:szCs w:val="24"/>
        </w:rPr>
      </w:pPr>
    </w:p>
    <w:p w:rsidR="00FB1450" w:rsidRPr="00826E90" w:rsidRDefault="00FB1450" w:rsidP="00826E90">
      <w:pPr>
        <w:spacing w:after="0" w:line="240" w:lineRule="auto"/>
        <w:rPr>
          <w:rFonts w:ascii="Arial" w:hAnsi="Arial" w:cs="Arial"/>
          <w:color w:val="FF0000"/>
          <w:sz w:val="24"/>
          <w:szCs w:val="24"/>
        </w:rPr>
      </w:pPr>
    </w:p>
    <w:p w:rsidR="00FB1450" w:rsidRPr="00826E90" w:rsidRDefault="00FB1450" w:rsidP="00826E90">
      <w:pPr>
        <w:pStyle w:val="Nadpis1"/>
        <w:spacing w:before="0" w:line="240" w:lineRule="auto"/>
        <w:rPr>
          <w:rFonts w:ascii="Arial" w:hAnsi="Arial" w:cs="Arial"/>
          <w:caps/>
          <w:sz w:val="24"/>
          <w:szCs w:val="24"/>
        </w:rPr>
      </w:pPr>
      <w:r w:rsidRPr="00826E90">
        <w:rPr>
          <w:rFonts w:ascii="Arial" w:hAnsi="Arial" w:cs="Arial"/>
          <w:caps/>
          <w:sz w:val="24"/>
          <w:szCs w:val="24"/>
        </w:rPr>
        <w:lastRenderedPageBreak/>
        <w:t>úsek bezpečnosti a plynulosti silničního provozu</w:t>
      </w:r>
    </w:p>
    <w:p w:rsidR="00FB1450" w:rsidRPr="00826E90" w:rsidRDefault="00FB1450" w:rsidP="00826E90">
      <w:pPr>
        <w:spacing w:after="0" w:line="240" w:lineRule="auto"/>
        <w:rPr>
          <w:rFonts w:ascii="Arial" w:hAnsi="Arial" w:cs="Arial"/>
          <w:color w:val="FF0000"/>
          <w:sz w:val="24"/>
          <w:szCs w:val="24"/>
        </w:rPr>
      </w:pPr>
    </w:p>
    <w:tbl>
      <w:tblPr>
        <w:tblW w:w="7620" w:type="dxa"/>
        <w:tblInd w:w="70" w:type="dxa"/>
        <w:tblCellMar>
          <w:left w:w="70" w:type="dxa"/>
          <w:right w:w="70" w:type="dxa"/>
        </w:tblCellMar>
        <w:tblLook w:val="04A0" w:firstRow="1" w:lastRow="0" w:firstColumn="1" w:lastColumn="0" w:noHBand="0" w:noVBand="1"/>
      </w:tblPr>
      <w:tblGrid>
        <w:gridCol w:w="5200"/>
        <w:gridCol w:w="2420"/>
      </w:tblGrid>
      <w:tr w:rsidR="00FB1450" w:rsidRPr="00826E90" w:rsidTr="00AC6C1E">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Přestupky v dopravě</w:t>
            </w:r>
          </w:p>
        </w:tc>
        <w:tc>
          <w:tcPr>
            <w:tcW w:w="2420" w:type="dxa"/>
            <w:tcBorders>
              <w:top w:val="single" w:sz="4" w:space="0" w:color="auto"/>
              <w:left w:val="nil"/>
              <w:bottom w:val="single" w:sz="4" w:space="0" w:color="auto"/>
              <w:right w:val="single" w:sz="4" w:space="0" w:color="auto"/>
            </w:tcBorders>
            <w:shd w:val="clear" w:color="auto" w:fill="auto"/>
            <w:noWrap/>
            <w:vAlign w:val="bottom"/>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2777</w:t>
            </w:r>
          </w:p>
        </w:tc>
      </w:tr>
      <w:tr w:rsidR="00FB1450" w:rsidRPr="00826E90" w:rsidTr="00AC6C1E">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dopravní nehody - usměrňování provozu</w:t>
            </w:r>
          </w:p>
        </w:tc>
        <w:tc>
          <w:tcPr>
            <w:tcW w:w="2420" w:type="dxa"/>
            <w:tcBorders>
              <w:top w:val="single" w:sz="4" w:space="0" w:color="auto"/>
              <w:left w:val="nil"/>
              <w:bottom w:val="single" w:sz="4" w:space="0" w:color="auto"/>
              <w:right w:val="single" w:sz="4" w:space="0" w:color="auto"/>
            </w:tcBorders>
            <w:shd w:val="clear" w:color="auto" w:fill="auto"/>
            <w:noWrap/>
            <w:vAlign w:val="bottom"/>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8</w:t>
            </w:r>
          </w:p>
        </w:tc>
      </w:tr>
      <w:tr w:rsidR="00FB1450" w:rsidRPr="00826E90" w:rsidTr="00AC6C1E">
        <w:trPr>
          <w:trHeight w:val="288"/>
        </w:trPr>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nezajištěné vozidlo - dohledávání majitele</w:t>
            </w:r>
          </w:p>
        </w:tc>
        <w:tc>
          <w:tcPr>
            <w:tcW w:w="2420"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16</w:t>
            </w:r>
          </w:p>
        </w:tc>
      </w:tr>
      <w:tr w:rsidR="00FB1450" w:rsidRPr="00826E90" w:rsidTr="00AC6C1E">
        <w:trPr>
          <w:trHeight w:val="288"/>
        </w:trPr>
        <w:tc>
          <w:tcPr>
            <w:tcW w:w="5200" w:type="dxa"/>
            <w:tcBorders>
              <w:top w:val="single" w:sz="4" w:space="0" w:color="auto"/>
              <w:left w:val="single" w:sz="4" w:space="0" w:color="auto"/>
              <w:bottom w:val="single" w:sz="4" w:space="0" w:color="auto"/>
              <w:right w:val="nil"/>
            </w:tcBorders>
            <w:shd w:val="clear" w:color="000000" w:fill="FFFFFF"/>
            <w:vAlign w:val="center"/>
            <w:hideMark/>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 xml:space="preserve">podezření na vrak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16</w:t>
            </w:r>
          </w:p>
        </w:tc>
      </w:tr>
    </w:tbl>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Důležitou oblastí práce městské policie zůstává dohled nad bezpečností v dopravě. Strážníci se věnovali například usměrňování provozu na Jiráskově ulici, kde kamion blokoval vozovku a způsobil dopravní komplikace. Hlídkou bylo usměrňování dopravy zajištěno po dobu více než hodiny. Významnou asistenci poskytli i při srážce trolejbusu s chodkyní na Tyršově ulici, kde pomohli s první pomocí a následně regulovali průjezd vozidel. </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Letošní jarní blokové čištění zahrnovalo přibližně 250 kilometrů silnic a 200 kilometrů chodníků po celém území města. Na zajištění hladkého průběhu akce se podílela i městská policie, která dohlížela na dodržování přechodného dopravního značení a spolupracovala se Službami města Jihlavy. V průběhu úklidu bylo odtaženo celkem 291 vozidel, jejichž nesprávné stání bránilo technice v provádění čištění. Dalších 273 případů se podařilo vyřešit bez odtahu.</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S ohledem na množství uzavírek ve městě dohlížejí strážníci rovněž na správné dodržování přechodného dopravního značení.</w:t>
      </w: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pStyle w:val="Zkladntextodsazen"/>
        <w:spacing w:after="0"/>
        <w:ind w:left="0"/>
        <w:rPr>
          <w:rFonts w:ascii="Arial" w:hAnsi="Arial" w:cs="Arial"/>
          <w:b/>
          <w:caps/>
          <w:snapToGrid w:val="0"/>
        </w:rPr>
      </w:pPr>
      <w:r w:rsidRPr="00826E90">
        <w:rPr>
          <w:rFonts w:ascii="Arial" w:hAnsi="Arial" w:cs="Arial"/>
          <w:b/>
          <w:caps/>
          <w:snapToGrid w:val="0"/>
        </w:rPr>
        <w:t>Zákon o provozu vozidel na pozemních komunikacích</w:t>
      </w:r>
    </w:p>
    <w:p w:rsidR="00FB1450" w:rsidRPr="00826E90" w:rsidRDefault="00FB1450" w:rsidP="00826E90">
      <w:pPr>
        <w:pStyle w:val="Zkladntextodsazen"/>
        <w:spacing w:after="0"/>
        <w:ind w:left="0"/>
        <w:rPr>
          <w:rFonts w:ascii="Arial" w:hAnsi="Arial" w:cs="Arial"/>
          <w:b/>
          <w:snapToGrid w:val="0"/>
          <w:color w:val="FF0000"/>
        </w:rPr>
      </w:pPr>
    </w:p>
    <w:tbl>
      <w:tblPr>
        <w:tblW w:w="9351" w:type="dxa"/>
        <w:tblInd w:w="75" w:type="dxa"/>
        <w:tblCellMar>
          <w:left w:w="70" w:type="dxa"/>
          <w:right w:w="70" w:type="dxa"/>
        </w:tblCellMar>
        <w:tblLook w:val="04A0" w:firstRow="1" w:lastRow="0" w:firstColumn="1" w:lastColumn="0" w:noHBand="0" w:noVBand="1"/>
      </w:tblPr>
      <w:tblGrid>
        <w:gridCol w:w="4957"/>
        <w:gridCol w:w="1559"/>
        <w:gridCol w:w="2835"/>
      </w:tblGrid>
      <w:tr w:rsidR="00FB1450" w:rsidRPr="00826E90" w:rsidTr="00AC6C1E">
        <w:trPr>
          <w:trHeight w:val="5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b/>
                <w:bCs/>
                <w:color w:val="000000"/>
                <w:sz w:val="24"/>
                <w:szCs w:val="24"/>
              </w:rPr>
            </w:pPr>
            <w:r w:rsidRPr="00826E90">
              <w:rPr>
                <w:rFonts w:ascii="Arial" w:hAnsi="Arial" w:cs="Arial"/>
                <w:b/>
                <w:bCs/>
                <w:color w:val="000000"/>
                <w:sz w:val="24"/>
                <w:szCs w:val="24"/>
              </w:rPr>
              <w:t>Událost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B1450" w:rsidRPr="00826E90" w:rsidRDefault="00FB1450"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Počet celkem</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
                <w:bCs/>
                <w:color w:val="000000"/>
                <w:sz w:val="24"/>
                <w:szCs w:val="24"/>
              </w:rPr>
            </w:pPr>
            <w:r w:rsidRPr="00826E90">
              <w:rPr>
                <w:rFonts w:ascii="Arial" w:hAnsi="Arial" w:cs="Arial"/>
                <w:b/>
                <w:bCs/>
                <w:color w:val="000000"/>
                <w:sz w:val="24"/>
                <w:szCs w:val="24"/>
              </w:rPr>
              <w:t>Předáno</w:t>
            </w:r>
          </w:p>
        </w:tc>
      </w:tr>
      <w:tr w:rsidR="00FB1450" w:rsidRPr="00826E90" w:rsidTr="00AC6C1E">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rPr>
                <w:rFonts w:ascii="Arial" w:hAnsi="Arial" w:cs="Arial"/>
                <w:color w:val="000000"/>
                <w:sz w:val="24"/>
                <w:szCs w:val="24"/>
              </w:rPr>
            </w:pPr>
            <w:r w:rsidRPr="00826E90">
              <w:rPr>
                <w:rFonts w:ascii="Arial" w:hAnsi="Arial" w:cs="Arial"/>
                <w:color w:val="000000"/>
                <w:sz w:val="24"/>
                <w:szCs w:val="24"/>
              </w:rPr>
              <w:t>průjezd na červenou - Znojemská x Hradební</w:t>
            </w:r>
          </w:p>
        </w:tc>
        <w:tc>
          <w:tcPr>
            <w:tcW w:w="1559"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750</w:t>
            </w:r>
          </w:p>
        </w:tc>
        <w:tc>
          <w:tcPr>
            <w:tcW w:w="2835"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odboru dopravy</w:t>
            </w:r>
          </w:p>
        </w:tc>
      </w:tr>
      <w:tr w:rsidR="00FB1450" w:rsidRPr="00826E90" w:rsidTr="00AC6C1E">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průjezd na červenou - Jiráskova x </w:t>
            </w:r>
            <w:proofErr w:type="spellStart"/>
            <w:r w:rsidRPr="00826E90">
              <w:rPr>
                <w:rFonts w:ascii="Arial" w:hAnsi="Arial" w:cs="Arial"/>
                <w:color w:val="000000"/>
                <w:sz w:val="24"/>
                <w:szCs w:val="24"/>
              </w:rPr>
              <w:t>Fritzova</w:t>
            </w:r>
            <w:proofErr w:type="spellEnd"/>
            <w:r w:rsidRPr="00826E90">
              <w:rPr>
                <w:rFonts w:ascii="Arial" w:hAnsi="Arial" w:cs="Arial"/>
                <w:color w:val="000000"/>
                <w:sz w:val="24"/>
                <w:szCs w:val="24"/>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145</w:t>
            </w:r>
          </w:p>
        </w:tc>
        <w:tc>
          <w:tcPr>
            <w:tcW w:w="2835"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dtto</w:t>
            </w:r>
          </w:p>
        </w:tc>
      </w:tr>
      <w:tr w:rsidR="00FB1450" w:rsidRPr="00826E90" w:rsidTr="00AC6C1E">
        <w:trPr>
          <w:trHeight w:val="288"/>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rPr>
                <w:rFonts w:ascii="Arial" w:hAnsi="Arial" w:cs="Arial"/>
                <w:color w:val="000000"/>
                <w:sz w:val="24"/>
                <w:szCs w:val="24"/>
              </w:rPr>
            </w:pPr>
            <w:r w:rsidRPr="00826E90">
              <w:rPr>
                <w:rFonts w:ascii="Arial" w:hAnsi="Arial" w:cs="Arial"/>
                <w:color w:val="000000"/>
                <w:sz w:val="24"/>
                <w:szCs w:val="24"/>
              </w:rPr>
              <w:t>nedodržení rychlosti - Jihlavský tunel</w:t>
            </w:r>
          </w:p>
        </w:tc>
        <w:tc>
          <w:tcPr>
            <w:tcW w:w="1559"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1 296</w:t>
            </w:r>
          </w:p>
        </w:tc>
        <w:tc>
          <w:tcPr>
            <w:tcW w:w="2835"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dtto</w:t>
            </w:r>
          </w:p>
        </w:tc>
      </w:tr>
      <w:tr w:rsidR="00FB1450" w:rsidRPr="00826E90" w:rsidTr="00AC6C1E">
        <w:trPr>
          <w:trHeight w:val="288"/>
        </w:trPr>
        <w:tc>
          <w:tcPr>
            <w:tcW w:w="495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B1450" w:rsidRPr="00826E90" w:rsidRDefault="00FB1450" w:rsidP="00826E90">
            <w:pPr>
              <w:spacing w:after="0" w:line="240" w:lineRule="auto"/>
              <w:rPr>
                <w:rFonts w:ascii="Arial" w:hAnsi="Arial" w:cs="Arial"/>
                <w:color w:val="000000"/>
                <w:sz w:val="24"/>
                <w:szCs w:val="24"/>
              </w:rPr>
            </w:pPr>
            <w:r w:rsidRPr="00826E90">
              <w:rPr>
                <w:rFonts w:ascii="Arial" w:hAnsi="Arial" w:cs="Arial"/>
                <w:color w:val="000000"/>
                <w:sz w:val="24"/>
                <w:szCs w:val="24"/>
              </w:rPr>
              <w:t xml:space="preserve">nedodržení rychlosti - </w:t>
            </w:r>
            <w:proofErr w:type="spellStart"/>
            <w:r w:rsidRPr="00826E90">
              <w:rPr>
                <w:rFonts w:ascii="Arial" w:hAnsi="Arial" w:cs="Arial"/>
                <w:color w:val="000000"/>
                <w:sz w:val="24"/>
                <w:szCs w:val="24"/>
              </w:rPr>
              <w:t>Hosov</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617</w:t>
            </w:r>
          </w:p>
        </w:tc>
        <w:tc>
          <w:tcPr>
            <w:tcW w:w="2835"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dtto</w:t>
            </w:r>
          </w:p>
        </w:tc>
      </w:tr>
      <w:tr w:rsidR="00FB1450" w:rsidRPr="00826E90" w:rsidTr="00AC6C1E">
        <w:trPr>
          <w:trHeight w:val="288"/>
        </w:trPr>
        <w:tc>
          <w:tcPr>
            <w:tcW w:w="495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B1450" w:rsidRPr="00826E90" w:rsidRDefault="00FB1450" w:rsidP="00826E90">
            <w:pPr>
              <w:spacing w:after="0" w:line="240" w:lineRule="auto"/>
              <w:rPr>
                <w:rFonts w:ascii="Arial" w:hAnsi="Arial" w:cs="Arial"/>
                <w:color w:val="000000"/>
                <w:sz w:val="24"/>
                <w:szCs w:val="24"/>
              </w:rPr>
            </w:pPr>
            <w:r w:rsidRPr="00826E90">
              <w:rPr>
                <w:rFonts w:ascii="Arial" w:hAnsi="Arial" w:cs="Arial"/>
                <w:color w:val="000000"/>
                <w:sz w:val="24"/>
                <w:szCs w:val="24"/>
              </w:rPr>
              <w:t>nesprávné parkování - monitorovací vozidlo AK</w:t>
            </w:r>
          </w:p>
        </w:tc>
        <w:tc>
          <w:tcPr>
            <w:tcW w:w="1559"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5 255</w:t>
            </w:r>
          </w:p>
        </w:tc>
        <w:tc>
          <w:tcPr>
            <w:tcW w:w="2835"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dtto</w:t>
            </w:r>
          </w:p>
        </w:tc>
      </w:tr>
    </w:tbl>
    <w:p w:rsidR="00FB1450" w:rsidRPr="00826E90" w:rsidRDefault="00FB1450" w:rsidP="00826E90">
      <w:pPr>
        <w:spacing w:after="0" w:line="240" w:lineRule="auto"/>
        <w:jc w:val="both"/>
        <w:rPr>
          <w:rFonts w:ascii="Arial" w:hAnsi="Arial" w:cs="Arial"/>
          <w:b/>
          <w:snapToGrid w:val="0"/>
          <w:color w:val="FF0000"/>
          <w:sz w:val="24"/>
          <w:szCs w:val="24"/>
          <w:u w:val="single"/>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Automatické systémy instalované na vybraných úsecích slouží ke kontrole dodržování rychlostních limitů a průjezdů na červenou například v Jihlavském tunelu, na </w:t>
      </w:r>
      <w:proofErr w:type="spellStart"/>
      <w:r w:rsidRPr="00826E90">
        <w:rPr>
          <w:rFonts w:ascii="Arial" w:hAnsi="Arial" w:cs="Arial"/>
          <w:sz w:val="24"/>
          <w:szCs w:val="24"/>
        </w:rPr>
        <w:t>Hosově</w:t>
      </w:r>
      <w:proofErr w:type="spellEnd"/>
      <w:r w:rsidRPr="00826E90">
        <w:rPr>
          <w:rFonts w:ascii="Arial" w:hAnsi="Arial" w:cs="Arial"/>
          <w:sz w:val="24"/>
          <w:szCs w:val="24"/>
        </w:rPr>
        <w:t xml:space="preserve"> a na dalších problematických křižovatkách. Získané záznamy jsou přezkoumávány přestupkovým oddělením městské policie, které je následně předává k dořešení odboru dopravy. Stejný postup se uplatňuje i při odhalování neoprávněného stání, a to prostřednictvím automatického systému v monitorovacím vozidle.</w:t>
      </w:r>
    </w:p>
    <w:p w:rsidR="00FB1450" w:rsidRPr="00826E90" w:rsidRDefault="00FB1450" w:rsidP="00826E90">
      <w:pPr>
        <w:pStyle w:val="Zkladntextodsazen"/>
        <w:spacing w:after="0"/>
        <w:ind w:left="0"/>
        <w:rPr>
          <w:rFonts w:ascii="Arial" w:hAnsi="Arial" w:cs="Arial"/>
          <w:b/>
          <w:caps/>
          <w:snapToGrid w:val="0"/>
        </w:rPr>
      </w:pPr>
      <w:r w:rsidRPr="00826E90">
        <w:rPr>
          <w:rFonts w:ascii="Arial" w:hAnsi="Arial" w:cs="Arial"/>
          <w:b/>
          <w:caps/>
          <w:snapToGrid w:val="0"/>
        </w:rPr>
        <w:t>Činnost na úseku veřejného pořádku</w:t>
      </w:r>
    </w:p>
    <w:p w:rsidR="00FB1450" w:rsidRPr="00826E90" w:rsidRDefault="00FB1450" w:rsidP="00826E90">
      <w:pPr>
        <w:pStyle w:val="Zkladntextodsazen"/>
        <w:spacing w:after="0"/>
        <w:ind w:left="0"/>
        <w:rPr>
          <w:rFonts w:ascii="Arial" w:hAnsi="Arial" w:cs="Arial"/>
          <w:b/>
          <w:caps/>
          <w:snapToGrid w:val="0"/>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V oblasti veřejného pořádku městská policie vyřešila celkem 313 přestupků. Veřejný pořádek a občanské soužití byly i v tomto čtvrtletí narušovány zejména osobami pod vlivem alkoholu. Tyto osoby často polehávaly po zemi v parcích, na zastávkách, nebo obtěžovali kolemjdoucí. </w:t>
      </w:r>
      <w:proofErr w:type="gramStart"/>
      <w:r w:rsidRPr="00826E90">
        <w:rPr>
          <w:rFonts w:ascii="Arial" w:hAnsi="Arial" w:cs="Arial"/>
          <w:sz w:val="24"/>
          <w:szCs w:val="24"/>
        </w:rPr>
        <w:t>Docházelo</w:t>
      </w:r>
      <w:proofErr w:type="gramEnd"/>
      <w:r w:rsidRPr="00826E90">
        <w:rPr>
          <w:rFonts w:ascii="Arial" w:hAnsi="Arial" w:cs="Arial"/>
          <w:sz w:val="24"/>
          <w:szCs w:val="24"/>
        </w:rPr>
        <w:t xml:space="preserve"> i k hlučným hádkám a potyčkám mezi jednotlivci, někdy vyústěným ve fyzické </w:t>
      </w:r>
      <w:proofErr w:type="gramStart"/>
      <w:r w:rsidRPr="00826E90">
        <w:rPr>
          <w:rFonts w:ascii="Arial" w:hAnsi="Arial" w:cs="Arial"/>
          <w:sz w:val="24"/>
          <w:szCs w:val="24"/>
        </w:rPr>
        <w:t>napadání.</w:t>
      </w:r>
      <w:proofErr w:type="gramEnd"/>
    </w:p>
    <w:p w:rsidR="00FB1450" w:rsidRPr="00826E90" w:rsidRDefault="00FB1450" w:rsidP="00826E90">
      <w:pPr>
        <w:pStyle w:val="Zkladntextodsazen"/>
        <w:spacing w:after="0"/>
        <w:ind w:left="0"/>
        <w:rPr>
          <w:rFonts w:ascii="Arial" w:hAnsi="Arial" w:cs="Arial"/>
          <w:b/>
          <w:caps/>
          <w:snapToGrid w:val="0"/>
        </w:rPr>
      </w:pPr>
      <w:r w:rsidRPr="00826E90">
        <w:rPr>
          <w:rFonts w:ascii="Arial" w:hAnsi="Arial" w:cs="Arial"/>
          <w:b/>
          <w:caps/>
          <w:snapToGrid w:val="0"/>
        </w:rPr>
        <w:t>ZÁKON O OBECNÍ POLICII</w:t>
      </w:r>
    </w:p>
    <w:p w:rsidR="00FB1450" w:rsidRPr="00826E90" w:rsidRDefault="00FB1450" w:rsidP="00826E90">
      <w:pPr>
        <w:spacing w:after="0" w:line="240" w:lineRule="auto"/>
        <w:ind w:firstLine="708"/>
        <w:jc w:val="both"/>
        <w:rPr>
          <w:rFonts w:ascii="Arial" w:hAnsi="Arial" w:cs="Arial"/>
          <w:sz w:val="24"/>
          <w:szCs w:val="24"/>
        </w:rPr>
      </w:pPr>
    </w:p>
    <w:tbl>
      <w:tblPr>
        <w:tblW w:w="6940" w:type="dxa"/>
        <w:tblInd w:w="70" w:type="dxa"/>
        <w:tblCellMar>
          <w:left w:w="70" w:type="dxa"/>
          <w:right w:w="70" w:type="dxa"/>
        </w:tblCellMar>
        <w:tblLook w:val="04A0" w:firstRow="1" w:lastRow="0" w:firstColumn="1" w:lastColumn="0" w:noHBand="0" w:noVBand="1"/>
      </w:tblPr>
      <w:tblGrid>
        <w:gridCol w:w="1796"/>
        <w:gridCol w:w="1162"/>
        <w:gridCol w:w="3982"/>
      </w:tblGrid>
      <w:tr w:rsidR="00FB1450" w:rsidRPr="00826E90" w:rsidTr="00AC6C1E">
        <w:trPr>
          <w:trHeight w:val="420"/>
        </w:trPr>
        <w:tc>
          <w:tcPr>
            <w:tcW w:w="6940" w:type="dxa"/>
            <w:gridSpan w:val="3"/>
            <w:tcBorders>
              <w:top w:val="nil"/>
              <w:left w:val="nil"/>
              <w:bottom w:val="nil"/>
              <w:right w:val="nil"/>
            </w:tcBorders>
            <w:shd w:val="clear" w:color="auto" w:fill="auto"/>
            <w:noWrap/>
            <w:vAlign w:val="center"/>
            <w:hideMark/>
          </w:tcPr>
          <w:p w:rsidR="00FB1450" w:rsidRPr="00826E90" w:rsidRDefault="00FB1450" w:rsidP="00826E90">
            <w:pPr>
              <w:spacing w:after="0" w:line="240" w:lineRule="auto"/>
              <w:rPr>
                <w:rFonts w:ascii="Arial" w:hAnsi="Arial" w:cs="Arial"/>
                <w:b/>
                <w:bCs/>
                <w:sz w:val="24"/>
                <w:szCs w:val="24"/>
              </w:rPr>
            </w:pPr>
            <w:r w:rsidRPr="00826E90">
              <w:rPr>
                <w:rFonts w:ascii="Arial" w:hAnsi="Arial" w:cs="Arial"/>
                <w:b/>
                <w:bCs/>
                <w:sz w:val="24"/>
                <w:szCs w:val="24"/>
              </w:rPr>
              <w:lastRenderedPageBreak/>
              <w:t>Umístění do protialkoholní záchytné stanice</w:t>
            </w:r>
          </w:p>
        </w:tc>
      </w:tr>
      <w:tr w:rsidR="00FB1450" w:rsidRPr="00826E90" w:rsidTr="00AC6C1E">
        <w:trPr>
          <w:trHeight w:val="552"/>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ind w:firstLineChars="100" w:firstLine="240"/>
              <w:jc w:val="center"/>
              <w:rPr>
                <w:rFonts w:ascii="Arial" w:hAnsi="Arial" w:cs="Arial"/>
                <w:b/>
                <w:sz w:val="24"/>
                <w:szCs w:val="24"/>
              </w:rPr>
            </w:pPr>
            <w:r w:rsidRPr="00826E90">
              <w:rPr>
                <w:rFonts w:ascii="Arial" w:hAnsi="Arial" w:cs="Arial"/>
                <w:b/>
                <w:sz w:val="24"/>
                <w:szCs w:val="24"/>
              </w:rPr>
              <w:t>Osoby</w:t>
            </w:r>
          </w:p>
        </w:tc>
        <w:tc>
          <w:tcPr>
            <w:tcW w:w="1162" w:type="dxa"/>
            <w:tcBorders>
              <w:top w:val="single" w:sz="4" w:space="0" w:color="auto"/>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
                <w:sz w:val="24"/>
                <w:szCs w:val="24"/>
              </w:rPr>
            </w:pPr>
            <w:r w:rsidRPr="00826E90">
              <w:rPr>
                <w:rFonts w:ascii="Arial" w:hAnsi="Arial" w:cs="Arial"/>
                <w:b/>
                <w:sz w:val="24"/>
                <w:szCs w:val="24"/>
              </w:rPr>
              <w:t>Počet</w:t>
            </w:r>
          </w:p>
        </w:tc>
        <w:tc>
          <w:tcPr>
            <w:tcW w:w="3982" w:type="dxa"/>
            <w:tcBorders>
              <w:top w:val="single" w:sz="4" w:space="0" w:color="auto"/>
              <w:left w:val="nil"/>
              <w:bottom w:val="single" w:sz="4" w:space="0" w:color="auto"/>
              <w:right w:val="single" w:sz="4" w:space="0" w:color="auto"/>
            </w:tcBorders>
            <w:shd w:val="clear" w:color="auto" w:fill="auto"/>
            <w:vAlign w:val="center"/>
            <w:hideMark/>
          </w:tcPr>
          <w:p w:rsidR="00FB1450" w:rsidRPr="00826E90" w:rsidRDefault="00FB1450" w:rsidP="00826E90">
            <w:pPr>
              <w:spacing w:after="0" w:line="240" w:lineRule="auto"/>
              <w:jc w:val="center"/>
              <w:rPr>
                <w:rFonts w:ascii="Arial" w:hAnsi="Arial" w:cs="Arial"/>
                <w:b/>
                <w:sz w:val="24"/>
                <w:szCs w:val="24"/>
              </w:rPr>
            </w:pPr>
            <w:r w:rsidRPr="00826E90">
              <w:rPr>
                <w:rFonts w:ascii="Arial" w:hAnsi="Arial" w:cs="Arial"/>
                <w:b/>
                <w:sz w:val="24"/>
                <w:szCs w:val="24"/>
              </w:rPr>
              <w:t>Nejvyšší naměřená hodnota alkoholu v dechu</w:t>
            </w:r>
          </w:p>
        </w:tc>
      </w:tr>
      <w:tr w:rsidR="00FB1450" w:rsidRPr="00826E90" w:rsidTr="00AC6C1E">
        <w:trPr>
          <w:trHeight w:val="300"/>
        </w:trPr>
        <w:tc>
          <w:tcPr>
            <w:tcW w:w="1796" w:type="dxa"/>
            <w:tcBorders>
              <w:top w:val="nil"/>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ind w:firstLineChars="100" w:firstLine="240"/>
              <w:jc w:val="center"/>
              <w:rPr>
                <w:rFonts w:ascii="Arial" w:hAnsi="Arial" w:cs="Arial"/>
                <w:sz w:val="24"/>
                <w:szCs w:val="24"/>
              </w:rPr>
            </w:pPr>
            <w:r w:rsidRPr="00826E90">
              <w:rPr>
                <w:rFonts w:ascii="Arial" w:hAnsi="Arial" w:cs="Arial"/>
                <w:sz w:val="24"/>
                <w:szCs w:val="24"/>
              </w:rPr>
              <w:t>muži</w:t>
            </w:r>
          </w:p>
        </w:tc>
        <w:tc>
          <w:tcPr>
            <w:tcW w:w="1162"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ind w:firstLineChars="100" w:firstLine="240"/>
              <w:jc w:val="center"/>
              <w:rPr>
                <w:rFonts w:ascii="Arial" w:hAnsi="Arial" w:cs="Arial"/>
                <w:sz w:val="24"/>
                <w:szCs w:val="24"/>
              </w:rPr>
            </w:pPr>
            <w:r w:rsidRPr="00826E90">
              <w:rPr>
                <w:rFonts w:ascii="Arial" w:hAnsi="Arial" w:cs="Arial"/>
                <w:sz w:val="24"/>
                <w:szCs w:val="24"/>
              </w:rPr>
              <w:t>64</w:t>
            </w:r>
          </w:p>
        </w:tc>
        <w:tc>
          <w:tcPr>
            <w:tcW w:w="3982"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ind w:firstLineChars="100" w:firstLine="240"/>
              <w:jc w:val="center"/>
              <w:rPr>
                <w:rFonts w:ascii="Arial" w:hAnsi="Arial" w:cs="Arial"/>
                <w:sz w:val="24"/>
                <w:szCs w:val="24"/>
              </w:rPr>
            </w:pPr>
            <w:r w:rsidRPr="00826E90">
              <w:rPr>
                <w:rFonts w:ascii="Arial" w:hAnsi="Arial" w:cs="Arial"/>
                <w:sz w:val="24"/>
                <w:szCs w:val="24"/>
              </w:rPr>
              <w:t>4,38</w:t>
            </w:r>
          </w:p>
        </w:tc>
      </w:tr>
      <w:tr w:rsidR="00FB1450" w:rsidRPr="00826E90" w:rsidTr="00AC6C1E">
        <w:trPr>
          <w:trHeight w:val="300"/>
        </w:trPr>
        <w:tc>
          <w:tcPr>
            <w:tcW w:w="1796" w:type="dxa"/>
            <w:tcBorders>
              <w:top w:val="nil"/>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ind w:firstLineChars="100" w:firstLine="240"/>
              <w:jc w:val="center"/>
              <w:rPr>
                <w:rFonts w:ascii="Arial" w:hAnsi="Arial" w:cs="Arial"/>
                <w:sz w:val="24"/>
                <w:szCs w:val="24"/>
              </w:rPr>
            </w:pPr>
            <w:r w:rsidRPr="00826E90">
              <w:rPr>
                <w:rFonts w:ascii="Arial" w:hAnsi="Arial" w:cs="Arial"/>
                <w:sz w:val="24"/>
                <w:szCs w:val="24"/>
              </w:rPr>
              <w:t>ženy</w:t>
            </w:r>
          </w:p>
        </w:tc>
        <w:tc>
          <w:tcPr>
            <w:tcW w:w="1162"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ind w:firstLineChars="100" w:firstLine="240"/>
              <w:jc w:val="center"/>
              <w:rPr>
                <w:rFonts w:ascii="Arial" w:hAnsi="Arial" w:cs="Arial"/>
                <w:sz w:val="24"/>
                <w:szCs w:val="24"/>
              </w:rPr>
            </w:pPr>
            <w:r w:rsidRPr="00826E90">
              <w:rPr>
                <w:rFonts w:ascii="Arial" w:hAnsi="Arial" w:cs="Arial"/>
                <w:sz w:val="24"/>
                <w:szCs w:val="24"/>
              </w:rPr>
              <w:t>17</w:t>
            </w:r>
          </w:p>
        </w:tc>
        <w:tc>
          <w:tcPr>
            <w:tcW w:w="3982"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ind w:firstLineChars="100" w:firstLine="240"/>
              <w:jc w:val="center"/>
              <w:rPr>
                <w:rFonts w:ascii="Arial" w:hAnsi="Arial" w:cs="Arial"/>
                <w:sz w:val="24"/>
                <w:szCs w:val="24"/>
              </w:rPr>
            </w:pPr>
            <w:r w:rsidRPr="00826E90">
              <w:rPr>
                <w:rFonts w:ascii="Arial" w:hAnsi="Arial" w:cs="Arial"/>
                <w:sz w:val="24"/>
                <w:szCs w:val="24"/>
              </w:rPr>
              <w:t>3,41</w:t>
            </w:r>
          </w:p>
        </w:tc>
      </w:tr>
    </w:tbl>
    <w:p w:rsidR="00FB1450" w:rsidRPr="00826E90" w:rsidRDefault="00FB1450" w:rsidP="00826E90">
      <w:pPr>
        <w:pStyle w:val="Zkladntextodsazen"/>
        <w:spacing w:after="0"/>
        <w:ind w:left="0"/>
        <w:rPr>
          <w:rFonts w:ascii="Arial" w:hAnsi="Arial" w:cs="Arial"/>
          <w:color w:val="FF0000"/>
        </w:rPr>
      </w:pPr>
    </w:p>
    <w:p w:rsidR="00FB1450" w:rsidRPr="00826E90" w:rsidRDefault="00FB1450" w:rsidP="00826E90">
      <w:pPr>
        <w:spacing w:after="0" w:line="240" w:lineRule="auto"/>
        <w:ind w:firstLine="708"/>
        <w:jc w:val="both"/>
        <w:rPr>
          <w:rFonts w:ascii="Arial" w:hAnsi="Arial" w:cs="Arial"/>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S příchodem letního období dochází k častějším kontrolám lokalit, kde platí zákaz požívání alkoholu na veřejnosti. Vlivem vysokých teplot a pobytu na přímém slunci dochází u některých osob k rychlejší intoxikaci, což zvyšuje riziko narušení veřejného pořádku. </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I přes tato opatření došlo k celé řadě případů, kdy bylo nutné zasáhnout vůči agresivnímu nebo nepředvídatelnému chování osob. </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Veřejnost byla ohrožena například agresivním mužem v trolejbusu na Masarykově náměstí, který odmítal opustit dopravní prostředek a verbálně napadal cestující i řidiče. Muž byl nakonec vyveden za použití donucovacích prostředků a umístěn na protialkoholní záchytnou stanici. V jiném případě strážníci na základě kamerového systému zabránili možné tragédii, kdy mladý muž seděl na zábradlí mostu. Díky včasnému příjezdu se hlídce podařilo muže dostat do bezpečí a předat jej odborníkům.</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Velkou pozornost věnovali strážníci také prevenci užívání alkoholu nezletilými. Došlo ke zjištění skupiny mladistvých, kteří vykazovali známky opilosti. Po provedení orientační dechové zkoušky, která u dvou z nich potvrdila přítomnost alkoholu nad 1 promile, byli kontaktováni jejich zákonní zástupci, OSPOD a PČR. Mladistvé strážníci řešili také pro krádeže, znečišťování veřejného prostranství a dopravní přestupky. </w:t>
      </w:r>
      <w:r w:rsidRPr="00826E90">
        <w:rPr>
          <w:rFonts w:ascii="Arial" w:hAnsi="Arial" w:cs="Arial"/>
          <w:sz w:val="24"/>
          <w:szCs w:val="24"/>
        </w:rPr>
        <w:tab/>
        <w:t>Sousedské a majetkové neshody, jako například incident, kde partneři vedli spor o přístup do společného bytu a věci v něm uložené, byly řešeny s následným doporučením obrátit se na správní orgán.</w:t>
      </w:r>
    </w:p>
    <w:p w:rsidR="00FB145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Dalším příkladem je událost, kde se osoba opakovaně domáhala zásahu kvůli údajně rušivému chování sousedů. Hlídka na místě nezjistila žádné protiprávní jednání a naopak bylo zjištěno, že oznamovatel v minulosti použil pepřový sprej vůči dítěti sousedů.</w:t>
      </w:r>
    </w:p>
    <w:p w:rsidR="00BE0BDF" w:rsidRPr="00826E90" w:rsidRDefault="00BE0BDF" w:rsidP="00826E90">
      <w:pPr>
        <w:spacing w:after="0" w:line="240" w:lineRule="auto"/>
        <w:ind w:firstLine="708"/>
        <w:jc w:val="both"/>
        <w:rPr>
          <w:rFonts w:ascii="Arial" w:hAnsi="Arial" w:cs="Arial"/>
          <w:sz w:val="24"/>
          <w:szCs w:val="24"/>
        </w:rPr>
      </w:pPr>
    </w:p>
    <w:tbl>
      <w:tblPr>
        <w:tblW w:w="8647" w:type="dxa"/>
        <w:tblInd w:w="70" w:type="dxa"/>
        <w:tblCellMar>
          <w:left w:w="70" w:type="dxa"/>
          <w:right w:w="70" w:type="dxa"/>
        </w:tblCellMar>
        <w:tblLook w:val="04A0" w:firstRow="1" w:lastRow="0" w:firstColumn="1" w:lastColumn="0" w:noHBand="0" w:noVBand="1"/>
      </w:tblPr>
      <w:tblGrid>
        <w:gridCol w:w="6946"/>
        <w:gridCol w:w="1701"/>
      </w:tblGrid>
      <w:tr w:rsidR="00FB1450" w:rsidRPr="00826E90" w:rsidTr="00AC6C1E">
        <w:trPr>
          <w:trHeight w:val="420"/>
        </w:trPr>
        <w:tc>
          <w:tcPr>
            <w:tcW w:w="8647" w:type="dxa"/>
            <w:gridSpan w:val="2"/>
            <w:tcBorders>
              <w:top w:val="nil"/>
              <w:left w:val="nil"/>
              <w:bottom w:val="single" w:sz="4" w:space="0" w:color="auto"/>
              <w:right w:val="nil"/>
            </w:tcBorders>
            <w:shd w:val="clear" w:color="auto" w:fill="auto"/>
            <w:noWrap/>
            <w:vAlign w:val="center"/>
            <w:hideMark/>
          </w:tcPr>
          <w:p w:rsidR="00FB1450" w:rsidRPr="00826E90" w:rsidRDefault="00FB1450" w:rsidP="00826E90">
            <w:pPr>
              <w:spacing w:after="0" w:line="240" w:lineRule="auto"/>
              <w:rPr>
                <w:rFonts w:ascii="Arial" w:hAnsi="Arial" w:cs="Arial"/>
                <w:b/>
                <w:bCs/>
                <w:sz w:val="24"/>
                <w:szCs w:val="24"/>
              </w:rPr>
            </w:pPr>
            <w:r w:rsidRPr="00826E90">
              <w:rPr>
                <w:rFonts w:ascii="Arial" w:hAnsi="Arial" w:cs="Arial"/>
                <w:b/>
                <w:bCs/>
                <w:sz w:val="24"/>
                <w:szCs w:val="24"/>
              </w:rPr>
              <w:t>Asistence</w:t>
            </w:r>
          </w:p>
        </w:tc>
      </w:tr>
      <w:tr w:rsidR="00FB1450" w:rsidRPr="00826E90" w:rsidTr="00AC6C1E">
        <w:trPr>
          <w:trHeight w:val="399"/>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b/>
                <w:bCs/>
                <w:sz w:val="24"/>
                <w:szCs w:val="24"/>
              </w:rPr>
            </w:pPr>
            <w:r w:rsidRPr="00826E90">
              <w:rPr>
                <w:rFonts w:ascii="Arial" w:hAnsi="Arial" w:cs="Arial"/>
                <w:b/>
                <w:bCs/>
                <w:sz w:val="24"/>
                <w:szCs w:val="24"/>
              </w:rPr>
              <w:t>Událost</w:t>
            </w:r>
          </w:p>
        </w:tc>
        <w:tc>
          <w:tcPr>
            <w:tcW w:w="1701"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
                <w:bCs/>
                <w:sz w:val="24"/>
                <w:szCs w:val="24"/>
              </w:rPr>
            </w:pPr>
            <w:r w:rsidRPr="00826E90">
              <w:rPr>
                <w:rFonts w:ascii="Arial" w:hAnsi="Arial" w:cs="Arial"/>
                <w:b/>
                <w:bCs/>
                <w:sz w:val="24"/>
                <w:szCs w:val="24"/>
              </w:rPr>
              <w:t>Počet</w:t>
            </w:r>
          </w:p>
        </w:tc>
      </w:tr>
      <w:tr w:rsidR="00FB1450" w:rsidRPr="00826E90" w:rsidTr="00AC6C1E">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asistence zdravotníkům - ochrana zdravotníků, převoz osob</w:t>
            </w:r>
          </w:p>
        </w:tc>
        <w:tc>
          <w:tcPr>
            <w:tcW w:w="1701" w:type="dxa"/>
            <w:tcBorders>
              <w:top w:val="nil"/>
              <w:left w:val="nil"/>
              <w:bottom w:val="single" w:sz="4" w:space="0" w:color="auto"/>
              <w:right w:val="single" w:sz="4" w:space="0" w:color="auto"/>
            </w:tcBorders>
            <w:shd w:val="clear" w:color="auto" w:fill="auto"/>
            <w:noWrap/>
            <w:vAlign w:val="bottom"/>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14</w:t>
            </w:r>
          </w:p>
        </w:tc>
      </w:tr>
      <w:tr w:rsidR="00FB1450" w:rsidRPr="00826E90" w:rsidTr="00AC6C1E">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zásahy ve spolupráci s PČR</w:t>
            </w:r>
          </w:p>
        </w:tc>
        <w:tc>
          <w:tcPr>
            <w:tcW w:w="1701" w:type="dxa"/>
            <w:tcBorders>
              <w:top w:val="nil"/>
              <w:left w:val="nil"/>
              <w:bottom w:val="single" w:sz="4" w:space="0" w:color="auto"/>
              <w:right w:val="single" w:sz="4" w:space="0" w:color="auto"/>
            </w:tcBorders>
            <w:shd w:val="clear" w:color="auto" w:fill="auto"/>
            <w:noWrap/>
            <w:vAlign w:val="bottom"/>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10</w:t>
            </w:r>
          </w:p>
        </w:tc>
      </w:tr>
      <w:tr w:rsidR="00FB1450" w:rsidRPr="00826E90" w:rsidTr="00AC6C1E">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výjezd na oznámení pultu centrální ochrany</w:t>
            </w:r>
          </w:p>
        </w:tc>
        <w:tc>
          <w:tcPr>
            <w:tcW w:w="1701"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26</w:t>
            </w:r>
          </w:p>
        </w:tc>
      </w:tr>
      <w:tr w:rsidR="00FB1450" w:rsidRPr="00826E90" w:rsidTr="00AC6C1E">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nezúčastněná osoba pro PČR při domovních prohlídkách</w:t>
            </w:r>
          </w:p>
        </w:tc>
        <w:tc>
          <w:tcPr>
            <w:tcW w:w="1701" w:type="dxa"/>
            <w:tcBorders>
              <w:top w:val="nil"/>
              <w:left w:val="nil"/>
              <w:bottom w:val="single" w:sz="4" w:space="0" w:color="auto"/>
              <w:right w:val="single" w:sz="4" w:space="0" w:color="auto"/>
            </w:tcBorders>
            <w:shd w:val="clear" w:color="auto" w:fill="auto"/>
            <w:noWrap/>
            <w:vAlign w:val="bottom"/>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w:t>
            </w:r>
          </w:p>
        </w:tc>
      </w:tr>
      <w:tr w:rsidR="00FB1450" w:rsidRPr="00826E90" w:rsidTr="00AC6C1E">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převoz finanční hotovosti na žádost odborů MMJ</w:t>
            </w:r>
          </w:p>
        </w:tc>
        <w:tc>
          <w:tcPr>
            <w:tcW w:w="1701" w:type="dxa"/>
            <w:tcBorders>
              <w:top w:val="nil"/>
              <w:left w:val="nil"/>
              <w:bottom w:val="single" w:sz="4" w:space="0" w:color="auto"/>
              <w:right w:val="single" w:sz="4" w:space="0" w:color="auto"/>
            </w:tcBorders>
            <w:shd w:val="clear" w:color="auto" w:fill="auto"/>
            <w:noWrap/>
            <w:vAlign w:val="bottom"/>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30</w:t>
            </w:r>
          </w:p>
        </w:tc>
      </w:tr>
      <w:tr w:rsidR="00FB1450" w:rsidRPr="00826E90" w:rsidTr="00AC6C1E">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 xml:space="preserve">odstranění použitých injekčních jehel </w:t>
            </w:r>
          </w:p>
        </w:tc>
        <w:tc>
          <w:tcPr>
            <w:tcW w:w="1701" w:type="dxa"/>
            <w:tcBorders>
              <w:top w:val="nil"/>
              <w:left w:val="nil"/>
              <w:bottom w:val="single" w:sz="4" w:space="0" w:color="auto"/>
              <w:right w:val="single" w:sz="4" w:space="0" w:color="auto"/>
            </w:tcBorders>
            <w:shd w:val="clear" w:color="auto" w:fill="auto"/>
            <w:noWrap/>
            <w:vAlign w:val="bottom"/>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57</w:t>
            </w:r>
          </w:p>
        </w:tc>
      </w:tr>
      <w:tr w:rsidR="00FB1450" w:rsidRPr="00826E90" w:rsidTr="00AC6C1E">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podezření na požár, oheň, dým – doutnající odpadky, kouř od RD</w:t>
            </w:r>
          </w:p>
        </w:tc>
        <w:tc>
          <w:tcPr>
            <w:tcW w:w="1701"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14</w:t>
            </w:r>
          </w:p>
        </w:tc>
      </w:tr>
      <w:tr w:rsidR="00FB1450" w:rsidRPr="00826E90" w:rsidTr="00AC6C1E">
        <w:trPr>
          <w:trHeight w:val="300"/>
        </w:trPr>
        <w:tc>
          <w:tcPr>
            <w:tcW w:w="694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 xml:space="preserve">doručování písemností na žádost správních odborů </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3</w:t>
            </w:r>
          </w:p>
        </w:tc>
      </w:tr>
    </w:tbl>
    <w:p w:rsidR="00FB1450" w:rsidRPr="00826E90" w:rsidRDefault="00FB1450" w:rsidP="00826E90">
      <w:pPr>
        <w:pStyle w:val="Zkladntext0"/>
        <w:spacing w:after="0"/>
        <w:ind w:firstLine="708"/>
        <w:rPr>
          <w:rFonts w:ascii="Arial" w:hAnsi="Arial" w:cs="Arial"/>
          <w:color w:val="FF0000"/>
        </w:rPr>
      </w:pPr>
      <w:r w:rsidRPr="00826E90">
        <w:rPr>
          <w:rFonts w:ascii="Arial" w:hAnsi="Arial" w:cs="Arial"/>
          <w:color w:val="FF0000"/>
        </w:rPr>
        <w:tab/>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Městská policie Jihlava v průběhu druhého čtvrtletí roku 2025 pravidelně spolupracovala se složkami integrovaného záchranného systému. Spolupráce se </w:t>
      </w:r>
      <w:r w:rsidRPr="00826E90">
        <w:rPr>
          <w:rFonts w:ascii="Arial" w:hAnsi="Arial" w:cs="Arial"/>
          <w:sz w:val="24"/>
          <w:szCs w:val="24"/>
        </w:rPr>
        <w:lastRenderedPageBreak/>
        <w:t>odehrávala jak v rámci běžné činnosti, tak i při mimořádných událostech, asistencích a krizových zásazích.</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Hlídka byla přivolána k pokusu o sebevraždu skokem z okna. Na místě strážníci zjistili, že žena již byla pod dohledem pracovníků RZS, a asistovali při jejím přemístění do sanitky. V obchodním centru na Březinkách došlo ke kolapsu ženy. Strážníci na místě poskytli první pomoc, vyčistili ženě dýchací cesty a v provádění resuscitace </w:t>
      </w:r>
      <w:proofErr w:type="gramStart"/>
      <w:r w:rsidRPr="00826E90">
        <w:rPr>
          <w:rFonts w:ascii="Arial" w:hAnsi="Arial" w:cs="Arial"/>
          <w:sz w:val="24"/>
          <w:szCs w:val="24"/>
        </w:rPr>
        <w:t>pokračovali dokud</w:t>
      </w:r>
      <w:proofErr w:type="gramEnd"/>
      <w:r w:rsidRPr="00826E90">
        <w:rPr>
          <w:rFonts w:ascii="Arial" w:hAnsi="Arial" w:cs="Arial"/>
          <w:sz w:val="24"/>
          <w:szCs w:val="24"/>
        </w:rPr>
        <w:t xml:space="preserve"> nedorazila záchranná služba.</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Pravidelně byly poskytnuty asistence při převozech finanční hotovosti nebo důležitých dokumentů. </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Strážníci také opakovaně asistovali u osob s omezenou pohyblivostí. Například pomohli otevřít byt starší osobě, která zůstala uvězněná uvnitř kvůli zalomenému klíči ve dveřích.</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Městská policie řešila několik případů osob s psychickými problémy. Například šlo o muže, který ztratil kontakt se svou rodinou a byl zcela bez prostředků. Hlídka jej převezla do centra pomoci pro cizince, kde si jej převzali sociální pracovníci.</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Tragicky skončil zásah u Jihlavských Benátek, kde muž skočil z mostu. Díky profesionálnímu postupu všech složek byl prostor uzavřen, veřejnost odkloněna a tělo následně identifikováno jako pacient Psychiatrické léčebny.</w:t>
      </w:r>
    </w:p>
    <w:p w:rsidR="00FB1450" w:rsidRPr="00826E90" w:rsidRDefault="00FB1450" w:rsidP="00826E90">
      <w:pPr>
        <w:pStyle w:val="Zkladntextodsazen"/>
        <w:spacing w:after="0"/>
        <w:ind w:left="0"/>
        <w:rPr>
          <w:rFonts w:ascii="Arial" w:hAnsi="Arial" w:cs="Arial"/>
          <w:b/>
          <w:color w:val="FF0000"/>
        </w:rPr>
      </w:pPr>
    </w:p>
    <w:p w:rsidR="00FB1450" w:rsidRPr="00826E90" w:rsidRDefault="00FB1450" w:rsidP="00826E90">
      <w:pPr>
        <w:pStyle w:val="Zkladntextodsazen"/>
        <w:spacing w:after="0"/>
        <w:ind w:left="0"/>
        <w:rPr>
          <w:rFonts w:ascii="Arial" w:hAnsi="Arial" w:cs="Arial"/>
          <w:b/>
          <w:color w:val="FF0000"/>
        </w:rPr>
      </w:pPr>
    </w:p>
    <w:p w:rsidR="00FB1450" w:rsidRPr="00826E90" w:rsidRDefault="00FB1450" w:rsidP="00826E90">
      <w:pPr>
        <w:pStyle w:val="Zkladntextodsazen"/>
        <w:spacing w:after="0"/>
        <w:ind w:left="0"/>
        <w:rPr>
          <w:rFonts w:ascii="Arial" w:hAnsi="Arial" w:cs="Arial"/>
          <w:b/>
        </w:rPr>
      </w:pPr>
      <w:r w:rsidRPr="00826E90">
        <w:rPr>
          <w:rFonts w:ascii="Arial" w:hAnsi="Arial" w:cs="Arial"/>
          <w:b/>
        </w:rPr>
        <w:t>TRESTNÍ ZÁKON A TRESTNÍ ŘÁD</w:t>
      </w:r>
    </w:p>
    <w:p w:rsidR="00FB1450" w:rsidRPr="00826E90" w:rsidRDefault="00FB1450" w:rsidP="00826E90">
      <w:pPr>
        <w:pStyle w:val="Zkladntextodsazen"/>
        <w:spacing w:after="0"/>
        <w:ind w:left="0"/>
        <w:rPr>
          <w:rFonts w:ascii="Arial" w:hAnsi="Arial" w:cs="Arial"/>
          <w:b/>
          <w:color w:val="FF0000"/>
        </w:rPr>
      </w:pPr>
    </w:p>
    <w:tbl>
      <w:tblPr>
        <w:tblW w:w="8880" w:type="dxa"/>
        <w:tblInd w:w="75" w:type="dxa"/>
        <w:tblCellMar>
          <w:left w:w="70" w:type="dxa"/>
          <w:right w:w="70" w:type="dxa"/>
        </w:tblCellMar>
        <w:tblLook w:val="04A0" w:firstRow="1" w:lastRow="0" w:firstColumn="1" w:lastColumn="0" w:noHBand="0" w:noVBand="1"/>
      </w:tblPr>
      <w:tblGrid>
        <w:gridCol w:w="5382"/>
        <w:gridCol w:w="3498"/>
      </w:tblGrid>
      <w:tr w:rsidR="00FB1450" w:rsidRPr="00826E90" w:rsidTr="00AC6C1E">
        <w:trPr>
          <w:trHeight w:val="399"/>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b/>
                <w:bCs/>
                <w:sz w:val="24"/>
                <w:szCs w:val="24"/>
              </w:rPr>
            </w:pPr>
            <w:r w:rsidRPr="00826E90">
              <w:rPr>
                <w:rFonts w:ascii="Arial" w:hAnsi="Arial" w:cs="Arial"/>
                <w:b/>
                <w:bCs/>
                <w:sz w:val="24"/>
                <w:szCs w:val="24"/>
              </w:rPr>
              <w:t>Událost</w:t>
            </w:r>
          </w:p>
        </w:tc>
        <w:tc>
          <w:tcPr>
            <w:tcW w:w="3498" w:type="dxa"/>
            <w:tcBorders>
              <w:top w:val="single" w:sz="4" w:space="0" w:color="auto"/>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
                <w:bCs/>
                <w:sz w:val="24"/>
                <w:szCs w:val="24"/>
              </w:rPr>
            </w:pPr>
            <w:r w:rsidRPr="00826E90">
              <w:rPr>
                <w:rFonts w:ascii="Arial" w:hAnsi="Arial" w:cs="Arial"/>
                <w:b/>
                <w:bCs/>
                <w:sz w:val="24"/>
                <w:szCs w:val="24"/>
              </w:rPr>
              <w:t>Počet</w:t>
            </w:r>
          </w:p>
        </w:tc>
      </w:tr>
      <w:tr w:rsidR="00FB1450" w:rsidRPr="00826E90" w:rsidTr="00AC6C1E">
        <w:trPr>
          <w:trHeight w:val="288"/>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podezření na spáchání trestného činu</w:t>
            </w:r>
          </w:p>
        </w:tc>
        <w:tc>
          <w:tcPr>
            <w:tcW w:w="3498"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10</w:t>
            </w:r>
          </w:p>
        </w:tc>
      </w:tr>
      <w:tr w:rsidR="00FB1450" w:rsidRPr="00826E90" w:rsidTr="00AC6C1E">
        <w:trPr>
          <w:trHeight w:val="288"/>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předání kamerových záznamů PČR</w:t>
            </w:r>
          </w:p>
        </w:tc>
        <w:tc>
          <w:tcPr>
            <w:tcW w:w="3498"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38</w:t>
            </w:r>
          </w:p>
        </w:tc>
      </w:tr>
      <w:tr w:rsidR="00FB1450" w:rsidRPr="00826E90" w:rsidTr="00AC6C1E">
        <w:trPr>
          <w:trHeight w:val="288"/>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zadržení celostátně hledaných osob</w:t>
            </w:r>
          </w:p>
        </w:tc>
        <w:tc>
          <w:tcPr>
            <w:tcW w:w="3498"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8</w:t>
            </w:r>
          </w:p>
        </w:tc>
      </w:tr>
      <w:tr w:rsidR="00FB1450" w:rsidRPr="00826E90" w:rsidTr="00AC6C1E">
        <w:trPr>
          <w:trHeight w:val="288"/>
        </w:trPr>
        <w:tc>
          <w:tcPr>
            <w:tcW w:w="538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B1450" w:rsidRPr="00826E90" w:rsidRDefault="00FB1450" w:rsidP="00826E90">
            <w:pPr>
              <w:spacing w:after="0" w:line="240" w:lineRule="auto"/>
              <w:ind w:firstLineChars="100" w:firstLine="240"/>
              <w:rPr>
                <w:rFonts w:ascii="Arial" w:hAnsi="Arial" w:cs="Arial"/>
                <w:sz w:val="24"/>
                <w:szCs w:val="24"/>
              </w:rPr>
            </w:pPr>
            <w:r w:rsidRPr="00826E90">
              <w:rPr>
                <w:rFonts w:ascii="Arial" w:hAnsi="Arial" w:cs="Arial"/>
                <w:sz w:val="24"/>
                <w:szCs w:val="24"/>
              </w:rPr>
              <w:t xml:space="preserve">řízení bez ŘP </w:t>
            </w:r>
          </w:p>
        </w:tc>
        <w:tc>
          <w:tcPr>
            <w:tcW w:w="3498"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0</w:t>
            </w:r>
          </w:p>
        </w:tc>
      </w:tr>
    </w:tbl>
    <w:p w:rsidR="00FB1450" w:rsidRPr="00826E90" w:rsidRDefault="00FB1450" w:rsidP="00826E90">
      <w:pPr>
        <w:pStyle w:val="Normlnweb"/>
        <w:ind w:firstLine="708"/>
        <w:jc w:val="both"/>
        <w:rPr>
          <w:rFonts w:ascii="Arial" w:hAnsi="Arial" w:cs="Arial"/>
          <w:color w:val="FF0000"/>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V uplynulém období se strážníci zaměřili i na trestnou činnost. Prioritou bylo zabránění dalším škodám na majetku nebo zdraví, případně zajištění důkazů. Všechna zjištění byla postoupena příslušným orgánům.</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V rámci kontrol se hlídky soustředily na místa, kde se podle zkušeností nejčastěji pohybují hledané nebo problémové osoby. Podařilo se vypátrat osoby se zákazem pobytu, osoby nedodržující léčbu, i nezletilé, kteří utekli z výchovných zařízení.</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Pozornost byla věnována i nelegálnímu sprejerství, které je posuzováno jako trestný čin poškozování cizí věci. V těchto případech se osvědčuje využití městského kamerového systému, který pomáhá při odhalování podezřelých osob. Prostřednictvím MKDS byla zaznamenána osoba sprejující na zeď u parku </w:t>
      </w:r>
      <w:proofErr w:type="spellStart"/>
      <w:r w:rsidRPr="00826E90">
        <w:rPr>
          <w:rFonts w:ascii="Arial" w:hAnsi="Arial" w:cs="Arial"/>
          <w:sz w:val="24"/>
          <w:szCs w:val="24"/>
        </w:rPr>
        <w:t>Heulos</w:t>
      </w:r>
      <w:proofErr w:type="spellEnd"/>
      <w:r w:rsidRPr="00826E90">
        <w:rPr>
          <w:rFonts w:ascii="Arial" w:hAnsi="Arial" w:cs="Arial"/>
          <w:sz w:val="24"/>
          <w:szCs w:val="24"/>
        </w:rPr>
        <w:t xml:space="preserve">. Hlídka osobu zadržela a na místě zjistila, že se jedná o recidivistu. Věc byla předána Policii ČR. </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Jedním z významnějších případů byla krádež zboží v obchodním domě Tesco. Podezřelý muž se snažil z místa uprchnout. Hlídka jej po krátkém pronásledování zadržela a zajistila jeho předání Policii ČR. V dalším závažném případě byl hlášen výskyt osoby manipulující s nožem. Po příjezdu strážníků muž nůž na základě výzvy odložil a byl podroben orientační dechové zkoušce s výsledkem přes 2 promile.</w:t>
      </w:r>
    </w:p>
    <w:p w:rsidR="00FB1450" w:rsidRPr="00826E90" w:rsidRDefault="00FB1450" w:rsidP="00826E90">
      <w:pPr>
        <w:pStyle w:val="Zkladntextodsazen"/>
        <w:spacing w:after="0"/>
        <w:ind w:left="0" w:firstLine="708"/>
        <w:rPr>
          <w:rFonts w:ascii="Arial" w:hAnsi="Arial" w:cs="Arial"/>
          <w:b/>
          <w:color w:val="FF0000"/>
        </w:rPr>
      </w:pPr>
      <w:r w:rsidRPr="00826E90">
        <w:rPr>
          <w:rFonts w:ascii="Arial" w:hAnsi="Arial" w:cs="Arial"/>
        </w:rPr>
        <w:t>Při rvačce mezi skupinou osob na Masarykově náměstí se zranila osoba. Strážníci zajistili místo i účastníky a celou věc následně převzala Policie ČR. K dalšímu fyzickému napadení došlo na ulici U Mincovny, kde byl poškozený muž ošetřen na místě, a případ byl postoupen k šetření.</w:t>
      </w:r>
    </w:p>
    <w:p w:rsidR="00FB1450" w:rsidRPr="00826E90" w:rsidRDefault="00FB1450" w:rsidP="00826E90">
      <w:pPr>
        <w:pStyle w:val="Zkladntextodsazen"/>
        <w:spacing w:after="0"/>
        <w:ind w:left="0"/>
        <w:rPr>
          <w:rFonts w:ascii="Arial" w:hAnsi="Arial" w:cs="Arial"/>
          <w:b/>
        </w:rPr>
      </w:pPr>
      <w:r w:rsidRPr="00826E90">
        <w:rPr>
          <w:rFonts w:ascii="Arial" w:hAnsi="Arial" w:cs="Arial"/>
          <w:b/>
        </w:rPr>
        <w:lastRenderedPageBreak/>
        <w:t>ASISTENTI PREVENCE KRIMINALITY</w:t>
      </w:r>
    </w:p>
    <w:p w:rsidR="00FB1450" w:rsidRPr="00826E90" w:rsidRDefault="00FB1450" w:rsidP="00826E90">
      <w:pPr>
        <w:spacing w:after="0" w:line="240" w:lineRule="auto"/>
        <w:jc w:val="both"/>
        <w:rPr>
          <w:rFonts w:ascii="Arial" w:hAnsi="Arial" w:cs="Arial"/>
          <w:i/>
          <w:iCs/>
          <w:color w:val="FF0000"/>
          <w:sz w:val="24"/>
          <w:szCs w:val="24"/>
        </w:rPr>
      </w:pP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Projekt ukrajinských Asistentů prevence kriminality byl v Jihlavě zahájen dne 1. března 2025. </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Hlavním úkolem APK je komunikace s ukrajinskou komunitou, zejména v oblasti prevence přestupkového chování. Díky své znalosti komunity, jazykových dovednostem a důrazu na komunikaci přispívají nejen k řešení konkrétních problémů, ale také k lepšímu soužití různých skupin obyvatel ve městě. V rámci kontrolní činnosti asistenti pravidelně upozorňovali občany na nevhodné či protiprávní jednání. Kontroly byly realizovány jak samostatně, tak formou smíšených hlídek se strážníky Městské policie a policisty Policie ČR, což se osvědčilo zejména při jednání s většími skupinami osob nebo při opakovaném výskytu problémového chování. Jednalo se především o rekreační oblasti, jako je Stará Plovárna, lokalita Borovinka a </w:t>
      </w:r>
      <w:proofErr w:type="spellStart"/>
      <w:r w:rsidRPr="00826E90">
        <w:rPr>
          <w:rFonts w:ascii="Arial" w:hAnsi="Arial" w:cs="Arial"/>
          <w:sz w:val="24"/>
          <w:szCs w:val="24"/>
        </w:rPr>
        <w:t>Griloviště</w:t>
      </w:r>
      <w:proofErr w:type="spellEnd"/>
      <w:r w:rsidRPr="00826E90">
        <w:rPr>
          <w:rFonts w:ascii="Arial" w:hAnsi="Arial" w:cs="Arial"/>
          <w:sz w:val="24"/>
          <w:szCs w:val="24"/>
        </w:rPr>
        <w:t xml:space="preserve"> Na Skalce, kde dochází zejména v teplých měsících k vyšší koncentraci osob a tedy i k častějším incidentům. Kromě zaměření na specifické přestupky APK pravidelně vykonávali dohled v okolí základních škol, kde dohlíželi na bezpečný průchod dětí. </w:t>
      </w:r>
    </w:p>
    <w:p w:rsidR="00FB1450" w:rsidRPr="00826E90" w:rsidRDefault="00FB1450" w:rsidP="00826E90">
      <w:pPr>
        <w:spacing w:after="0" w:line="240" w:lineRule="auto"/>
        <w:jc w:val="both"/>
        <w:rPr>
          <w:rFonts w:ascii="Arial" w:hAnsi="Arial" w:cs="Arial"/>
          <w:bCs/>
          <w:sz w:val="24"/>
          <w:szCs w:val="24"/>
        </w:rPr>
      </w:pPr>
    </w:p>
    <w:p w:rsidR="00FB1450" w:rsidRPr="00826E90" w:rsidRDefault="00FB1450" w:rsidP="00826E90">
      <w:pPr>
        <w:spacing w:after="0" w:line="240" w:lineRule="auto"/>
        <w:jc w:val="both"/>
        <w:rPr>
          <w:rFonts w:ascii="Arial" w:hAnsi="Arial" w:cs="Arial"/>
          <w:sz w:val="24"/>
          <w:szCs w:val="24"/>
        </w:rPr>
      </w:pPr>
      <w:r w:rsidRPr="00826E90">
        <w:rPr>
          <w:rFonts w:ascii="Arial" w:hAnsi="Arial" w:cs="Arial"/>
          <w:sz w:val="24"/>
          <w:szCs w:val="24"/>
        </w:rPr>
        <w:t xml:space="preserve"> </w:t>
      </w:r>
      <w:r w:rsidRPr="00826E90">
        <w:rPr>
          <w:rFonts w:ascii="Arial" w:hAnsi="Arial" w:cs="Arial"/>
          <w:sz w:val="24"/>
          <w:szCs w:val="24"/>
        </w:rPr>
        <w:tab/>
        <w:t xml:space="preserve">Činnost romských APK je prováděna především pochůzkovou činností a to převážně ve středu města. Při pochůzce provádějí dohled nad dodržováním vyhlášek a nařízení města především kontrolou volného pohybu psů, žebrání a popíjení alkoholu tam, kde je toto zakázáno. Provádí kontrolu u základních škol v době školní docházky se zaměřením na záškoláctví, šikanu a kouření mladistvých. </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Nedílnou činností asistentů je kontrola povolení záborů veřejného prostranství jako jsou předzahrádky, lešení, reklamní tabule „A“. Při těchto kontrolách odhalili opakovaně nepovolené zábory, kdy upozornili přestupce, a tento zjednal nápravu, nebo věc předali k řešení MP. Dále několikrát nalezli použité injekční stříkačky, zjistili neoprávněné užívání alkoholu či kouření mladších osob. U těch řeší i záškoláctví a náplň jejich volného času v klubovně.</w:t>
      </w:r>
    </w:p>
    <w:p w:rsidR="00FB1450" w:rsidRPr="00826E90" w:rsidRDefault="00FB1450" w:rsidP="00826E90">
      <w:pPr>
        <w:spacing w:after="0" w:line="240" w:lineRule="auto"/>
        <w:ind w:firstLine="708"/>
        <w:jc w:val="both"/>
        <w:rPr>
          <w:rFonts w:ascii="Arial" w:hAnsi="Arial" w:cs="Arial"/>
          <w:sz w:val="24"/>
          <w:szCs w:val="24"/>
        </w:rPr>
      </w:pPr>
      <w:r w:rsidRPr="00826E90">
        <w:rPr>
          <w:rFonts w:ascii="Arial" w:hAnsi="Arial" w:cs="Arial"/>
          <w:sz w:val="24"/>
          <w:szCs w:val="24"/>
        </w:rPr>
        <w:t xml:space="preserve">I v tomto roce pokračuje spolupráce s majetkovým a bytovým odborem MMJ a na základě jejich žádosti pomáhají řešit dané problémy. Jedná se především o komunikaci s romskou komunitou. </w:t>
      </w:r>
    </w:p>
    <w:p w:rsidR="00FB1450" w:rsidRPr="00826E90" w:rsidRDefault="00FB1450" w:rsidP="00826E90">
      <w:pPr>
        <w:pStyle w:val="Zkladntextodsazen"/>
        <w:spacing w:after="0"/>
        <w:ind w:left="0"/>
        <w:rPr>
          <w:rFonts w:ascii="Arial" w:hAnsi="Arial" w:cs="Arial"/>
          <w:snapToGrid w:val="0"/>
          <w:color w:val="FF0000"/>
        </w:rPr>
      </w:pPr>
    </w:p>
    <w:p w:rsidR="00FB1450" w:rsidRPr="00826E90" w:rsidRDefault="00FB1450" w:rsidP="00826E90">
      <w:pPr>
        <w:pStyle w:val="Zkladntextodsazen"/>
        <w:spacing w:after="0"/>
        <w:ind w:left="0" w:firstLine="708"/>
        <w:rPr>
          <w:rFonts w:ascii="Arial" w:hAnsi="Arial" w:cs="Arial"/>
          <w:snapToGrid w:val="0"/>
        </w:rPr>
      </w:pPr>
    </w:p>
    <w:p w:rsidR="00FB1450" w:rsidRPr="00826E90" w:rsidRDefault="00FB1450" w:rsidP="00826E90">
      <w:pPr>
        <w:pStyle w:val="Zkladntextodsazen"/>
        <w:spacing w:after="0"/>
        <w:ind w:left="0"/>
        <w:rPr>
          <w:rFonts w:ascii="Arial" w:hAnsi="Arial" w:cs="Arial"/>
          <w:b/>
          <w:snapToGrid w:val="0"/>
        </w:rPr>
      </w:pPr>
      <w:r w:rsidRPr="00826E90">
        <w:rPr>
          <w:rFonts w:ascii="Arial" w:hAnsi="Arial" w:cs="Arial"/>
          <w:b/>
          <w:snapToGrid w:val="0"/>
        </w:rPr>
        <w:t>PROGRAM PREVENCE KRIMINALITY</w:t>
      </w:r>
    </w:p>
    <w:p w:rsidR="00FB1450" w:rsidRPr="00826E90" w:rsidRDefault="00FB1450" w:rsidP="00826E90">
      <w:pPr>
        <w:pStyle w:val="Zkladntextodsazen"/>
        <w:spacing w:after="0"/>
        <w:ind w:left="0"/>
        <w:rPr>
          <w:rFonts w:ascii="Arial" w:hAnsi="Arial" w:cs="Arial"/>
          <w:b/>
          <w:snapToGrid w:val="0"/>
          <w:color w:val="FF0000"/>
        </w:rPr>
      </w:pPr>
    </w:p>
    <w:p w:rsidR="00FB1450" w:rsidRPr="00826E90" w:rsidRDefault="00FB1450" w:rsidP="00826E90">
      <w:pPr>
        <w:spacing w:after="0" w:line="240" w:lineRule="auto"/>
        <w:ind w:firstLine="708"/>
        <w:jc w:val="both"/>
        <w:rPr>
          <w:rFonts w:ascii="Arial" w:hAnsi="Arial" w:cs="Arial"/>
          <w:color w:val="080809"/>
          <w:sz w:val="24"/>
          <w:szCs w:val="24"/>
          <w:shd w:val="clear" w:color="auto" w:fill="FFFFFF"/>
        </w:rPr>
      </w:pPr>
      <w:r w:rsidRPr="00826E90">
        <w:rPr>
          <w:rFonts w:ascii="Arial" w:hAnsi="Arial" w:cs="Arial"/>
          <w:sz w:val="24"/>
          <w:szCs w:val="24"/>
        </w:rPr>
        <w:t xml:space="preserve">Také v  tomto čtvrtletí probíhaly besedy na mateřských, základních a středních školách. V dubnu se oddělení prevence zúčastnilo oslav Dne Země, které proběhly na Masarykově náměstí. Akce byla zaměřena na podporu udržitelného rozvoje, ochranu životního prostředí a ekologické vzdělávání veřejnosti. </w:t>
      </w:r>
      <w:r w:rsidRPr="00826E90">
        <w:rPr>
          <w:rFonts w:ascii="Arial" w:hAnsi="Arial" w:cs="Arial"/>
          <w:color w:val="080809"/>
          <w:sz w:val="24"/>
          <w:szCs w:val="24"/>
          <w:shd w:val="clear" w:color="auto" w:fill="FFFFFF"/>
        </w:rPr>
        <w:t>Náš stánek nabídl návštěvníkům možnost vyzkoušet si své znalosti v oblasti třídění odpadu i pravidel týkajících se pořádku ve veřejném prostranství. Na služebně MP pokračovala sebeobrana se seniory. Na konci měsíce jsme byli součástí akce Řidič Vysočiny pořádané Policií ČR. Na konci měsíce proběhla asistence při jednání s problémovými dětmi a rodiči na ZŠ Křížová.</w:t>
      </w:r>
    </w:p>
    <w:p w:rsidR="00FB1450" w:rsidRPr="00826E90" w:rsidRDefault="00FB1450" w:rsidP="00826E90">
      <w:pPr>
        <w:shd w:val="clear" w:color="auto" w:fill="FFFFFF"/>
        <w:spacing w:after="0" w:line="240" w:lineRule="auto"/>
        <w:ind w:firstLine="708"/>
        <w:jc w:val="both"/>
        <w:rPr>
          <w:rFonts w:ascii="Arial" w:hAnsi="Arial" w:cs="Arial"/>
          <w:color w:val="080809"/>
          <w:sz w:val="24"/>
          <w:szCs w:val="24"/>
        </w:rPr>
      </w:pPr>
      <w:proofErr w:type="spellStart"/>
      <w:r w:rsidRPr="00826E90">
        <w:rPr>
          <w:rFonts w:ascii="Arial" w:hAnsi="Arial" w:cs="Arial"/>
          <w:color w:val="080809"/>
          <w:sz w:val="24"/>
          <w:szCs w:val="24"/>
        </w:rPr>
        <w:t>Preventisté</w:t>
      </w:r>
      <w:proofErr w:type="spellEnd"/>
      <w:r w:rsidRPr="00826E90">
        <w:rPr>
          <w:rFonts w:ascii="Arial" w:hAnsi="Arial" w:cs="Arial"/>
          <w:color w:val="080809"/>
          <w:sz w:val="24"/>
          <w:szCs w:val="24"/>
        </w:rPr>
        <w:t xml:space="preserve"> se věnovali také dětem z jihlavských mateřských škol. V rámci preventivních aktivit jim byla odvyprávěna policejní pohádka, která jim hravou formou </w:t>
      </w:r>
      <w:proofErr w:type="spellStart"/>
      <w:r w:rsidRPr="00826E90">
        <w:rPr>
          <w:rFonts w:ascii="Arial" w:hAnsi="Arial" w:cs="Arial"/>
          <w:color w:val="080809"/>
          <w:sz w:val="24"/>
          <w:szCs w:val="24"/>
        </w:rPr>
        <w:t>přibližila</w:t>
      </w:r>
      <w:proofErr w:type="spellEnd"/>
      <w:r w:rsidRPr="00826E90">
        <w:rPr>
          <w:rFonts w:ascii="Arial" w:hAnsi="Arial" w:cs="Arial"/>
          <w:color w:val="080809"/>
          <w:sz w:val="24"/>
          <w:szCs w:val="24"/>
        </w:rPr>
        <w:t xml:space="preserve"> svět nástrah. Aby si děti nové poznatky co nejlépe zapamatovaly, uspořádali jsme ve spolupráci s Městskou knihovnou Jihlava výtvarnou soutěž S Bodlinkou bezpečně ve městě. Po celý květen mohli návštěvníci knihovny obdivovat obrázky malých výtvarníků a hlasovat pro ten, který je nejvíce zaujal.</w:t>
      </w:r>
    </w:p>
    <w:p w:rsidR="00FB1450" w:rsidRPr="00826E90" w:rsidRDefault="00FB1450" w:rsidP="00826E90">
      <w:pPr>
        <w:shd w:val="clear" w:color="auto" w:fill="FFFFFF"/>
        <w:spacing w:after="0" w:line="240" w:lineRule="auto"/>
        <w:ind w:firstLine="708"/>
        <w:jc w:val="both"/>
        <w:rPr>
          <w:rFonts w:ascii="Arial" w:hAnsi="Arial" w:cs="Arial"/>
          <w:color w:val="080809"/>
          <w:sz w:val="24"/>
          <w:szCs w:val="24"/>
        </w:rPr>
      </w:pPr>
      <w:r w:rsidRPr="00826E90">
        <w:rPr>
          <w:rFonts w:ascii="Arial" w:hAnsi="Arial" w:cs="Arial"/>
          <w:color w:val="080809"/>
          <w:sz w:val="24"/>
          <w:szCs w:val="24"/>
        </w:rPr>
        <w:lastRenderedPageBreak/>
        <w:t>Dále se oddělení prevence zúčastnilo na DDH Jihlava akce Mladý cyklista, kde strážníci kontrolovali správné projetí trasy. Jeden z </w:t>
      </w:r>
      <w:proofErr w:type="spellStart"/>
      <w:r w:rsidRPr="00826E90">
        <w:rPr>
          <w:rFonts w:ascii="Arial" w:hAnsi="Arial" w:cs="Arial"/>
          <w:color w:val="080809"/>
          <w:sz w:val="24"/>
          <w:szCs w:val="24"/>
        </w:rPr>
        <w:t>preventistů</w:t>
      </w:r>
      <w:proofErr w:type="spellEnd"/>
      <w:r w:rsidRPr="00826E90">
        <w:rPr>
          <w:rFonts w:ascii="Arial" w:hAnsi="Arial" w:cs="Arial"/>
          <w:color w:val="080809"/>
          <w:sz w:val="24"/>
          <w:szCs w:val="24"/>
        </w:rPr>
        <w:t xml:space="preserve"> se zúčastnil akce Roma </w:t>
      </w:r>
      <w:proofErr w:type="spellStart"/>
      <w:r w:rsidRPr="00826E90">
        <w:rPr>
          <w:rFonts w:ascii="Arial" w:hAnsi="Arial" w:cs="Arial"/>
          <w:color w:val="080809"/>
          <w:sz w:val="24"/>
          <w:szCs w:val="24"/>
        </w:rPr>
        <w:t>road</w:t>
      </w:r>
      <w:proofErr w:type="spellEnd"/>
      <w:r w:rsidRPr="00826E90">
        <w:rPr>
          <w:rFonts w:ascii="Arial" w:hAnsi="Arial" w:cs="Arial"/>
          <w:color w:val="080809"/>
          <w:sz w:val="24"/>
          <w:szCs w:val="24"/>
        </w:rPr>
        <w:t xml:space="preserve"> Show, která byla zaměřena na předávání zkušeností a spolupráci v oblasti prevence kriminality a práce s mládeží. Proběhl dětský den pro děti policistů, strážníků, hasičů a záchranářů. Na TRIVIS – Střední škola veřejnoprávní a Vyšší odborná škola bezpečnosti silniční dopravy Jihlava proběhla beseda se studenty, kdy </w:t>
      </w:r>
      <w:proofErr w:type="gramStart"/>
      <w:r w:rsidRPr="00826E90">
        <w:rPr>
          <w:rFonts w:ascii="Arial" w:hAnsi="Arial" w:cs="Arial"/>
          <w:color w:val="080809"/>
          <w:sz w:val="24"/>
          <w:szCs w:val="24"/>
        </w:rPr>
        <w:t>se</w:t>
      </w:r>
      <w:proofErr w:type="gramEnd"/>
      <w:r w:rsidRPr="00826E90">
        <w:rPr>
          <w:rFonts w:ascii="Arial" w:hAnsi="Arial" w:cs="Arial"/>
          <w:color w:val="080809"/>
          <w:sz w:val="24"/>
          <w:szCs w:val="24"/>
        </w:rPr>
        <w:t xml:space="preserve"> jim byla představena práce MP. I letos se žáci 9. tříd jihlavských základních škol setkali s vězeňkyněmi z ženské věznice ve Světlé nad Sázavou. V prostorách kina Dukla proběhla v rámci prevence série besed, během kterých odsouzené ženy otevřeně hovořily o svých životních příbězích a cestě, která je dovedla až za mříže.</w:t>
      </w:r>
    </w:p>
    <w:p w:rsidR="00FB1450" w:rsidRPr="00826E90" w:rsidRDefault="00FB1450" w:rsidP="00826E90">
      <w:pPr>
        <w:spacing w:after="0" w:line="240" w:lineRule="auto"/>
        <w:ind w:firstLine="708"/>
        <w:jc w:val="both"/>
        <w:rPr>
          <w:rFonts w:ascii="Arial" w:hAnsi="Arial" w:cs="Arial"/>
          <w:color w:val="080809"/>
          <w:sz w:val="24"/>
          <w:szCs w:val="24"/>
          <w:shd w:val="clear" w:color="auto" w:fill="FFFFFF"/>
        </w:rPr>
      </w:pPr>
      <w:r w:rsidRPr="00826E90">
        <w:rPr>
          <w:rFonts w:ascii="Arial" w:hAnsi="Arial" w:cs="Arial"/>
          <w:color w:val="080809"/>
          <w:sz w:val="24"/>
          <w:szCs w:val="24"/>
          <w:shd w:val="clear" w:color="auto" w:fill="FFFFFF"/>
        </w:rPr>
        <w:t>V červnu proběhlo krajské kolo Mladého cyklisty. Na škole Křížová se ukrajinské děti a jejich rodiče seznámily s prací MP a APK a také byli informováni, kam se mohou obrátit v případě potřeby. Dále jim byly v jejich jazyce předány informace k povinné školní docházce a rady, jakým způsobem lze řešit spory a problémy. V půlce června nás na služebně navštívily děti z mateřské školy. Přišly si prohlédnout služebnu a dozvědět se zajímavosti o práci strážníků. Další akce se uskutečnila ve školce Bystrouška, kde byla pro děti předškolního věku uspořádána dopravní soutěž. Ocenili jsme tři nejpovedenější kresby z výtvarné soutěže s Bodlinkou bezpečně ve městě. Oddělní prevence se na ZŠ Kollárova zúčastnilo dne s IZS, kde žáci pod vedením strážníků absolvovali dopravní testy a také jízdu zručnosti. Na konci školního roku strážníci zajišťovali přechody a dohlíželi na bezpečnost dětí u škol.</w:t>
      </w:r>
    </w:p>
    <w:p w:rsidR="00FB1450" w:rsidRPr="00826E90" w:rsidRDefault="00FB1450" w:rsidP="00826E90">
      <w:pPr>
        <w:spacing w:after="0" w:line="240" w:lineRule="auto"/>
        <w:ind w:firstLine="708"/>
        <w:jc w:val="both"/>
        <w:rPr>
          <w:rFonts w:ascii="Arial" w:hAnsi="Arial" w:cs="Arial"/>
          <w:color w:val="080809"/>
          <w:sz w:val="24"/>
          <w:szCs w:val="24"/>
          <w:shd w:val="clear" w:color="auto" w:fill="FFFFFF"/>
        </w:rPr>
      </w:pPr>
      <w:r w:rsidRPr="00826E90">
        <w:rPr>
          <w:rFonts w:ascii="Arial" w:hAnsi="Arial" w:cs="Arial"/>
          <w:color w:val="080809"/>
          <w:sz w:val="24"/>
          <w:szCs w:val="24"/>
          <w:shd w:val="clear" w:color="auto" w:fill="FFFFFF"/>
        </w:rPr>
        <w:t>V květnu a v červnu jsme se navíc věnovali prvňáčkům, se kterými jsme trénovali, jak správně přecházet silnici v reálném provozu. Učili se rozhlížet, vnímat okolí a reagovat na dopravní situace. A také u nás probíhaly praxe studentů ze škol TRIVIS a ŠECR.</w:t>
      </w:r>
    </w:p>
    <w:p w:rsidR="00FB1450" w:rsidRPr="00826E90" w:rsidRDefault="00FB1450" w:rsidP="00826E90">
      <w:pPr>
        <w:pStyle w:val="Zkladntextodsazen"/>
        <w:spacing w:after="0"/>
        <w:ind w:left="0" w:firstLine="708"/>
        <w:rPr>
          <w:rFonts w:ascii="Arial" w:hAnsi="Arial" w:cs="Arial"/>
          <w:b/>
          <w:color w:val="FF0000"/>
        </w:rPr>
      </w:pPr>
    </w:p>
    <w:p w:rsidR="00FB1450" w:rsidRPr="00826E90" w:rsidRDefault="00FB1450" w:rsidP="00826E90">
      <w:pPr>
        <w:spacing w:after="0" w:line="240" w:lineRule="auto"/>
        <w:jc w:val="both"/>
        <w:rPr>
          <w:rFonts w:ascii="Arial" w:hAnsi="Arial" w:cs="Arial"/>
          <w:color w:val="FF0000"/>
          <w:sz w:val="24"/>
          <w:szCs w:val="24"/>
        </w:rPr>
      </w:pPr>
    </w:p>
    <w:p w:rsidR="00FB1450" w:rsidRPr="00E7166A" w:rsidRDefault="00FB1450" w:rsidP="00826E90">
      <w:pPr>
        <w:pStyle w:val="Nadpis6"/>
        <w:spacing w:before="0" w:line="240" w:lineRule="auto"/>
        <w:rPr>
          <w:rFonts w:ascii="Arial" w:hAnsi="Arial" w:cs="Arial"/>
          <w:color w:val="auto"/>
          <w:sz w:val="24"/>
          <w:szCs w:val="24"/>
        </w:rPr>
      </w:pPr>
      <w:r w:rsidRPr="00E7166A">
        <w:rPr>
          <w:rFonts w:ascii="Arial" w:hAnsi="Arial" w:cs="Arial"/>
          <w:color w:val="auto"/>
          <w:sz w:val="24"/>
          <w:szCs w:val="24"/>
        </w:rPr>
        <w:t>ÚTULEK PRO OPUŠTĚNÁ ZVÍŘATA</w:t>
      </w:r>
    </w:p>
    <w:p w:rsidR="00FB1450" w:rsidRPr="00826E90" w:rsidRDefault="00FB1450" w:rsidP="00826E90">
      <w:pPr>
        <w:spacing w:after="0" w:line="240" w:lineRule="auto"/>
        <w:jc w:val="both"/>
        <w:rPr>
          <w:rFonts w:ascii="Arial" w:hAnsi="Arial" w:cs="Arial"/>
          <w:color w:val="FF0000"/>
          <w:sz w:val="24"/>
          <w:szCs w:val="24"/>
        </w:rPr>
      </w:pPr>
    </w:p>
    <w:p w:rsidR="00FB1450" w:rsidRPr="00826E90" w:rsidRDefault="00FB1450" w:rsidP="00826E90">
      <w:pPr>
        <w:spacing w:after="0" w:line="240" w:lineRule="auto"/>
        <w:jc w:val="both"/>
        <w:rPr>
          <w:rFonts w:ascii="Arial" w:hAnsi="Arial" w:cs="Arial"/>
          <w:sz w:val="24"/>
          <w:szCs w:val="24"/>
        </w:rPr>
      </w:pPr>
      <w:r w:rsidRPr="00826E90">
        <w:rPr>
          <w:rFonts w:ascii="Arial" w:hAnsi="Arial" w:cs="Arial"/>
          <w:sz w:val="24"/>
          <w:szCs w:val="24"/>
        </w:rPr>
        <w:tab/>
        <w:t>Ve druhém čtvrtletí roku 2025 bylo do Útulku pro nalezená a opuštěná zvířata Městské policie Jihlava přijato 46 psů, z nichž 12 našlo nový domov a 37 se vrátilo původním majitelům. Kromě toho útulek přijal tři kočky, dvě z nich se podařilo umístit do nových rodin. Útulek pečoval také o další zvířata, mezi nimi byla agama, pět hadů, leguán a zakrslý králík.</w:t>
      </w:r>
    </w:p>
    <w:p w:rsidR="00FB1450" w:rsidRPr="00826E90" w:rsidRDefault="00FB1450" w:rsidP="00826E90">
      <w:pPr>
        <w:spacing w:after="0" w:line="240" w:lineRule="auto"/>
        <w:jc w:val="both"/>
        <w:rPr>
          <w:rFonts w:ascii="Arial" w:hAnsi="Arial" w:cs="Arial"/>
          <w:sz w:val="24"/>
          <w:szCs w:val="24"/>
        </w:rPr>
      </w:pPr>
      <w:r w:rsidRPr="00826E90">
        <w:rPr>
          <w:rFonts w:ascii="Arial" w:hAnsi="Arial" w:cs="Arial"/>
          <w:sz w:val="24"/>
          <w:szCs w:val="24"/>
        </w:rPr>
        <w:tab/>
        <w:t>V jarním období se zvýšil počet odchytů zraněných a osiřelých volně žijících zvířat. Přijali se dvě živé srny, včetně jedné pravděpodobně otrávené a jedné vyčerpané po nešetrném odchytu, dále malé srnče se zraněnými předními běhy, výra velkého se zlomeným křídlem, strakapouda po nárazu do okna a labutí samici, která měla amputovaná křídla. Kachna divoká s 12 mláďaty se odvezla na Hellerův rybník. Zbytek divokých zvířat si přebrala záchranná stanice Pavlov. V rámci sběru uhynulých zvířat bylo z Hellerova rybníka vytaženo tělo divokého prasete.</w:t>
      </w:r>
    </w:p>
    <w:p w:rsidR="00FB1450" w:rsidRPr="00826E90" w:rsidRDefault="00FB1450" w:rsidP="00826E90">
      <w:pPr>
        <w:spacing w:after="0" w:line="240" w:lineRule="auto"/>
        <w:jc w:val="both"/>
        <w:rPr>
          <w:rFonts w:ascii="Arial" w:hAnsi="Arial" w:cs="Arial"/>
          <w:sz w:val="24"/>
          <w:szCs w:val="24"/>
        </w:rPr>
      </w:pPr>
      <w:r w:rsidRPr="00826E90">
        <w:rPr>
          <w:rFonts w:ascii="Arial" w:hAnsi="Arial" w:cs="Arial"/>
          <w:sz w:val="24"/>
          <w:szCs w:val="24"/>
        </w:rPr>
        <w:tab/>
        <w:t>V květnu došlo k odcizení psa, kterého si z útulku půjčila žena na venčení. Díky spolupráci s Městskou policií byl o dva dny později nalezen a vrácen zpět.</w:t>
      </w:r>
    </w:p>
    <w:p w:rsidR="00FB1450" w:rsidRPr="00826E90" w:rsidRDefault="00FB1450" w:rsidP="00826E90">
      <w:pPr>
        <w:spacing w:after="0" w:line="240" w:lineRule="auto"/>
        <w:jc w:val="both"/>
        <w:rPr>
          <w:rFonts w:ascii="Arial" w:hAnsi="Arial" w:cs="Arial"/>
          <w:color w:val="000000"/>
          <w:sz w:val="24"/>
          <w:szCs w:val="24"/>
        </w:rPr>
      </w:pPr>
      <w:r w:rsidRPr="00826E90">
        <w:rPr>
          <w:rFonts w:ascii="Arial" w:hAnsi="Arial" w:cs="Arial"/>
          <w:sz w:val="24"/>
          <w:szCs w:val="24"/>
        </w:rPr>
        <w:tab/>
        <w:t xml:space="preserve">Některé případy psů vyžadují delší vyšetřování a komunikaci s majiteli. Pes Ben má majitelku ve vazbě, a proto komunikujeme přes sociální pracovníky. Fenka </w:t>
      </w:r>
      <w:proofErr w:type="spellStart"/>
      <w:r w:rsidRPr="00826E90">
        <w:rPr>
          <w:rFonts w:ascii="Arial" w:hAnsi="Arial" w:cs="Arial"/>
          <w:sz w:val="24"/>
          <w:szCs w:val="24"/>
        </w:rPr>
        <w:t>Ayla</w:t>
      </w:r>
      <w:proofErr w:type="spellEnd"/>
      <w:r w:rsidRPr="00826E90">
        <w:rPr>
          <w:rFonts w:ascii="Arial" w:hAnsi="Arial" w:cs="Arial"/>
          <w:sz w:val="24"/>
          <w:szCs w:val="24"/>
        </w:rPr>
        <w:t>, která byla přijata ve špatném zdravotním stavu a nyní se léčí, se společně s </w:t>
      </w:r>
      <w:r w:rsidRPr="00826E90">
        <w:rPr>
          <w:rFonts w:ascii="Arial" w:hAnsi="Arial" w:cs="Arial"/>
          <w:color w:val="000000"/>
          <w:sz w:val="24"/>
          <w:szCs w:val="24"/>
        </w:rPr>
        <w:t xml:space="preserve">vedoucí útulku zúčastnily akce při příležitosti prvního výročí psího hřiště na Kainarově ul. v Jihlavě.  </w:t>
      </w:r>
    </w:p>
    <w:p w:rsidR="00FB1450" w:rsidRPr="00826E90" w:rsidRDefault="00FB1450" w:rsidP="00826E90">
      <w:pPr>
        <w:spacing w:after="0" w:line="240" w:lineRule="auto"/>
        <w:jc w:val="both"/>
        <w:rPr>
          <w:rFonts w:ascii="Arial" w:hAnsi="Arial" w:cs="Arial"/>
          <w:sz w:val="24"/>
          <w:szCs w:val="24"/>
        </w:rPr>
      </w:pPr>
      <w:r w:rsidRPr="00826E90">
        <w:rPr>
          <w:rFonts w:ascii="Arial" w:hAnsi="Arial" w:cs="Arial"/>
          <w:sz w:val="24"/>
          <w:szCs w:val="24"/>
        </w:rPr>
        <w:tab/>
        <w:t>V květnu a červnu proběhly exkurze škol a školek, které pomáhají zvyšovat povědomí dětí o správné péči o zvířata.</w:t>
      </w:r>
    </w:p>
    <w:p w:rsidR="00FB1450" w:rsidRPr="00826E90" w:rsidRDefault="00FB1450" w:rsidP="00826E90">
      <w:pPr>
        <w:spacing w:after="0" w:line="240" w:lineRule="auto"/>
        <w:jc w:val="both"/>
        <w:rPr>
          <w:rFonts w:ascii="Arial" w:hAnsi="Arial" w:cs="Arial"/>
          <w:sz w:val="24"/>
          <w:szCs w:val="24"/>
        </w:rPr>
      </w:pPr>
      <w:r w:rsidRPr="00826E90">
        <w:rPr>
          <w:rFonts w:ascii="Arial" w:hAnsi="Arial" w:cs="Arial"/>
          <w:sz w:val="24"/>
          <w:szCs w:val="24"/>
        </w:rPr>
        <w:lastRenderedPageBreak/>
        <w:tab/>
        <w:t xml:space="preserve">Internetové stránky na </w:t>
      </w:r>
      <w:hyperlink r:id="rId45" w:history="1">
        <w:r w:rsidRPr="00826E90">
          <w:rPr>
            <w:rStyle w:val="Hypertextovodkaz"/>
            <w:rFonts w:ascii="Arial" w:hAnsi="Arial" w:cs="Arial"/>
            <w:sz w:val="24"/>
            <w:szCs w:val="24"/>
          </w:rPr>
          <w:t>www.jihlava.cz</w:t>
        </w:r>
      </w:hyperlink>
      <w:r w:rsidRPr="00826E90">
        <w:rPr>
          <w:rFonts w:ascii="Arial" w:hAnsi="Arial" w:cs="Arial"/>
          <w:sz w:val="24"/>
          <w:szCs w:val="24"/>
        </w:rPr>
        <w:t xml:space="preserve"> a </w:t>
      </w:r>
      <w:proofErr w:type="spellStart"/>
      <w:r w:rsidRPr="00826E90">
        <w:rPr>
          <w:rFonts w:ascii="Arial" w:hAnsi="Arial" w:cs="Arial"/>
          <w:sz w:val="24"/>
          <w:szCs w:val="24"/>
        </w:rPr>
        <w:t>Facebook</w:t>
      </w:r>
      <w:proofErr w:type="spellEnd"/>
      <w:r w:rsidRPr="00826E90">
        <w:rPr>
          <w:rFonts w:ascii="Arial" w:hAnsi="Arial" w:cs="Arial"/>
          <w:sz w:val="24"/>
          <w:szCs w:val="24"/>
        </w:rPr>
        <w:t xml:space="preserve"> jsou průběžně aktualizovány. Zejména </w:t>
      </w:r>
      <w:proofErr w:type="spellStart"/>
      <w:r w:rsidRPr="00826E90">
        <w:rPr>
          <w:rFonts w:ascii="Arial" w:hAnsi="Arial" w:cs="Arial"/>
          <w:sz w:val="24"/>
          <w:szCs w:val="24"/>
        </w:rPr>
        <w:t>Facebook</w:t>
      </w:r>
      <w:proofErr w:type="spellEnd"/>
      <w:r w:rsidRPr="00826E90">
        <w:rPr>
          <w:rFonts w:ascii="Arial" w:hAnsi="Arial" w:cs="Arial"/>
          <w:sz w:val="24"/>
          <w:szCs w:val="24"/>
        </w:rPr>
        <w:t xml:space="preserve"> napomáhá k rychlému hledání majitelů ztracených zvířat, ale i k nalezení nových adoptivních majitelů. </w:t>
      </w:r>
    </w:p>
    <w:p w:rsidR="00FB1450" w:rsidRPr="00826E90" w:rsidRDefault="00FB1450" w:rsidP="00826E90">
      <w:pPr>
        <w:spacing w:after="0" w:line="240" w:lineRule="auto"/>
        <w:jc w:val="both"/>
        <w:rPr>
          <w:rFonts w:ascii="Arial" w:hAnsi="Arial" w:cs="Arial"/>
          <w:color w:val="000000"/>
          <w:sz w:val="24"/>
          <w:szCs w:val="24"/>
        </w:rPr>
      </w:pPr>
    </w:p>
    <w:p w:rsidR="00FB1450" w:rsidRPr="00826E90" w:rsidRDefault="00FB1450" w:rsidP="00826E90">
      <w:pPr>
        <w:spacing w:after="0" w:line="240" w:lineRule="auto"/>
        <w:ind w:firstLine="708"/>
        <w:jc w:val="both"/>
        <w:rPr>
          <w:rFonts w:ascii="Arial" w:hAnsi="Arial" w:cs="Arial"/>
          <w:color w:val="FF0000"/>
          <w:sz w:val="24"/>
          <w:szCs w:val="24"/>
        </w:rPr>
      </w:pPr>
    </w:p>
    <w:p w:rsidR="00FB1450" w:rsidRPr="00826E90" w:rsidRDefault="00FB1450" w:rsidP="00826E90">
      <w:pPr>
        <w:spacing w:after="0" w:line="240" w:lineRule="auto"/>
        <w:rPr>
          <w:rFonts w:ascii="Arial" w:hAnsi="Arial" w:cs="Arial"/>
          <w:b/>
          <w:sz w:val="24"/>
          <w:szCs w:val="24"/>
        </w:rPr>
      </w:pPr>
      <w:r w:rsidRPr="00826E90">
        <w:rPr>
          <w:rFonts w:ascii="Arial" w:hAnsi="Arial" w:cs="Arial"/>
          <w:b/>
          <w:sz w:val="24"/>
          <w:szCs w:val="24"/>
        </w:rPr>
        <w:t>VÝKON OBECNĚ PROSPĚŠNÝCH PRACÍ</w:t>
      </w:r>
    </w:p>
    <w:p w:rsidR="00FB1450" w:rsidRPr="00826E90" w:rsidRDefault="00FB1450" w:rsidP="00826E90">
      <w:pPr>
        <w:spacing w:after="0" w:line="240" w:lineRule="auto"/>
        <w:rPr>
          <w:rFonts w:ascii="Arial" w:hAnsi="Arial" w:cs="Arial"/>
          <w:sz w:val="24"/>
          <w:szCs w:val="24"/>
        </w:rPr>
      </w:pPr>
    </w:p>
    <w:tbl>
      <w:tblPr>
        <w:tblW w:w="5660" w:type="dxa"/>
        <w:tblInd w:w="75" w:type="dxa"/>
        <w:tblCellMar>
          <w:left w:w="70" w:type="dxa"/>
          <w:right w:w="70" w:type="dxa"/>
        </w:tblCellMar>
        <w:tblLook w:val="04A0" w:firstRow="1" w:lastRow="0" w:firstColumn="1" w:lastColumn="0" w:noHBand="0" w:noVBand="1"/>
      </w:tblPr>
      <w:tblGrid>
        <w:gridCol w:w="1740"/>
        <w:gridCol w:w="1660"/>
        <w:gridCol w:w="2260"/>
      </w:tblGrid>
      <w:tr w:rsidR="00FB1450" w:rsidRPr="00826E90" w:rsidTr="00AC6C1E">
        <w:trPr>
          <w:trHeight w:val="900"/>
        </w:trPr>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1450" w:rsidRPr="00826E90" w:rsidRDefault="00FB1450" w:rsidP="00826E90">
            <w:pPr>
              <w:spacing w:after="0" w:line="240" w:lineRule="auto"/>
              <w:jc w:val="center"/>
              <w:rPr>
                <w:rFonts w:ascii="Arial" w:hAnsi="Arial" w:cs="Arial"/>
                <w:b/>
                <w:color w:val="000000"/>
                <w:sz w:val="24"/>
                <w:szCs w:val="24"/>
              </w:rPr>
            </w:pPr>
            <w:r w:rsidRPr="00826E90">
              <w:rPr>
                <w:rFonts w:ascii="Arial" w:hAnsi="Arial" w:cs="Arial"/>
                <w:b/>
                <w:color w:val="000000"/>
                <w:sz w:val="24"/>
                <w:szCs w:val="24"/>
              </w:rPr>
              <w:t>Počet odsouzených ve výkonu OPP</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FB1450" w:rsidRPr="00826E90" w:rsidRDefault="00FB1450" w:rsidP="00826E90">
            <w:pPr>
              <w:spacing w:after="0" w:line="240" w:lineRule="auto"/>
              <w:jc w:val="center"/>
              <w:rPr>
                <w:rFonts w:ascii="Arial" w:hAnsi="Arial" w:cs="Arial"/>
                <w:b/>
                <w:color w:val="000000"/>
                <w:sz w:val="24"/>
                <w:szCs w:val="24"/>
              </w:rPr>
            </w:pPr>
            <w:r w:rsidRPr="00826E90">
              <w:rPr>
                <w:rFonts w:ascii="Arial" w:hAnsi="Arial" w:cs="Arial"/>
                <w:b/>
                <w:color w:val="000000"/>
                <w:sz w:val="24"/>
                <w:szCs w:val="24"/>
              </w:rPr>
              <w:t>Řádně ukončilo výkon OPP</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FB1450" w:rsidRPr="00826E90" w:rsidRDefault="00FB1450" w:rsidP="00826E90">
            <w:pPr>
              <w:spacing w:after="0" w:line="240" w:lineRule="auto"/>
              <w:jc w:val="center"/>
              <w:rPr>
                <w:rFonts w:ascii="Arial" w:hAnsi="Arial" w:cs="Arial"/>
                <w:b/>
                <w:color w:val="000000"/>
                <w:sz w:val="24"/>
                <w:szCs w:val="24"/>
              </w:rPr>
            </w:pPr>
            <w:r w:rsidRPr="00826E90">
              <w:rPr>
                <w:rFonts w:ascii="Arial" w:hAnsi="Arial" w:cs="Arial"/>
                <w:b/>
                <w:color w:val="000000"/>
                <w:sz w:val="24"/>
                <w:szCs w:val="24"/>
              </w:rPr>
              <w:t>Celkem odpracováno hodin</w:t>
            </w:r>
          </w:p>
        </w:tc>
      </w:tr>
      <w:tr w:rsidR="00FB1450" w:rsidRPr="00826E90" w:rsidTr="00AC6C1E">
        <w:trPr>
          <w:trHeight w:val="333"/>
        </w:trPr>
        <w:tc>
          <w:tcPr>
            <w:tcW w:w="1740" w:type="dxa"/>
            <w:tcBorders>
              <w:top w:val="nil"/>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5</w:t>
            </w:r>
          </w:p>
        </w:tc>
        <w:tc>
          <w:tcPr>
            <w:tcW w:w="1660"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1</w:t>
            </w:r>
          </w:p>
        </w:tc>
        <w:tc>
          <w:tcPr>
            <w:tcW w:w="2260"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color w:val="000000"/>
                <w:sz w:val="24"/>
                <w:szCs w:val="24"/>
              </w:rPr>
            </w:pPr>
            <w:r w:rsidRPr="00826E90">
              <w:rPr>
                <w:rFonts w:ascii="Arial" w:hAnsi="Arial" w:cs="Arial"/>
                <w:color w:val="000000"/>
                <w:sz w:val="24"/>
                <w:szCs w:val="24"/>
              </w:rPr>
              <w:t>480</w:t>
            </w:r>
          </w:p>
        </w:tc>
      </w:tr>
    </w:tbl>
    <w:p w:rsidR="00FB1450" w:rsidRPr="00826E90" w:rsidRDefault="00FB1450" w:rsidP="00826E90">
      <w:pPr>
        <w:spacing w:after="0" w:line="240" w:lineRule="auto"/>
        <w:rPr>
          <w:rFonts w:ascii="Arial" w:hAnsi="Arial" w:cs="Arial"/>
          <w:color w:val="FF0000"/>
          <w:sz w:val="24"/>
          <w:szCs w:val="24"/>
        </w:rPr>
      </w:pPr>
    </w:p>
    <w:p w:rsidR="00FB1450" w:rsidRPr="00826E90" w:rsidRDefault="00FB1450" w:rsidP="00826E90">
      <w:pPr>
        <w:keepNext/>
        <w:spacing w:after="0" w:line="240" w:lineRule="auto"/>
        <w:rPr>
          <w:rFonts w:ascii="Arial" w:hAnsi="Arial" w:cs="Arial"/>
          <w:color w:val="FF0000"/>
          <w:sz w:val="24"/>
          <w:szCs w:val="24"/>
        </w:rPr>
      </w:pPr>
      <w:r w:rsidRPr="00826E90">
        <w:rPr>
          <w:rFonts w:ascii="Arial" w:hAnsi="Arial" w:cs="Arial"/>
          <w:color w:val="FF0000"/>
          <w:sz w:val="24"/>
          <w:szCs w:val="24"/>
        </w:rPr>
        <w:t> </w:t>
      </w:r>
    </w:p>
    <w:p w:rsidR="00FB1450" w:rsidRPr="00826E90" w:rsidRDefault="00FB1450" w:rsidP="00826E90">
      <w:pPr>
        <w:keepNext/>
        <w:spacing w:after="0" w:line="240" w:lineRule="auto"/>
        <w:rPr>
          <w:rFonts w:ascii="Arial" w:hAnsi="Arial" w:cs="Arial"/>
          <w:b/>
          <w:sz w:val="24"/>
          <w:szCs w:val="24"/>
        </w:rPr>
      </w:pPr>
      <w:r w:rsidRPr="00826E90">
        <w:rPr>
          <w:rFonts w:ascii="Arial" w:hAnsi="Arial" w:cs="Arial"/>
          <w:sz w:val="24"/>
          <w:szCs w:val="24"/>
        </w:rPr>
        <w:t> </w:t>
      </w:r>
      <w:r w:rsidRPr="00826E90">
        <w:rPr>
          <w:rFonts w:ascii="Arial" w:hAnsi="Arial" w:cs="Arial"/>
          <w:b/>
          <w:sz w:val="24"/>
          <w:szCs w:val="24"/>
        </w:rPr>
        <w:t>Místa výkonu OPP</w:t>
      </w:r>
    </w:p>
    <w:p w:rsidR="00FB1450" w:rsidRPr="00826E90" w:rsidRDefault="00FB1450" w:rsidP="00826E90">
      <w:pPr>
        <w:keepNext/>
        <w:spacing w:after="0" w:line="240" w:lineRule="auto"/>
        <w:rPr>
          <w:rFonts w:ascii="Arial" w:hAnsi="Arial" w:cs="Arial"/>
          <w:b/>
          <w:color w:val="FF0000"/>
          <w:sz w:val="24"/>
          <w:szCs w:val="24"/>
        </w:rPr>
      </w:pPr>
    </w:p>
    <w:p w:rsidR="00FB1450" w:rsidRPr="00826E90" w:rsidRDefault="00FB1450" w:rsidP="00826E90">
      <w:pPr>
        <w:pStyle w:val="Normlnweb"/>
        <w:ind w:firstLine="709"/>
        <w:jc w:val="both"/>
        <w:rPr>
          <w:rFonts w:ascii="Arial" w:hAnsi="Arial" w:cs="Arial"/>
        </w:rPr>
      </w:pPr>
      <w:r w:rsidRPr="00826E90">
        <w:rPr>
          <w:rFonts w:ascii="Arial" w:hAnsi="Arial" w:cs="Arial"/>
        </w:rPr>
        <w:t>Jako stabilní se provádí pomocné a úklidové práce v areálu  FC Vysočina  a  pomocné  a úklidové práce v útulku  MP.</w:t>
      </w:r>
    </w:p>
    <w:p w:rsidR="00FB1450" w:rsidRPr="00826E90" w:rsidRDefault="00FB1450" w:rsidP="00826E90">
      <w:pPr>
        <w:pStyle w:val="Normlnweb"/>
        <w:jc w:val="both"/>
        <w:rPr>
          <w:rFonts w:ascii="Arial" w:hAnsi="Arial" w:cs="Arial"/>
        </w:rPr>
      </w:pPr>
    </w:p>
    <w:p w:rsidR="00FB1450" w:rsidRPr="00826E90" w:rsidRDefault="00FB1450" w:rsidP="00826E90">
      <w:pPr>
        <w:pStyle w:val="Normlnweb"/>
        <w:jc w:val="both"/>
        <w:rPr>
          <w:rFonts w:ascii="Arial" w:hAnsi="Arial" w:cs="Arial"/>
        </w:rPr>
      </w:pPr>
      <w:r w:rsidRPr="00826E90">
        <w:rPr>
          <w:rFonts w:ascii="Arial" w:hAnsi="Arial" w:cs="Arial"/>
        </w:rPr>
        <w:t>Na základě žádosti OŽP  se provedla likvidace a úklid skládek v katastru města:</w:t>
      </w:r>
    </w:p>
    <w:p w:rsidR="00FB1450" w:rsidRPr="00826E90" w:rsidRDefault="00FB1450" w:rsidP="00C56931">
      <w:pPr>
        <w:pStyle w:val="Normlnweb"/>
        <w:numPr>
          <w:ilvl w:val="0"/>
          <w:numId w:val="113"/>
        </w:numPr>
        <w:ind w:left="0"/>
        <w:jc w:val="both"/>
        <w:rPr>
          <w:rFonts w:ascii="Arial" w:hAnsi="Arial" w:cs="Arial"/>
        </w:rPr>
      </w:pPr>
      <w:r w:rsidRPr="00826E90">
        <w:rPr>
          <w:rFonts w:ascii="Arial" w:hAnsi="Arial" w:cs="Arial"/>
        </w:rPr>
        <w:t xml:space="preserve">ul. Pelhřimovská - pod přivaděčem a ul. Jiráskova - pod drážním mostem. - jednalo se o likvidaci sídel bezdomovců. </w:t>
      </w:r>
    </w:p>
    <w:p w:rsidR="00FB1450" w:rsidRPr="00826E90" w:rsidRDefault="00FB1450" w:rsidP="00C56931">
      <w:pPr>
        <w:pStyle w:val="Normlnweb"/>
        <w:numPr>
          <w:ilvl w:val="0"/>
          <w:numId w:val="113"/>
        </w:numPr>
        <w:ind w:left="0"/>
        <w:jc w:val="both"/>
        <w:rPr>
          <w:rFonts w:ascii="Arial" w:hAnsi="Arial" w:cs="Arial"/>
        </w:rPr>
      </w:pPr>
      <w:r w:rsidRPr="00826E90">
        <w:rPr>
          <w:rFonts w:ascii="Arial" w:hAnsi="Arial" w:cs="Arial"/>
        </w:rPr>
        <w:t xml:space="preserve">úklid skládky na konečné otočce MHD </w:t>
      </w:r>
      <w:proofErr w:type="spellStart"/>
      <w:r w:rsidRPr="00826E90">
        <w:rPr>
          <w:rFonts w:ascii="Arial" w:hAnsi="Arial" w:cs="Arial"/>
        </w:rPr>
        <w:t>Pávov</w:t>
      </w:r>
      <w:proofErr w:type="spellEnd"/>
      <w:r w:rsidRPr="00826E90">
        <w:rPr>
          <w:rFonts w:ascii="Arial" w:hAnsi="Arial" w:cs="Arial"/>
        </w:rPr>
        <w:t xml:space="preserve"> - Bedřichov.</w:t>
      </w:r>
    </w:p>
    <w:p w:rsidR="00FB1450" w:rsidRPr="00826E90" w:rsidRDefault="00FB1450" w:rsidP="00C56931">
      <w:pPr>
        <w:pStyle w:val="Normlnweb"/>
        <w:numPr>
          <w:ilvl w:val="0"/>
          <w:numId w:val="113"/>
        </w:numPr>
        <w:ind w:left="0"/>
        <w:jc w:val="both"/>
        <w:rPr>
          <w:rFonts w:ascii="Arial" w:hAnsi="Arial" w:cs="Arial"/>
        </w:rPr>
      </w:pPr>
      <w:r w:rsidRPr="00826E90">
        <w:rPr>
          <w:rFonts w:ascii="Arial" w:hAnsi="Arial" w:cs="Arial"/>
        </w:rPr>
        <w:t>po dohodě s OD bylo provedeno rozebrání části chodníku na ul. Tolstého.</w:t>
      </w:r>
    </w:p>
    <w:p w:rsidR="00FB1450" w:rsidRPr="00826E90" w:rsidRDefault="00FB1450" w:rsidP="00C56931">
      <w:pPr>
        <w:pStyle w:val="Normlnweb"/>
        <w:numPr>
          <w:ilvl w:val="0"/>
          <w:numId w:val="113"/>
        </w:numPr>
        <w:ind w:left="0"/>
        <w:jc w:val="both"/>
        <w:rPr>
          <w:rFonts w:ascii="Arial" w:hAnsi="Arial" w:cs="Arial"/>
        </w:rPr>
      </w:pPr>
      <w:r w:rsidRPr="00826E90">
        <w:rPr>
          <w:rFonts w:ascii="Arial" w:hAnsi="Arial" w:cs="Arial"/>
        </w:rPr>
        <w:t>kompletní úklid v. prostranství na ul. Tř. Legionářů za DKO.</w:t>
      </w:r>
    </w:p>
    <w:p w:rsidR="00FB1450" w:rsidRPr="00826E90" w:rsidRDefault="00FB1450" w:rsidP="00826E90">
      <w:pPr>
        <w:spacing w:after="0" w:line="240" w:lineRule="auto"/>
        <w:jc w:val="both"/>
        <w:rPr>
          <w:rFonts w:ascii="Arial" w:hAnsi="Arial" w:cs="Arial"/>
          <w:sz w:val="24"/>
          <w:szCs w:val="24"/>
          <w:u w:val="single"/>
        </w:rPr>
      </w:pPr>
    </w:p>
    <w:p w:rsidR="00FB1450" w:rsidRPr="00826E90" w:rsidRDefault="00FB1450" w:rsidP="00826E90">
      <w:pPr>
        <w:spacing w:after="0" w:line="240" w:lineRule="auto"/>
        <w:rPr>
          <w:rFonts w:ascii="Arial" w:hAnsi="Arial" w:cs="Arial"/>
          <w:b/>
          <w:color w:val="FF0000"/>
          <w:sz w:val="24"/>
          <w:szCs w:val="24"/>
        </w:rPr>
      </w:pPr>
    </w:p>
    <w:p w:rsidR="00FB1450" w:rsidRPr="00826E90" w:rsidRDefault="00FB1450" w:rsidP="00826E90">
      <w:pPr>
        <w:pStyle w:val="Nadpis1"/>
        <w:spacing w:before="0" w:line="240" w:lineRule="auto"/>
        <w:jc w:val="both"/>
        <w:rPr>
          <w:rFonts w:ascii="Arial" w:hAnsi="Arial" w:cs="Arial"/>
          <w:sz w:val="24"/>
          <w:szCs w:val="24"/>
        </w:rPr>
      </w:pPr>
      <w:r w:rsidRPr="00826E90">
        <w:rPr>
          <w:rFonts w:ascii="Arial" w:hAnsi="Arial" w:cs="Arial"/>
          <w:sz w:val="24"/>
          <w:szCs w:val="24"/>
        </w:rPr>
        <w:t>OSTATNÍ ČINNOST</w:t>
      </w:r>
    </w:p>
    <w:p w:rsidR="00FB1450" w:rsidRPr="00826E90" w:rsidRDefault="00FB1450" w:rsidP="00826E90">
      <w:pPr>
        <w:pStyle w:val="Nadpis1"/>
        <w:spacing w:before="0" w:line="240" w:lineRule="auto"/>
        <w:jc w:val="both"/>
        <w:rPr>
          <w:rFonts w:ascii="Arial" w:hAnsi="Arial" w:cs="Arial"/>
          <w:color w:val="FF0000"/>
          <w:sz w:val="24"/>
          <w:szCs w:val="24"/>
        </w:rPr>
      </w:pPr>
    </w:p>
    <w:tbl>
      <w:tblPr>
        <w:tblW w:w="9634" w:type="dxa"/>
        <w:tblInd w:w="75" w:type="dxa"/>
        <w:tblCellMar>
          <w:left w:w="70" w:type="dxa"/>
          <w:right w:w="70" w:type="dxa"/>
        </w:tblCellMar>
        <w:tblLook w:val="04A0" w:firstRow="1" w:lastRow="0" w:firstColumn="1" w:lastColumn="0" w:noHBand="0" w:noVBand="1"/>
      </w:tblPr>
      <w:tblGrid>
        <w:gridCol w:w="1731"/>
        <w:gridCol w:w="1383"/>
        <w:gridCol w:w="1843"/>
        <w:gridCol w:w="2551"/>
        <w:gridCol w:w="2126"/>
      </w:tblGrid>
      <w:tr w:rsidR="00FB1450" w:rsidRPr="00826E90" w:rsidTr="00AC6C1E">
        <w:trPr>
          <w:trHeight w:val="360"/>
        </w:trPr>
        <w:tc>
          <w:tcPr>
            <w:tcW w:w="963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
                <w:bCs/>
                <w:sz w:val="24"/>
                <w:szCs w:val="24"/>
              </w:rPr>
            </w:pPr>
            <w:r w:rsidRPr="00826E90">
              <w:rPr>
                <w:rFonts w:ascii="Arial" w:hAnsi="Arial" w:cs="Arial"/>
                <w:b/>
                <w:bCs/>
                <w:sz w:val="24"/>
                <w:szCs w:val="24"/>
              </w:rPr>
              <w:t>Nálezy</w:t>
            </w:r>
          </w:p>
        </w:tc>
      </w:tr>
      <w:tr w:rsidR="00FB1450" w:rsidRPr="00826E90" w:rsidTr="00AC6C1E">
        <w:trPr>
          <w:trHeight w:val="564"/>
        </w:trPr>
        <w:tc>
          <w:tcPr>
            <w:tcW w:w="1731" w:type="dxa"/>
            <w:tcBorders>
              <w:top w:val="nil"/>
              <w:left w:val="single" w:sz="4" w:space="0" w:color="auto"/>
              <w:bottom w:val="single" w:sz="4" w:space="0" w:color="auto"/>
              <w:right w:val="nil"/>
            </w:tcBorders>
            <w:shd w:val="clear" w:color="auto" w:fill="auto"/>
            <w:noWrap/>
            <w:vAlign w:val="center"/>
            <w:hideMark/>
          </w:tcPr>
          <w:p w:rsidR="00FB1450" w:rsidRPr="00826E90" w:rsidRDefault="00FB1450" w:rsidP="00826E90">
            <w:pPr>
              <w:spacing w:after="0" w:line="240" w:lineRule="auto"/>
              <w:rPr>
                <w:rFonts w:ascii="Arial" w:hAnsi="Arial" w:cs="Arial"/>
                <w:b/>
                <w:bCs/>
                <w:color w:val="FF0000"/>
                <w:sz w:val="24"/>
                <w:szCs w:val="24"/>
              </w:rPr>
            </w:pPr>
            <w:r w:rsidRPr="00826E90">
              <w:rPr>
                <w:rFonts w:ascii="Arial" w:hAnsi="Arial" w:cs="Arial"/>
                <w:b/>
                <w:bCs/>
                <w:color w:val="FF0000"/>
                <w:sz w:val="24"/>
                <w:szCs w:val="24"/>
              </w:rPr>
              <w:t> </w:t>
            </w:r>
          </w:p>
        </w:tc>
        <w:tc>
          <w:tcPr>
            <w:tcW w:w="1383" w:type="dxa"/>
            <w:tcBorders>
              <w:top w:val="nil"/>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
                <w:bCs/>
                <w:sz w:val="24"/>
                <w:szCs w:val="24"/>
              </w:rPr>
            </w:pPr>
            <w:r w:rsidRPr="00826E90">
              <w:rPr>
                <w:rFonts w:ascii="Arial" w:hAnsi="Arial" w:cs="Arial"/>
                <w:b/>
                <w:bCs/>
                <w:sz w:val="24"/>
                <w:szCs w:val="24"/>
              </w:rPr>
              <w:t>Celkem</w:t>
            </w:r>
          </w:p>
        </w:tc>
        <w:tc>
          <w:tcPr>
            <w:tcW w:w="1843"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
                <w:bCs/>
                <w:sz w:val="24"/>
                <w:szCs w:val="24"/>
              </w:rPr>
            </w:pPr>
            <w:r w:rsidRPr="00826E90">
              <w:rPr>
                <w:rFonts w:ascii="Arial" w:hAnsi="Arial" w:cs="Arial"/>
                <w:b/>
                <w:bCs/>
                <w:sz w:val="24"/>
                <w:szCs w:val="24"/>
              </w:rPr>
              <w:t>Vráceno majiteli</w:t>
            </w:r>
          </w:p>
        </w:tc>
        <w:tc>
          <w:tcPr>
            <w:tcW w:w="2551" w:type="dxa"/>
            <w:tcBorders>
              <w:top w:val="nil"/>
              <w:left w:val="nil"/>
              <w:bottom w:val="single" w:sz="4" w:space="0" w:color="auto"/>
              <w:right w:val="single" w:sz="4" w:space="0" w:color="auto"/>
            </w:tcBorders>
            <w:shd w:val="clear" w:color="auto" w:fill="auto"/>
            <w:vAlign w:val="center"/>
            <w:hideMark/>
          </w:tcPr>
          <w:p w:rsidR="00FB1450" w:rsidRPr="00826E90" w:rsidRDefault="00FB1450" w:rsidP="00826E90">
            <w:pPr>
              <w:spacing w:after="0" w:line="240" w:lineRule="auto"/>
              <w:jc w:val="center"/>
              <w:rPr>
                <w:rFonts w:ascii="Arial" w:hAnsi="Arial" w:cs="Arial"/>
                <w:b/>
                <w:bCs/>
                <w:sz w:val="24"/>
                <w:szCs w:val="24"/>
              </w:rPr>
            </w:pPr>
            <w:r w:rsidRPr="00826E90">
              <w:rPr>
                <w:rFonts w:ascii="Arial" w:hAnsi="Arial" w:cs="Arial"/>
                <w:b/>
                <w:bCs/>
                <w:sz w:val="24"/>
                <w:szCs w:val="24"/>
              </w:rPr>
              <w:t>Předáno na ztráty a nálezy a odbory MMJ</w:t>
            </w:r>
          </w:p>
        </w:tc>
        <w:tc>
          <w:tcPr>
            <w:tcW w:w="2126" w:type="dxa"/>
            <w:tcBorders>
              <w:top w:val="nil"/>
              <w:left w:val="nil"/>
              <w:bottom w:val="single" w:sz="4" w:space="0" w:color="auto"/>
              <w:right w:val="single" w:sz="4" w:space="0" w:color="auto"/>
            </w:tcBorders>
            <w:shd w:val="clear" w:color="auto" w:fill="auto"/>
            <w:vAlign w:val="center"/>
            <w:hideMark/>
          </w:tcPr>
          <w:p w:rsidR="00FB1450" w:rsidRPr="00826E90" w:rsidRDefault="00FB1450" w:rsidP="00826E90">
            <w:pPr>
              <w:spacing w:after="0" w:line="240" w:lineRule="auto"/>
              <w:jc w:val="center"/>
              <w:rPr>
                <w:rFonts w:ascii="Arial" w:hAnsi="Arial" w:cs="Arial"/>
                <w:b/>
                <w:bCs/>
                <w:sz w:val="24"/>
                <w:szCs w:val="24"/>
              </w:rPr>
            </w:pPr>
            <w:r w:rsidRPr="00826E90">
              <w:rPr>
                <w:rFonts w:ascii="Arial" w:hAnsi="Arial" w:cs="Arial"/>
                <w:b/>
                <w:bCs/>
                <w:sz w:val="24"/>
                <w:szCs w:val="24"/>
              </w:rPr>
              <w:t>Ostatní instituce - banky, pojišťovny</w:t>
            </w:r>
          </w:p>
        </w:tc>
      </w:tr>
      <w:tr w:rsidR="00FB1450" w:rsidRPr="00826E90" w:rsidTr="00AC6C1E">
        <w:trPr>
          <w:trHeight w:val="300"/>
        </w:trPr>
        <w:tc>
          <w:tcPr>
            <w:tcW w:w="1731" w:type="dxa"/>
            <w:tcBorders>
              <w:top w:val="nil"/>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rPr>
                <w:rFonts w:ascii="Arial" w:hAnsi="Arial" w:cs="Arial"/>
                <w:sz w:val="24"/>
                <w:szCs w:val="24"/>
              </w:rPr>
            </w:pPr>
            <w:r w:rsidRPr="00826E90">
              <w:rPr>
                <w:rFonts w:ascii="Arial" w:hAnsi="Arial" w:cs="Arial"/>
                <w:sz w:val="24"/>
                <w:szCs w:val="24"/>
              </w:rPr>
              <w:t>věcný nález</w:t>
            </w:r>
          </w:p>
        </w:tc>
        <w:tc>
          <w:tcPr>
            <w:tcW w:w="1383"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Cs/>
                <w:sz w:val="24"/>
                <w:szCs w:val="24"/>
              </w:rPr>
            </w:pPr>
            <w:r w:rsidRPr="00826E90">
              <w:rPr>
                <w:rFonts w:ascii="Arial" w:hAnsi="Arial" w:cs="Arial"/>
                <w:bCs/>
                <w:sz w:val="24"/>
                <w:szCs w:val="24"/>
              </w:rPr>
              <w:t>66</w:t>
            </w:r>
          </w:p>
        </w:tc>
        <w:tc>
          <w:tcPr>
            <w:tcW w:w="1843"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14</w:t>
            </w:r>
          </w:p>
        </w:tc>
        <w:tc>
          <w:tcPr>
            <w:tcW w:w="2551"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 44</w:t>
            </w:r>
          </w:p>
        </w:tc>
        <w:tc>
          <w:tcPr>
            <w:tcW w:w="2126"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 8</w:t>
            </w:r>
          </w:p>
        </w:tc>
      </w:tr>
      <w:tr w:rsidR="00FB1450" w:rsidRPr="00826E90" w:rsidTr="00AC6C1E">
        <w:trPr>
          <w:trHeight w:val="300"/>
        </w:trPr>
        <w:tc>
          <w:tcPr>
            <w:tcW w:w="1731" w:type="dxa"/>
            <w:tcBorders>
              <w:top w:val="nil"/>
              <w:left w:val="single" w:sz="4" w:space="0" w:color="auto"/>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rPr>
                <w:rFonts w:ascii="Arial" w:hAnsi="Arial" w:cs="Arial"/>
                <w:sz w:val="24"/>
                <w:szCs w:val="24"/>
              </w:rPr>
            </w:pPr>
            <w:r w:rsidRPr="00826E90">
              <w:rPr>
                <w:rFonts w:ascii="Arial" w:hAnsi="Arial" w:cs="Arial"/>
                <w:sz w:val="24"/>
                <w:szCs w:val="24"/>
              </w:rPr>
              <w:t>finance Kč</w:t>
            </w:r>
          </w:p>
        </w:tc>
        <w:tc>
          <w:tcPr>
            <w:tcW w:w="1383"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bCs/>
                <w:sz w:val="24"/>
                <w:szCs w:val="24"/>
              </w:rPr>
            </w:pPr>
            <w:r w:rsidRPr="00826E90">
              <w:rPr>
                <w:rFonts w:ascii="Arial" w:hAnsi="Arial" w:cs="Arial"/>
                <w:bCs/>
                <w:sz w:val="24"/>
                <w:szCs w:val="24"/>
              </w:rPr>
              <w:t>3 224 Kč </w:t>
            </w:r>
          </w:p>
        </w:tc>
        <w:tc>
          <w:tcPr>
            <w:tcW w:w="1843"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 2 693 Kč</w:t>
            </w:r>
          </w:p>
        </w:tc>
        <w:tc>
          <w:tcPr>
            <w:tcW w:w="2551" w:type="dxa"/>
            <w:tcBorders>
              <w:top w:val="nil"/>
              <w:left w:val="nil"/>
              <w:bottom w:val="single" w:sz="4" w:space="0" w:color="auto"/>
              <w:right w:val="single" w:sz="4" w:space="0" w:color="auto"/>
            </w:tcBorders>
            <w:shd w:val="clear" w:color="auto" w:fill="auto"/>
            <w:noWrap/>
            <w:vAlign w:val="center"/>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 531 Kč</w:t>
            </w:r>
          </w:p>
        </w:tc>
        <w:tc>
          <w:tcPr>
            <w:tcW w:w="2126"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 </w:t>
            </w:r>
          </w:p>
        </w:tc>
      </w:tr>
      <w:tr w:rsidR="00FB1450" w:rsidRPr="00826E90" w:rsidTr="00AC6C1E">
        <w:trPr>
          <w:trHeight w:val="288"/>
        </w:trPr>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rPr>
                <w:rFonts w:ascii="Arial" w:hAnsi="Arial" w:cs="Arial"/>
                <w:sz w:val="24"/>
                <w:szCs w:val="24"/>
              </w:rPr>
            </w:pPr>
            <w:r w:rsidRPr="00826E90">
              <w:rPr>
                <w:rFonts w:ascii="Arial" w:hAnsi="Arial" w:cs="Arial"/>
                <w:sz w:val="24"/>
                <w:szCs w:val="24"/>
              </w:rPr>
              <w:t>cizí měna</w:t>
            </w:r>
          </w:p>
        </w:tc>
        <w:tc>
          <w:tcPr>
            <w:tcW w:w="1383"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 -</w:t>
            </w:r>
          </w:p>
        </w:tc>
        <w:tc>
          <w:tcPr>
            <w:tcW w:w="2551"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 -</w:t>
            </w:r>
          </w:p>
        </w:tc>
        <w:tc>
          <w:tcPr>
            <w:tcW w:w="2126" w:type="dxa"/>
            <w:tcBorders>
              <w:top w:val="nil"/>
              <w:left w:val="nil"/>
              <w:bottom w:val="single" w:sz="4" w:space="0" w:color="auto"/>
              <w:right w:val="single" w:sz="4" w:space="0" w:color="auto"/>
            </w:tcBorders>
            <w:shd w:val="clear" w:color="auto" w:fill="auto"/>
            <w:noWrap/>
            <w:vAlign w:val="bottom"/>
            <w:hideMark/>
          </w:tcPr>
          <w:p w:rsidR="00FB1450" w:rsidRPr="00826E90" w:rsidRDefault="00FB1450" w:rsidP="00826E90">
            <w:pPr>
              <w:spacing w:after="0" w:line="240" w:lineRule="auto"/>
              <w:jc w:val="center"/>
              <w:rPr>
                <w:rFonts w:ascii="Arial" w:hAnsi="Arial" w:cs="Arial"/>
                <w:sz w:val="24"/>
                <w:szCs w:val="24"/>
              </w:rPr>
            </w:pPr>
            <w:r w:rsidRPr="00826E90">
              <w:rPr>
                <w:rFonts w:ascii="Arial" w:hAnsi="Arial" w:cs="Arial"/>
                <w:sz w:val="24"/>
                <w:szCs w:val="24"/>
              </w:rPr>
              <w:t>- </w:t>
            </w:r>
          </w:p>
        </w:tc>
      </w:tr>
    </w:tbl>
    <w:p w:rsidR="00FB1450" w:rsidRPr="00826E90" w:rsidRDefault="00FB1450" w:rsidP="00826E90">
      <w:pPr>
        <w:spacing w:after="0" w:line="240" w:lineRule="auto"/>
        <w:rPr>
          <w:rFonts w:ascii="Arial" w:hAnsi="Arial" w:cs="Arial"/>
          <w:color w:val="FF0000"/>
          <w:sz w:val="24"/>
          <w:szCs w:val="24"/>
        </w:rPr>
      </w:pPr>
    </w:p>
    <w:p w:rsidR="00FB1450" w:rsidRPr="00826E90" w:rsidRDefault="00FB1450" w:rsidP="00826E90">
      <w:pPr>
        <w:pStyle w:val="Normlnweb"/>
        <w:ind w:firstLine="708"/>
        <w:jc w:val="both"/>
        <w:rPr>
          <w:rFonts w:ascii="Arial" w:hAnsi="Arial" w:cs="Arial"/>
        </w:rPr>
      </w:pPr>
      <w:r w:rsidRPr="00826E90">
        <w:rPr>
          <w:rFonts w:ascii="Arial" w:hAnsi="Arial" w:cs="Arial"/>
        </w:rPr>
        <w:t>V uplynulém čtvrtletí se mezi nejčastější nalezené předměty řadily peněženky (11x), mobilní telefony (6x), občanské průkazy (6x), batohy (3x), klíče od vozidla (4x) a svazky běžných klíčů (3x). Dále byly odevzdány jednotlivé platební karty i větší množství karet různého druhu (například karty zdravotní pojišťovny, karty MHD nebo průkazy ZTP). Opakovaně se mezi nálezy objevily také registrační značky vozidel (3x) a jízdní kola (8x). Z dalších nalezených předmětů lze zmínit cestovní pasy, kabelku, invalidní chodítko, deštník, fotbalové míče (2x), různé osobní dokumenty, polštář a v jednom případě i náhrobní kámen.</w:t>
      </w:r>
    </w:p>
    <w:p w:rsidR="00FB1450" w:rsidRPr="00826E90" w:rsidRDefault="00FB1450"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p w:rsidR="009D2D08" w:rsidRPr="00826E90" w:rsidRDefault="009D2D08" w:rsidP="00826E90">
      <w:pPr>
        <w:spacing w:after="0" w:line="240" w:lineRule="auto"/>
        <w:rPr>
          <w:rFonts w:ascii="Arial" w:hAnsi="Arial" w:cs="Arial"/>
          <w:sz w:val="24"/>
          <w:szCs w:val="24"/>
        </w:rPr>
      </w:pPr>
    </w:p>
    <w:sectPr w:rsidR="009D2D08" w:rsidRPr="00826E90">
      <w:footerReference w:type="even" r:id="rId46"/>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C21" w:rsidRDefault="00620C21" w:rsidP="008A47E3">
      <w:pPr>
        <w:spacing w:after="0" w:line="240" w:lineRule="auto"/>
      </w:pPr>
      <w:r>
        <w:separator/>
      </w:r>
    </w:p>
  </w:endnote>
  <w:endnote w:type="continuationSeparator" w:id="0">
    <w:p w:rsidR="00620C21" w:rsidRDefault="00620C21" w:rsidP="008A4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heltenhamItcTOT-Ligh">
    <w:altName w:val="MS Mincho"/>
    <w:panose1 w:val="00000000000000000000"/>
    <w:charset w:val="80"/>
    <w:family w:val="roman"/>
    <w:notTrueType/>
    <w:pitch w:val="default"/>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C1E" w:rsidRDefault="00AC6C1E" w:rsidP="00263F1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AC6C1E" w:rsidRDefault="00AC6C1E" w:rsidP="00263F1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C1E" w:rsidRDefault="00AC6C1E" w:rsidP="00263F1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8563E">
      <w:rPr>
        <w:rStyle w:val="slostrnky"/>
        <w:noProof/>
      </w:rPr>
      <w:t>22</w:t>
    </w:r>
    <w:r>
      <w:rPr>
        <w:rStyle w:val="slostrnky"/>
      </w:rPr>
      <w:fldChar w:fldCharType="end"/>
    </w:r>
  </w:p>
  <w:p w:rsidR="00AC6C1E" w:rsidRDefault="00AC6C1E" w:rsidP="00263F1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C1E" w:rsidRDefault="00AC6C1E" w:rsidP="00035AF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AC6C1E" w:rsidRDefault="00AC6C1E" w:rsidP="00035AFB">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C1E" w:rsidRDefault="00AC6C1E" w:rsidP="00035AF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E193E">
      <w:rPr>
        <w:rStyle w:val="slostrnky"/>
        <w:noProof/>
      </w:rPr>
      <w:t>36</w:t>
    </w:r>
    <w:r>
      <w:rPr>
        <w:rStyle w:val="slostrnky"/>
      </w:rPr>
      <w:fldChar w:fldCharType="end"/>
    </w:r>
  </w:p>
  <w:p w:rsidR="00AC6C1E" w:rsidRDefault="00AC6C1E" w:rsidP="00035AFB">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C21" w:rsidRDefault="00620C21" w:rsidP="008A47E3">
      <w:pPr>
        <w:spacing w:after="0" w:line="240" w:lineRule="auto"/>
      </w:pPr>
      <w:r>
        <w:separator/>
      </w:r>
    </w:p>
  </w:footnote>
  <w:footnote w:type="continuationSeparator" w:id="0">
    <w:p w:rsidR="00620C21" w:rsidRDefault="00620C21" w:rsidP="008A47E3">
      <w:pPr>
        <w:spacing w:after="0" w:line="240" w:lineRule="auto"/>
      </w:pPr>
      <w:r>
        <w:continuationSeparator/>
      </w:r>
    </w:p>
  </w:footnote>
  <w:footnote w:id="1">
    <w:p w:rsidR="00AC6C1E" w:rsidRDefault="00AC6C1E" w:rsidP="008B01BC">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OM jsou případy dětí, které Magistrát města Jihlavy, odbor sociálních věcí vyřizuje na základě místní příslušnosti – tedy dle trvalého pobytu nezletilých dětí ve správním obvodu obecního úřadu s rozšířenou působností.</w:t>
      </w:r>
    </w:p>
  </w:footnote>
  <w:footnote w:id="2">
    <w:p w:rsidR="00AC6C1E" w:rsidRDefault="00AC6C1E" w:rsidP="008B01BC">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NOM jsou případy dětí, jejichž záležitosti vyřizuje Magistrát města Jihlavy, odbor sociálních věcí na základě dožádání místně příslušného obecního úřadu s rozšířenou působností, který má dítě v evidenci.</w:t>
      </w:r>
    </w:p>
  </w:footnote>
  <w:footnote w:id="3">
    <w:p w:rsidR="00AC6C1E" w:rsidRDefault="00AC6C1E" w:rsidP="008B01BC">
      <w:pPr>
        <w:pStyle w:val="Textpoznpodarou"/>
        <w:jc w:val="both"/>
        <w:rPr>
          <w:rFonts w:ascii="Arial" w:hAnsi="Arial" w:cs="Arial"/>
        </w:rPr>
      </w:pPr>
      <w:r>
        <w:rPr>
          <w:rStyle w:val="Znakapoznpodarou"/>
        </w:rPr>
        <w:footnoteRef/>
      </w:r>
      <w:r>
        <w:rPr>
          <w:vertAlign w:val="superscript"/>
        </w:rPr>
        <w:t>)</w:t>
      </w:r>
      <w:r>
        <w:t xml:space="preserve"> </w:t>
      </w:r>
      <w:r>
        <w:rPr>
          <w:rFonts w:ascii="Arial" w:hAnsi="Arial" w:cs="Arial"/>
        </w:rPr>
        <w:t>SO jsou</w:t>
      </w:r>
      <w:r>
        <w:t xml:space="preserve"> </w:t>
      </w:r>
      <w:r>
        <w:rPr>
          <w:rFonts w:ascii="Arial" w:hAnsi="Arial" w:cs="Arial"/>
        </w:rPr>
        <w:t>případy, které Magistrát města Jihlavy, odbor sociálních věcí vyřizuje na základě místní příslušnosti – tedy dle trvalého pobytu nezletilých dětí ve správním obvodu obecního úřadu s rozšířenou působností, avšak nejedná se o dítě uvedené v § 6 zákona č. 359/1999 Sb., o sociálně právní ochraně dětí.</w:t>
      </w:r>
    </w:p>
  </w:footnote>
  <w:footnote w:id="4">
    <w:p w:rsidR="00AC6C1E" w:rsidRDefault="00AC6C1E" w:rsidP="008B01BC">
      <w:pPr>
        <w:pStyle w:val="Textpoznpodarou"/>
        <w:jc w:val="both"/>
      </w:pPr>
      <w:r>
        <w:rPr>
          <w:rStyle w:val="Znakapoznpodarou"/>
        </w:rPr>
        <w:footnoteRef/>
      </w:r>
      <w:r>
        <w:rPr>
          <w:vertAlign w:val="superscript"/>
        </w:rPr>
        <w:t>)</w:t>
      </w:r>
      <w:r>
        <w:t xml:space="preserve"> </w:t>
      </w:r>
      <w:r>
        <w:rPr>
          <w:rFonts w:ascii="Arial" w:hAnsi="Arial" w:cs="Arial"/>
        </w:rPr>
        <w:t>Orgán sociálně právní ochrany dětí je povinen orgánu činném v trestním řízení oznamovat skutečnosti nasvědčující tomu, že byl spáchán na dítěti trestný čin, nebo že dítě bylo použito ke spáchání trestného činu, nebo že dochází k násilí mezi rodiči, jinými osobami odpovědnými za výchovu dítěte a s dalšími fyzickými osobami v domácnosti obývané dítětem, nebo že není plněna vyživovací povinnost k dítěti.</w:t>
      </w:r>
    </w:p>
  </w:footnote>
  <w:footnote w:id="5">
    <w:p w:rsidR="00AC6C1E" w:rsidRDefault="00AC6C1E" w:rsidP="008B01BC">
      <w:pPr>
        <w:pStyle w:val="Textvysvtlivek"/>
        <w:jc w:val="both"/>
        <w:rPr>
          <w:rFonts w:ascii="Arial" w:hAnsi="Arial" w:cs="Arial"/>
        </w:rPr>
      </w:pPr>
      <w:r>
        <w:rPr>
          <w:rStyle w:val="Znakapoznpodarou"/>
        </w:rPr>
        <w:footnoteRef/>
      </w:r>
      <w:r>
        <w:rPr>
          <w:vertAlign w:val="superscript"/>
        </w:rPr>
        <w:t>)</w:t>
      </w:r>
      <w:r>
        <w:t xml:space="preserve">  </w:t>
      </w:r>
      <w:r>
        <w:rPr>
          <w:rFonts w:ascii="Arial" w:hAnsi="Arial" w:cs="Arial"/>
        </w:rPr>
        <w:t>Napomenutí, omezení, dohled.</w:t>
      </w:r>
    </w:p>
  </w:footnote>
  <w:footnote w:id="6">
    <w:p w:rsidR="00AC6C1E" w:rsidRDefault="00AC6C1E" w:rsidP="008B01BC">
      <w:pPr>
        <w:pStyle w:val="Textpoznpodarou"/>
        <w:jc w:val="both"/>
      </w:pPr>
      <w:r>
        <w:rPr>
          <w:rStyle w:val="Znakapoznpodarou"/>
        </w:rPr>
        <w:footnoteRef/>
      </w:r>
      <w:r>
        <w:rPr>
          <w:vertAlign w:val="superscript"/>
        </w:rPr>
        <w:t>)</w:t>
      </w:r>
      <w:r>
        <w:t xml:space="preserve">  </w:t>
      </w:r>
      <w:r>
        <w:rPr>
          <w:rFonts w:ascii="Arial" w:hAnsi="Arial" w:cs="Arial"/>
        </w:rPr>
        <w:t>Souhlas s pobytem dětí mimo ústavní výchovu.</w:t>
      </w:r>
    </w:p>
  </w:footnote>
  <w:footnote w:id="7">
    <w:p w:rsidR="00AC6C1E" w:rsidRDefault="00AC6C1E" w:rsidP="008B01BC">
      <w:pPr>
        <w:pStyle w:val="Textpoznpodarou"/>
        <w:jc w:val="both"/>
      </w:pPr>
      <w:r>
        <w:rPr>
          <w:rStyle w:val="Znakapoznpodarou"/>
        </w:rPr>
        <w:footnoteRef/>
      </w:r>
      <w:r>
        <w:rPr>
          <w:vertAlign w:val="superscript"/>
        </w:rPr>
        <w:t>)</w:t>
      </w:r>
      <w:r>
        <w:t xml:space="preserve"> </w:t>
      </w:r>
      <w:r>
        <w:rPr>
          <w:rFonts w:ascii="Arial" w:hAnsi="Arial" w:cs="Arial"/>
        </w:rPr>
        <w:t>Případová  konference  je odborná  diskuze  zainteresovaných subjektů nad konkrétním případem ohroženého dítěte nebo rodiny; účelem je rychlé a úplné vyhodnocení situace dítěte a jeho rodiny s cílem nalézt optimální řešení.</w:t>
      </w:r>
    </w:p>
  </w:footnote>
  <w:footnote w:id="8">
    <w:p w:rsidR="00AC6C1E" w:rsidRDefault="00AC6C1E" w:rsidP="008B01BC">
      <w:pPr>
        <w:rPr>
          <w:rFonts w:ascii="Arial" w:hAnsi="Arial" w:cs="Arial"/>
          <w:sz w:val="20"/>
          <w:szCs w:val="20"/>
        </w:rPr>
      </w:pPr>
      <w:r>
        <w:rPr>
          <w:rStyle w:val="Znakapoznpodarou"/>
        </w:rPr>
        <w:footnoteRef/>
      </w:r>
      <w:r>
        <w:rPr>
          <w:vertAlign w:val="superscript"/>
        </w:rPr>
        <w:t>)</w:t>
      </w:r>
      <w:r>
        <w:t xml:space="preserve"> </w:t>
      </w:r>
      <w:r>
        <w:rPr>
          <w:rFonts w:ascii="Arial" w:hAnsi="Arial" w:cs="Arial"/>
          <w:sz w:val="20"/>
          <w:szCs w:val="20"/>
        </w:rPr>
        <w:t>Sociální intervence je úkon směřující k p</w:t>
      </w:r>
      <w:r w:rsidRPr="000613EE">
        <w:rPr>
          <w:rFonts w:ascii="Arial" w:hAnsi="Arial" w:cs="Arial"/>
          <w:sz w:val="20"/>
          <w:szCs w:val="20"/>
        </w:rPr>
        <w:t>omoc</w:t>
      </w:r>
      <w:r>
        <w:rPr>
          <w:rFonts w:ascii="Arial" w:hAnsi="Arial" w:cs="Arial"/>
          <w:sz w:val="20"/>
          <w:szCs w:val="20"/>
        </w:rPr>
        <w:t>i</w:t>
      </w:r>
      <w:r w:rsidRPr="000613EE">
        <w:rPr>
          <w:rFonts w:ascii="Arial" w:hAnsi="Arial" w:cs="Arial"/>
          <w:sz w:val="20"/>
          <w:szCs w:val="20"/>
        </w:rPr>
        <w:t xml:space="preserve"> </w:t>
      </w:r>
      <w:r>
        <w:rPr>
          <w:rFonts w:ascii="Arial" w:hAnsi="Arial" w:cs="Arial"/>
          <w:sz w:val="20"/>
          <w:szCs w:val="20"/>
        </w:rPr>
        <w:t>osobám</w:t>
      </w:r>
      <w:r w:rsidRPr="000613EE">
        <w:rPr>
          <w:rFonts w:ascii="Arial" w:hAnsi="Arial" w:cs="Arial"/>
          <w:sz w:val="20"/>
          <w:szCs w:val="20"/>
        </w:rPr>
        <w:t>, kte</w:t>
      </w:r>
      <w:r>
        <w:rPr>
          <w:rFonts w:ascii="Arial" w:hAnsi="Arial" w:cs="Arial"/>
          <w:sz w:val="20"/>
          <w:szCs w:val="20"/>
        </w:rPr>
        <w:t>ré</w:t>
      </w:r>
      <w:r w:rsidRPr="000613EE">
        <w:rPr>
          <w:rFonts w:ascii="Arial" w:hAnsi="Arial" w:cs="Arial"/>
          <w:sz w:val="20"/>
          <w:szCs w:val="20"/>
        </w:rPr>
        <w:t xml:space="preserve"> se ocitli ve složité sociální nebo </w:t>
      </w:r>
      <w:r>
        <w:rPr>
          <w:rFonts w:ascii="Arial" w:hAnsi="Arial" w:cs="Arial"/>
          <w:sz w:val="20"/>
          <w:szCs w:val="20"/>
        </w:rPr>
        <w:t>životní</w:t>
      </w:r>
      <w:r w:rsidRPr="000613EE">
        <w:rPr>
          <w:rFonts w:ascii="Arial" w:hAnsi="Arial" w:cs="Arial"/>
          <w:sz w:val="20"/>
          <w:szCs w:val="20"/>
        </w:rPr>
        <w:t xml:space="preserve"> </w:t>
      </w:r>
      <w:r>
        <w:rPr>
          <w:rFonts w:ascii="Arial" w:hAnsi="Arial" w:cs="Arial"/>
          <w:sz w:val="20"/>
          <w:szCs w:val="20"/>
        </w:rPr>
        <w:t xml:space="preserve">     </w:t>
      </w:r>
    </w:p>
    <w:p w:rsidR="00AC6C1E" w:rsidRDefault="00AC6C1E" w:rsidP="008B01BC">
      <w:r>
        <w:rPr>
          <w:rFonts w:ascii="Arial" w:hAnsi="Arial" w:cs="Arial"/>
          <w:sz w:val="20"/>
          <w:szCs w:val="20"/>
        </w:rPr>
        <w:t xml:space="preserve">  </w:t>
      </w:r>
      <w:r w:rsidRPr="000613EE">
        <w:rPr>
          <w:rFonts w:ascii="Arial" w:hAnsi="Arial" w:cs="Arial"/>
          <w:sz w:val="20"/>
          <w:szCs w:val="20"/>
        </w:rPr>
        <w:t>situaci</w:t>
      </w:r>
      <w:r>
        <w:rPr>
          <w:rFonts w:cs="Helvetica"/>
          <w:color w:val="767676"/>
          <w:sz w:val="21"/>
          <w:szCs w:val="21"/>
        </w:rPr>
        <w:t>.</w:t>
      </w:r>
    </w:p>
    <w:p w:rsidR="00AC6C1E" w:rsidRDefault="00AC6C1E" w:rsidP="008B01BC">
      <w:pPr>
        <w:pStyle w:val="Textpoznpodarou"/>
      </w:pPr>
    </w:p>
    <w:p w:rsidR="00AC6C1E" w:rsidRDefault="00AC6C1E" w:rsidP="008B01BC">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2945"/>
    <w:multiLevelType w:val="hybridMultilevel"/>
    <w:tmpl w:val="0D12AC18"/>
    <w:lvl w:ilvl="0" w:tplc="6258204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26B2E"/>
    <w:multiLevelType w:val="multilevel"/>
    <w:tmpl w:val="25E2B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B732B4"/>
    <w:multiLevelType w:val="hybridMultilevel"/>
    <w:tmpl w:val="F7D6839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31784E"/>
    <w:multiLevelType w:val="hybridMultilevel"/>
    <w:tmpl w:val="8612C46A"/>
    <w:lvl w:ilvl="0" w:tplc="9DCADC7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EA343A"/>
    <w:multiLevelType w:val="hybridMultilevel"/>
    <w:tmpl w:val="8B606906"/>
    <w:lvl w:ilvl="0" w:tplc="8138B998">
      <w:start w:val="1"/>
      <w:numFmt w:val="lowerLetter"/>
      <w:lvlText w:val="%1)"/>
      <w:lvlJc w:val="left"/>
      <w:pPr>
        <w:ind w:left="396" w:hanging="396"/>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6947A9D"/>
    <w:multiLevelType w:val="hybridMultilevel"/>
    <w:tmpl w:val="B6B01CAA"/>
    <w:lvl w:ilvl="0" w:tplc="99908F1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84A2E50"/>
    <w:multiLevelType w:val="hybridMultilevel"/>
    <w:tmpl w:val="692C3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97B5902"/>
    <w:multiLevelType w:val="hybridMultilevel"/>
    <w:tmpl w:val="7FF43D4C"/>
    <w:lvl w:ilvl="0" w:tplc="62D4F880">
      <w:start w:val="1"/>
      <w:numFmt w:val="upperRoman"/>
      <w:lvlText w:val="%1."/>
      <w:lvlJc w:val="left"/>
      <w:pPr>
        <w:ind w:left="3129" w:hanging="720"/>
      </w:pPr>
      <w:rPr>
        <w:rFonts w:hint="default"/>
      </w:rPr>
    </w:lvl>
    <w:lvl w:ilvl="1" w:tplc="00260B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E70102"/>
    <w:multiLevelType w:val="hybridMultilevel"/>
    <w:tmpl w:val="E0E6881E"/>
    <w:lvl w:ilvl="0" w:tplc="2826B706">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A6A3202"/>
    <w:multiLevelType w:val="hybridMultilevel"/>
    <w:tmpl w:val="7DE64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BEF7A49"/>
    <w:multiLevelType w:val="hybridMultilevel"/>
    <w:tmpl w:val="241A3C4C"/>
    <w:lvl w:ilvl="0" w:tplc="50DEC12E">
      <w:numFmt w:val="bullet"/>
      <w:lvlText w:val="-"/>
      <w:lvlJc w:val="left"/>
      <w:pPr>
        <w:ind w:left="930" w:hanging="360"/>
      </w:pPr>
      <w:rPr>
        <w:rFonts w:ascii="Calibri" w:eastAsia="Calibri" w:hAnsi="Calibri" w:cs="Calibri" w:hint="default"/>
      </w:rPr>
    </w:lvl>
    <w:lvl w:ilvl="1" w:tplc="04050001">
      <w:start w:val="1"/>
      <w:numFmt w:val="bullet"/>
      <w:lvlText w:val=""/>
      <w:lvlJc w:val="left"/>
      <w:pPr>
        <w:ind w:left="1650" w:hanging="360"/>
      </w:pPr>
      <w:rPr>
        <w:rFonts w:ascii="Symbol" w:hAnsi="Symbol" w:hint="default"/>
      </w:rPr>
    </w:lvl>
    <w:lvl w:ilvl="2" w:tplc="04050005" w:tentative="1">
      <w:start w:val="1"/>
      <w:numFmt w:val="bullet"/>
      <w:lvlText w:val=""/>
      <w:lvlJc w:val="left"/>
      <w:pPr>
        <w:ind w:left="2370" w:hanging="360"/>
      </w:pPr>
      <w:rPr>
        <w:rFonts w:ascii="Wingdings" w:hAnsi="Wingdings" w:hint="default"/>
      </w:rPr>
    </w:lvl>
    <w:lvl w:ilvl="3" w:tplc="04050001" w:tentative="1">
      <w:start w:val="1"/>
      <w:numFmt w:val="bullet"/>
      <w:lvlText w:val=""/>
      <w:lvlJc w:val="left"/>
      <w:pPr>
        <w:ind w:left="3090" w:hanging="360"/>
      </w:pPr>
      <w:rPr>
        <w:rFonts w:ascii="Symbol" w:hAnsi="Symbol" w:hint="default"/>
      </w:rPr>
    </w:lvl>
    <w:lvl w:ilvl="4" w:tplc="04050003" w:tentative="1">
      <w:start w:val="1"/>
      <w:numFmt w:val="bullet"/>
      <w:lvlText w:val="o"/>
      <w:lvlJc w:val="left"/>
      <w:pPr>
        <w:ind w:left="3810" w:hanging="360"/>
      </w:pPr>
      <w:rPr>
        <w:rFonts w:ascii="Courier New" w:hAnsi="Courier New" w:cs="Courier New" w:hint="default"/>
      </w:rPr>
    </w:lvl>
    <w:lvl w:ilvl="5" w:tplc="04050005" w:tentative="1">
      <w:start w:val="1"/>
      <w:numFmt w:val="bullet"/>
      <w:lvlText w:val=""/>
      <w:lvlJc w:val="left"/>
      <w:pPr>
        <w:ind w:left="4530" w:hanging="360"/>
      </w:pPr>
      <w:rPr>
        <w:rFonts w:ascii="Wingdings" w:hAnsi="Wingdings" w:hint="default"/>
      </w:rPr>
    </w:lvl>
    <w:lvl w:ilvl="6" w:tplc="04050001" w:tentative="1">
      <w:start w:val="1"/>
      <w:numFmt w:val="bullet"/>
      <w:lvlText w:val=""/>
      <w:lvlJc w:val="left"/>
      <w:pPr>
        <w:ind w:left="5250" w:hanging="360"/>
      </w:pPr>
      <w:rPr>
        <w:rFonts w:ascii="Symbol" w:hAnsi="Symbol" w:hint="default"/>
      </w:rPr>
    </w:lvl>
    <w:lvl w:ilvl="7" w:tplc="04050003" w:tentative="1">
      <w:start w:val="1"/>
      <w:numFmt w:val="bullet"/>
      <w:lvlText w:val="o"/>
      <w:lvlJc w:val="left"/>
      <w:pPr>
        <w:ind w:left="5970" w:hanging="360"/>
      </w:pPr>
      <w:rPr>
        <w:rFonts w:ascii="Courier New" w:hAnsi="Courier New" w:cs="Courier New" w:hint="default"/>
      </w:rPr>
    </w:lvl>
    <w:lvl w:ilvl="8" w:tplc="04050005" w:tentative="1">
      <w:start w:val="1"/>
      <w:numFmt w:val="bullet"/>
      <w:lvlText w:val=""/>
      <w:lvlJc w:val="left"/>
      <w:pPr>
        <w:ind w:left="6690" w:hanging="360"/>
      </w:pPr>
      <w:rPr>
        <w:rFonts w:ascii="Wingdings" w:hAnsi="Wingdings" w:hint="default"/>
      </w:rPr>
    </w:lvl>
  </w:abstractNum>
  <w:abstractNum w:abstractNumId="11" w15:restartNumberingAfterBreak="0">
    <w:nsid w:val="0C4D2734"/>
    <w:multiLevelType w:val="hybridMultilevel"/>
    <w:tmpl w:val="9026A0B8"/>
    <w:lvl w:ilvl="0" w:tplc="50DEC12E">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CA41463"/>
    <w:multiLevelType w:val="hybridMultilevel"/>
    <w:tmpl w:val="7FD47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CE721B4"/>
    <w:multiLevelType w:val="hybridMultilevel"/>
    <w:tmpl w:val="9438A4DE"/>
    <w:lvl w:ilvl="0" w:tplc="0666D57C">
      <w:numFmt w:val="bullet"/>
      <w:lvlText w:val="-"/>
      <w:lvlJc w:val="left"/>
      <w:pPr>
        <w:ind w:left="720" w:hanging="360"/>
      </w:pPr>
      <w:rPr>
        <w:rFonts w:ascii="Calibri" w:eastAsia="Calibri" w:hAnsi="Calibri" w:cs="Calibri" w:hint="default"/>
        <w:b/>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D565D39"/>
    <w:multiLevelType w:val="hybridMultilevel"/>
    <w:tmpl w:val="00D675DE"/>
    <w:lvl w:ilvl="0" w:tplc="7A6E41A6">
      <w:start w:val="2"/>
      <w:numFmt w:val="upp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0EA21ABC"/>
    <w:multiLevelType w:val="hybridMultilevel"/>
    <w:tmpl w:val="CC185656"/>
    <w:lvl w:ilvl="0" w:tplc="E9703020">
      <w:numFmt w:val="bullet"/>
      <w:lvlText w:val="–"/>
      <w:lvlJc w:val="left"/>
      <w:pPr>
        <w:tabs>
          <w:tab w:val="num" w:pos="587"/>
        </w:tabs>
        <w:ind w:left="587" w:hanging="227"/>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E060CC"/>
    <w:multiLevelType w:val="hybridMultilevel"/>
    <w:tmpl w:val="47B2FD8A"/>
    <w:lvl w:ilvl="0" w:tplc="4DAE89B2">
      <w:numFmt w:val="bullet"/>
      <w:lvlText w:val="-"/>
      <w:lvlJc w:val="left"/>
      <w:pPr>
        <w:ind w:left="1440" w:hanging="360"/>
      </w:pPr>
      <w:rPr>
        <w:rFonts w:ascii="Calibri" w:eastAsia="Times New Roman" w:hAnsi="Calibri"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119D6F78"/>
    <w:multiLevelType w:val="multilevel"/>
    <w:tmpl w:val="4FC23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1F3419A"/>
    <w:multiLevelType w:val="hybridMultilevel"/>
    <w:tmpl w:val="F954C996"/>
    <w:lvl w:ilvl="0" w:tplc="4FA2732A">
      <w:numFmt w:val="bullet"/>
      <w:lvlText w:val="-"/>
      <w:lvlJc w:val="left"/>
      <w:pPr>
        <w:ind w:left="720" w:hanging="360"/>
      </w:pPr>
      <w:rPr>
        <w:rFonts w:ascii="Arial" w:eastAsia="Times New Roman" w:hAnsi="Arial" w:cs="Arial" w:hint="default"/>
      </w:rPr>
    </w:lvl>
    <w:lvl w:ilvl="1" w:tplc="8D625D88">
      <w:numFmt w:val="bullet"/>
      <w:lvlText w:val="•"/>
      <w:lvlJc w:val="left"/>
      <w:pPr>
        <w:ind w:left="1785" w:hanging="705"/>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20B6CDB"/>
    <w:multiLevelType w:val="hybridMultilevel"/>
    <w:tmpl w:val="D2E8CAF6"/>
    <w:lvl w:ilvl="0" w:tplc="8E6EB03E">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64C13D3"/>
    <w:multiLevelType w:val="hybridMultilevel"/>
    <w:tmpl w:val="7E12E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735126E"/>
    <w:multiLevelType w:val="multilevel"/>
    <w:tmpl w:val="83F83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7CC3121"/>
    <w:multiLevelType w:val="hybridMultilevel"/>
    <w:tmpl w:val="EE8C31B6"/>
    <w:lvl w:ilvl="0" w:tplc="5210C89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DAF7439"/>
    <w:multiLevelType w:val="hybridMultilevel"/>
    <w:tmpl w:val="CDC6C3CC"/>
    <w:lvl w:ilvl="0" w:tplc="DBE2E84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DFA47BA"/>
    <w:multiLevelType w:val="hybridMultilevel"/>
    <w:tmpl w:val="3F308D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E0E36D1"/>
    <w:multiLevelType w:val="hybridMultilevel"/>
    <w:tmpl w:val="BDDC1D3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1F7912BC"/>
    <w:multiLevelType w:val="hybridMultilevel"/>
    <w:tmpl w:val="BAFA9B5C"/>
    <w:lvl w:ilvl="0" w:tplc="4DAE89B2">
      <w:numFmt w:val="bullet"/>
      <w:lvlText w:val="-"/>
      <w:lvlJc w:val="left"/>
      <w:pPr>
        <w:ind w:left="709" w:hanging="360"/>
      </w:pPr>
      <w:rPr>
        <w:rFonts w:ascii="Calibri" w:eastAsia="Calibri" w:hAnsi="Calibri" w:cs="Times New Roman"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27" w15:restartNumberingAfterBreak="0">
    <w:nsid w:val="200179C8"/>
    <w:multiLevelType w:val="hybridMultilevel"/>
    <w:tmpl w:val="D2D6EABE"/>
    <w:lvl w:ilvl="0" w:tplc="12D2812A">
      <w:start w:val="1"/>
      <w:numFmt w:val="bullet"/>
      <w:lvlText w:val="-"/>
      <w:lvlJc w:val="left"/>
      <w:pPr>
        <w:ind w:left="1080" w:hanging="360"/>
      </w:pPr>
      <w:rPr>
        <w:rFonts w:ascii="Verdana" w:hAnsi="Verdana"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20173866"/>
    <w:multiLevelType w:val="multilevel"/>
    <w:tmpl w:val="DEA28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0807CA4"/>
    <w:multiLevelType w:val="hybridMultilevel"/>
    <w:tmpl w:val="720C93A8"/>
    <w:lvl w:ilvl="0" w:tplc="17067F6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1626DD7"/>
    <w:multiLevelType w:val="multilevel"/>
    <w:tmpl w:val="5E147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1741138"/>
    <w:multiLevelType w:val="hybridMultilevel"/>
    <w:tmpl w:val="69928850"/>
    <w:lvl w:ilvl="0" w:tplc="0666D57C">
      <w:numFmt w:val="bullet"/>
      <w:lvlText w:val="-"/>
      <w:lvlJc w:val="left"/>
      <w:pPr>
        <w:ind w:left="360" w:hanging="360"/>
      </w:pPr>
      <w:rPr>
        <w:rFonts w:ascii="Calibri" w:eastAsia="Calibri" w:hAnsi="Calibri" w:cs="Calibri" w:hint="default"/>
        <w:b/>
        <w:color w:val="auto"/>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24E35AAD"/>
    <w:multiLevelType w:val="hybridMultilevel"/>
    <w:tmpl w:val="CE8444C0"/>
    <w:lvl w:ilvl="0" w:tplc="C2B29FA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25764BDF"/>
    <w:multiLevelType w:val="hybridMultilevel"/>
    <w:tmpl w:val="031211CE"/>
    <w:lvl w:ilvl="0" w:tplc="4DAE89B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2643137C"/>
    <w:multiLevelType w:val="hybridMultilevel"/>
    <w:tmpl w:val="D9B4594A"/>
    <w:lvl w:ilvl="0" w:tplc="7AB01E82">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708076F"/>
    <w:multiLevelType w:val="hybridMultilevel"/>
    <w:tmpl w:val="A0A20D7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8DF263E"/>
    <w:multiLevelType w:val="hybridMultilevel"/>
    <w:tmpl w:val="ABD6A02A"/>
    <w:lvl w:ilvl="0" w:tplc="181A188A">
      <w:start w:val="30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92F30BB"/>
    <w:multiLevelType w:val="hybridMultilevel"/>
    <w:tmpl w:val="98601796"/>
    <w:lvl w:ilvl="0" w:tplc="547A3FFE">
      <w:start w:val="1"/>
      <w:numFmt w:val="decimal"/>
      <w:lvlText w:val="%1."/>
      <w:lvlJc w:val="left"/>
      <w:pPr>
        <w:ind w:left="708" w:hanging="360"/>
      </w:pPr>
      <w:rPr>
        <w:rFonts w:hint="default"/>
        <w:b/>
      </w:rPr>
    </w:lvl>
    <w:lvl w:ilvl="1" w:tplc="04050019">
      <w:start w:val="1"/>
      <w:numFmt w:val="lowerLetter"/>
      <w:lvlText w:val="%2."/>
      <w:lvlJc w:val="left"/>
      <w:pPr>
        <w:ind w:left="1428" w:hanging="360"/>
      </w:pPr>
    </w:lvl>
    <w:lvl w:ilvl="2" w:tplc="0405001B" w:tentative="1">
      <w:start w:val="1"/>
      <w:numFmt w:val="lowerRoman"/>
      <w:lvlText w:val="%3."/>
      <w:lvlJc w:val="right"/>
      <w:pPr>
        <w:ind w:left="2148" w:hanging="180"/>
      </w:pPr>
    </w:lvl>
    <w:lvl w:ilvl="3" w:tplc="0405000F" w:tentative="1">
      <w:start w:val="1"/>
      <w:numFmt w:val="decimal"/>
      <w:lvlText w:val="%4."/>
      <w:lvlJc w:val="left"/>
      <w:pPr>
        <w:ind w:left="2868" w:hanging="360"/>
      </w:pPr>
    </w:lvl>
    <w:lvl w:ilvl="4" w:tplc="04050019" w:tentative="1">
      <w:start w:val="1"/>
      <w:numFmt w:val="lowerLetter"/>
      <w:lvlText w:val="%5."/>
      <w:lvlJc w:val="left"/>
      <w:pPr>
        <w:ind w:left="3588" w:hanging="360"/>
      </w:pPr>
    </w:lvl>
    <w:lvl w:ilvl="5" w:tplc="0405001B" w:tentative="1">
      <w:start w:val="1"/>
      <w:numFmt w:val="lowerRoman"/>
      <w:lvlText w:val="%6."/>
      <w:lvlJc w:val="right"/>
      <w:pPr>
        <w:ind w:left="4308" w:hanging="180"/>
      </w:pPr>
    </w:lvl>
    <w:lvl w:ilvl="6" w:tplc="0405000F" w:tentative="1">
      <w:start w:val="1"/>
      <w:numFmt w:val="decimal"/>
      <w:lvlText w:val="%7."/>
      <w:lvlJc w:val="left"/>
      <w:pPr>
        <w:ind w:left="5028" w:hanging="360"/>
      </w:pPr>
    </w:lvl>
    <w:lvl w:ilvl="7" w:tplc="04050019" w:tentative="1">
      <w:start w:val="1"/>
      <w:numFmt w:val="lowerLetter"/>
      <w:lvlText w:val="%8."/>
      <w:lvlJc w:val="left"/>
      <w:pPr>
        <w:ind w:left="5748" w:hanging="360"/>
      </w:pPr>
    </w:lvl>
    <w:lvl w:ilvl="8" w:tplc="0405001B" w:tentative="1">
      <w:start w:val="1"/>
      <w:numFmt w:val="lowerRoman"/>
      <w:lvlText w:val="%9."/>
      <w:lvlJc w:val="right"/>
      <w:pPr>
        <w:ind w:left="6468" w:hanging="180"/>
      </w:pPr>
    </w:lvl>
  </w:abstractNum>
  <w:abstractNum w:abstractNumId="38" w15:restartNumberingAfterBreak="0">
    <w:nsid w:val="2A8B5475"/>
    <w:multiLevelType w:val="hybridMultilevel"/>
    <w:tmpl w:val="1A3E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B5E5E23"/>
    <w:multiLevelType w:val="multilevel"/>
    <w:tmpl w:val="39640AB8"/>
    <w:lvl w:ilvl="0">
      <w:start w:val="1"/>
      <w:numFmt w:val="bullet"/>
      <w:lvlText w:val="●"/>
      <w:lvlJc w:val="left"/>
      <w:pPr>
        <w:ind w:left="720" w:hanging="360"/>
      </w:pPr>
      <w:rPr>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B6F0B2C"/>
    <w:multiLevelType w:val="multilevel"/>
    <w:tmpl w:val="92065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2BCA30FD"/>
    <w:multiLevelType w:val="multilevel"/>
    <w:tmpl w:val="1780D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2C7A0DEE"/>
    <w:multiLevelType w:val="hybridMultilevel"/>
    <w:tmpl w:val="05ACCF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3" w15:restartNumberingAfterBreak="0">
    <w:nsid w:val="2FCA2252"/>
    <w:multiLevelType w:val="hybridMultilevel"/>
    <w:tmpl w:val="D4D20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4420F5A"/>
    <w:multiLevelType w:val="hybridMultilevel"/>
    <w:tmpl w:val="A8C4E194"/>
    <w:lvl w:ilvl="0" w:tplc="4FA2732A">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5" w15:restartNumberingAfterBreak="0">
    <w:nsid w:val="34C94BA5"/>
    <w:multiLevelType w:val="hybridMultilevel"/>
    <w:tmpl w:val="0EB8180C"/>
    <w:lvl w:ilvl="0" w:tplc="3B5A7D44">
      <w:start w:val="1"/>
      <w:numFmt w:val="upperRoman"/>
      <w:lvlText w:val="%1."/>
      <w:lvlJc w:val="left"/>
      <w:pPr>
        <w:ind w:left="2421"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624401A"/>
    <w:multiLevelType w:val="hybridMultilevel"/>
    <w:tmpl w:val="1624BAB2"/>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37590D4C"/>
    <w:multiLevelType w:val="hybridMultilevel"/>
    <w:tmpl w:val="B156D7F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8" w15:restartNumberingAfterBreak="0">
    <w:nsid w:val="386B1557"/>
    <w:multiLevelType w:val="multilevel"/>
    <w:tmpl w:val="B81C9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9C16C81"/>
    <w:multiLevelType w:val="hybridMultilevel"/>
    <w:tmpl w:val="BE462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9E07F3D"/>
    <w:multiLevelType w:val="hybridMultilevel"/>
    <w:tmpl w:val="2A6A99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1" w15:restartNumberingAfterBreak="0">
    <w:nsid w:val="3B1B43CA"/>
    <w:multiLevelType w:val="hybridMultilevel"/>
    <w:tmpl w:val="D3D88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B2547D6"/>
    <w:multiLevelType w:val="hybridMultilevel"/>
    <w:tmpl w:val="E65C113E"/>
    <w:lvl w:ilvl="0" w:tplc="C2B29FA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B903165"/>
    <w:multiLevelType w:val="hybridMultilevel"/>
    <w:tmpl w:val="C24426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D4B1ED3"/>
    <w:multiLevelType w:val="hybridMultilevel"/>
    <w:tmpl w:val="5C28FA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E03408C"/>
    <w:multiLevelType w:val="multilevel"/>
    <w:tmpl w:val="1C241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E173249"/>
    <w:multiLevelType w:val="hybridMultilevel"/>
    <w:tmpl w:val="BEB6F240"/>
    <w:lvl w:ilvl="0" w:tplc="4FA2732A">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E40C57CC">
      <w:numFmt w:val="bullet"/>
      <w:lvlText w:val="•"/>
      <w:lvlJc w:val="left"/>
      <w:pPr>
        <w:ind w:left="2505" w:hanging="705"/>
      </w:pPr>
      <w:rPr>
        <w:rFonts w:ascii="Arial" w:eastAsia="Times New Roman" w:hAnsi="Arial" w:cs="Aria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FCF3B0E"/>
    <w:multiLevelType w:val="hybridMultilevel"/>
    <w:tmpl w:val="D132F2BA"/>
    <w:lvl w:ilvl="0" w:tplc="DB969DC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0E26C29"/>
    <w:multiLevelType w:val="hybridMultilevel"/>
    <w:tmpl w:val="546C2BD0"/>
    <w:lvl w:ilvl="0" w:tplc="E4201B30">
      <w:numFmt w:val="bullet"/>
      <w:lvlText w:val="-"/>
      <w:lvlJc w:val="left"/>
      <w:pPr>
        <w:ind w:left="420"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59" w15:restartNumberingAfterBreak="0">
    <w:nsid w:val="418132D1"/>
    <w:multiLevelType w:val="hybridMultilevel"/>
    <w:tmpl w:val="39F6F124"/>
    <w:lvl w:ilvl="0" w:tplc="FE1030EC">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2447134"/>
    <w:multiLevelType w:val="multilevel"/>
    <w:tmpl w:val="6D408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4C04EDD"/>
    <w:multiLevelType w:val="hybridMultilevel"/>
    <w:tmpl w:val="5CCECF3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2" w15:restartNumberingAfterBreak="0">
    <w:nsid w:val="44F248CE"/>
    <w:multiLevelType w:val="hybridMultilevel"/>
    <w:tmpl w:val="13805BB6"/>
    <w:lvl w:ilvl="0" w:tplc="0666D57C">
      <w:numFmt w:val="bullet"/>
      <w:lvlText w:val="-"/>
      <w:lvlJc w:val="left"/>
      <w:pPr>
        <w:ind w:left="1156" w:hanging="360"/>
      </w:pPr>
      <w:rPr>
        <w:rFonts w:ascii="Calibri" w:eastAsia="Calibri" w:hAnsi="Calibri" w:cs="Calibri" w:hint="default"/>
        <w:b/>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63" w15:restartNumberingAfterBreak="0">
    <w:nsid w:val="45092D30"/>
    <w:multiLevelType w:val="hybridMultilevel"/>
    <w:tmpl w:val="A73C2444"/>
    <w:lvl w:ilvl="0" w:tplc="9A5E9122">
      <w:numFmt w:val="bullet"/>
      <w:lvlText w:val="-"/>
      <w:lvlJc w:val="left"/>
      <w:pPr>
        <w:ind w:left="720" w:hanging="360"/>
      </w:pPr>
      <w:rPr>
        <w:rFonts w:ascii="Arial" w:eastAsia="Times New Roman" w:hAnsi="Arial" w:cs="Aria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5545F0D"/>
    <w:multiLevelType w:val="hybridMultilevel"/>
    <w:tmpl w:val="965234CE"/>
    <w:lvl w:ilvl="0" w:tplc="A058D5E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5FE5266"/>
    <w:multiLevelType w:val="hybridMultilevel"/>
    <w:tmpl w:val="C77EA8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4A40354E"/>
    <w:multiLevelType w:val="hybridMultilevel"/>
    <w:tmpl w:val="6024CD7C"/>
    <w:lvl w:ilvl="0" w:tplc="12D2812A">
      <w:start w:val="1"/>
      <w:numFmt w:val="bullet"/>
      <w:lvlText w:val="-"/>
      <w:lvlJc w:val="left"/>
      <w:pPr>
        <w:tabs>
          <w:tab w:val="num" w:pos="567"/>
        </w:tabs>
        <w:ind w:left="567" w:hanging="283"/>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D7F35F6"/>
    <w:multiLevelType w:val="hybridMultilevel"/>
    <w:tmpl w:val="50344A24"/>
    <w:lvl w:ilvl="0" w:tplc="CA906CF4">
      <w:start w:val="1"/>
      <w:numFmt w:val="decimal"/>
      <w:lvlText w:val="%1."/>
      <w:lvlJc w:val="left"/>
      <w:pPr>
        <w:ind w:left="643" w:hanging="360"/>
      </w:pPr>
      <w:rPr>
        <w:rFonts w:ascii="Arial" w:eastAsia="Times New Roman" w:hAnsi="Arial" w:cs="Arial"/>
        <w:b w:val="0"/>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68" w15:restartNumberingAfterBreak="0">
    <w:nsid w:val="4DEA5E63"/>
    <w:multiLevelType w:val="hybridMultilevel"/>
    <w:tmpl w:val="73CCD8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69" w15:restartNumberingAfterBreak="0">
    <w:nsid w:val="4E683262"/>
    <w:multiLevelType w:val="hybridMultilevel"/>
    <w:tmpl w:val="960017D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4F681D8A"/>
    <w:multiLevelType w:val="hybridMultilevel"/>
    <w:tmpl w:val="B6A2ED46"/>
    <w:lvl w:ilvl="0" w:tplc="0405000F">
      <w:start w:val="1"/>
      <w:numFmt w:val="decimal"/>
      <w:lvlText w:val="%1."/>
      <w:lvlJc w:val="left"/>
      <w:pPr>
        <w:tabs>
          <w:tab w:val="num" w:pos="1495"/>
        </w:tabs>
        <w:ind w:left="1495" w:hanging="360"/>
      </w:pPr>
      <w:rPr>
        <w:rFonts w:cs="Times New Roman"/>
      </w:rPr>
    </w:lvl>
    <w:lvl w:ilvl="1" w:tplc="04050019" w:tentative="1">
      <w:start w:val="1"/>
      <w:numFmt w:val="lowerLetter"/>
      <w:lvlText w:val="%2."/>
      <w:lvlJc w:val="left"/>
      <w:pPr>
        <w:tabs>
          <w:tab w:val="num" w:pos="2073"/>
        </w:tabs>
        <w:ind w:left="2073" w:hanging="360"/>
      </w:pPr>
      <w:rPr>
        <w:rFonts w:cs="Times New Roman"/>
      </w:rPr>
    </w:lvl>
    <w:lvl w:ilvl="2" w:tplc="0405001B" w:tentative="1">
      <w:start w:val="1"/>
      <w:numFmt w:val="lowerRoman"/>
      <w:lvlText w:val="%3."/>
      <w:lvlJc w:val="right"/>
      <w:pPr>
        <w:tabs>
          <w:tab w:val="num" w:pos="2793"/>
        </w:tabs>
        <w:ind w:left="2793" w:hanging="180"/>
      </w:pPr>
      <w:rPr>
        <w:rFonts w:cs="Times New Roman"/>
      </w:rPr>
    </w:lvl>
    <w:lvl w:ilvl="3" w:tplc="0405000F" w:tentative="1">
      <w:start w:val="1"/>
      <w:numFmt w:val="decimal"/>
      <w:lvlText w:val="%4."/>
      <w:lvlJc w:val="left"/>
      <w:pPr>
        <w:tabs>
          <w:tab w:val="num" w:pos="3513"/>
        </w:tabs>
        <w:ind w:left="3513" w:hanging="360"/>
      </w:pPr>
      <w:rPr>
        <w:rFonts w:cs="Times New Roman"/>
      </w:rPr>
    </w:lvl>
    <w:lvl w:ilvl="4" w:tplc="04050019" w:tentative="1">
      <w:start w:val="1"/>
      <w:numFmt w:val="lowerLetter"/>
      <w:lvlText w:val="%5."/>
      <w:lvlJc w:val="left"/>
      <w:pPr>
        <w:tabs>
          <w:tab w:val="num" w:pos="4233"/>
        </w:tabs>
        <w:ind w:left="4233" w:hanging="360"/>
      </w:pPr>
      <w:rPr>
        <w:rFonts w:cs="Times New Roman"/>
      </w:rPr>
    </w:lvl>
    <w:lvl w:ilvl="5" w:tplc="0405001B" w:tentative="1">
      <w:start w:val="1"/>
      <w:numFmt w:val="lowerRoman"/>
      <w:lvlText w:val="%6."/>
      <w:lvlJc w:val="right"/>
      <w:pPr>
        <w:tabs>
          <w:tab w:val="num" w:pos="4953"/>
        </w:tabs>
        <w:ind w:left="4953" w:hanging="180"/>
      </w:pPr>
      <w:rPr>
        <w:rFonts w:cs="Times New Roman"/>
      </w:rPr>
    </w:lvl>
    <w:lvl w:ilvl="6" w:tplc="0405000F" w:tentative="1">
      <w:start w:val="1"/>
      <w:numFmt w:val="decimal"/>
      <w:lvlText w:val="%7."/>
      <w:lvlJc w:val="left"/>
      <w:pPr>
        <w:tabs>
          <w:tab w:val="num" w:pos="5673"/>
        </w:tabs>
        <w:ind w:left="5673" w:hanging="360"/>
      </w:pPr>
      <w:rPr>
        <w:rFonts w:cs="Times New Roman"/>
      </w:rPr>
    </w:lvl>
    <w:lvl w:ilvl="7" w:tplc="04050019" w:tentative="1">
      <w:start w:val="1"/>
      <w:numFmt w:val="lowerLetter"/>
      <w:lvlText w:val="%8."/>
      <w:lvlJc w:val="left"/>
      <w:pPr>
        <w:tabs>
          <w:tab w:val="num" w:pos="6393"/>
        </w:tabs>
        <w:ind w:left="6393" w:hanging="360"/>
      </w:pPr>
      <w:rPr>
        <w:rFonts w:cs="Times New Roman"/>
      </w:rPr>
    </w:lvl>
    <w:lvl w:ilvl="8" w:tplc="0405001B" w:tentative="1">
      <w:start w:val="1"/>
      <w:numFmt w:val="lowerRoman"/>
      <w:lvlText w:val="%9."/>
      <w:lvlJc w:val="right"/>
      <w:pPr>
        <w:tabs>
          <w:tab w:val="num" w:pos="7113"/>
        </w:tabs>
        <w:ind w:left="7113" w:hanging="180"/>
      </w:pPr>
      <w:rPr>
        <w:rFonts w:cs="Times New Roman"/>
      </w:rPr>
    </w:lvl>
  </w:abstractNum>
  <w:abstractNum w:abstractNumId="71" w15:restartNumberingAfterBreak="0">
    <w:nsid w:val="4FFA7FFA"/>
    <w:multiLevelType w:val="hybridMultilevel"/>
    <w:tmpl w:val="B6DC8D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51097D83"/>
    <w:multiLevelType w:val="hybridMultilevel"/>
    <w:tmpl w:val="AACE204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3" w15:restartNumberingAfterBreak="0">
    <w:nsid w:val="5115684B"/>
    <w:multiLevelType w:val="hybridMultilevel"/>
    <w:tmpl w:val="876CE0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1197BB5"/>
    <w:multiLevelType w:val="hybridMultilevel"/>
    <w:tmpl w:val="2266F9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51BA23F4"/>
    <w:multiLevelType w:val="hybridMultilevel"/>
    <w:tmpl w:val="947276C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6" w15:restartNumberingAfterBreak="0">
    <w:nsid w:val="53413C88"/>
    <w:multiLevelType w:val="multilevel"/>
    <w:tmpl w:val="BF20A706"/>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534F571D"/>
    <w:multiLevelType w:val="hybridMultilevel"/>
    <w:tmpl w:val="6A26BF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545213D2"/>
    <w:multiLevelType w:val="hybridMultilevel"/>
    <w:tmpl w:val="101A02DA"/>
    <w:lvl w:ilvl="0" w:tplc="181A188A">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5547437D"/>
    <w:multiLevelType w:val="hybridMultilevel"/>
    <w:tmpl w:val="AD6EEEC0"/>
    <w:lvl w:ilvl="0" w:tplc="E4A891E0">
      <w:start w:val="20"/>
      <w:numFmt w:val="bullet"/>
      <w:lvlText w:val="-"/>
      <w:lvlJc w:val="left"/>
      <w:pPr>
        <w:ind w:left="408"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0" w15:restartNumberingAfterBreak="0">
    <w:nsid w:val="55BE3207"/>
    <w:multiLevelType w:val="hybridMultilevel"/>
    <w:tmpl w:val="D60ABF70"/>
    <w:lvl w:ilvl="0" w:tplc="4FA2732A">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561D60C3"/>
    <w:multiLevelType w:val="multilevel"/>
    <w:tmpl w:val="C24EA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65D6850"/>
    <w:multiLevelType w:val="hybridMultilevel"/>
    <w:tmpl w:val="3C4C9F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569F51BC"/>
    <w:multiLevelType w:val="hybridMultilevel"/>
    <w:tmpl w:val="9CFE5828"/>
    <w:lvl w:ilvl="0" w:tplc="09403D8C">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6D20E69"/>
    <w:multiLevelType w:val="multilevel"/>
    <w:tmpl w:val="FFECB7EC"/>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sz w:val="22"/>
        <w:szCs w:val="22"/>
        <w:highlight w:val="white"/>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8EA4B71"/>
    <w:multiLevelType w:val="hybridMultilevel"/>
    <w:tmpl w:val="9140A89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6" w15:restartNumberingAfterBreak="0">
    <w:nsid w:val="5B6041C8"/>
    <w:multiLevelType w:val="hybridMultilevel"/>
    <w:tmpl w:val="D9D66BE6"/>
    <w:lvl w:ilvl="0" w:tplc="C8BC5D4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FA207EB"/>
    <w:multiLevelType w:val="hybridMultilevel"/>
    <w:tmpl w:val="0778C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617B003B"/>
    <w:multiLevelType w:val="hybridMultilevel"/>
    <w:tmpl w:val="F21A5396"/>
    <w:lvl w:ilvl="0" w:tplc="04050003">
      <w:start w:val="1"/>
      <w:numFmt w:val="bullet"/>
      <w:lvlText w:val="o"/>
      <w:lvlJc w:val="left"/>
      <w:pPr>
        <w:ind w:left="643" w:hanging="360"/>
      </w:pPr>
      <w:rPr>
        <w:rFonts w:ascii="Courier New" w:hAnsi="Courier New" w:cs="Courier New" w:hint="default"/>
      </w:rPr>
    </w:lvl>
    <w:lvl w:ilvl="1" w:tplc="04050003">
      <w:start w:val="1"/>
      <w:numFmt w:val="bullet"/>
      <w:lvlText w:val="o"/>
      <w:lvlJc w:val="left"/>
      <w:pPr>
        <w:ind w:left="1363" w:hanging="360"/>
      </w:pPr>
      <w:rPr>
        <w:rFonts w:ascii="Courier New" w:hAnsi="Courier New" w:cs="Courier New" w:hint="default"/>
      </w:rPr>
    </w:lvl>
    <w:lvl w:ilvl="2" w:tplc="04050005">
      <w:start w:val="1"/>
      <w:numFmt w:val="bullet"/>
      <w:lvlText w:val=""/>
      <w:lvlJc w:val="left"/>
      <w:pPr>
        <w:ind w:left="2083" w:hanging="360"/>
      </w:pPr>
      <w:rPr>
        <w:rFonts w:ascii="Wingdings" w:hAnsi="Wingdings" w:hint="default"/>
      </w:rPr>
    </w:lvl>
    <w:lvl w:ilvl="3" w:tplc="04050001">
      <w:start w:val="1"/>
      <w:numFmt w:val="bullet"/>
      <w:lvlText w:val=""/>
      <w:lvlJc w:val="left"/>
      <w:pPr>
        <w:ind w:left="2803" w:hanging="360"/>
      </w:pPr>
      <w:rPr>
        <w:rFonts w:ascii="Symbol" w:hAnsi="Symbol" w:hint="default"/>
      </w:rPr>
    </w:lvl>
    <w:lvl w:ilvl="4" w:tplc="04050003">
      <w:start w:val="1"/>
      <w:numFmt w:val="bullet"/>
      <w:lvlText w:val="o"/>
      <w:lvlJc w:val="left"/>
      <w:pPr>
        <w:ind w:left="3523" w:hanging="360"/>
      </w:pPr>
      <w:rPr>
        <w:rFonts w:ascii="Courier New" w:hAnsi="Courier New" w:cs="Courier New" w:hint="default"/>
      </w:rPr>
    </w:lvl>
    <w:lvl w:ilvl="5" w:tplc="04050005">
      <w:start w:val="1"/>
      <w:numFmt w:val="bullet"/>
      <w:lvlText w:val=""/>
      <w:lvlJc w:val="left"/>
      <w:pPr>
        <w:ind w:left="4243" w:hanging="360"/>
      </w:pPr>
      <w:rPr>
        <w:rFonts w:ascii="Wingdings" w:hAnsi="Wingdings" w:hint="default"/>
      </w:rPr>
    </w:lvl>
    <w:lvl w:ilvl="6" w:tplc="04050001">
      <w:start w:val="1"/>
      <w:numFmt w:val="bullet"/>
      <w:lvlText w:val=""/>
      <w:lvlJc w:val="left"/>
      <w:pPr>
        <w:ind w:left="4963" w:hanging="360"/>
      </w:pPr>
      <w:rPr>
        <w:rFonts w:ascii="Symbol" w:hAnsi="Symbol" w:hint="default"/>
      </w:rPr>
    </w:lvl>
    <w:lvl w:ilvl="7" w:tplc="04050003">
      <w:start w:val="1"/>
      <w:numFmt w:val="bullet"/>
      <w:lvlText w:val="o"/>
      <w:lvlJc w:val="left"/>
      <w:pPr>
        <w:ind w:left="5683" w:hanging="360"/>
      </w:pPr>
      <w:rPr>
        <w:rFonts w:ascii="Courier New" w:hAnsi="Courier New" w:cs="Courier New" w:hint="default"/>
      </w:rPr>
    </w:lvl>
    <w:lvl w:ilvl="8" w:tplc="04050005">
      <w:start w:val="1"/>
      <w:numFmt w:val="bullet"/>
      <w:lvlText w:val=""/>
      <w:lvlJc w:val="left"/>
      <w:pPr>
        <w:ind w:left="6403" w:hanging="360"/>
      </w:pPr>
      <w:rPr>
        <w:rFonts w:ascii="Wingdings" w:hAnsi="Wingdings" w:hint="default"/>
      </w:rPr>
    </w:lvl>
  </w:abstractNum>
  <w:abstractNum w:abstractNumId="89" w15:restartNumberingAfterBreak="0">
    <w:nsid w:val="621D499C"/>
    <w:multiLevelType w:val="hybridMultilevel"/>
    <w:tmpl w:val="6A0A66FC"/>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0" w15:restartNumberingAfterBreak="0">
    <w:nsid w:val="62B800D4"/>
    <w:multiLevelType w:val="hybridMultilevel"/>
    <w:tmpl w:val="021C6410"/>
    <w:lvl w:ilvl="0" w:tplc="D0AAB3B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64891907"/>
    <w:multiLevelType w:val="hybridMultilevel"/>
    <w:tmpl w:val="909419B8"/>
    <w:lvl w:ilvl="0" w:tplc="8E56E6BE">
      <w:start w:val="30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67876AA0"/>
    <w:multiLevelType w:val="hybridMultilevel"/>
    <w:tmpl w:val="A3A8CF32"/>
    <w:lvl w:ilvl="0" w:tplc="0666D57C">
      <w:numFmt w:val="bullet"/>
      <w:lvlText w:val="-"/>
      <w:lvlJc w:val="left"/>
      <w:pPr>
        <w:ind w:left="720" w:hanging="360"/>
      </w:pPr>
      <w:rPr>
        <w:rFonts w:ascii="Calibri" w:eastAsia="Calibri" w:hAnsi="Calibri" w:cs="Calibri"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680E2E9E"/>
    <w:multiLevelType w:val="hybridMultilevel"/>
    <w:tmpl w:val="2200C8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4" w15:restartNumberingAfterBreak="0">
    <w:nsid w:val="686009E6"/>
    <w:multiLevelType w:val="hybridMultilevel"/>
    <w:tmpl w:val="CA5A7B0A"/>
    <w:lvl w:ilvl="0" w:tplc="4DAE89B2">
      <w:numFmt w:val="bullet"/>
      <w:lvlText w:val="-"/>
      <w:lvlJc w:val="left"/>
      <w:pPr>
        <w:ind w:left="1068" w:hanging="360"/>
      </w:pPr>
      <w:rPr>
        <w:rFonts w:ascii="Calibri" w:eastAsia="Calibri" w:hAnsi="Calibri"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5" w15:restartNumberingAfterBreak="0">
    <w:nsid w:val="69B2168A"/>
    <w:multiLevelType w:val="multilevel"/>
    <w:tmpl w:val="E618A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6" w15:restartNumberingAfterBreak="0">
    <w:nsid w:val="69C507BA"/>
    <w:multiLevelType w:val="hybridMultilevel"/>
    <w:tmpl w:val="3E886C48"/>
    <w:lvl w:ilvl="0" w:tplc="159EB96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6A656809"/>
    <w:multiLevelType w:val="multilevel"/>
    <w:tmpl w:val="DF765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B381B6C"/>
    <w:multiLevelType w:val="hybridMultilevel"/>
    <w:tmpl w:val="4BBA8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6F9C7150"/>
    <w:multiLevelType w:val="hybridMultilevel"/>
    <w:tmpl w:val="A67C6D7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6FCA5DC5"/>
    <w:multiLevelType w:val="hybridMultilevel"/>
    <w:tmpl w:val="3CDE8BC2"/>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6FD21FEA"/>
    <w:multiLevelType w:val="multilevel"/>
    <w:tmpl w:val="0CD47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71D37DB0"/>
    <w:multiLevelType w:val="hybridMultilevel"/>
    <w:tmpl w:val="5C86197E"/>
    <w:lvl w:ilvl="0" w:tplc="12D2812A">
      <w:start w:val="1"/>
      <w:numFmt w:val="bullet"/>
      <w:lvlText w:val="-"/>
      <w:lvlJc w:val="left"/>
      <w:pPr>
        <w:ind w:left="720" w:hanging="360"/>
      </w:pPr>
      <w:rPr>
        <w:rFonts w:ascii="Verdana" w:hAnsi="Verdana"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72130884"/>
    <w:multiLevelType w:val="hybridMultilevel"/>
    <w:tmpl w:val="301ADF2E"/>
    <w:lvl w:ilvl="0" w:tplc="E62A766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75440F1F"/>
    <w:multiLevelType w:val="hybridMultilevel"/>
    <w:tmpl w:val="98A20F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5" w15:restartNumberingAfterBreak="0">
    <w:nsid w:val="767E13FC"/>
    <w:multiLevelType w:val="hybridMultilevel"/>
    <w:tmpl w:val="AF2EE634"/>
    <w:lvl w:ilvl="0" w:tplc="4DAE89B2">
      <w:numFmt w:val="bullet"/>
      <w:lvlText w:val="-"/>
      <w:lvlJc w:val="left"/>
      <w:pPr>
        <w:ind w:left="1428" w:hanging="360"/>
      </w:pPr>
      <w:rPr>
        <w:rFonts w:ascii="Calibri" w:eastAsia="Calibri" w:hAnsi="Calibri" w:cs="Times New Roman"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6" w15:restartNumberingAfterBreak="0">
    <w:nsid w:val="773F7A6D"/>
    <w:multiLevelType w:val="hybridMultilevel"/>
    <w:tmpl w:val="4544A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787B5043"/>
    <w:multiLevelType w:val="hybridMultilevel"/>
    <w:tmpl w:val="B2248C56"/>
    <w:lvl w:ilvl="0" w:tplc="AA482074">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8" w15:restartNumberingAfterBreak="0">
    <w:nsid w:val="7A4214FA"/>
    <w:multiLevelType w:val="hybridMultilevel"/>
    <w:tmpl w:val="C206F9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9" w15:restartNumberingAfterBreak="0">
    <w:nsid w:val="7A61243A"/>
    <w:multiLevelType w:val="hybridMultilevel"/>
    <w:tmpl w:val="00B452A2"/>
    <w:lvl w:ilvl="0" w:tplc="5210C89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7B665025"/>
    <w:multiLevelType w:val="hybridMultilevel"/>
    <w:tmpl w:val="B0D2D4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7E636285"/>
    <w:multiLevelType w:val="hybridMultilevel"/>
    <w:tmpl w:val="5B38E006"/>
    <w:lvl w:ilvl="0" w:tplc="04050001">
      <w:start w:val="1"/>
      <w:numFmt w:val="bullet"/>
      <w:lvlText w:val=""/>
      <w:lvlJc w:val="left"/>
      <w:pPr>
        <w:ind w:left="720" w:hanging="360"/>
      </w:pPr>
      <w:rPr>
        <w:rFonts w:ascii="Symbol" w:hAnsi="Symbol" w:hint="default"/>
      </w:rPr>
    </w:lvl>
    <w:lvl w:ilvl="1" w:tplc="F1C8153C">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62"/>
  </w:num>
  <w:num w:numId="4">
    <w:abstractNumId w:val="13"/>
  </w:num>
  <w:num w:numId="5">
    <w:abstractNumId w:val="10"/>
  </w:num>
  <w:num w:numId="6">
    <w:abstractNumId w:val="92"/>
  </w:num>
  <w:num w:numId="7">
    <w:abstractNumId w:val="77"/>
  </w:num>
  <w:num w:numId="8">
    <w:abstractNumId w:val="66"/>
  </w:num>
  <w:num w:numId="9">
    <w:abstractNumId w:val="96"/>
  </w:num>
  <w:num w:numId="10">
    <w:abstractNumId w:val="90"/>
  </w:num>
  <w:num w:numId="11">
    <w:abstractNumId w:val="102"/>
  </w:num>
  <w:num w:numId="12">
    <w:abstractNumId w:val="27"/>
  </w:num>
  <w:num w:numId="13">
    <w:abstractNumId w:val="106"/>
  </w:num>
  <w:num w:numId="14">
    <w:abstractNumId w:val="73"/>
  </w:num>
  <w:num w:numId="15">
    <w:abstractNumId w:val="24"/>
  </w:num>
  <w:num w:numId="16">
    <w:abstractNumId w:val="98"/>
  </w:num>
  <w:num w:numId="17">
    <w:abstractNumId w:val="69"/>
  </w:num>
  <w:num w:numId="18">
    <w:abstractNumId w:val="33"/>
  </w:num>
  <w:num w:numId="19">
    <w:abstractNumId w:val="26"/>
  </w:num>
  <w:num w:numId="20">
    <w:abstractNumId w:val="105"/>
  </w:num>
  <w:num w:numId="21">
    <w:abstractNumId w:val="16"/>
  </w:num>
  <w:num w:numId="22">
    <w:abstractNumId w:val="94"/>
  </w:num>
  <w:num w:numId="23">
    <w:abstractNumId w:val="45"/>
  </w:num>
  <w:num w:numId="24">
    <w:abstractNumId w:val="9"/>
  </w:num>
  <w:num w:numId="25">
    <w:abstractNumId w:val="87"/>
  </w:num>
  <w:num w:numId="26">
    <w:abstractNumId w:val="25"/>
  </w:num>
  <w:num w:numId="27">
    <w:abstractNumId w:val="35"/>
  </w:num>
  <w:num w:numId="28">
    <w:abstractNumId w:val="99"/>
  </w:num>
  <w:num w:numId="29">
    <w:abstractNumId w:val="19"/>
  </w:num>
  <w:num w:numId="30">
    <w:abstractNumId w:val="70"/>
  </w:num>
  <w:num w:numId="31">
    <w:abstractNumId w:val="38"/>
  </w:num>
  <w:num w:numId="32">
    <w:abstractNumId w:val="68"/>
  </w:num>
  <w:num w:numId="33">
    <w:abstractNumId w:val="36"/>
  </w:num>
  <w:num w:numId="34">
    <w:abstractNumId w:val="57"/>
  </w:num>
  <w:num w:numId="35">
    <w:abstractNumId w:val="59"/>
  </w:num>
  <w:num w:numId="36">
    <w:abstractNumId w:val="8"/>
  </w:num>
  <w:num w:numId="37">
    <w:abstractNumId w:val="34"/>
  </w:num>
  <w:num w:numId="38">
    <w:abstractNumId w:val="0"/>
  </w:num>
  <w:num w:numId="39">
    <w:abstractNumId w:val="29"/>
  </w:num>
  <w:num w:numId="40">
    <w:abstractNumId w:val="91"/>
  </w:num>
  <w:num w:numId="41">
    <w:abstractNumId w:val="5"/>
  </w:num>
  <w:num w:numId="42">
    <w:abstractNumId w:val="78"/>
  </w:num>
  <w:num w:numId="43">
    <w:abstractNumId w:val="52"/>
  </w:num>
  <w:num w:numId="44">
    <w:abstractNumId w:val="15"/>
  </w:num>
  <w:num w:numId="45">
    <w:abstractNumId w:val="103"/>
  </w:num>
  <w:num w:numId="46">
    <w:abstractNumId w:val="46"/>
  </w:num>
  <w:num w:numId="47">
    <w:abstractNumId w:val="4"/>
  </w:num>
  <w:num w:numId="48">
    <w:abstractNumId w:val="111"/>
  </w:num>
  <w:num w:numId="49">
    <w:abstractNumId w:val="23"/>
  </w:num>
  <w:num w:numId="50">
    <w:abstractNumId w:val="63"/>
  </w:num>
  <w:num w:numId="51">
    <w:abstractNumId w:val="83"/>
  </w:num>
  <w:num w:numId="52">
    <w:abstractNumId w:val="43"/>
  </w:num>
  <w:num w:numId="53">
    <w:abstractNumId w:val="110"/>
  </w:num>
  <w:num w:numId="54">
    <w:abstractNumId w:val="67"/>
  </w:num>
  <w:num w:numId="55">
    <w:abstractNumId w:val="49"/>
  </w:num>
  <w:num w:numId="56">
    <w:abstractNumId w:val="86"/>
  </w:num>
  <w:num w:numId="57">
    <w:abstractNumId w:val="54"/>
  </w:num>
  <w:num w:numId="58">
    <w:abstractNumId w:val="20"/>
  </w:num>
  <w:num w:numId="59">
    <w:abstractNumId w:val="37"/>
  </w:num>
  <w:num w:numId="60">
    <w:abstractNumId w:val="65"/>
  </w:num>
  <w:num w:numId="61">
    <w:abstractNumId w:val="58"/>
  </w:num>
  <w:num w:numId="62">
    <w:abstractNumId w:val="53"/>
  </w:num>
  <w:num w:numId="63">
    <w:abstractNumId w:val="6"/>
  </w:num>
  <w:num w:numId="64">
    <w:abstractNumId w:val="50"/>
  </w:num>
  <w:num w:numId="65">
    <w:abstractNumId w:val="85"/>
  </w:num>
  <w:num w:numId="66">
    <w:abstractNumId w:val="104"/>
  </w:num>
  <w:num w:numId="67">
    <w:abstractNumId w:val="75"/>
  </w:num>
  <w:num w:numId="68">
    <w:abstractNumId w:val="47"/>
  </w:num>
  <w:num w:numId="69">
    <w:abstractNumId w:val="100"/>
  </w:num>
  <w:num w:numId="70">
    <w:abstractNumId w:val="2"/>
  </w:num>
  <w:num w:numId="71">
    <w:abstractNumId w:val="71"/>
  </w:num>
  <w:num w:numId="72">
    <w:abstractNumId w:val="107"/>
  </w:num>
  <w:num w:numId="73">
    <w:abstractNumId w:val="14"/>
  </w:num>
  <w:num w:numId="74">
    <w:abstractNumId w:val="11"/>
  </w:num>
  <w:num w:numId="75">
    <w:abstractNumId w:val="79"/>
  </w:num>
  <w:num w:numId="76">
    <w:abstractNumId w:val="82"/>
  </w:num>
  <w:num w:numId="77">
    <w:abstractNumId w:val="93"/>
  </w:num>
  <w:num w:numId="78">
    <w:abstractNumId w:val="56"/>
  </w:num>
  <w:num w:numId="79">
    <w:abstractNumId w:val="80"/>
  </w:num>
  <w:num w:numId="80">
    <w:abstractNumId w:val="18"/>
  </w:num>
  <w:num w:numId="8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4"/>
  </w:num>
  <w:num w:numId="83">
    <w:abstractNumId w:val="74"/>
  </w:num>
  <w:num w:numId="84">
    <w:abstractNumId w:val="108"/>
  </w:num>
  <w:num w:numId="85">
    <w:abstractNumId w:val="42"/>
  </w:num>
  <w:num w:numId="86">
    <w:abstractNumId w:val="3"/>
  </w:num>
  <w:num w:numId="87">
    <w:abstractNumId w:val="32"/>
  </w:num>
  <w:num w:numId="88">
    <w:abstractNumId w:val="72"/>
  </w:num>
  <w:num w:numId="89">
    <w:abstractNumId w:val="21"/>
  </w:num>
  <w:num w:numId="90">
    <w:abstractNumId w:val="1"/>
  </w:num>
  <w:num w:numId="91">
    <w:abstractNumId w:val="101"/>
  </w:num>
  <w:num w:numId="92">
    <w:abstractNumId w:val="84"/>
  </w:num>
  <w:num w:numId="93">
    <w:abstractNumId w:val="48"/>
  </w:num>
  <w:num w:numId="94">
    <w:abstractNumId w:val="81"/>
  </w:num>
  <w:num w:numId="95">
    <w:abstractNumId w:val="41"/>
  </w:num>
  <w:num w:numId="96">
    <w:abstractNumId w:val="30"/>
  </w:num>
  <w:num w:numId="97">
    <w:abstractNumId w:val="39"/>
  </w:num>
  <w:num w:numId="98">
    <w:abstractNumId w:val="55"/>
  </w:num>
  <w:num w:numId="99">
    <w:abstractNumId w:val="40"/>
  </w:num>
  <w:num w:numId="100">
    <w:abstractNumId w:val="28"/>
  </w:num>
  <w:num w:numId="101">
    <w:abstractNumId w:val="97"/>
  </w:num>
  <w:num w:numId="102">
    <w:abstractNumId w:val="60"/>
  </w:num>
  <w:num w:numId="103">
    <w:abstractNumId w:val="95"/>
  </w:num>
  <w:num w:numId="104">
    <w:abstractNumId w:val="17"/>
  </w:num>
  <w:num w:numId="105">
    <w:abstractNumId w:val="76"/>
  </w:num>
  <w:num w:numId="106">
    <w:abstractNumId w:val="12"/>
  </w:num>
  <w:num w:numId="107">
    <w:abstractNumId w:val="64"/>
  </w:num>
  <w:num w:numId="108">
    <w:abstractNumId w:val="61"/>
  </w:num>
  <w:num w:numId="109">
    <w:abstractNumId w:val="88"/>
  </w:num>
  <w:num w:numId="110">
    <w:abstractNumId w:val="89"/>
  </w:num>
  <w:num w:numId="111">
    <w:abstractNumId w:val="22"/>
  </w:num>
  <w:num w:numId="112">
    <w:abstractNumId w:val="109"/>
  </w:num>
  <w:num w:numId="113">
    <w:abstractNumId w:val="51"/>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93E"/>
    <w:rsid w:val="00015B1B"/>
    <w:rsid w:val="000253B4"/>
    <w:rsid w:val="000253D7"/>
    <w:rsid w:val="00034B21"/>
    <w:rsid w:val="00035AFB"/>
    <w:rsid w:val="000866C9"/>
    <w:rsid w:val="00091BDA"/>
    <w:rsid w:val="000A21E0"/>
    <w:rsid w:val="000C093E"/>
    <w:rsid w:val="000C3BB4"/>
    <w:rsid w:val="000D4988"/>
    <w:rsid w:val="000E6108"/>
    <w:rsid w:val="000E6242"/>
    <w:rsid w:val="0012481B"/>
    <w:rsid w:val="001355FD"/>
    <w:rsid w:val="001407A1"/>
    <w:rsid w:val="0014625D"/>
    <w:rsid w:val="00146C62"/>
    <w:rsid w:val="0015648C"/>
    <w:rsid w:val="00184384"/>
    <w:rsid w:val="00196230"/>
    <w:rsid w:val="001A2088"/>
    <w:rsid w:val="001A300F"/>
    <w:rsid w:val="001B6CC9"/>
    <w:rsid w:val="001C55D6"/>
    <w:rsid w:val="001D1270"/>
    <w:rsid w:val="001F2B95"/>
    <w:rsid w:val="0022663B"/>
    <w:rsid w:val="0022728E"/>
    <w:rsid w:val="00241CD8"/>
    <w:rsid w:val="002446A8"/>
    <w:rsid w:val="00263F10"/>
    <w:rsid w:val="002D0633"/>
    <w:rsid w:val="002D54AA"/>
    <w:rsid w:val="002E193E"/>
    <w:rsid w:val="002E33A7"/>
    <w:rsid w:val="002E4817"/>
    <w:rsid w:val="002F3BAA"/>
    <w:rsid w:val="00301EDF"/>
    <w:rsid w:val="00310CAB"/>
    <w:rsid w:val="00324731"/>
    <w:rsid w:val="00356236"/>
    <w:rsid w:val="00366CD9"/>
    <w:rsid w:val="003701EC"/>
    <w:rsid w:val="00372B53"/>
    <w:rsid w:val="00381DD6"/>
    <w:rsid w:val="003847F6"/>
    <w:rsid w:val="00384EB6"/>
    <w:rsid w:val="003C142B"/>
    <w:rsid w:val="003C4628"/>
    <w:rsid w:val="003F3961"/>
    <w:rsid w:val="004224EB"/>
    <w:rsid w:val="00423F7F"/>
    <w:rsid w:val="00490FB8"/>
    <w:rsid w:val="004923E5"/>
    <w:rsid w:val="004F06D2"/>
    <w:rsid w:val="00515862"/>
    <w:rsid w:val="005162BE"/>
    <w:rsid w:val="00540BFC"/>
    <w:rsid w:val="0054332A"/>
    <w:rsid w:val="00554470"/>
    <w:rsid w:val="0056568A"/>
    <w:rsid w:val="00575BC1"/>
    <w:rsid w:val="00576068"/>
    <w:rsid w:val="0059632C"/>
    <w:rsid w:val="005B7214"/>
    <w:rsid w:val="005E300A"/>
    <w:rsid w:val="006006BE"/>
    <w:rsid w:val="00603CEB"/>
    <w:rsid w:val="00604259"/>
    <w:rsid w:val="00620C21"/>
    <w:rsid w:val="00626D41"/>
    <w:rsid w:val="0062795E"/>
    <w:rsid w:val="00655C43"/>
    <w:rsid w:val="0067090D"/>
    <w:rsid w:val="00670932"/>
    <w:rsid w:val="006A3D9A"/>
    <w:rsid w:val="006A6E5C"/>
    <w:rsid w:val="006C6921"/>
    <w:rsid w:val="006D4239"/>
    <w:rsid w:val="006F4E17"/>
    <w:rsid w:val="00712D1D"/>
    <w:rsid w:val="007160C7"/>
    <w:rsid w:val="007424E2"/>
    <w:rsid w:val="00794340"/>
    <w:rsid w:val="007A249D"/>
    <w:rsid w:val="007A461C"/>
    <w:rsid w:val="007B7874"/>
    <w:rsid w:val="007D3D47"/>
    <w:rsid w:val="007E0869"/>
    <w:rsid w:val="008078D2"/>
    <w:rsid w:val="008105C9"/>
    <w:rsid w:val="00813BE3"/>
    <w:rsid w:val="00826E90"/>
    <w:rsid w:val="0084019F"/>
    <w:rsid w:val="00855237"/>
    <w:rsid w:val="00864AED"/>
    <w:rsid w:val="0088563E"/>
    <w:rsid w:val="008A47E3"/>
    <w:rsid w:val="008A555F"/>
    <w:rsid w:val="008B01BC"/>
    <w:rsid w:val="008B45E6"/>
    <w:rsid w:val="00900DF3"/>
    <w:rsid w:val="00953341"/>
    <w:rsid w:val="00961EF7"/>
    <w:rsid w:val="00974FC4"/>
    <w:rsid w:val="0097599E"/>
    <w:rsid w:val="009869CF"/>
    <w:rsid w:val="00991E67"/>
    <w:rsid w:val="009A603D"/>
    <w:rsid w:val="009D2D08"/>
    <w:rsid w:val="009E4526"/>
    <w:rsid w:val="009F5524"/>
    <w:rsid w:val="00A45596"/>
    <w:rsid w:val="00A60C3E"/>
    <w:rsid w:val="00A61385"/>
    <w:rsid w:val="00A650DB"/>
    <w:rsid w:val="00A7771E"/>
    <w:rsid w:val="00A85AB2"/>
    <w:rsid w:val="00A871C9"/>
    <w:rsid w:val="00A94DC7"/>
    <w:rsid w:val="00AA228F"/>
    <w:rsid w:val="00AC3622"/>
    <w:rsid w:val="00AC6009"/>
    <w:rsid w:val="00AC6C1E"/>
    <w:rsid w:val="00AE3E7E"/>
    <w:rsid w:val="00AE491A"/>
    <w:rsid w:val="00AE70C3"/>
    <w:rsid w:val="00B04725"/>
    <w:rsid w:val="00B0482E"/>
    <w:rsid w:val="00B277EC"/>
    <w:rsid w:val="00B54002"/>
    <w:rsid w:val="00B547A5"/>
    <w:rsid w:val="00B602CB"/>
    <w:rsid w:val="00B82A7F"/>
    <w:rsid w:val="00BA214C"/>
    <w:rsid w:val="00BA4EBA"/>
    <w:rsid w:val="00BB3C7A"/>
    <w:rsid w:val="00BB6BAB"/>
    <w:rsid w:val="00BB72CD"/>
    <w:rsid w:val="00BE0BDF"/>
    <w:rsid w:val="00BE2566"/>
    <w:rsid w:val="00BF4959"/>
    <w:rsid w:val="00C07BA2"/>
    <w:rsid w:val="00C25065"/>
    <w:rsid w:val="00C4310C"/>
    <w:rsid w:val="00C473A5"/>
    <w:rsid w:val="00C56931"/>
    <w:rsid w:val="00C732C3"/>
    <w:rsid w:val="00C75B7F"/>
    <w:rsid w:val="00C80AA7"/>
    <w:rsid w:val="00C9776B"/>
    <w:rsid w:val="00CD5783"/>
    <w:rsid w:val="00CD6354"/>
    <w:rsid w:val="00CE3C81"/>
    <w:rsid w:val="00D234AA"/>
    <w:rsid w:val="00D71C8F"/>
    <w:rsid w:val="00D82DC0"/>
    <w:rsid w:val="00D83E67"/>
    <w:rsid w:val="00D876C7"/>
    <w:rsid w:val="00DA54CB"/>
    <w:rsid w:val="00DB4B30"/>
    <w:rsid w:val="00DF442E"/>
    <w:rsid w:val="00E04DA8"/>
    <w:rsid w:val="00E06D40"/>
    <w:rsid w:val="00E54198"/>
    <w:rsid w:val="00E60D78"/>
    <w:rsid w:val="00E7166A"/>
    <w:rsid w:val="00E72C76"/>
    <w:rsid w:val="00EB11A3"/>
    <w:rsid w:val="00ED7C57"/>
    <w:rsid w:val="00EF62A4"/>
    <w:rsid w:val="00EF664A"/>
    <w:rsid w:val="00F15E9C"/>
    <w:rsid w:val="00F16A8B"/>
    <w:rsid w:val="00F33A30"/>
    <w:rsid w:val="00F376C6"/>
    <w:rsid w:val="00F52533"/>
    <w:rsid w:val="00F549B8"/>
    <w:rsid w:val="00FB1450"/>
    <w:rsid w:val="00FE62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415DB"/>
  <w15:chartTrackingRefBased/>
  <w15:docId w15:val="{F49CA35A-E52D-488B-9291-3B43210B1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093E"/>
    <w:pPr>
      <w:spacing w:after="200" w:line="276" w:lineRule="auto"/>
    </w:pPr>
  </w:style>
  <w:style w:type="paragraph" w:styleId="Nadpis1">
    <w:name w:val="heading 1"/>
    <w:basedOn w:val="Normln"/>
    <w:next w:val="Normln"/>
    <w:link w:val="Nadpis1Char"/>
    <w:uiPriority w:val="1"/>
    <w:qFormat/>
    <w:rsid w:val="001A30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9"/>
    <w:qFormat/>
    <w:rsid w:val="000253B4"/>
    <w:pPr>
      <w:keepNext/>
      <w:keepLines/>
      <w:spacing w:before="200" w:after="0" w:line="240"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qFormat/>
    <w:rsid w:val="00AA228F"/>
    <w:pPr>
      <w:keepNext/>
      <w:spacing w:after="0" w:line="240" w:lineRule="auto"/>
      <w:jc w:val="right"/>
      <w:outlineLvl w:val="2"/>
    </w:pPr>
    <w:rPr>
      <w:rFonts w:ascii="Times New Roman" w:eastAsia="Times New Roman" w:hAnsi="Times New Roman" w:cs="Times New Roman"/>
      <w:b/>
      <w:sz w:val="24"/>
      <w:szCs w:val="20"/>
      <w:u w:val="single"/>
      <w:lang w:eastAsia="cs-CZ"/>
    </w:rPr>
  </w:style>
  <w:style w:type="paragraph" w:styleId="Nadpis4">
    <w:name w:val="heading 4"/>
    <w:basedOn w:val="Normln"/>
    <w:next w:val="Normln"/>
    <w:link w:val="Nadpis4Char"/>
    <w:semiHidden/>
    <w:unhideWhenUsed/>
    <w:qFormat/>
    <w:rsid w:val="000253B4"/>
    <w:pPr>
      <w:keepNext/>
      <w:spacing w:before="240" w:after="60" w:line="240" w:lineRule="auto"/>
      <w:outlineLvl w:val="3"/>
    </w:pPr>
    <w:rPr>
      <w:rFonts w:ascii="Calibri" w:eastAsia="Times New Roman" w:hAnsi="Calibri" w:cs="Arial"/>
      <w:b/>
      <w:bCs/>
      <w:sz w:val="28"/>
      <w:szCs w:val="28"/>
      <w:lang w:eastAsia="cs-CZ"/>
    </w:rPr>
  </w:style>
  <w:style w:type="paragraph" w:styleId="Nadpis6">
    <w:name w:val="heading 6"/>
    <w:basedOn w:val="Normln"/>
    <w:next w:val="Normln"/>
    <w:link w:val="Nadpis6Char"/>
    <w:uiPriority w:val="9"/>
    <w:semiHidden/>
    <w:unhideWhenUsed/>
    <w:qFormat/>
    <w:rsid w:val="001A3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A300F"/>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9"/>
    <w:rsid w:val="000253B4"/>
    <w:rPr>
      <w:rFonts w:ascii="Cambria" w:eastAsia="Times New Roman" w:hAnsi="Cambria" w:cs="Times New Roman"/>
      <w:b/>
      <w:bCs/>
      <w:color w:val="4F81BD"/>
      <w:sz w:val="26"/>
      <w:szCs w:val="26"/>
      <w:lang w:eastAsia="cs-CZ"/>
    </w:rPr>
  </w:style>
  <w:style w:type="character" w:customStyle="1" w:styleId="Nadpis3Char">
    <w:name w:val="Nadpis 3 Char"/>
    <w:basedOn w:val="Standardnpsmoodstavce"/>
    <w:link w:val="Nadpis3"/>
    <w:rsid w:val="00AA228F"/>
    <w:rPr>
      <w:rFonts w:ascii="Times New Roman" w:eastAsia="Times New Roman" w:hAnsi="Times New Roman" w:cs="Times New Roman"/>
      <w:b/>
      <w:sz w:val="24"/>
      <w:szCs w:val="20"/>
      <w:u w:val="single"/>
      <w:lang w:eastAsia="cs-CZ"/>
    </w:rPr>
  </w:style>
  <w:style w:type="character" w:customStyle="1" w:styleId="Nadpis4Char">
    <w:name w:val="Nadpis 4 Char"/>
    <w:basedOn w:val="Standardnpsmoodstavce"/>
    <w:link w:val="Nadpis4"/>
    <w:semiHidden/>
    <w:rsid w:val="000253B4"/>
    <w:rPr>
      <w:rFonts w:ascii="Calibri" w:eastAsia="Times New Roman" w:hAnsi="Calibri" w:cs="Arial"/>
      <w:b/>
      <w:bCs/>
      <w:sz w:val="28"/>
      <w:szCs w:val="28"/>
      <w:lang w:eastAsia="cs-CZ"/>
    </w:rPr>
  </w:style>
  <w:style w:type="character" w:customStyle="1" w:styleId="Nadpis6Char">
    <w:name w:val="Nadpis 6 Char"/>
    <w:basedOn w:val="Standardnpsmoodstavce"/>
    <w:link w:val="Nadpis6"/>
    <w:uiPriority w:val="9"/>
    <w:semiHidden/>
    <w:rsid w:val="001A300F"/>
    <w:rPr>
      <w:rFonts w:asciiTheme="majorHAnsi" w:eastAsiaTheme="majorEastAsia" w:hAnsiTheme="majorHAnsi" w:cstheme="majorBidi"/>
      <w:color w:val="1F4D78" w:themeColor="accent1" w:themeShade="7F"/>
    </w:rPr>
  </w:style>
  <w:style w:type="paragraph" w:styleId="Odstavecseseznamem">
    <w:name w:val="List Paragraph"/>
    <w:basedOn w:val="Normln"/>
    <w:link w:val="OdstavecseseznamemChar"/>
    <w:uiPriority w:val="34"/>
    <w:qFormat/>
    <w:rsid w:val="005E300A"/>
    <w:pPr>
      <w:spacing w:after="0" w:line="240" w:lineRule="auto"/>
      <w:ind w:left="720" w:hanging="510"/>
      <w:contextualSpacing/>
    </w:pPr>
    <w:rPr>
      <w:rFonts w:ascii="Calibri" w:eastAsia="Calibri" w:hAnsi="Calibri" w:cs="Times New Roman"/>
    </w:rPr>
  </w:style>
  <w:style w:type="character" w:customStyle="1" w:styleId="OdstavecseseznamemChar">
    <w:name w:val="Odstavec se seznamem Char"/>
    <w:link w:val="Odstavecseseznamem"/>
    <w:uiPriority w:val="34"/>
    <w:rsid w:val="00E04DA8"/>
    <w:rPr>
      <w:rFonts w:ascii="Calibri" w:eastAsia="Calibri" w:hAnsi="Calibri" w:cs="Times New Roman"/>
    </w:rPr>
  </w:style>
  <w:style w:type="character" w:styleId="Hypertextovodkaz">
    <w:name w:val="Hyperlink"/>
    <w:uiPriority w:val="99"/>
    <w:unhideWhenUsed/>
    <w:rsid w:val="005E300A"/>
    <w:rPr>
      <w:color w:val="0000FF"/>
      <w:u w:val="single"/>
    </w:rPr>
  </w:style>
  <w:style w:type="character" w:styleId="Siln">
    <w:name w:val="Strong"/>
    <w:uiPriority w:val="22"/>
    <w:qFormat/>
    <w:rsid w:val="005E300A"/>
    <w:rPr>
      <w:b/>
      <w:bCs/>
    </w:rPr>
  </w:style>
  <w:style w:type="paragraph" w:customStyle="1" w:styleId="l1">
    <w:name w:val="l1"/>
    <w:basedOn w:val="Normln"/>
    <w:rsid w:val="00034B2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zev">
    <w:name w:val="Title"/>
    <w:basedOn w:val="Normln"/>
    <w:next w:val="Normln"/>
    <w:link w:val="NzevChar"/>
    <w:qFormat/>
    <w:rsid w:val="00034B21"/>
    <w:pPr>
      <w:spacing w:before="240" w:after="60" w:line="240" w:lineRule="auto"/>
      <w:jc w:val="center"/>
      <w:outlineLvl w:val="0"/>
    </w:pPr>
    <w:rPr>
      <w:rFonts w:ascii="Cambria" w:eastAsia="Times New Roman" w:hAnsi="Cambria" w:cs="Times New Roman"/>
      <w:b/>
      <w:bCs/>
      <w:kern w:val="28"/>
      <w:sz w:val="32"/>
      <w:szCs w:val="32"/>
      <w:lang w:eastAsia="cs-CZ"/>
    </w:rPr>
  </w:style>
  <w:style w:type="character" w:customStyle="1" w:styleId="NzevChar">
    <w:name w:val="Název Char"/>
    <w:basedOn w:val="Standardnpsmoodstavce"/>
    <w:link w:val="Nzev"/>
    <w:rsid w:val="00034B21"/>
    <w:rPr>
      <w:rFonts w:ascii="Cambria" w:eastAsia="Times New Roman" w:hAnsi="Cambria" w:cs="Times New Roman"/>
      <w:b/>
      <w:bCs/>
      <w:kern w:val="28"/>
      <w:sz w:val="32"/>
      <w:szCs w:val="32"/>
      <w:lang w:eastAsia="cs-CZ"/>
    </w:rPr>
  </w:style>
  <w:style w:type="paragraph" w:customStyle="1" w:styleId="Zkladntext">
    <w:name w:val="Základní text~~~~~"/>
    <w:basedOn w:val="Normln"/>
    <w:rsid w:val="00034B21"/>
    <w:pPr>
      <w:widowControl w:val="0"/>
      <w:spacing w:after="0" w:line="240" w:lineRule="auto"/>
    </w:pPr>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AA228F"/>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AA228F"/>
    <w:rPr>
      <w:rFonts w:ascii="Times New Roman" w:eastAsia="Times New Roman" w:hAnsi="Times New Roman" w:cs="Times New Roman"/>
      <w:sz w:val="24"/>
      <w:szCs w:val="20"/>
      <w:lang w:eastAsia="cs-CZ"/>
    </w:rPr>
  </w:style>
  <w:style w:type="paragraph" w:customStyle="1" w:styleId="TEXTDOPISU">
    <w:name w:val="TEXT DOPISU"/>
    <w:basedOn w:val="Normln"/>
    <w:rsid w:val="00AA228F"/>
    <w:pPr>
      <w:spacing w:after="0" w:line="240" w:lineRule="auto"/>
      <w:jc w:val="both"/>
    </w:pPr>
    <w:rPr>
      <w:rFonts w:ascii="Arial" w:eastAsia="Times New Roman" w:hAnsi="Arial" w:cs="Times New Roman"/>
      <w:sz w:val="20"/>
      <w:szCs w:val="20"/>
      <w:lang w:eastAsia="cs-CZ"/>
    </w:rPr>
  </w:style>
  <w:style w:type="paragraph" w:styleId="Zpat">
    <w:name w:val="footer"/>
    <w:basedOn w:val="Normln"/>
    <w:link w:val="ZpatChar"/>
    <w:uiPriority w:val="99"/>
    <w:rsid w:val="000253D7"/>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uiPriority w:val="99"/>
    <w:rsid w:val="000253D7"/>
    <w:rPr>
      <w:rFonts w:ascii="Times New Roman" w:eastAsia="Times New Roman" w:hAnsi="Times New Roman" w:cs="Times New Roman"/>
      <w:sz w:val="24"/>
      <w:szCs w:val="24"/>
      <w:lang w:val="x-none" w:eastAsia="cs-CZ"/>
    </w:rPr>
  </w:style>
  <w:style w:type="character" w:styleId="slostrnky">
    <w:name w:val="page number"/>
    <w:basedOn w:val="Standardnpsmoodstavce"/>
    <w:uiPriority w:val="99"/>
    <w:rsid w:val="000253D7"/>
  </w:style>
  <w:style w:type="paragraph" w:styleId="Zkladntext3">
    <w:name w:val="Body Text 3"/>
    <w:basedOn w:val="Normln"/>
    <w:link w:val="Zkladntext3Char"/>
    <w:uiPriority w:val="99"/>
    <w:semiHidden/>
    <w:unhideWhenUsed/>
    <w:rsid w:val="001A300F"/>
    <w:pPr>
      <w:spacing w:after="120"/>
    </w:pPr>
    <w:rPr>
      <w:sz w:val="16"/>
      <w:szCs w:val="16"/>
    </w:rPr>
  </w:style>
  <w:style w:type="character" w:customStyle="1" w:styleId="Zkladntext3Char">
    <w:name w:val="Základní text 3 Char"/>
    <w:basedOn w:val="Standardnpsmoodstavce"/>
    <w:link w:val="Zkladntext3"/>
    <w:uiPriority w:val="99"/>
    <w:semiHidden/>
    <w:rsid w:val="001A300F"/>
    <w:rPr>
      <w:sz w:val="16"/>
      <w:szCs w:val="16"/>
    </w:rPr>
  </w:style>
  <w:style w:type="paragraph" w:customStyle="1" w:styleId="Standard">
    <w:name w:val="Standard"/>
    <w:rsid w:val="001A300F"/>
    <w:pPr>
      <w:suppressAutoHyphens/>
      <w:autoSpaceDN w:val="0"/>
      <w:spacing w:after="200" w:line="276" w:lineRule="auto"/>
      <w:textAlignment w:val="baseline"/>
    </w:pPr>
    <w:rPr>
      <w:rFonts w:ascii="Calibri" w:eastAsia="Calibri" w:hAnsi="Calibri" w:cs="Times New Roman"/>
      <w:kern w:val="3"/>
      <w:lang w:eastAsia="zh-CN"/>
    </w:rPr>
  </w:style>
  <w:style w:type="paragraph" w:customStyle="1" w:styleId="POZDRAV">
    <w:name w:val="POZDRAV"/>
    <w:aliases w:val="PODPIS"/>
    <w:basedOn w:val="Normln"/>
    <w:rsid w:val="001A300F"/>
    <w:pPr>
      <w:autoSpaceDN w:val="0"/>
      <w:spacing w:after="0" w:line="240" w:lineRule="auto"/>
    </w:pPr>
    <w:rPr>
      <w:rFonts w:ascii="Arial" w:eastAsia="Times New Roman" w:hAnsi="Arial" w:cs="Times New Roman"/>
      <w:sz w:val="20"/>
      <w:szCs w:val="20"/>
      <w:lang w:eastAsia="cs-CZ"/>
    </w:rPr>
  </w:style>
  <w:style w:type="table" w:styleId="Mkatabulky">
    <w:name w:val="Table Grid"/>
    <w:basedOn w:val="Normlntabulka"/>
    <w:uiPriority w:val="59"/>
    <w:rsid w:val="000253B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0253B4"/>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0253B4"/>
    <w:rPr>
      <w:rFonts w:ascii="Times New Roman" w:eastAsia="Times New Roman" w:hAnsi="Times New Roman" w:cs="Times New Roman"/>
      <w:sz w:val="24"/>
      <w:szCs w:val="24"/>
      <w:lang w:eastAsia="cs-CZ"/>
    </w:rPr>
  </w:style>
  <w:style w:type="paragraph" w:customStyle="1" w:styleId="Odstavec">
    <w:name w:val="Odstavec"/>
    <w:uiPriority w:val="99"/>
    <w:rsid w:val="000253B4"/>
    <w:pPr>
      <w:widowControl w:val="0"/>
      <w:autoSpaceDE w:val="0"/>
      <w:autoSpaceDN w:val="0"/>
      <w:adjustRightInd w:val="0"/>
      <w:spacing w:after="115" w:line="240" w:lineRule="auto"/>
      <w:ind w:firstLine="480"/>
    </w:pPr>
    <w:rPr>
      <w:rFonts w:ascii="Times New Roman" w:eastAsia="Times New Roman" w:hAnsi="Times New Roman" w:cs="Times New Roman"/>
      <w:sz w:val="20"/>
      <w:szCs w:val="20"/>
      <w:lang w:eastAsia="cs-CZ"/>
    </w:rPr>
  </w:style>
  <w:style w:type="paragraph" w:customStyle="1" w:styleId="ZkladntextIMP">
    <w:name w:val="Základní text_IMP"/>
    <w:basedOn w:val="Normln"/>
    <w:rsid w:val="000253B4"/>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rsid w:val="000253B4"/>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0253B4"/>
    <w:rPr>
      <w:rFonts w:ascii="Times New Roman" w:eastAsia="Times New Roman" w:hAnsi="Times New Roman" w:cs="Times New Roman"/>
      <w:sz w:val="24"/>
      <w:szCs w:val="24"/>
      <w:lang w:eastAsia="cs-CZ"/>
    </w:rPr>
  </w:style>
  <w:style w:type="paragraph" w:styleId="Zkladntext0">
    <w:name w:val="Body Text"/>
    <w:basedOn w:val="Normln"/>
    <w:link w:val="ZkladntextChar"/>
    <w:uiPriority w:val="99"/>
    <w:qFormat/>
    <w:rsid w:val="000253B4"/>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0"/>
    <w:uiPriority w:val="99"/>
    <w:rsid w:val="000253B4"/>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rsid w:val="000253B4"/>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0253B4"/>
    <w:rPr>
      <w:rFonts w:ascii="Tahoma" w:eastAsia="Times New Roman" w:hAnsi="Tahoma" w:cs="Tahoma"/>
      <w:sz w:val="16"/>
      <w:szCs w:val="16"/>
      <w:lang w:eastAsia="cs-CZ"/>
    </w:rPr>
  </w:style>
  <w:style w:type="character" w:styleId="Odkaznakoment">
    <w:name w:val="annotation reference"/>
    <w:uiPriority w:val="99"/>
    <w:semiHidden/>
    <w:rsid w:val="000253B4"/>
    <w:rPr>
      <w:rFonts w:cs="Times New Roman"/>
      <w:sz w:val="16"/>
      <w:szCs w:val="16"/>
    </w:rPr>
  </w:style>
  <w:style w:type="paragraph" w:styleId="Textkomente">
    <w:name w:val="annotation text"/>
    <w:basedOn w:val="Normln"/>
    <w:link w:val="TextkomenteChar"/>
    <w:uiPriority w:val="99"/>
    <w:semiHidden/>
    <w:rsid w:val="000253B4"/>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0253B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0253B4"/>
    <w:rPr>
      <w:b/>
      <w:bCs/>
    </w:rPr>
  </w:style>
  <w:style w:type="character" w:customStyle="1" w:styleId="PedmtkomenteChar">
    <w:name w:val="Předmět komentáře Char"/>
    <w:basedOn w:val="TextkomenteChar"/>
    <w:link w:val="Pedmtkomente"/>
    <w:uiPriority w:val="99"/>
    <w:semiHidden/>
    <w:rsid w:val="000253B4"/>
    <w:rPr>
      <w:rFonts w:ascii="Times New Roman" w:eastAsia="Times New Roman" w:hAnsi="Times New Roman" w:cs="Times New Roman"/>
      <w:b/>
      <w:bCs/>
      <w:sz w:val="20"/>
      <w:szCs w:val="20"/>
      <w:lang w:eastAsia="cs-CZ"/>
    </w:rPr>
  </w:style>
  <w:style w:type="character" w:styleId="Sledovanodkaz">
    <w:name w:val="FollowedHyperlink"/>
    <w:uiPriority w:val="99"/>
    <w:rsid w:val="000253B4"/>
    <w:rPr>
      <w:rFonts w:cs="Times New Roman"/>
      <w:color w:val="800080"/>
      <w:u w:val="single"/>
    </w:rPr>
  </w:style>
  <w:style w:type="character" w:customStyle="1" w:styleId="NADPIS">
    <w:name w:val="NADPIS"/>
    <w:uiPriority w:val="99"/>
    <w:rsid w:val="000253B4"/>
    <w:rPr>
      <w:rFonts w:ascii="Arial" w:hAnsi="Arial"/>
      <w:b/>
      <w:sz w:val="20"/>
    </w:rPr>
  </w:style>
  <w:style w:type="paragraph" w:styleId="Bezmezer">
    <w:name w:val="No Spacing"/>
    <w:uiPriority w:val="1"/>
    <w:qFormat/>
    <w:rsid w:val="000253B4"/>
    <w:pPr>
      <w:spacing w:after="0" w:line="240" w:lineRule="auto"/>
    </w:pPr>
    <w:rPr>
      <w:rFonts w:ascii="Calibri" w:eastAsia="Times New Roman" w:hAnsi="Calibri" w:cs="Times New Roman"/>
    </w:rPr>
  </w:style>
  <w:style w:type="character" w:customStyle="1" w:styleId="Normlntun">
    <w:name w:val="Normální + tučné"/>
    <w:rsid w:val="000253B4"/>
    <w:rPr>
      <w:b/>
      <w:bCs/>
    </w:rPr>
  </w:style>
  <w:style w:type="character" w:customStyle="1" w:styleId="FontStyle19">
    <w:name w:val="Font Style19"/>
    <w:uiPriority w:val="99"/>
    <w:rsid w:val="000253B4"/>
    <w:rPr>
      <w:rFonts w:ascii="Arial" w:hAnsi="Arial" w:cs="Arial"/>
      <w:color w:val="000000"/>
      <w:sz w:val="20"/>
      <w:szCs w:val="20"/>
    </w:rPr>
  </w:style>
  <w:style w:type="paragraph" w:customStyle="1" w:styleId="Default">
    <w:name w:val="Default"/>
    <w:rsid w:val="000253B4"/>
    <w:pPr>
      <w:autoSpaceDE w:val="0"/>
      <w:autoSpaceDN w:val="0"/>
      <w:adjustRightInd w:val="0"/>
      <w:spacing w:after="0" w:line="240" w:lineRule="auto"/>
    </w:pPr>
    <w:rPr>
      <w:rFonts w:ascii="Calibri" w:eastAsia="Calibri" w:hAnsi="Calibri" w:cs="Calibri"/>
      <w:color w:val="000000"/>
      <w:sz w:val="24"/>
      <w:szCs w:val="24"/>
    </w:rPr>
  </w:style>
  <w:style w:type="paragraph" w:styleId="Revize">
    <w:name w:val="Revision"/>
    <w:hidden/>
    <w:uiPriority w:val="99"/>
    <w:semiHidden/>
    <w:rsid w:val="000253B4"/>
    <w:pPr>
      <w:spacing w:after="0"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0253B4"/>
    <w:pPr>
      <w:spacing w:after="0" w:line="240" w:lineRule="auto"/>
    </w:pPr>
    <w:rPr>
      <w:rFonts w:ascii="Times New Roman" w:hAnsi="Times New Roman" w:cs="Times New Roman"/>
      <w:sz w:val="24"/>
      <w:szCs w:val="24"/>
      <w:lang w:eastAsia="cs-CZ"/>
    </w:rPr>
  </w:style>
  <w:style w:type="character" w:styleId="Zdraznnjemn">
    <w:name w:val="Subtle Emphasis"/>
    <w:basedOn w:val="Standardnpsmoodstavce"/>
    <w:uiPriority w:val="19"/>
    <w:qFormat/>
    <w:rsid w:val="000253B4"/>
    <w:rPr>
      <w:i/>
      <w:iCs/>
      <w:color w:val="404040" w:themeColor="text1" w:themeTint="BF"/>
    </w:rPr>
  </w:style>
  <w:style w:type="paragraph" w:customStyle="1" w:styleId="Style2">
    <w:name w:val="Style2"/>
    <w:basedOn w:val="Normln"/>
    <w:uiPriority w:val="99"/>
    <w:rsid w:val="000253B4"/>
    <w:pPr>
      <w:spacing w:after="0" w:line="240" w:lineRule="auto"/>
    </w:pPr>
    <w:rPr>
      <w:rFonts w:ascii="Arial" w:eastAsia="Times New Roman" w:hAnsi="Arial" w:cs="Arial"/>
      <w:sz w:val="24"/>
      <w:szCs w:val="24"/>
      <w:lang w:eastAsia="cs-CZ"/>
    </w:rPr>
  </w:style>
  <w:style w:type="character" w:customStyle="1" w:styleId="FontStyle24">
    <w:name w:val="Font Style24"/>
    <w:uiPriority w:val="99"/>
    <w:rsid w:val="000253B4"/>
    <w:rPr>
      <w:rFonts w:ascii="Arial" w:hAnsi="Arial" w:cs="Arial" w:hint="default"/>
      <w:b/>
      <w:bCs/>
      <w:color w:val="000000"/>
      <w:sz w:val="22"/>
      <w:szCs w:val="22"/>
    </w:rPr>
  </w:style>
  <w:style w:type="character" w:customStyle="1" w:styleId="FontStyle53">
    <w:name w:val="Font Style53"/>
    <w:basedOn w:val="Standardnpsmoodstavce"/>
    <w:uiPriority w:val="99"/>
    <w:rsid w:val="000253B4"/>
    <w:rPr>
      <w:rFonts w:ascii="Times New Roman" w:hAnsi="Times New Roman" w:cs="Times New Roman" w:hint="default"/>
      <w:color w:val="000000"/>
    </w:rPr>
  </w:style>
  <w:style w:type="paragraph" w:customStyle="1" w:styleId="TableParagraph">
    <w:name w:val="Table Paragraph"/>
    <w:basedOn w:val="Normln"/>
    <w:uiPriority w:val="1"/>
    <w:qFormat/>
    <w:rsid w:val="00B54002"/>
    <w:pPr>
      <w:widowControl w:val="0"/>
      <w:autoSpaceDE w:val="0"/>
      <w:autoSpaceDN w:val="0"/>
      <w:spacing w:before="144" w:after="0" w:line="240" w:lineRule="auto"/>
    </w:pPr>
    <w:rPr>
      <w:rFonts w:ascii="Arial" w:eastAsia="Arial" w:hAnsi="Arial" w:cs="Arial"/>
    </w:rPr>
  </w:style>
  <w:style w:type="paragraph" w:styleId="Textpoznpodarou">
    <w:name w:val="footnote text"/>
    <w:basedOn w:val="Normln"/>
    <w:link w:val="TextpoznpodarouChar"/>
    <w:uiPriority w:val="99"/>
    <w:unhideWhenUsed/>
    <w:rsid w:val="008A47E3"/>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rsid w:val="008A47E3"/>
    <w:rPr>
      <w:rFonts w:ascii="Calibri" w:eastAsia="Calibri" w:hAnsi="Calibri" w:cs="Times New Roman"/>
      <w:sz w:val="20"/>
      <w:szCs w:val="20"/>
    </w:rPr>
  </w:style>
  <w:style w:type="character" w:styleId="Znakapoznpodarou">
    <w:name w:val="footnote reference"/>
    <w:uiPriority w:val="99"/>
    <w:unhideWhenUsed/>
    <w:rsid w:val="008A47E3"/>
    <w:rPr>
      <w:vertAlign w:val="superscript"/>
    </w:rPr>
  </w:style>
  <w:style w:type="paragraph" w:styleId="Textvysvtlivek">
    <w:name w:val="endnote text"/>
    <w:basedOn w:val="Normln"/>
    <w:link w:val="TextvysvtlivekChar"/>
    <w:uiPriority w:val="99"/>
    <w:unhideWhenUsed/>
    <w:rsid w:val="008A47E3"/>
    <w:pPr>
      <w:spacing w:after="0" w:line="240" w:lineRule="auto"/>
    </w:pPr>
    <w:rPr>
      <w:rFonts w:ascii="Calibri" w:eastAsia="Calibri" w:hAnsi="Calibri" w:cs="Times New Roman"/>
      <w:sz w:val="20"/>
      <w:szCs w:val="20"/>
    </w:rPr>
  </w:style>
  <w:style w:type="character" w:customStyle="1" w:styleId="TextvysvtlivekChar">
    <w:name w:val="Text vysvětlivek Char"/>
    <w:basedOn w:val="Standardnpsmoodstavce"/>
    <w:link w:val="Textvysvtlivek"/>
    <w:uiPriority w:val="99"/>
    <w:rsid w:val="008A47E3"/>
    <w:rPr>
      <w:rFonts w:ascii="Calibri" w:eastAsia="Calibri" w:hAnsi="Calibri" w:cs="Times New Roman"/>
      <w:sz w:val="20"/>
      <w:szCs w:val="20"/>
    </w:rPr>
  </w:style>
  <w:style w:type="paragraph" w:customStyle="1" w:styleId="xmsonormal">
    <w:name w:val="x_msonormal"/>
    <w:basedOn w:val="Normln"/>
    <w:uiPriority w:val="99"/>
    <w:rsid w:val="00384EB6"/>
    <w:pPr>
      <w:spacing w:after="0" w:line="240" w:lineRule="auto"/>
    </w:pPr>
    <w:rPr>
      <w:rFonts w:ascii="Times New Roman" w:eastAsia="Calibri"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BB6BA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BB6BAB"/>
  </w:style>
  <w:style w:type="paragraph" w:customStyle="1" w:styleId="NormlnIMP">
    <w:name w:val="Normální_IMP"/>
    <w:basedOn w:val="Normln"/>
    <w:rsid w:val="003C4628"/>
    <w:pPr>
      <w:widowControl w:val="0"/>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8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ihlava.cz/jihlavsti-stredoskolaci-se-dozvedeli-proc-je-dulezite-neplytvat-vodou/d-572270/p1=103702" TargetMode="External"/><Relationship Id="rId18" Type="http://schemas.openxmlformats.org/officeDocument/2006/relationships/hyperlink" Target="https://www.jihlava.cz/foto-den-zeme-v-jihlave/d-572319/p1=104041" TargetMode="External"/><Relationship Id="rId26" Type="http://schemas.openxmlformats.org/officeDocument/2006/relationships/chart" Target="charts/chart5.xml"/><Relationship Id="rId39" Type="http://schemas.openxmlformats.org/officeDocument/2006/relationships/image" Target="media/image8.jpeg"/><Relationship Id="rId21" Type="http://schemas.openxmlformats.org/officeDocument/2006/relationships/hyperlink" Target="https://www.jihlava.cz/verejna-projednani/ds-58308/p1=175001" TargetMode="External"/><Relationship Id="rId34" Type="http://schemas.openxmlformats.org/officeDocument/2006/relationships/image" Target="media/image3.jpeg"/><Relationship Id="rId42" Type="http://schemas.openxmlformats.org/officeDocument/2006/relationships/image" Target="media/image11.png"/><Relationship Id="rId47" Type="http://schemas.openxmlformats.org/officeDocument/2006/relationships/footer" Target="footer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https://www.jihlava.cz/spolu-proti-melanomu/d-573141/p1=179804" TargetMode="External"/><Relationship Id="rId29" Type="http://schemas.openxmlformats.org/officeDocument/2006/relationships/chart" Target="charts/chart8.xml"/><Relationship Id="rId11" Type="http://schemas.openxmlformats.org/officeDocument/2006/relationships/hyperlink" Target="https://www.jihlava.cz/do-prace-na-kole/ds-58273/p1=172441" TargetMode="External"/><Relationship Id="rId24" Type="http://schemas.openxmlformats.org/officeDocument/2006/relationships/chart" Target="charts/chart3.xml"/><Relationship Id="rId32" Type="http://schemas.openxmlformats.org/officeDocument/2006/relationships/hyperlink" Target="http://www.jihlava.cz/uma" TargetMode="Externa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hyperlink" Target="http://www.jihlava.cz" TargetMode="External"/><Relationship Id="rId5" Type="http://schemas.openxmlformats.org/officeDocument/2006/relationships/footnotes" Target="footnotes.xml"/><Relationship Id="rId15" Type="http://schemas.openxmlformats.org/officeDocument/2006/relationships/hyperlink" Target="https://www.jihlava.cz/zveme-vas-na-putovni-vystavu-zijeme-mesta-budoucnosti/d-573253" TargetMode="Externa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5.jpeg"/><Relationship Id="rId49" Type="http://schemas.openxmlformats.org/officeDocument/2006/relationships/theme" Target="theme/theme1.xml"/><Relationship Id="rId10" Type="http://schemas.openxmlformats.org/officeDocument/2006/relationships/hyperlink" Target="https://www.jihlava.cz/10000-kroku/ds-58272/p1=172442" TargetMode="External"/><Relationship Id="rId19" Type="http://schemas.openxmlformats.org/officeDocument/2006/relationships/hyperlink" Target="https://www.dojihlavy.cz/akce/jihlavsky-den-zdravi-2025" TargetMode="External"/><Relationship Id="rId31" Type="http://schemas.openxmlformats.org/officeDocument/2006/relationships/footer" Target="footer2.xml"/><Relationship Id="rId44"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hyperlink" Target="https://www.jihlava.cz/assets/File.ashx?id_org=5967&amp;id_dokumenty=572594" TargetMode="External"/><Relationship Id="rId14" Type="http://schemas.openxmlformats.org/officeDocument/2006/relationships/hyperlink" Target="https://www.jihlava.cz/jaka-byla-naucna-prochazka-okolo-k-mokradum-okolo-jihlavy/d-573140/p1=179804"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footer" Target="footer1.xml"/><Relationship Id="rId35" Type="http://schemas.openxmlformats.org/officeDocument/2006/relationships/image" Target="media/image4.jpeg"/><Relationship Id="rId43" Type="http://schemas.openxmlformats.org/officeDocument/2006/relationships/chart" Target="charts/chart9.xml"/><Relationship Id="rId48" Type="http://schemas.openxmlformats.org/officeDocument/2006/relationships/fontTable" Target="fontTable.xml"/><Relationship Id="rId8" Type="http://schemas.openxmlformats.org/officeDocument/2006/relationships/hyperlink" Target="https://www.jihlava.cz/assets/File.ashx?id_org=5967&amp;id_dokumenty=572595" TargetMode="External"/><Relationship Id="rId3" Type="http://schemas.openxmlformats.org/officeDocument/2006/relationships/settings" Target="settings.xml"/><Relationship Id="rId12" Type="http://schemas.openxmlformats.org/officeDocument/2006/relationships/hyperlink" Target="https://www.jihlava.cz/deti-ucily-deti-jak-si-spravne-cistit-zuby/d-572704/p1=142516" TargetMode="External"/><Relationship Id="rId17" Type="http://schemas.openxmlformats.org/officeDocument/2006/relationships/hyperlink" Target="https://www.jihlava.cz/mladez-kraji-rocnik-2025/ds-58324/archiv=0&amp;p1=105604" TargetMode="External"/><Relationship Id="rId25" Type="http://schemas.openxmlformats.org/officeDocument/2006/relationships/chart" Target="charts/chart4.xm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footer" Target="footer3.xml"/><Relationship Id="rId20" Type="http://schemas.openxmlformats.org/officeDocument/2006/relationships/hyperlink" Target="https://www.jihlava.cz/zapisy-z-jednani/ds-57033/p1=127468" TargetMode="External"/><Relationship Id="rId41"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MJ9-FS1\USERS\KT\HUDECKOVA.VLADISLAVA\Zpr&#225;va%20o%20&#269;innosti\Statistiky.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List_aplikace_Microsoft_Excel1.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J9-FS1\USERS\KT\HUDECKOVA.VLADISLAVA\Zpr&#225;va%20o%20&#269;innosti\Statistik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J9-FS1\USERS\KT\HUDECKOVA.VLADISLAVA\Zpr&#225;va%20o%20&#269;innosti\Statistik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MMJ9-FS1\USERS\KT\HUDECKOVA.VLADISLAVA\Zpr&#225;va%20o%20&#269;innosti\Statistik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MMJ9-FS1\USERS\KT\HUDECKOVA.VLADISLAVA\Zpr&#225;va%20o%20&#269;innosti\Statistik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J9-FS1\USERS\KT\HUDECKOVA.VLADISLAVA\Zpr&#225;va%20o%20&#269;innosti\Statistik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J9-FS1\USERS\KT\HUDECKOVA.VLADISLAVA\Zpr&#225;va%20o%20&#269;innosti\Statistik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MJ9-FS1\USERS\KT\HUDECKOVA.VLADISLAVA\Zpr&#225;va%20o%20&#269;innosti\Statistiky.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List_aplikace_Microsoft_Excel.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Evidence</a:t>
            </a:r>
            <a:r>
              <a:rPr lang="cs-CZ" baseline="0"/>
              <a:t> smluv a dodatků</a:t>
            </a:r>
            <a:endParaRPr lang="cs-CZ"/>
          </a:p>
        </c:rich>
      </c:tx>
      <c:layout>
        <c:manualLayout>
          <c:xMode val="edge"/>
          <c:yMode val="edge"/>
          <c:x val="0.3313333333333333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OO!$A$2</c:f>
              <c:strCache>
                <c:ptCount val="1"/>
                <c:pt idx="0">
                  <c:v>evidence smluv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OO!$B$2:$AD$2</c:f>
              <c:numCache>
                <c:formatCode>General</c:formatCode>
                <c:ptCount val="29"/>
                <c:pt idx="0">
                  <c:v>620</c:v>
                </c:pt>
                <c:pt idx="1">
                  <c:v>533</c:v>
                </c:pt>
                <c:pt idx="2">
                  <c:v>692</c:v>
                </c:pt>
                <c:pt idx="3">
                  <c:v>392</c:v>
                </c:pt>
                <c:pt idx="4">
                  <c:v>667</c:v>
                </c:pt>
                <c:pt idx="5">
                  <c:v>470</c:v>
                </c:pt>
                <c:pt idx="6">
                  <c:v>580</c:v>
                </c:pt>
                <c:pt idx="7">
                  <c:v>408</c:v>
                </c:pt>
                <c:pt idx="8">
                  <c:v>386</c:v>
                </c:pt>
                <c:pt idx="9">
                  <c:v>590</c:v>
                </c:pt>
                <c:pt idx="10">
                  <c:v>583</c:v>
                </c:pt>
                <c:pt idx="11">
                  <c:v>474</c:v>
                </c:pt>
                <c:pt idx="12">
                  <c:v>526</c:v>
                </c:pt>
                <c:pt idx="13">
                  <c:v>589</c:v>
                </c:pt>
                <c:pt idx="14">
                  <c:v>481</c:v>
                </c:pt>
                <c:pt idx="15">
                  <c:v>407</c:v>
                </c:pt>
                <c:pt idx="16">
                  <c:v>529</c:v>
                </c:pt>
                <c:pt idx="17">
                  <c:v>494</c:v>
                </c:pt>
                <c:pt idx="18">
                  <c:v>382</c:v>
                </c:pt>
                <c:pt idx="19">
                  <c:v>345</c:v>
                </c:pt>
                <c:pt idx="20">
                  <c:v>577</c:v>
                </c:pt>
                <c:pt idx="21">
                  <c:v>385</c:v>
                </c:pt>
                <c:pt idx="22">
                  <c:v>465</c:v>
                </c:pt>
                <c:pt idx="23">
                  <c:v>445</c:v>
                </c:pt>
                <c:pt idx="24">
                  <c:v>523</c:v>
                </c:pt>
                <c:pt idx="25">
                  <c:v>493</c:v>
                </c:pt>
                <c:pt idx="26">
                  <c:v>344</c:v>
                </c:pt>
                <c:pt idx="27">
                  <c:v>435</c:v>
                </c:pt>
                <c:pt idx="28">
                  <c:v>522</c:v>
                </c:pt>
              </c:numCache>
            </c:numRef>
          </c:val>
          <c:smooth val="0"/>
          <c:extLst>
            <c:ext xmlns:c16="http://schemas.microsoft.com/office/drawing/2014/chart" uri="{C3380CC4-5D6E-409C-BE32-E72D297353CC}">
              <c16:uniqueId val="{00000000-B87D-4229-81E5-2EB80CAB3427}"/>
            </c:ext>
          </c:extLst>
        </c:ser>
        <c:ser>
          <c:idx val="1"/>
          <c:order val="1"/>
          <c:tx>
            <c:strRef>
              <c:f>OO!$A$3</c:f>
              <c:strCache>
                <c:ptCount val="1"/>
                <c:pt idx="0">
                  <c:v>evidence dodatků</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OO!$B$3:$AD$3</c:f>
              <c:numCache>
                <c:formatCode>General</c:formatCode>
                <c:ptCount val="29"/>
                <c:pt idx="0">
                  <c:v>60</c:v>
                </c:pt>
                <c:pt idx="1">
                  <c:v>135</c:v>
                </c:pt>
                <c:pt idx="2">
                  <c:v>147</c:v>
                </c:pt>
                <c:pt idx="3">
                  <c:v>66</c:v>
                </c:pt>
                <c:pt idx="4">
                  <c:v>92</c:v>
                </c:pt>
                <c:pt idx="5">
                  <c:v>85</c:v>
                </c:pt>
                <c:pt idx="6">
                  <c:v>98</c:v>
                </c:pt>
                <c:pt idx="7">
                  <c:v>72</c:v>
                </c:pt>
                <c:pt idx="8">
                  <c:v>66</c:v>
                </c:pt>
                <c:pt idx="9">
                  <c:v>97</c:v>
                </c:pt>
                <c:pt idx="10">
                  <c:v>463</c:v>
                </c:pt>
                <c:pt idx="11">
                  <c:v>120</c:v>
                </c:pt>
                <c:pt idx="12">
                  <c:v>103</c:v>
                </c:pt>
                <c:pt idx="13">
                  <c:v>118</c:v>
                </c:pt>
                <c:pt idx="14">
                  <c:v>164</c:v>
                </c:pt>
                <c:pt idx="15">
                  <c:v>97</c:v>
                </c:pt>
                <c:pt idx="16">
                  <c:v>106</c:v>
                </c:pt>
                <c:pt idx="17">
                  <c:v>107</c:v>
                </c:pt>
                <c:pt idx="18">
                  <c:v>177</c:v>
                </c:pt>
                <c:pt idx="19">
                  <c:v>86</c:v>
                </c:pt>
                <c:pt idx="20">
                  <c:v>97</c:v>
                </c:pt>
                <c:pt idx="21">
                  <c:v>255</c:v>
                </c:pt>
                <c:pt idx="22">
                  <c:v>385</c:v>
                </c:pt>
                <c:pt idx="23">
                  <c:v>124</c:v>
                </c:pt>
                <c:pt idx="24">
                  <c:v>135</c:v>
                </c:pt>
                <c:pt idx="25">
                  <c:v>136</c:v>
                </c:pt>
                <c:pt idx="26">
                  <c:v>171</c:v>
                </c:pt>
                <c:pt idx="27">
                  <c:v>78</c:v>
                </c:pt>
                <c:pt idx="28">
                  <c:v>114</c:v>
                </c:pt>
              </c:numCache>
            </c:numRef>
          </c:val>
          <c:smooth val="0"/>
          <c:extLst>
            <c:ext xmlns:c16="http://schemas.microsoft.com/office/drawing/2014/chart" uri="{C3380CC4-5D6E-409C-BE32-E72D297353CC}">
              <c16:uniqueId val="{00000001-B87D-4229-81E5-2EB80CAB3427}"/>
            </c:ext>
          </c:extLst>
        </c:ser>
        <c:dLbls>
          <c:showLegendKey val="0"/>
          <c:showVal val="0"/>
          <c:showCatName val="0"/>
          <c:showSerName val="0"/>
          <c:showPercent val="0"/>
          <c:showBubbleSize val="0"/>
        </c:dLbls>
        <c:marker val="1"/>
        <c:smooth val="0"/>
        <c:axId val="860429376"/>
        <c:axId val="860429920"/>
      </c:lineChart>
      <c:catAx>
        <c:axId val="8604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9920"/>
        <c:crosses val="autoZero"/>
        <c:auto val="1"/>
        <c:lblAlgn val="ctr"/>
        <c:lblOffset val="100"/>
        <c:noMultiLvlLbl val="0"/>
      </c:catAx>
      <c:valAx>
        <c:axId val="86042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Nejčastější místa řešení přestupků</a:t>
            </a:r>
            <a:endParaRPr lang="en-US"/>
          </a:p>
        </c:rich>
      </c:tx>
      <c:overlay val="0"/>
      <c:spPr>
        <a:noFill/>
        <a:ln w="25400">
          <a:noFill/>
        </a:ln>
      </c:spPr>
    </c:title>
    <c:autoTitleDeleted val="0"/>
    <c:plotArea>
      <c:layout>
        <c:manualLayout>
          <c:layoutTarget val="inner"/>
          <c:xMode val="edge"/>
          <c:yMode val="edge"/>
          <c:x val="0.29835520559930007"/>
          <c:y val="0.19083333333333333"/>
          <c:w val="0.67386701662292214"/>
          <c:h val="0.8091666666666667"/>
        </c:manualLayout>
      </c:layout>
      <c:barChart>
        <c:barDir val="bar"/>
        <c:grouping val="clustered"/>
        <c:varyColors val="0"/>
        <c:ser>
          <c:idx val="0"/>
          <c:order val="0"/>
          <c:spPr>
            <a:solidFill>
              <a:schemeClr val="dk1">
                <a:tint val="88500"/>
              </a:schemeClr>
            </a:solidFill>
            <a:ln>
              <a:noFill/>
            </a:ln>
            <a:effectLst/>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List1!$A$2:$A$10</c:f>
              <c:strCache>
                <c:ptCount val="9"/>
                <c:pt idx="0">
                  <c:v>ulice Havlíčkova </c:v>
                </c:pt>
                <c:pt idx="1">
                  <c:v>Masarykovo náměstí</c:v>
                </c:pt>
                <c:pt idx="2">
                  <c:v>ulice Jiráskova</c:v>
                </c:pt>
                <c:pt idx="3">
                  <c:v>ulice Hradební</c:v>
                </c:pt>
                <c:pt idx="4">
                  <c:v>ulice Tyršova </c:v>
                </c:pt>
                <c:pt idx="5">
                  <c:v>ulice Palackého </c:v>
                </c:pt>
                <c:pt idx="6">
                  <c:v>ulice Komenského</c:v>
                </c:pt>
                <c:pt idx="7">
                  <c:v>ulice Březinova</c:v>
                </c:pt>
                <c:pt idx="8">
                  <c:v>ulice Brněnská </c:v>
                </c:pt>
              </c:strCache>
            </c:strRef>
          </c:cat>
          <c:val>
            <c:numRef>
              <c:f>List1!$B$2:$B$10</c:f>
              <c:numCache>
                <c:formatCode>General</c:formatCode>
                <c:ptCount val="9"/>
                <c:pt idx="0">
                  <c:v>297</c:v>
                </c:pt>
                <c:pt idx="1">
                  <c:v>248</c:v>
                </c:pt>
                <c:pt idx="2">
                  <c:v>139</c:v>
                </c:pt>
                <c:pt idx="3">
                  <c:v>95</c:v>
                </c:pt>
                <c:pt idx="4">
                  <c:v>80</c:v>
                </c:pt>
                <c:pt idx="5">
                  <c:v>69</c:v>
                </c:pt>
                <c:pt idx="6">
                  <c:v>59</c:v>
                </c:pt>
                <c:pt idx="7">
                  <c:v>54</c:v>
                </c:pt>
                <c:pt idx="8">
                  <c:v>50</c:v>
                </c:pt>
              </c:numCache>
            </c:numRef>
          </c:val>
          <c:extLst>
            <c:ext xmlns:c16="http://schemas.microsoft.com/office/drawing/2014/chart" uri="{C3380CC4-5D6E-409C-BE32-E72D297353CC}">
              <c16:uniqueId val="{00000000-5117-4747-84D7-7F2D95D438D3}"/>
            </c:ext>
          </c:extLst>
        </c:ser>
        <c:dLbls>
          <c:showLegendKey val="0"/>
          <c:showVal val="0"/>
          <c:showCatName val="0"/>
          <c:showSerName val="0"/>
          <c:showPercent val="0"/>
          <c:showBubbleSize val="0"/>
        </c:dLbls>
        <c:gapWidth val="182"/>
        <c:axId val="1625824863"/>
        <c:axId val="1"/>
      </c:barChart>
      <c:catAx>
        <c:axId val="1625824863"/>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General" sourceLinked="1"/>
        <c:majorTickMark val="out"/>
        <c:minorTickMark val="none"/>
        <c:tickLblPos val="nextTo"/>
        <c:crossAx val="1625824863"/>
        <c:crosses val="autoZero"/>
        <c:crossBetween val="between"/>
      </c:valAx>
      <c:spPr>
        <a:noFill/>
        <a:ln w="25400">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Doručená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OO!$A$5</c:f>
              <c:strCache>
                <c:ptCount val="1"/>
                <c:pt idx="0">
                  <c:v> - ČP, osobně</c:v>
                </c:pt>
              </c:strCache>
            </c:strRef>
          </c:tx>
          <c:spPr>
            <a:solidFill>
              <a:schemeClr val="accent1"/>
            </a:solidFill>
            <a:ln>
              <a:noFill/>
            </a:ln>
            <a:effectLst/>
          </c:spPr>
          <c:invertIfNegative val="0"/>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OO!$B$5:$AD$5</c:f>
              <c:numCache>
                <c:formatCode>General</c:formatCode>
                <c:ptCount val="29"/>
                <c:pt idx="0">
                  <c:v>3898</c:v>
                </c:pt>
                <c:pt idx="1">
                  <c:v>3880</c:v>
                </c:pt>
                <c:pt idx="2">
                  <c:v>4173</c:v>
                </c:pt>
                <c:pt idx="3">
                  <c:v>5518</c:v>
                </c:pt>
                <c:pt idx="4">
                  <c:v>5324</c:v>
                </c:pt>
                <c:pt idx="5">
                  <c:v>5870</c:v>
                </c:pt>
                <c:pt idx="6">
                  <c:v>6506</c:v>
                </c:pt>
                <c:pt idx="7">
                  <c:v>5831</c:v>
                </c:pt>
                <c:pt idx="8">
                  <c:v>5265</c:v>
                </c:pt>
                <c:pt idx="9">
                  <c:v>5449</c:v>
                </c:pt>
                <c:pt idx="10">
                  <c:v>5937</c:v>
                </c:pt>
                <c:pt idx="11">
                  <c:v>6020</c:v>
                </c:pt>
                <c:pt idx="12">
                  <c:v>5787</c:v>
                </c:pt>
                <c:pt idx="13">
                  <c:v>5795</c:v>
                </c:pt>
                <c:pt idx="14">
                  <c:v>6627</c:v>
                </c:pt>
                <c:pt idx="15">
                  <c:v>5972</c:v>
                </c:pt>
                <c:pt idx="16">
                  <c:v>5843</c:v>
                </c:pt>
                <c:pt idx="17">
                  <c:v>4863</c:v>
                </c:pt>
                <c:pt idx="18">
                  <c:v>6200</c:v>
                </c:pt>
                <c:pt idx="19">
                  <c:v>6267</c:v>
                </c:pt>
                <c:pt idx="20">
                  <c:v>5420</c:v>
                </c:pt>
                <c:pt idx="21">
                  <c:v>4876</c:v>
                </c:pt>
                <c:pt idx="22">
                  <c:v>4901</c:v>
                </c:pt>
                <c:pt idx="23">
                  <c:v>4234</c:v>
                </c:pt>
                <c:pt idx="24">
                  <c:v>4580</c:v>
                </c:pt>
                <c:pt idx="25">
                  <c:v>4195</c:v>
                </c:pt>
                <c:pt idx="26">
                  <c:v>4399</c:v>
                </c:pt>
                <c:pt idx="27">
                  <c:v>4548</c:v>
                </c:pt>
                <c:pt idx="28">
                  <c:v>5320</c:v>
                </c:pt>
              </c:numCache>
            </c:numRef>
          </c:val>
          <c:extLst>
            <c:ext xmlns:c16="http://schemas.microsoft.com/office/drawing/2014/chart" uri="{C3380CC4-5D6E-409C-BE32-E72D297353CC}">
              <c16:uniqueId val="{00000000-9D44-45C5-B8D4-F3B6EA28B838}"/>
            </c:ext>
          </c:extLst>
        </c:ser>
        <c:ser>
          <c:idx val="1"/>
          <c:order val="1"/>
          <c:tx>
            <c:strRef>
              <c:f>OO!$A$6</c:f>
              <c:strCache>
                <c:ptCount val="1"/>
                <c:pt idx="0">
                  <c:v> - datové schránky</c:v>
                </c:pt>
              </c:strCache>
            </c:strRef>
          </c:tx>
          <c:spPr>
            <a:solidFill>
              <a:schemeClr val="accent2"/>
            </a:solidFill>
            <a:ln>
              <a:noFill/>
            </a:ln>
            <a:effectLst/>
          </c:spPr>
          <c:invertIfNegative val="0"/>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OO!$B$6:$AD$6</c:f>
              <c:numCache>
                <c:formatCode>General</c:formatCode>
                <c:ptCount val="29"/>
                <c:pt idx="0">
                  <c:v>7630</c:v>
                </c:pt>
                <c:pt idx="1">
                  <c:v>6828</c:v>
                </c:pt>
                <c:pt idx="2">
                  <c:v>7216</c:v>
                </c:pt>
                <c:pt idx="3">
                  <c:v>8080</c:v>
                </c:pt>
                <c:pt idx="4">
                  <c:v>8232</c:v>
                </c:pt>
                <c:pt idx="5">
                  <c:v>8041</c:v>
                </c:pt>
                <c:pt idx="6">
                  <c:v>8632</c:v>
                </c:pt>
                <c:pt idx="7">
                  <c:v>8706</c:v>
                </c:pt>
                <c:pt idx="8">
                  <c:v>8255</c:v>
                </c:pt>
                <c:pt idx="9">
                  <c:v>8354</c:v>
                </c:pt>
                <c:pt idx="10">
                  <c:v>8880</c:v>
                </c:pt>
                <c:pt idx="11">
                  <c:v>9135</c:v>
                </c:pt>
                <c:pt idx="12">
                  <c:v>9301</c:v>
                </c:pt>
                <c:pt idx="13">
                  <c:v>9263</c:v>
                </c:pt>
                <c:pt idx="14">
                  <c:v>10104</c:v>
                </c:pt>
                <c:pt idx="15">
                  <c:v>9754</c:v>
                </c:pt>
                <c:pt idx="16">
                  <c:v>9656</c:v>
                </c:pt>
                <c:pt idx="17">
                  <c:v>8243</c:v>
                </c:pt>
                <c:pt idx="18">
                  <c:v>10004</c:v>
                </c:pt>
                <c:pt idx="19">
                  <c:v>10388</c:v>
                </c:pt>
                <c:pt idx="20">
                  <c:v>10535</c:v>
                </c:pt>
                <c:pt idx="21">
                  <c:v>10151</c:v>
                </c:pt>
                <c:pt idx="22">
                  <c:v>10979</c:v>
                </c:pt>
                <c:pt idx="23">
                  <c:v>10441</c:v>
                </c:pt>
                <c:pt idx="24">
                  <c:v>11726</c:v>
                </c:pt>
                <c:pt idx="25">
                  <c:v>10083</c:v>
                </c:pt>
                <c:pt idx="26">
                  <c:v>9933</c:v>
                </c:pt>
                <c:pt idx="27">
                  <c:v>9888</c:v>
                </c:pt>
                <c:pt idx="28">
                  <c:v>9970</c:v>
                </c:pt>
              </c:numCache>
            </c:numRef>
          </c:val>
          <c:extLst>
            <c:ext xmlns:c16="http://schemas.microsoft.com/office/drawing/2014/chart" uri="{C3380CC4-5D6E-409C-BE32-E72D297353CC}">
              <c16:uniqueId val="{00000001-9D44-45C5-B8D4-F3B6EA28B838}"/>
            </c:ext>
          </c:extLst>
        </c:ser>
        <c:dLbls>
          <c:showLegendKey val="0"/>
          <c:showVal val="0"/>
          <c:showCatName val="0"/>
          <c:showSerName val="0"/>
          <c:showPercent val="0"/>
          <c:showBubbleSize val="0"/>
        </c:dLbls>
        <c:gapWidth val="150"/>
        <c:overlap val="100"/>
        <c:axId val="1072597184"/>
        <c:axId val="1072602624"/>
      </c:barChart>
      <c:catAx>
        <c:axId val="1072597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2624"/>
        <c:crosses val="autoZero"/>
        <c:auto val="1"/>
        <c:lblAlgn val="ctr"/>
        <c:lblOffset val="100"/>
        <c:noMultiLvlLbl val="0"/>
      </c:catAx>
      <c:valAx>
        <c:axId val="1072602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Odesílaná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OO!$A$9</c:f>
              <c:strCache>
                <c:ptCount val="1"/>
                <c:pt idx="0">
                  <c:v> - obyčejné zásilky</c:v>
                </c:pt>
              </c:strCache>
            </c:strRef>
          </c:tx>
          <c:spPr>
            <a:solidFill>
              <a:schemeClr val="accent1"/>
            </a:solidFill>
            <a:ln>
              <a:noFill/>
            </a:ln>
            <a:effectLst/>
          </c:spPr>
          <c:invertIfNegative val="0"/>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OO!$B$9:$AD$9</c:f>
              <c:numCache>
                <c:formatCode>General</c:formatCode>
                <c:ptCount val="29"/>
                <c:pt idx="0">
                  <c:v>4828</c:v>
                </c:pt>
                <c:pt idx="1">
                  <c:v>1957</c:v>
                </c:pt>
                <c:pt idx="2">
                  <c:v>2520</c:v>
                </c:pt>
                <c:pt idx="3">
                  <c:v>2197</c:v>
                </c:pt>
                <c:pt idx="4">
                  <c:v>5205</c:v>
                </c:pt>
                <c:pt idx="5">
                  <c:v>3804</c:v>
                </c:pt>
                <c:pt idx="6">
                  <c:v>2154</c:v>
                </c:pt>
                <c:pt idx="7">
                  <c:v>2250</c:v>
                </c:pt>
                <c:pt idx="8">
                  <c:v>2757</c:v>
                </c:pt>
                <c:pt idx="9">
                  <c:v>1880</c:v>
                </c:pt>
                <c:pt idx="10">
                  <c:v>2517</c:v>
                </c:pt>
                <c:pt idx="11">
                  <c:v>2513</c:v>
                </c:pt>
                <c:pt idx="12">
                  <c:v>4484</c:v>
                </c:pt>
                <c:pt idx="13">
                  <c:v>5190</c:v>
                </c:pt>
                <c:pt idx="14">
                  <c:v>2214</c:v>
                </c:pt>
                <c:pt idx="15">
                  <c:v>1362</c:v>
                </c:pt>
                <c:pt idx="16">
                  <c:v>3672</c:v>
                </c:pt>
                <c:pt idx="17">
                  <c:v>1378</c:v>
                </c:pt>
                <c:pt idx="18">
                  <c:v>2002</c:v>
                </c:pt>
                <c:pt idx="19">
                  <c:v>1709</c:v>
                </c:pt>
                <c:pt idx="20">
                  <c:v>2088</c:v>
                </c:pt>
                <c:pt idx="21">
                  <c:v>1545</c:v>
                </c:pt>
                <c:pt idx="22">
                  <c:v>1766</c:v>
                </c:pt>
                <c:pt idx="23">
                  <c:v>1417</c:v>
                </c:pt>
                <c:pt idx="24">
                  <c:v>1718</c:v>
                </c:pt>
                <c:pt idx="25">
                  <c:v>1753</c:v>
                </c:pt>
                <c:pt idx="26">
                  <c:v>1483</c:v>
                </c:pt>
                <c:pt idx="27">
                  <c:v>1416</c:v>
                </c:pt>
                <c:pt idx="28">
                  <c:v>2356</c:v>
                </c:pt>
              </c:numCache>
            </c:numRef>
          </c:val>
          <c:extLst>
            <c:ext xmlns:c16="http://schemas.microsoft.com/office/drawing/2014/chart" uri="{C3380CC4-5D6E-409C-BE32-E72D297353CC}">
              <c16:uniqueId val="{00000000-2BFA-44B3-B37E-93F65076A502}"/>
            </c:ext>
          </c:extLst>
        </c:ser>
        <c:ser>
          <c:idx val="1"/>
          <c:order val="1"/>
          <c:tx>
            <c:strRef>
              <c:f>OO!$A$10</c:f>
              <c:strCache>
                <c:ptCount val="1"/>
                <c:pt idx="0">
                  <c:v> - doporučené zásilky</c:v>
                </c:pt>
              </c:strCache>
            </c:strRef>
          </c:tx>
          <c:spPr>
            <a:solidFill>
              <a:schemeClr val="accent2"/>
            </a:solidFill>
            <a:ln>
              <a:noFill/>
            </a:ln>
            <a:effectLst/>
          </c:spPr>
          <c:invertIfNegative val="0"/>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OO!$B$10:$AD$10</c:f>
              <c:numCache>
                <c:formatCode>General</c:formatCode>
                <c:ptCount val="29"/>
                <c:pt idx="0">
                  <c:v>1685</c:v>
                </c:pt>
                <c:pt idx="1">
                  <c:v>6863</c:v>
                </c:pt>
                <c:pt idx="2">
                  <c:v>7378</c:v>
                </c:pt>
                <c:pt idx="3">
                  <c:v>4181</c:v>
                </c:pt>
                <c:pt idx="4">
                  <c:v>3140</c:v>
                </c:pt>
                <c:pt idx="5">
                  <c:v>7809</c:v>
                </c:pt>
                <c:pt idx="6">
                  <c:v>5177</c:v>
                </c:pt>
                <c:pt idx="7">
                  <c:v>5048</c:v>
                </c:pt>
                <c:pt idx="8">
                  <c:v>3151</c:v>
                </c:pt>
                <c:pt idx="9">
                  <c:v>4769</c:v>
                </c:pt>
                <c:pt idx="10">
                  <c:v>5341</c:v>
                </c:pt>
                <c:pt idx="11">
                  <c:v>4504</c:v>
                </c:pt>
                <c:pt idx="12">
                  <c:v>2850</c:v>
                </c:pt>
                <c:pt idx="13">
                  <c:v>3046</c:v>
                </c:pt>
                <c:pt idx="14">
                  <c:v>5418</c:v>
                </c:pt>
                <c:pt idx="15">
                  <c:v>5596</c:v>
                </c:pt>
                <c:pt idx="16">
                  <c:v>4824</c:v>
                </c:pt>
                <c:pt idx="17">
                  <c:v>5316</c:v>
                </c:pt>
                <c:pt idx="18">
                  <c:v>6690</c:v>
                </c:pt>
                <c:pt idx="19">
                  <c:v>6372</c:v>
                </c:pt>
                <c:pt idx="20">
                  <c:v>6059</c:v>
                </c:pt>
                <c:pt idx="21">
                  <c:v>5583</c:v>
                </c:pt>
                <c:pt idx="22">
                  <c:v>6626</c:v>
                </c:pt>
                <c:pt idx="23">
                  <c:v>5746</c:v>
                </c:pt>
                <c:pt idx="24">
                  <c:v>6618</c:v>
                </c:pt>
                <c:pt idx="25">
                  <c:v>5174</c:v>
                </c:pt>
                <c:pt idx="26">
                  <c:v>4453</c:v>
                </c:pt>
                <c:pt idx="27">
                  <c:v>4871</c:v>
                </c:pt>
                <c:pt idx="28">
                  <c:v>5751</c:v>
                </c:pt>
              </c:numCache>
            </c:numRef>
          </c:val>
          <c:extLst>
            <c:ext xmlns:c16="http://schemas.microsoft.com/office/drawing/2014/chart" uri="{C3380CC4-5D6E-409C-BE32-E72D297353CC}">
              <c16:uniqueId val="{00000001-2BFA-44B3-B37E-93F65076A502}"/>
            </c:ext>
          </c:extLst>
        </c:ser>
        <c:ser>
          <c:idx val="2"/>
          <c:order val="2"/>
          <c:tx>
            <c:strRef>
              <c:f>OO!$A$11</c:f>
              <c:strCache>
                <c:ptCount val="1"/>
                <c:pt idx="0">
                  <c:v> - datové schránky</c:v>
                </c:pt>
              </c:strCache>
            </c:strRef>
          </c:tx>
          <c:spPr>
            <a:solidFill>
              <a:schemeClr val="accent3"/>
            </a:solidFill>
            <a:ln>
              <a:noFill/>
            </a:ln>
            <a:effectLst/>
          </c:spPr>
          <c:invertIfNegative val="0"/>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OO!$B$11:$AD$11</c:f>
              <c:numCache>
                <c:formatCode>General</c:formatCode>
                <c:ptCount val="29"/>
                <c:pt idx="0">
                  <c:v>11003</c:v>
                </c:pt>
                <c:pt idx="1">
                  <c:v>10469</c:v>
                </c:pt>
                <c:pt idx="2">
                  <c:v>11936</c:v>
                </c:pt>
                <c:pt idx="3">
                  <c:v>11109</c:v>
                </c:pt>
                <c:pt idx="4">
                  <c:v>11642</c:v>
                </c:pt>
                <c:pt idx="5">
                  <c:v>12506</c:v>
                </c:pt>
                <c:pt idx="6">
                  <c:v>15867</c:v>
                </c:pt>
                <c:pt idx="7">
                  <c:v>12102</c:v>
                </c:pt>
                <c:pt idx="8">
                  <c:v>12353</c:v>
                </c:pt>
                <c:pt idx="9">
                  <c:v>12050</c:v>
                </c:pt>
                <c:pt idx="10">
                  <c:v>11815</c:v>
                </c:pt>
                <c:pt idx="11">
                  <c:v>12539</c:v>
                </c:pt>
                <c:pt idx="12">
                  <c:v>13694</c:v>
                </c:pt>
                <c:pt idx="13">
                  <c:v>14220</c:v>
                </c:pt>
                <c:pt idx="14">
                  <c:v>13958</c:v>
                </c:pt>
                <c:pt idx="15">
                  <c:v>11815</c:v>
                </c:pt>
                <c:pt idx="16">
                  <c:v>13102</c:v>
                </c:pt>
                <c:pt idx="17">
                  <c:v>10780</c:v>
                </c:pt>
                <c:pt idx="18">
                  <c:v>12824</c:v>
                </c:pt>
                <c:pt idx="19">
                  <c:v>13261</c:v>
                </c:pt>
                <c:pt idx="20">
                  <c:v>14510</c:v>
                </c:pt>
                <c:pt idx="21">
                  <c:v>14631</c:v>
                </c:pt>
                <c:pt idx="22">
                  <c:v>16397</c:v>
                </c:pt>
                <c:pt idx="23">
                  <c:v>15056</c:v>
                </c:pt>
                <c:pt idx="24">
                  <c:v>18581</c:v>
                </c:pt>
                <c:pt idx="25">
                  <c:v>16535</c:v>
                </c:pt>
                <c:pt idx="26">
                  <c:v>15859</c:v>
                </c:pt>
                <c:pt idx="27">
                  <c:v>16502</c:v>
                </c:pt>
                <c:pt idx="28">
                  <c:v>18439</c:v>
                </c:pt>
              </c:numCache>
            </c:numRef>
          </c:val>
          <c:extLst>
            <c:ext xmlns:c16="http://schemas.microsoft.com/office/drawing/2014/chart" uri="{C3380CC4-5D6E-409C-BE32-E72D297353CC}">
              <c16:uniqueId val="{00000002-2BFA-44B3-B37E-93F65076A502}"/>
            </c:ext>
          </c:extLst>
        </c:ser>
        <c:ser>
          <c:idx val="3"/>
          <c:order val="3"/>
          <c:tx>
            <c:strRef>
              <c:f>OO!$A$12</c:f>
              <c:strCache>
                <c:ptCount val="1"/>
                <c:pt idx="0">
                  <c:v> - dopis online</c:v>
                </c:pt>
              </c:strCache>
            </c:strRef>
          </c:tx>
          <c:spPr>
            <a:solidFill>
              <a:schemeClr val="accent4"/>
            </a:solidFill>
            <a:ln>
              <a:noFill/>
            </a:ln>
            <a:effectLst/>
          </c:spPr>
          <c:invertIfNegative val="0"/>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OO!$B$12:$AD$12</c:f>
              <c:numCache>
                <c:formatCode>General</c:formatCode>
                <c:ptCount val="29"/>
                <c:pt idx="6">
                  <c:v>8461</c:v>
                </c:pt>
                <c:pt idx="7">
                  <c:v>4459</c:v>
                </c:pt>
                <c:pt idx="8">
                  <c:v>3683</c:v>
                </c:pt>
                <c:pt idx="9">
                  <c:v>4111</c:v>
                </c:pt>
                <c:pt idx="10">
                  <c:v>1503</c:v>
                </c:pt>
                <c:pt idx="11">
                  <c:v>1398</c:v>
                </c:pt>
                <c:pt idx="12">
                  <c:v>4245</c:v>
                </c:pt>
                <c:pt idx="13">
                  <c:v>7556</c:v>
                </c:pt>
                <c:pt idx="14">
                  <c:v>2261</c:v>
                </c:pt>
                <c:pt idx="15">
                  <c:v>1506</c:v>
                </c:pt>
                <c:pt idx="16">
                  <c:v>1026</c:v>
                </c:pt>
                <c:pt idx="17">
                  <c:v>1434</c:v>
                </c:pt>
                <c:pt idx="18">
                  <c:v>1381</c:v>
                </c:pt>
                <c:pt idx="19">
                  <c:v>902</c:v>
                </c:pt>
                <c:pt idx="20">
                  <c:v>1028</c:v>
                </c:pt>
                <c:pt idx="21">
                  <c:v>1242</c:v>
                </c:pt>
                <c:pt idx="22">
                  <c:v>798</c:v>
                </c:pt>
                <c:pt idx="23">
                  <c:v>2037</c:v>
                </c:pt>
                <c:pt idx="24">
                  <c:v>2689</c:v>
                </c:pt>
                <c:pt idx="25">
                  <c:v>3042</c:v>
                </c:pt>
                <c:pt idx="26">
                  <c:v>3277</c:v>
                </c:pt>
                <c:pt idx="27">
                  <c:v>4011</c:v>
                </c:pt>
                <c:pt idx="28">
                  <c:v>3703</c:v>
                </c:pt>
              </c:numCache>
            </c:numRef>
          </c:val>
          <c:extLst>
            <c:ext xmlns:c16="http://schemas.microsoft.com/office/drawing/2014/chart" uri="{C3380CC4-5D6E-409C-BE32-E72D297353CC}">
              <c16:uniqueId val="{00000003-2BFA-44B3-B37E-93F65076A502}"/>
            </c:ext>
          </c:extLst>
        </c:ser>
        <c:dLbls>
          <c:showLegendKey val="0"/>
          <c:showVal val="0"/>
          <c:showCatName val="0"/>
          <c:showSerName val="0"/>
          <c:showPercent val="0"/>
          <c:showBubbleSize val="0"/>
        </c:dLbls>
        <c:gapWidth val="150"/>
        <c:overlap val="100"/>
        <c:axId val="1072601536"/>
        <c:axId val="1072605344"/>
      </c:barChart>
      <c:catAx>
        <c:axId val="1072601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5344"/>
        <c:crosses val="autoZero"/>
        <c:auto val="1"/>
        <c:lblAlgn val="ctr"/>
        <c:lblOffset val="100"/>
        <c:noMultiLvlLbl val="0"/>
      </c:catAx>
      <c:valAx>
        <c:axId val="1072605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601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OO!$A$13</c:f>
              <c:strCache>
                <c:ptCount val="1"/>
                <c:pt idx="0">
                  <c:v>Poštovné celkem</c:v>
                </c:pt>
              </c:strCache>
            </c:strRef>
          </c:tx>
          <c:spPr>
            <a:ln w="28575" cap="rnd">
              <a:solidFill>
                <a:schemeClr val="accent1"/>
              </a:solidFill>
              <a:round/>
            </a:ln>
            <a:effectLst/>
          </c:spPr>
          <c:marker>
            <c:symbol val="none"/>
          </c:marker>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OO!$B$13:$AD$13</c:f>
              <c:numCache>
                <c:formatCode>General</c:formatCode>
                <c:ptCount val="29"/>
                <c:pt idx="0">
                  <c:v>364562.4</c:v>
                </c:pt>
                <c:pt idx="1">
                  <c:v>292309.90000000002</c:v>
                </c:pt>
                <c:pt idx="2">
                  <c:v>361171.7</c:v>
                </c:pt>
                <c:pt idx="3">
                  <c:v>354761.9</c:v>
                </c:pt>
                <c:pt idx="4">
                  <c:v>535389.1</c:v>
                </c:pt>
                <c:pt idx="5">
                  <c:v>622949.5</c:v>
                </c:pt>
                <c:pt idx="6" formatCode="#,##0.00">
                  <c:v>409541.3</c:v>
                </c:pt>
                <c:pt idx="7" formatCode="#,##0.00">
                  <c:v>467390.5</c:v>
                </c:pt>
                <c:pt idx="8" formatCode="#,##0.00">
                  <c:v>1053480.8700000001</c:v>
                </c:pt>
                <c:pt idx="9" formatCode="#,##0.00">
                  <c:v>863001.21</c:v>
                </c:pt>
                <c:pt idx="10" formatCode="#,##0.00">
                  <c:v>554872.69999999995</c:v>
                </c:pt>
                <c:pt idx="11" formatCode="#,##0.00">
                  <c:v>525907</c:v>
                </c:pt>
                <c:pt idx="12" formatCode="#,##0.00">
                  <c:v>548408.6</c:v>
                </c:pt>
                <c:pt idx="13" formatCode="#,##0.00">
                  <c:v>1333559.04</c:v>
                </c:pt>
                <c:pt idx="14" formatCode="#,##0.00">
                  <c:v>750075.52</c:v>
                </c:pt>
                <c:pt idx="15" formatCode="#,##0.00">
                  <c:v>733823.19</c:v>
                </c:pt>
                <c:pt idx="16" formatCode="#,##0.00">
                  <c:v>769594.4</c:v>
                </c:pt>
                <c:pt idx="17" formatCode="#,##0.00">
                  <c:v>495246.3</c:v>
                </c:pt>
                <c:pt idx="18">
                  <c:v>721319.97</c:v>
                </c:pt>
                <c:pt idx="19">
                  <c:v>733823.19</c:v>
                </c:pt>
                <c:pt idx="20">
                  <c:v>667743.26</c:v>
                </c:pt>
                <c:pt idx="21">
                  <c:v>805734.76</c:v>
                </c:pt>
                <c:pt idx="22">
                  <c:v>813305.6</c:v>
                </c:pt>
                <c:pt idx="23">
                  <c:v>915883.3</c:v>
                </c:pt>
                <c:pt idx="24">
                  <c:v>1117837.1000000001</c:v>
                </c:pt>
                <c:pt idx="25">
                  <c:v>963542.94</c:v>
                </c:pt>
                <c:pt idx="26">
                  <c:v>893978.18</c:v>
                </c:pt>
                <c:pt idx="27" formatCode="#,##0.00">
                  <c:v>1166836.26</c:v>
                </c:pt>
                <c:pt idx="28" formatCode="#,##0.00">
                  <c:v>1277998.18</c:v>
                </c:pt>
              </c:numCache>
            </c:numRef>
          </c:val>
          <c:smooth val="0"/>
          <c:extLst>
            <c:ext xmlns:c16="http://schemas.microsoft.com/office/drawing/2014/chart" uri="{C3380CC4-5D6E-409C-BE32-E72D297353CC}">
              <c16:uniqueId val="{00000000-8AEB-442B-B71F-B31EA0DF0653}"/>
            </c:ext>
          </c:extLst>
        </c:ser>
        <c:dLbls>
          <c:showLegendKey val="0"/>
          <c:showVal val="0"/>
          <c:showCatName val="0"/>
          <c:showSerName val="0"/>
          <c:showPercent val="0"/>
          <c:showBubbleSize val="0"/>
        </c:dLbls>
        <c:smooth val="0"/>
        <c:axId val="1072598272"/>
        <c:axId val="1072593920"/>
      </c:lineChart>
      <c:catAx>
        <c:axId val="107259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3920"/>
        <c:crosses val="autoZero"/>
        <c:auto val="1"/>
        <c:lblAlgn val="ctr"/>
        <c:lblOffset val="100"/>
        <c:noMultiLvlLbl val="0"/>
      </c:catAx>
      <c:valAx>
        <c:axId val="107259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259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OO!$A$18</c:f>
              <c:strCache>
                <c:ptCount val="1"/>
                <c:pt idx="0">
                  <c:v>archiv - nové spisy</c:v>
                </c:pt>
              </c:strCache>
            </c:strRef>
          </c:tx>
          <c:spPr>
            <a:ln w="28575" cap="rnd">
              <a:solidFill>
                <a:schemeClr val="accent1"/>
              </a:solidFill>
              <a:round/>
            </a:ln>
            <a:effectLst/>
          </c:spPr>
          <c:marker>
            <c:symbol val="none"/>
          </c:marker>
          <c:cat>
            <c:strRef>
              <c:f>OO!$B$1:$AD$1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OO!$B$18:$AD$18</c:f>
              <c:numCache>
                <c:formatCode>General</c:formatCode>
                <c:ptCount val="29"/>
                <c:pt idx="0">
                  <c:v>89</c:v>
                </c:pt>
                <c:pt idx="1">
                  <c:v>74</c:v>
                </c:pt>
                <c:pt idx="2">
                  <c:v>84</c:v>
                </c:pt>
                <c:pt idx="3">
                  <c:v>259</c:v>
                </c:pt>
                <c:pt idx="4">
                  <c:v>292</c:v>
                </c:pt>
                <c:pt idx="5">
                  <c:v>133</c:v>
                </c:pt>
                <c:pt idx="6">
                  <c:v>92</c:v>
                </c:pt>
                <c:pt idx="7">
                  <c:v>115</c:v>
                </c:pt>
                <c:pt idx="8">
                  <c:v>971</c:v>
                </c:pt>
                <c:pt idx="9">
                  <c:v>616</c:v>
                </c:pt>
                <c:pt idx="10">
                  <c:v>636</c:v>
                </c:pt>
                <c:pt idx="11">
                  <c:v>288</c:v>
                </c:pt>
                <c:pt idx="12">
                  <c:v>401</c:v>
                </c:pt>
                <c:pt idx="13">
                  <c:v>398</c:v>
                </c:pt>
                <c:pt idx="14">
                  <c:v>344</c:v>
                </c:pt>
                <c:pt idx="15">
                  <c:v>618</c:v>
                </c:pt>
                <c:pt idx="16">
                  <c:v>632</c:v>
                </c:pt>
                <c:pt idx="17">
                  <c:v>692</c:v>
                </c:pt>
                <c:pt idx="18">
                  <c:v>569</c:v>
                </c:pt>
                <c:pt idx="19">
                  <c:v>764</c:v>
                </c:pt>
                <c:pt idx="20">
                  <c:v>1116</c:v>
                </c:pt>
                <c:pt idx="21">
                  <c:v>1082</c:v>
                </c:pt>
                <c:pt idx="22">
                  <c:v>823</c:v>
                </c:pt>
                <c:pt idx="23">
                  <c:v>907</c:v>
                </c:pt>
                <c:pt idx="24">
                  <c:v>960</c:v>
                </c:pt>
                <c:pt idx="25">
                  <c:v>928</c:v>
                </c:pt>
                <c:pt idx="26">
                  <c:v>1000</c:v>
                </c:pt>
                <c:pt idx="27">
                  <c:v>1083</c:v>
                </c:pt>
                <c:pt idx="28">
                  <c:v>995</c:v>
                </c:pt>
              </c:numCache>
            </c:numRef>
          </c:val>
          <c:smooth val="0"/>
          <c:extLst>
            <c:ext xmlns:c16="http://schemas.microsoft.com/office/drawing/2014/chart" uri="{C3380CC4-5D6E-409C-BE32-E72D297353CC}">
              <c16:uniqueId val="{00000000-66F7-4C66-90D9-0D11452BFEAE}"/>
            </c:ext>
          </c:extLst>
        </c:ser>
        <c:dLbls>
          <c:showLegendKey val="0"/>
          <c:showVal val="0"/>
          <c:showCatName val="0"/>
          <c:showSerName val="0"/>
          <c:showPercent val="0"/>
          <c:showBubbleSize val="0"/>
        </c:dLbls>
        <c:smooth val="0"/>
        <c:axId val="860430464"/>
        <c:axId val="858949008"/>
      </c:lineChart>
      <c:catAx>
        <c:axId val="86043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58949008"/>
        <c:crosses val="autoZero"/>
        <c:auto val="1"/>
        <c:lblAlgn val="ctr"/>
        <c:lblOffset val="100"/>
        <c:noMultiLvlLbl val="0"/>
      </c:catAx>
      <c:valAx>
        <c:axId val="85894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30464"/>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4066272965879265E-2"/>
          <c:y val="1.3888888888888888E-2"/>
          <c:w val="0.96159557882240199"/>
          <c:h val="0.7831654945208999"/>
        </c:manualLayout>
      </c:layout>
      <c:barChart>
        <c:barDir val="bar"/>
        <c:grouping val="stacked"/>
        <c:varyColors val="0"/>
        <c:ser>
          <c:idx val="0"/>
          <c:order val="0"/>
          <c:tx>
            <c:strRef>
              <c:f>PO!$B$2</c:f>
              <c:strCache>
                <c:ptCount val="1"/>
                <c:pt idx="0">
                  <c:v>Stížnosti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PO!$A$3:$A$28</c:f>
              <c:strCache>
                <c:ptCount val="26"/>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strCache>
            </c:strRef>
          </c:cat>
          <c:val>
            <c:numRef>
              <c:f>PO!$B$3:$B$28</c:f>
              <c:numCache>
                <c:formatCode>General</c:formatCode>
                <c:ptCount val="26"/>
                <c:pt idx="0">
                  <c:v>9</c:v>
                </c:pt>
                <c:pt idx="1">
                  <c:v>7</c:v>
                </c:pt>
                <c:pt idx="2">
                  <c:v>12</c:v>
                </c:pt>
                <c:pt idx="3">
                  <c:v>7</c:v>
                </c:pt>
                <c:pt idx="4">
                  <c:v>2</c:v>
                </c:pt>
                <c:pt idx="5">
                  <c:v>10</c:v>
                </c:pt>
                <c:pt idx="6">
                  <c:v>7</c:v>
                </c:pt>
                <c:pt idx="7">
                  <c:v>3</c:v>
                </c:pt>
                <c:pt idx="8">
                  <c:v>4</c:v>
                </c:pt>
                <c:pt idx="9">
                  <c:v>15</c:v>
                </c:pt>
                <c:pt idx="10">
                  <c:v>19</c:v>
                </c:pt>
                <c:pt idx="11">
                  <c:v>8</c:v>
                </c:pt>
                <c:pt idx="12">
                  <c:v>10</c:v>
                </c:pt>
                <c:pt idx="13">
                  <c:v>14</c:v>
                </c:pt>
                <c:pt idx="14">
                  <c:v>11</c:v>
                </c:pt>
                <c:pt idx="15">
                  <c:v>7</c:v>
                </c:pt>
                <c:pt idx="16">
                  <c:v>13</c:v>
                </c:pt>
                <c:pt idx="17">
                  <c:v>17</c:v>
                </c:pt>
                <c:pt idx="18">
                  <c:v>14</c:v>
                </c:pt>
                <c:pt idx="19">
                  <c:v>5</c:v>
                </c:pt>
                <c:pt idx="20">
                  <c:v>7</c:v>
                </c:pt>
                <c:pt idx="21">
                  <c:v>22</c:v>
                </c:pt>
                <c:pt idx="22">
                  <c:v>11</c:v>
                </c:pt>
                <c:pt idx="23">
                  <c:v>7</c:v>
                </c:pt>
                <c:pt idx="24">
                  <c:v>14</c:v>
                </c:pt>
                <c:pt idx="25">
                  <c:v>19</c:v>
                </c:pt>
              </c:numCache>
            </c:numRef>
          </c:val>
          <c:extLst>
            <c:ext xmlns:c16="http://schemas.microsoft.com/office/drawing/2014/chart" uri="{C3380CC4-5D6E-409C-BE32-E72D297353CC}">
              <c16:uniqueId val="{00000000-4FEF-431F-8464-9137C01D21B4}"/>
            </c:ext>
          </c:extLst>
        </c:ser>
        <c:ser>
          <c:idx val="1"/>
          <c:order val="1"/>
          <c:tx>
            <c:strRef>
              <c:f>PO!$C$2</c:f>
              <c:strCache>
                <c:ptCount val="1"/>
                <c:pt idx="0">
                  <c:v>Podněty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PO!$A$3:$A$28</c:f>
              <c:strCache>
                <c:ptCount val="26"/>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strCache>
            </c:strRef>
          </c:cat>
          <c:val>
            <c:numRef>
              <c:f>PO!$C$3:$C$28</c:f>
              <c:numCache>
                <c:formatCode>General</c:formatCode>
                <c:ptCount val="26"/>
                <c:pt idx="0">
                  <c:v>5</c:v>
                </c:pt>
                <c:pt idx="1">
                  <c:v>12</c:v>
                </c:pt>
                <c:pt idx="2">
                  <c:v>10</c:v>
                </c:pt>
                <c:pt idx="3">
                  <c:v>8</c:v>
                </c:pt>
                <c:pt idx="4">
                  <c:v>10</c:v>
                </c:pt>
                <c:pt idx="5">
                  <c:v>13</c:v>
                </c:pt>
                <c:pt idx="6">
                  <c:v>15</c:v>
                </c:pt>
                <c:pt idx="7">
                  <c:v>16</c:v>
                </c:pt>
                <c:pt idx="8">
                  <c:v>17</c:v>
                </c:pt>
                <c:pt idx="9">
                  <c:v>14</c:v>
                </c:pt>
                <c:pt idx="10">
                  <c:v>14</c:v>
                </c:pt>
                <c:pt idx="11">
                  <c:v>11</c:v>
                </c:pt>
                <c:pt idx="12">
                  <c:v>13</c:v>
                </c:pt>
                <c:pt idx="13">
                  <c:v>12</c:v>
                </c:pt>
                <c:pt idx="14">
                  <c:v>7</c:v>
                </c:pt>
                <c:pt idx="15">
                  <c:v>2</c:v>
                </c:pt>
                <c:pt idx="16">
                  <c:v>7</c:v>
                </c:pt>
                <c:pt idx="17">
                  <c:v>41</c:v>
                </c:pt>
                <c:pt idx="18">
                  <c:v>28</c:v>
                </c:pt>
                <c:pt idx="19">
                  <c:v>9</c:v>
                </c:pt>
                <c:pt idx="20">
                  <c:v>8</c:v>
                </c:pt>
                <c:pt idx="21">
                  <c:v>24</c:v>
                </c:pt>
                <c:pt idx="22">
                  <c:v>4</c:v>
                </c:pt>
                <c:pt idx="23">
                  <c:v>15</c:v>
                </c:pt>
                <c:pt idx="24">
                  <c:v>17</c:v>
                </c:pt>
                <c:pt idx="25">
                  <c:v>18</c:v>
                </c:pt>
              </c:numCache>
            </c:numRef>
          </c:val>
          <c:extLst>
            <c:ext xmlns:c16="http://schemas.microsoft.com/office/drawing/2014/chart" uri="{C3380CC4-5D6E-409C-BE32-E72D297353CC}">
              <c16:uniqueId val="{00000001-4FEF-431F-8464-9137C01D21B4}"/>
            </c:ext>
          </c:extLst>
        </c:ser>
        <c:ser>
          <c:idx val="2"/>
          <c:order val="2"/>
          <c:tx>
            <c:strRef>
              <c:f>PO!$D$2</c:f>
              <c:strCache>
                <c:ptCount val="1"/>
                <c:pt idx="0">
                  <c:v>106 žádosti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PO!$A$3:$A$28</c:f>
              <c:strCache>
                <c:ptCount val="26"/>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strCache>
            </c:strRef>
          </c:cat>
          <c:val>
            <c:numRef>
              <c:f>PO!$D$3:$D$28</c:f>
              <c:numCache>
                <c:formatCode>General</c:formatCode>
                <c:ptCount val="26"/>
                <c:pt idx="0">
                  <c:v>59</c:v>
                </c:pt>
                <c:pt idx="1">
                  <c:v>54</c:v>
                </c:pt>
                <c:pt idx="2">
                  <c:v>51</c:v>
                </c:pt>
                <c:pt idx="3">
                  <c:v>74</c:v>
                </c:pt>
                <c:pt idx="4">
                  <c:v>65</c:v>
                </c:pt>
                <c:pt idx="5">
                  <c:v>56</c:v>
                </c:pt>
                <c:pt idx="6">
                  <c:v>45</c:v>
                </c:pt>
                <c:pt idx="7">
                  <c:v>56</c:v>
                </c:pt>
                <c:pt idx="8">
                  <c:v>41</c:v>
                </c:pt>
                <c:pt idx="9">
                  <c:v>36</c:v>
                </c:pt>
                <c:pt idx="10">
                  <c:v>39</c:v>
                </c:pt>
                <c:pt idx="11">
                  <c:v>43</c:v>
                </c:pt>
                <c:pt idx="12">
                  <c:v>62</c:v>
                </c:pt>
                <c:pt idx="13">
                  <c:v>21</c:v>
                </c:pt>
                <c:pt idx="14">
                  <c:v>30</c:v>
                </c:pt>
                <c:pt idx="15">
                  <c:v>15</c:v>
                </c:pt>
                <c:pt idx="16">
                  <c:v>42</c:v>
                </c:pt>
                <c:pt idx="17">
                  <c:v>29</c:v>
                </c:pt>
                <c:pt idx="18">
                  <c:v>16</c:v>
                </c:pt>
                <c:pt idx="19">
                  <c:v>63</c:v>
                </c:pt>
                <c:pt idx="20">
                  <c:v>42</c:v>
                </c:pt>
                <c:pt idx="21">
                  <c:v>31</c:v>
                </c:pt>
                <c:pt idx="22">
                  <c:v>33</c:v>
                </c:pt>
                <c:pt idx="23">
                  <c:v>41</c:v>
                </c:pt>
                <c:pt idx="24">
                  <c:v>31</c:v>
                </c:pt>
                <c:pt idx="25">
                  <c:v>39</c:v>
                </c:pt>
              </c:numCache>
            </c:numRef>
          </c:val>
          <c:extLst>
            <c:ext xmlns:c16="http://schemas.microsoft.com/office/drawing/2014/chart" uri="{C3380CC4-5D6E-409C-BE32-E72D297353CC}">
              <c16:uniqueId val="{00000002-4FEF-431F-8464-9137C01D21B4}"/>
            </c:ext>
          </c:extLst>
        </c:ser>
        <c:ser>
          <c:idx val="3"/>
          <c:order val="3"/>
          <c:tx>
            <c:strRef>
              <c:f>PO!$E$2</c:f>
              <c:strCache>
                <c:ptCount val="1"/>
                <c:pt idx="0">
                  <c:v>ZM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PO!$A$3:$A$28</c:f>
              <c:strCache>
                <c:ptCount val="26"/>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pt idx="20">
                  <c:v>1Q2024</c:v>
                </c:pt>
                <c:pt idx="21">
                  <c:v>2Q2024</c:v>
                </c:pt>
                <c:pt idx="22">
                  <c:v>3Q2024</c:v>
                </c:pt>
                <c:pt idx="23">
                  <c:v>4q2024</c:v>
                </c:pt>
                <c:pt idx="24">
                  <c:v>1Q2025</c:v>
                </c:pt>
                <c:pt idx="25">
                  <c:v>2Q2025</c:v>
                </c:pt>
              </c:strCache>
            </c:strRef>
          </c:cat>
          <c:val>
            <c:numRef>
              <c:f>PO!$E$3:$E$28</c:f>
              <c:numCache>
                <c:formatCode>General</c:formatCode>
                <c:ptCount val="26"/>
                <c:pt idx="0">
                  <c:v>1</c:v>
                </c:pt>
                <c:pt idx="2">
                  <c:v>2</c:v>
                </c:pt>
                <c:pt idx="3">
                  <c:v>3</c:v>
                </c:pt>
                <c:pt idx="7">
                  <c:v>2</c:v>
                </c:pt>
                <c:pt idx="8">
                  <c:v>5</c:v>
                </c:pt>
                <c:pt idx="9">
                  <c:v>2</c:v>
                </c:pt>
                <c:pt idx="11">
                  <c:v>1</c:v>
                </c:pt>
                <c:pt idx="15">
                  <c:v>0</c:v>
                </c:pt>
                <c:pt idx="17">
                  <c:v>1</c:v>
                </c:pt>
                <c:pt idx="20">
                  <c:v>3</c:v>
                </c:pt>
                <c:pt idx="21">
                  <c:v>2</c:v>
                </c:pt>
                <c:pt idx="23">
                  <c:v>1</c:v>
                </c:pt>
                <c:pt idx="25">
                  <c:v>1</c:v>
                </c:pt>
              </c:numCache>
            </c:numRef>
          </c:val>
          <c:extLst>
            <c:ext xmlns:c16="http://schemas.microsoft.com/office/drawing/2014/chart" uri="{C3380CC4-5D6E-409C-BE32-E72D297353CC}">
              <c16:uniqueId val="{00000003-4FEF-431F-8464-9137C01D21B4}"/>
            </c:ext>
          </c:extLst>
        </c:ser>
        <c:dLbls>
          <c:dLblPos val="ctr"/>
          <c:showLegendKey val="0"/>
          <c:showVal val="1"/>
          <c:showCatName val="0"/>
          <c:showSerName val="0"/>
          <c:showPercent val="0"/>
          <c:showBubbleSize val="0"/>
        </c:dLbls>
        <c:gapWidth val="150"/>
        <c:overlap val="100"/>
        <c:axId val="1072597728"/>
        <c:axId val="1072603712"/>
      </c:barChart>
      <c:catAx>
        <c:axId val="107259772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072603712"/>
        <c:crosses val="autoZero"/>
        <c:auto val="1"/>
        <c:lblAlgn val="ctr"/>
        <c:lblOffset val="100"/>
        <c:noMultiLvlLbl val="0"/>
      </c:catAx>
      <c:valAx>
        <c:axId val="107260371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072597728"/>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a:t>
            </a:r>
            <a:r>
              <a:rPr lang="en-US"/>
              <a:t>okladní operace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HO!$A$2</c:f>
              <c:strCache>
                <c:ptCount val="1"/>
                <c:pt idx="0">
                  <c:v>pokladní operace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HO!$B$2:$AD$2</c:f>
              <c:numCache>
                <c:formatCode>General</c:formatCode>
                <c:ptCount val="29"/>
                <c:pt idx="0">
                  <c:v>13025</c:v>
                </c:pt>
                <c:pt idx="1">
                  <c:v>7088</c:v>
                </c:pt>
                <c:pt idx="2">
                  <c:v>4669</c:v>
                </c:pt>
                <c:pt idx="3">
                  <c:v>6200</c:v>
                </c:pt>
                <c:pt idx="4">
                  <c:v>11930</c:v>
                </c:pt>
                <c:pt idx="5">
                  <c:v>6941</c:v>
                </c:pt>
                <c:pt idx="6">
                  <c:v>3981</c:v>
                </c:pt>
                <c:pt idx="7">
                  <c:v>5206</c:v>
                </c:pt>
                <c:pt idx="8">
                  <c:v>4768</c:v>
                </c:pt>
                <c:pt idx="9">
                  <c:v>3516</c:v>
                </c:pt>
                <c:pt idx="10">
                  <c:v>2742</c:v>
                </c:pt>
                <c:pt idx="11">
                  <c:v>3678</c:v>
                </c:pt>
                <c:pt idx="12">
                  <c:v>7236</c:v>
                </c:pt>
                <c:pt idx="13">
                  <c:v>3809</c:v>
                </c:pt>
                <c:pt idx="14">
                  <c:v>2986</c:v>
                </c:pt>
                <c:pt idx="15">
                  <c:v>6339</c:v>
                </c:pt>
                <c:pt idx="16">
                  <c:v>6611</c:v>
                </c:pt>
                <c:pt idx="17">
                  <c:v>2284</c:v>
                </c:pt>
                <c:pt idx="18">
                  <c:v>2043</c:v>
                </c:pt>
                <c:pt idx="19">
                  <c:v>3424</c:v>
                </c:pt>
                <c:pt idx="20">
                  <c:v>9083</c:v>
                </c:pt>
                <c:pt idx="21">
                  <c:v>2402</c:v>
                </c:pt>
                <c:pt idx="22">
                  <c:v>2097</c:v>
                </c:pt>
                <c:pt idx="23">
                  <c:v>4121</c:v>
                </c:pt>
                <c:pt idx="24">
                  <c:v>9528</c:v>
                </c:pt>
                <c:pt idx="25">
                  <c:v>2964</c:v>
                </c:pt>
                <c:pt idx="26">
                  <c:v>1885</c:v>
                </c:pt>
                <c:pt idx="27">
                  <c:v>5015</c:v>
                </c:pt>
                <c:pt idx="28">
                  <c:v>7293</c:v>
                </c:pt>
              </c:numCache>
            </c:numRef>
          </c:val>
          <c:smooth val="0"/>
          <c:extLst>
            <c:ext xmlns:c16="http://schemas.microsoft.com/office/drawing/2014/chart" uri="{C3380CC4-5D6E-409C-BE32-E72D297353CC}">
              <c16:uniqueId val="{00000000-5D99-4D87-BB11-1C6ACDE7246D}"/>
            </c:ext>
          </c:extLst>
        </c:ser>
        <c:dLbls>
          <c:showLegendKey val="0"/>
          <c:showVal val="0"/>
          <c:showCatName val="0"/>
          <c:showSerName val="0"/>
          <c:showPercent val="0"/>
          <c:showBubbleSize val="0"/>
        </c:dLbls>
        <c:marker val="1"/>
        <c:smooth val="0"/>
        <c:axId val="860431552"/>
        <c:axId val="860426112"/>
      </c:lineChart>
      <c:catAx>
        <c:axId val="86043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6112"/>
        <c:crosses val="autoZero"/>
        <c:auto val="1"/>
        <c:lblAlgn val="ctr"/>
        <c:lblOffset val="100"/>
        <c:noMultiLvlLbl val="0"/>
      </c:catAx>
      <c:valAx>
        <c:axId val="86042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31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Autoprovoz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HO!$A$7</c:f>
              <c:strCache>
                <c:ptCount val="1"/>
                <c:pt idx="0">
                  <c:v>km - služební řidiči</c:v>
                </c:pt>
              </c:strCache>
            </c:strRef>
          </c:tx>
          <c:spPr>
            <a:solidFill>
              <a:schemeClr val="accent1"/>
            </a:solidFill>
            <a:ln>
              <a:noFill/>
            </a:ln>
            <a:effectLst/>
          </c:spPr>
          <c:invertIfNegative val="0"/>
          <c:cat>
            <c:strRef>
              <c:f>HO!$B$1:$AD$1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HO!$B$7:$AD$7</c:f>
              <c:numCache>
                <c:formatCode>General</c:formatCode>
                <c:ptCount val="29"/>
                <c:pt idx="0">
                  <c:v>35000</c:v>
                </c:pt>
                <c:pt idx="1">
                  <c:v>22373</c:v>
                </c:pt>
                <c:pt idx="2">
                  <c:v>30089</c:v>
                </c:pt>
                <c:pt idx="3">
                  <c:v>31183</c:v>
                </c:pt>
                <c:pt idx="4">
                  <c:v>27373</c:v>
                </c:pt>
                <c:pt idx="5">
                  <c:v>23019</c:v>
                </c:pt>
                <c:pt idx="6">
                  <c:v>23549</c:v>
                </c:pt>
                <c:pt idx="7">
                  <c:v>27175</c:v>
                </c:pt>
                <c:pt idx="8">
                  <c:v>12661</c:v>
                </c:pt>
                <c:pt idx="9">
                  <c:v>25281.64</c:v>
                </c:pt>
                <c:pt idx="10">
                  <c:v>9385</c:v>
                </c:pt>
                <c:pt idx="11">
                  <c:v>8704</c:v>
                </c:pt>
                <c:pt idx="12">
                  <c:v>15509</c:v>
                </c:pt>
                <c:pt idx="13">
                  <c:v>9650</c:v>
                </c:pt>
                <c:pt idx="14">
                  <c:v>18737</c:v>
                </c:pt>
                <c:pt idx="15">
                  <c:v>19236</c:v>
                </c:pt>
                <c:pt idx="16">
                  <c:v>22733</c:v>
                </c:pt>
                <c:pt idx="17">
                  <c:v>11195</c:v>
                </c:pt>
                <c:pt idx="18">
                  <c:v>15832</c:v>
                </c:pt>
                <c:pt idx="19">
                  <c:v>19698</c:v>
                </c:pt>
                <c:pt idx="20">
                  <c:v>17211</c:v>
                </c:pt>
                <c:pt idx="21">
                  <c:v>11011</c:v>
                </c:pt>
                <c:pt idx="22">
                  <c:v>17875</c:v>
                </c:pt>
                <c:pt idx="23">
                  <c:v>16444</c:v>
                </c:pt>
                <c:pt idx="24">
                  <c:v>20552</c:v>
                </c:pt>
                <c:pt idx="25">
                  <c:v>8958</c:v>
                </c:pt>
                <c:pt idx="26">
                  <c:v>18487</c:v>
                </c:pt>
                <c:pt idx="27">
                  <c:v>15670</c:v>
                </c:pt>
                <c:pt idx="28">
                  <c:v>16707</c:v>
                </c:pt>
              </c:numCache>
            </c:numRef>
          </c:val>
          <c:extLst>
            <c:ext xmlns:c16="http://schemas.microsoft.com/office/drawing/2014/chart" uri="{C3380CC4-5D6E-409C-BE32-E72D297353CC}">
              <c16:uniqueId val="{00000000-536D-46E1-A2AF-93CB0505B711}"/>
            </c:ext>
          </c:extLst>
        </c:ser>
        <c:ser>
          <c:idx val="1"/>
          <c:order val="1"/>
          <c:tx>
            <c:strRef>
              <c:f>HO!$A$8</c:f>
              <c:strCache>
                <c:ptCount val="1"/>
                <c:pt idx="0">
                  <c:v>km - referentská vozidla</c:v>
                </c:pt>
              </c:strCache>
            </c:strRef>
          </c:tx>
          <c:spPr>
            <a:solidFill>
              <a:schemeClr val="accent2"/>
            </a:solidFill>
            <a:ln>
              <a:noFill/>
            </a:ln>
            <a:effectLst/>
          </c:spPr>
          <c:invertIfNegative val="0"/>
          <c:cat>
            <c:strRef>
              <c:f>HO!$B$1:$AD$1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HO!$B$8:$AD$8</c:f>
              <c:numCache>
                <c:formatCode>General</c:formatCode>
                <c:ptCount val="29"/>
                <c:pt idx="0">
                  <c:v>28000</c:v>
                </c:pt>
                <c:pt idx="1">
                  <c:v>24018</c:v>
                </c:pt>
                <c:pt idx="2">
                  <c:v>27262</c:v>
                </c:pt>
                <c:pt idx="3">
                  <c:v>23239</c:v>
                </c:pt>
                <c:pt idx="4">
                  <c:v>30099</c:v>
                </c:pt>
                <c:pt idx="5">
                  <c:v>22788</c:v>
                </c:pt>
                <c:pt idx="6">
                  <c:v>32248</c:v>
                </c:pt>
                <c:pt idx="7">
                  <c:v>19350</c:v>
                </c:pt>
                <c:pt idx="8">
                  <c:v>20062</c:v>
                </c:pt>
                <c:pt idx="9">
                  <c:v>25636</c:v>
                </c:pt>
                <c:pt idx="10">
                  <c:v>19581</c:v>
                </c:pt>
                <c:pt idx="11">
                  <c:v>17848</c:v>
                </c:pt>
                <c:pt idx="12">
                  <c:v>26107</c:v>
                </c:pt>
                <c:pt idx="13">
                  <c:v>17532</c:v>
                </c:pt>
                <c:pt idx="14">
                  <c:v>25182</c:v>
                </c:pt>
                <c:pt idx="15">
                  <c:v>20803</c:v>
                </c:pt>
                <c:pt idx="16">
                  <c:v>32260</c:v>
                </c:pt>
                <c:pt idx="17">
                  <c:v>27495</c:v>
                </c:pt>
                <c:pt idx="18">
                  <c:v>27181</c:v>
                </c:pt>
                <c:pt idx="19">
                  <c:v>25086</c:v>
                </c:pt>
                <c:pt idx="20">
                  <c:v>28657</c:v>
                </c:pt>
                <c:pt idx="21">
                  <c:v>26189</c:v>
                </c:pt>
                <c:pt idx="22">
                  <c:v>27133</c:v>
                </c:pt>
                <c:pt idx="23">
                  <c:v>23495</c:v>
                </c:pt>
                <c:pt idx="24">
                  <c:v>32700</c:v>
                </c:pt>
                <c:pt idx="25">
                  <c:v>34801</c:v>
                </c:pt>
                <c:pt idx="26">
                  <c:v>35264</c:v>
                </c:pt>
                <c:pt idx="27">
                  <c:v>31132</c:v>
                </c:pt>
                <c:pt idx="28">
                  <c:v>37198</c:v>
                </c:pt>
              </c:numCache>
            </c:numRef>
          </c:val>
          <c:extLst>
            <c:ext xmlns:c16="http://schemas.microsoft.com/office/drawing/2014/chart" uri="{C3380CC4-5D6E-409C-BE32-E72D297353CC}">
              <c16:uniqueId val="{00000001-536D-46E1-A2AF-93CB0505B711}"/>
            </c:ext>
          </c:extLst>
        </c:ser>
        <c:ser>
          <c:idx val="2"/>
          <c:order val="2"/>
          <c:tx>
            <c:strRef>
              <c:f>HO!$A$9</c:f>
              <c:strCache>
                <c:ptCount val="1"/>
                <c:pt idx="0">
                  <c:v>km - samospráva</c:v>
                </c:pt>
              </c:strCache>
            </c:strRef>
          </c:tx>
          <c:spPr>
            <a:solidFill>
              <a:schemeClr val="accent3"/>
            </a:solidFill>
            <a:ln>
              <a:noFill/>
            </a:ln>
            <a:effectLst/>
          </c:spPr>
          <c:invertIfNegative val="0"/>
          <c:cat>
            <c:strRef>
              <c:f>HO!$B$1:$AD$1</c:f>
              <c:strCache>
                <c:ptCount val="2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pt idx="23">
                  <c:v>1Q2024</c:v>
                </c:pt>
                <c:pt idx="24">
                  <c:v>2Q2024</c:v>
                </c:pt>
                <c:pt idx="25">
                  <c:v>3Q2024</c:v>
                </c:pt>
                <c:pt idx="26">
                  <c:v>4Q2024</c:v>
                </c:pt>
                <c:pt idx="27">
                  <c:v>1Q2025</c:v>
                </c:pt>
                <c:pt idx="28">
                  <c:v>2Q2025</c:v>
                </c:pt>
              </c:strCache>
            </c:strRef>
          </c:cat>
          <c:val>
            <c:numRef>
              <c:f>HO!$B$9:$AD$9</c:f>
              <c:numCache>
                <c:formatCode>General</c:formatCode>
                <c:ptCount val="29"/>
                <c:pt idx="0">
                  <c:v>14000</c:v>
                </c:pt>
                <c:pt idx="1">
                  <c:v>11307</c:v>
                </c:pt>
                <c:pt idx="2">
                  <c:v>8494</c:v>
                </c:pt>
                <c:pt idx="3">
                  <c:v>20163</c:v>
                </c:pt>
                <c:pt idx="4">
                  <c:v>27037</c:v>
                </c:pt>
                <c:pt idx="5">
                  <c:v>18125</c:v>
                </c:pt>
                <c:pt idx="6">
                  <c:v>11893</c:v>
                </c:pt>
                <c:pt idx="7">
                  <c:v>12924</c:v>
                </c:pt>
                <c:pt idx="8">
                  <c:v>10958</c:v>
                </c:pt>
                <c:pt idx="9">
                  <c:v>20477</c:v>
                </c:pt>
                <c:pt idx="10">
                  <c:v>9214</c:v>
                </c:pt>
                <c:pt idx="11">
                  <c:v>5593</c:v>
                </c:pt>
                <c:pt idx="12">
                  <c:v>10549</c:v>
                </c:pt>
                <c:pt idx="13">
                  <c:v>12163</c:v>
                </c:pt>
                <c:pt idx="14">
                  <c:v>11333</c:v>
                </c:pt>
                <c:pt idx="15">
                  <c:v>11631</c:v>
                </c:pt>
                <c:pt idx="16">
                  <c:v>15224</c:v>
                </c:pt>
                <c:pt idx="17">
                  <c:v>15047</c:v>
                </c:pt>
                <c:pt idx="18">
                  <c:v>9124</c:v>
                </c:pt>
                <c:pt idx="19">
                  <c:v>14230</c:v>
                </c:pt>
                <c:pt idx="20">
                  <c:v>11609</c:v>
                </c:pt>
                <c:pt idx="21">
                  <c:v>12092</c:v>
                </c:pt>
                <c:pt idx="22">
                  <c:v>9858</c:v>
                </c:pt>
                <c:pt idx="23">
                  <c:v>8398</c:v>
                </c:pt>
                <c:pt idx="24">
                  <c:v>9613</c:v>
                </c:pt>
                <c:pt idx="25">
                  <c:v>9025</c:v>
                </c:pt>
                <c:pt idx="26">
                  <c:v>8605</c:v>
                </c:pt>
                <c:pt idx="27">
                  <c:v>10586</c:v>
                </c:pt>
                <c:pt idx="28">
                  <c:v>10570</c:v>
                </c:pt>
              </c:numCache>
            </c:numRef>
          </c:val>
          <c:extLst>
            <c:ext xmlns:c16="http://schemas.microsoft.com/office/drawing/2014/chart" uri="{C3380CC4-5D6E-409C-BE32-E72D297353CC}">
              <c16:uniqueId val="{00000002-536D-46E1-A2AF-93CB0505B711}"/>
            </c:ext>
          </c:extLst>
        </c:ser>
        <c:dLbls>
          <c:showLegendKey val="0"/>
          <c:showVal val="0"/>
          <c:showCatName val="0"/>
          <c:showSerName val="0"/>
          <c:showPercent val="0"/>
          <c:showBubbleSize val="0"/>
        </c:dLbls>
        <c:gapWidth val="219"/>
        <c:overlap val="100"/>
        <c:axId val="860428288"/>
        <c:axId val="860428832"/>
      </c:barChart>
      <c:catAx>
        <c:axId val="86042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8832"/>
        <c:crosses val="autoZero"/>
        <c:auto val="1"/>
        <c:lblAlgn val="ctr"/>
        <c:lblOffset val="100"/>
        <c:noMultiLvlLbl val="0"/>
      </c:catAx>
      <c:valAx>
        <c:axId val="860428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6042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2" b="0" i="0" u="none" strike="noStrike" kern="1200" spc="0" baseline="0">
                <a:solidFill>
                  <a:schemeClr val="tx1">
                    <a:lumMod val="65000"/>
                    <a:lumOff val="35000"/>
                  </a:schemeClr>
                </a:solidFill>
                <a:latin typeface="+mn-lt"/>
                <a:ea typeface="+mn-ea"/>
                <a:cs typeface="+mn-cs"/>
              </a:defRPr>
            </a:pPr>
            <a:r>
              <a:rPr lang="cs-CZ"/>
              <a:t>Nejčastěji porušovaná dopravní ustanovení</a:t>
            </a:r>
            <a:endParaRPr lang="en-US"/>
          </a:p>
        </c:rich>
      </c:tx>
      <c:layout>
        <c:manualLayout>
          <c:xMode val="edge"/>
          <c:yMode val="edge"/>
          <c:x val="0.20859949724594284"/>
          <c:y val="2.3809501153745513E-2"/>
        </c:manualLayout>
      </c:layout>
      <c:overlay val="0"/>
      <c:spPr>
        <a:noFill/>
        <a:ln w="25444">
          <a:noFill/>
        </a:ln>
      </c:spPr>
    </c:title>
    <c:autoTitleDeleted val="0"/>
    <c:plotArea>
      <c:layout>
        <c:manualLayout>
          <c:layoutTarget val="inner"/>
          <c:xMode val="edge"/>
          <c:yMode val="edge"/>
          <c:x val="0.30389034703995338"/>
          <c:y val="0.17496031746031745"/>
          <c:w val="0.67064668999708366"/>
          <c:h val="0.8091666666666667"/>
        </c:manualLayout>
      </c:layout>
      <c:barChart>
        <c:barDir val="bar"/>
        <c:grouping val="clustered"/>
        <c:varyColors val="0"/>
        <c:ser>
          <c:idx val="0"/>
          <c:order val="0"/>
          <c:tx>
            <c:strRef>
              <c:f>List1!$B$1</c:f>
              <c:strCache>
                <c:ptCount val="1"/>
                <c:pt idx="0">
                  <c:v>Řada 1</c:v>
                </c:pt>
              </c:strCache>
            </c:strRef>
          </c:tx>
          <c:spPr>
            <a:solidFill>
              <a:schemeClr val="dk1">
                <a:tint val="88500"/>
              </a:schemeClr>
            </a:solidFill>
            <a:ln>
              <a:noFill/>
            </a:ln>
            <a:effectLst/>
          </c:spPr>
          <c:invertIfNegative val="0"/>
          <c:dLbls>
            <c:spPr>
              <a:noFill/>
              <a:ln w="25444">
                <a:noFill/>
              </a:ln>
            </c:spPr>
            <c:txPr>
              <a:bodyPr rot="0" spcFirstLastPara="1" vertOverflow="ellipsis" vert="horz" wrap="square" lIns="38100" tIns="19050" rIns="38100" bIns="19050" anchor="ctr" anchorCtr="1">
                <a:spAutoFit/>
              </a:bodyPr>
              <a:lstStyle/>
              <a:p>
                <a:pPr>
                  <a:defRPr sz="902"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List1!$A$2:$A$11</c:f>
              <c:strCache>
                <c:ptCount val="9"/>
                <c:pt idx="0">
                  <c:v>Zákaz vjezdu všech vozidel</c:v>
                </c:pt>
                <c:pt idx="1">
                  <c:v>Zákaz vjezdu všech motorových vozidel</c:v>
                </c:pt>
                <c:pt idx="2">
                  <c:v>Pěší zóna</c:v>
                </c:pt>
                <c:pt idx="3">
                  <c:v>Překročení nejvyšší dovolené rychlosti</c:v>
                </c:pt>
                <c:pt idx="4">
                  <c:v>Zóna s dopravním omezením</c:v>
                </c:pt>
                <c:pt idx="5">
                  <c:v>Zákaz zastavení</c:v>
                </c:pt>
                <c:pt idx="6">
                  <c:v>Zákaz odbočování vpravo</c:v>
                </c:pt>
                <c:pt idx="7">
                  <c:v>Nepovolené stání na zeleni</c:v>
                </c:pt>
                <c:pt idx="8">
                  <c:v>Zákaz stání</c:v>
                </c:pt>
              </c:strCache>
            </c:strRef>
          </c:cat>
          <c:val>
            <c:numRef>
              <c:f>List1!$B$2:$B$10</c:f>
              <c:numCache>
                <c:formatCode>General</c:formatCode>
                <c:ptCount val="9"/>
                <c:pt idx="0" formatCode="#\ ##0">
                  <c:v>820</c:v>
                </c:pt>
                <c:pt idx="1">
                  <c:v>156</c:v>
                </c:pt>
                <c:pt idx="2" formatCode="#\ ##0">
                  <c:v>111</c:v>
                </c:pt>
                <c:pt idx="3" formatCode="#\ ##0">
                  <c:v>92</c:v>
                </c:pt>
                <c:pt idx="4">
                  <c:v>89</c:v>
                </c:pt>
                <c:pt idx="5">
                  <c:v>81</c:v>
                </c:pt>
                <c:pt idx="6" formatCode="#\ ##0">
                  <c:v>45</c:v>
                </c:pt>
                <c:pt idx="7" formatCode="#\ ##0">
                  <c:v>35</c:v>
                </c:pt>
                <c:pt idx="8">
                  <c:v>27</c:v>
                </c:pt>
              </c:numCache>
            </c:numRef>
          </c:val>
          <c:extLst>
            <c:ext xmlns:c16="http://schemas.microsoft.com/office/drawing/2014/chart" uri="{C3380CC4-5D6E-409C-BE32-E72D297353CC}">
              <c16:uniqueId val="{00000000-1933-454B-BCA1-A4DCCA3846A4}"/>
            </c:ext>
          </c:extLst>
        </c:ser>
        <c:dLbls>
          <c:showLegendKey val="0"/>
          <c:showVal val="0"/>
          <c:showCatName val="0"/>
          <c:showSerName val="0"/>
          <c:showPercent val="0"/>
          <c:showBubbleSize val="0"/>
        </c:dLbls>
        <c:gapWidth val="182"/>
        <c:axId val="1684584687"/>
        <c:axId val="1"/>
      </c:barChart>
      <c:catAx>
        <c:axId val="1684584687"/>
        <c:scaling>
          <c:orientation val="maxMin"/>
        </c:scaling>
        <c:delete val="0"/>
        <c:axPos val="l"/>
        <c:numFmt formatCode="General" sourceLinked="1"/>
        <c:majorTickMark val="out"/>
        <c:minorTickMark val="none"/>
        <c:tickLblPos val="nextTo"/>
        <c:spPr>
          <a:noFill/>
          <a:ln w="9542"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
        <c:crosses val="autoZero"/>
        <c:auto val="1"/>
        <c:lblAlgn val="ctr"/>
        <c:lblOffset val="100"/>
        <c:noMultiLvlLbl val="0"/>
      </c:catAx>
      <c:valAx>
        <c:axId val="1"/>
        <c:scaling>
          <c:orientation val="minMax"/>
        </c:scaling>
        <c:delete val="1"/>
        <c:axPos val="t"/>
        <c:numFmt formatCode="#\ ##0" sourceLinked="1"/>
        <c:majorTickMark val="out"/>
        <c:minorTickMark val="none"/>
        <c:tickLblPos val="nextTo"/>
        <c:crossAx val="1684584687"/>
        <c:crosses val="autoZero"/>
        <c:crossBetween val="between"/>
      </c:valAx>
      <c:spPr>
        <a:noFill/>
        <a:ln w="25444">
          <a:noFill/>
        </a:ln>
      </c:spPr>
    </c:plotArea>
    <c:plotVisOnly val="1"/>
    <c:dispBlanksAs val="gap"/>
    <c:showDLblsOverMax val="0"/>
  </c:chart>
  <c:spPr>
    <a:solidFill>
      <a:schemeClr val="bg1"/>
    </a:solidFill>
    <a:ln>
      <a:noFill/>
    </a:ln>
    <a:effectLst/>
  </c:spPr>
  <c:txPr>
    <a:bodyPr/>
    <a:lstStyle/>
    <a:p>
      <a:pPr>
        <a:defRPr/>
      </a:pPr>
      <a:endParaRPr lang="cs-CZ"/>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85</TotalTime>
  <Pages>156</Pages>
  <Words>51277</Words>
  <Characters>302540</Characters>
  <Application>Microsoft Office Word</Application>
  <DocSecurity>0</DocSecurity>
  <Lines>2521</Lines>
  <Paragraphs>706</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353111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BLAHOVÁ Hana</dc:creator>
  <cp:keywords/>
  <dc:description/>
  <cp:lastModifiedBy>BLAHOVÁ Hana</cp:lastModifiedBy>
  <cp:revision>85</cp:revision>
  <dcterms:created xsi:type="dcterms:W3CDTF">2025-09-02T07:19:00Z</dcterms:created>
  <dcterms:modified xsi:type="dcterms:W3CDTF">2025-09-04T06:21:00Z</dcterms:modified>
</cp:coreProperties>
</file>