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D6D6E" w14:textId="77777777" w:rsidR="007A2EFA" w:rsidRDefault="007A2EFA" w:rsidP="006125AF">
      <w:pPr>
        <w:pStyle w:val="Nzevsmlouvy"/>
        <w:tabs>
          <w:tab w:val="left" w:pos="2835"/>
        </w:tabs>
        <w:spacing w:line="360" w:lineRule="auto"/>
        <w:jc w:val="both"/>
        <w:rPr>
          <w:color w:val="000000"/>
          <w:szCs w:val="24"/>
        </w:rPr>
      </w:pPr>
    </w:p>
    <w:p w14:paraId="2ABBF399" w14:textId="77777777" w:rsidR="00955783" w:rsidRPr="007F353E" w:rsidRDefault="00B278F5" w:rsidP="00955783">
      <w:pPr>
        <w:pStyle w:val="Nzevsmlouvy"/>
        <w:spacing w:line="360" w:lineRule="auto"/>
        <w:rPr>
          <w:sz w:val="40"/>
        </w:rPr>
      </w:pPr>
      <w:r>
        <w:rPr>
          <w:color w:val="000000"/>
          <w:szCs w:val="36"/>
        </w:rPr>
        <w:t>SMLOUVA O</w:t>
      </w:r>
      <w:r w:rsidR="00341A42">
        <w:rPr>
          <w:color w:val="000000"/>
          <w:szCs w:val="36"/>
        </w:rPr>
        <w:t xml:space="preserve"> </w:t>
      </w:r>
      <w:r w:rsidR="007F353E" w:rsidRPr="007F353E">
        <w:rPr>
          <w:color w:val="000000"/>
          <w:szCs w:val="36"/>
        </w:rPr>
        <w:t>PŘEVODU</w:t>
      </w:r>
      <w:r w:rsidR="0085364F">
        <w:rPr>
          <w:color w:val="000000"/>
          <w:szCs w:val="36"/>
        </w:rPr>
        <w:t xml:space="preserve"> </w:t>
      </w:r>
      <w:r w:rsidR="007F353E" w:rsidRPr="007F353E">
        <w:rPr>
          <w:color w:val="000000"/>
          <w:szCs w:val="36"/>
        </w:rPr>
        <w:t>PODÍL</w:t>
      </w:r>
      <w:r w:rsidR="005C737A">
        <w:rPr>
          <w:color w:val="000000"/>
          <w:szCs w:val="36"/>
        </w:rPr>
        <w:t>U</w:t>
      </w:r>
    </w:p>
    <w:p w14:paraId="077CF7DF" w14:textId="77777777" w:rsidR="007F353E" w:rsidRDefault="007F353E" w:rsidP="007F353E">
      <w:pPr>
        <w:spacing w:line="360" w:lineRule="auto"/>
        <w:jc w:val="center"/>
        <w:rPr>
          <w:b/>
          <w:color w:val="000000"/>
          <w:szCs w:val="24"/>
        </w:rPr>
      </w:pPr>
    </w:p>
    <w:p w14:paraId="603DDDD5" w14:textId="77777777" w:rsidR="00EB7517" w:rsidRDefault="00EB7517" w:rsidP="007F353E">
      <w:pPr>
        <w:spacing w:line="360" w:lineRule="auto"/>
        <w:jc w:val="center"/>
        <w:rPr>
          <w:b/>
          <w:color w:val="000000"/>
          <w:szCs w:val="24"/>
        </w:rPr>
      </w:pPr>
    </w:p>
    <w:p w14:paraId="66AB0A93" w14:textId="7ED359DE" w:rsidR="000A33BB" w:rsidRDefault="000A33BB" w:rsidP="00BB6C1E">
      <w:pPr>
        <w:spacing w:line="360" w:lineRule="auto"/>
        <w:jc w:val="center"/>
        <w:rPr>
          <w:szCs w:val="24"/>
        </w:rPr>
      </w:pPr>
      <w:r w:rsidRPr="003E61A9">
        <w:rPr>
          <w:b/>
          <w:bCs/>
          <w:szCs w:val="24"/>
        </w:rPr>
        <w:t>Statutární město Jihlava</w:t>
      </w:r>
      <w:r>
        <w:rPr>
          <w:szCs w:val="24"/>
        </w:rPr>
        <w:t xml:space="preserve"> </w:t>
      </w:r>
    </w:p>
    <w:p w14:paraId="2F4174BF" w14:textId="77777777" w:rsidR="001A7696" w:rsidRDefault="000A33BB" w:rsidP="00BB6C1E">
      <w:pPr>
        <w:spacing w:line="360" w:lineRule="auto"/>
        <w:jc w:val="center"/>
        <w:rPr>
          <w:szCs w:val="24"/>
        </w:rPr>
      </w:pPr>
      <w:r>
        <w:rPr>
          <w:szCs w:val="24"/>
        </w:rPr>
        <w:t xml:space="preserve">se sídlem </w:t>
      </w:r>
      <w:r w:rsidRPr="00E510E3">
        <w:rPr>
          <w:szCs w:val="24"/>
        </w:rPr>
        <w:t>Masarykovo náměstí 97/1, 586 01 Jihlava</w:t>
      </w:r>
    </w:p>
    <w:p w14:paraId="018B0551" w14:textId="1D831CA6" w:rsidR="000A33BB" w:rsidRDefault="001A7696" w:rsidP="001A7696">
      <w:pPr>
        <w:spacing w:line="360" w:lineRule="auto"/>
        <w:jc w:val="center"/>
        <w:rPr>
          <w:b/>
          <w:bCs/>
          <w:szCs w:val="24"/>
        </w:rPr>
      </w:pPr>
      <w:r>
        <w:rPr>
          <w:szCs w:val="24"/>
        </w:rPr>
        <w:t xml:space="preserve">IČO: </w:t>
      </w:r>
      <w:r w:rsidRPr="00E510E3">
        <w:rPr>
          <w:szCs w:val="24"/>
        </w:rPr>
        <w:t>002 86</w:t>
      </w:r>
      <w:r w:rsidR="00B963A8">
        <w:rPr>
          <w:szCs w:val="24"/>
        </w:rPr>
        <w:t> </w:t>
      </w:r>
      <w:r w:rsidRPr="00E510E3">
        <w:rPr>
          <w:szCs w:val="24"/>
        </w:rPr>
        <w:t>010</w:t>
      </w:r>
      <w:r w:rsidR="00BB6C1E" w:rsidRPr="00BB6C1E">
        <w:rPr>
          <w:b/>
          <w:bCs/>
          <w:szCs w:val="24"/>
        </w:rPr>
        <w:t xml:space="preserve"> </w:t>
      </w:r>
    </w:p>
    <w:p w14:paraId="6A25CBF6" w14:textId="243CB04B" w:rsidR="00B963A8" w:rsidRPr="00B963A8" w:rsidRDefault="00B963A8" w:rsidP="001A7696">
      <w:pPr>
        <w:spacing w:line="360" w:lineRule="auto"/>
        <w:jc w:val="center"/>
        <w:rPr>
          <w:szCs w:val="24"/>
        </w:rPr>
      </w:pPr>
      <w:r w:rsidRPr="00B963A8">
        <w:rPr>
          <w:szCs w:val="24"/>
        </w:rPr>
        <w:t xml:space="preserve">zastoupené </w:t>
      </w:r>
      <w:r w:rsidR="001042D1">
        <w:rPr>
          <w:szCs w:val="24"/>
        </w:rPr>
        <w:t>Mgr. Petrem Ryškou, primátorem</w:t>
      </w:r>
    </w:p>
    <w:p w14:paraId="18AF1C12" w14:textId="5DA7984F" w:rsidR="004931DF" w:rsidRDefault="004931DF" w:rsidP="00BB6C1E">
      <w:pPr>
        <w:spacing w:line="360" w:lineRule="auto"/>
        <w:jc w:val="center"/>
        <w:rPr>
          <w:szCs w:val="24"/>
        </w:rPr>
      </w:pPr>
      <w:r>
        <w:rPr>
          <w:szCs w:val="24"/>
        </w:rPr>
        <w:t>(dále jako „</w:t>
      </w:r>
      <w:r w:rsidRPr="004931DF">
        <w:rPr>
          <w:b/>
          <w:bCs/>
          <w:szCs w:val="24"/>
        </w:rPr>
        <w:t>Převodce</w:t>
      </w:r>
      <w:r>
        <w:rPr>
          <w:szCs w:val="24"/>
        </w:rPr>
        <w:t>“)</w:t>
      </w:r>
    </w:p>
    <w:p w14:paraId="4F375E69" w14:textId="77777777" w:rsidR="007F353E" w:rsidRPr="00C90128" w:rsidRDefault="007F353E" w:rsidP="007F353E">
      <w:pPr>
        <w:spacing w:line="360" w:lineRule="auto"/>
        <w:jc w:val="center"/>
        <w:rPr>
          <w:color w:val="000000"/>
          <w:szCs w:val="24"/>
        </w:rPr>
      </w:pPr>
    </w:p>
    <w:p w14:paraId="1A2DC534" w14:textId="77777777" w:rsidR="00EB7517" w:rsidRPr="00C90128" w:rsidRDefault="00EB7517" w:rsidP="007F353E">
      <w:pPr>
        <w:spacing w:line="360" w:lineRule="auto"/>
        <w:jc w:val="center"/>
        <w:rPr>
          <w:color w:val="000000"/>
          <w:szCs w:val="24"/>
        </w:rPr>
      </w:pPr>
    </w:p>
    <w:p w14:paraId="68F3144F" w14:textId="77777777" w:rsidR="007F353E" w:rsidRPr="00C90128" w:rsidRDefault="007F353E" w:rsidP="007F353E">
      <w:pPr>
        <w:spacing w:line="360" w:lineRule="auto"/>
        <w:jc w:val="center"/>
        <w:rPr>
          <w:color w:val="000000"/>
          <w:szCs w:val="24"/>
        </w:rPr>
      </w:pPr>
      <w:r w:rsidRPr="00C90128">
        <w:rPr>
          <w:color w:val="000000"/>
          <w:szCs w:val="24"/>
        </w:rPr>
        <w:t>a</w:t>
      </w:r>
    </w:p>
    <w:p w14:paraId="505F1249" w14:textId="77777777" w:rsidR="00EB7517" w:rsidRDefault="00EB7517" w:rsidP="007F353E">
      <w:pPr>
        <w:spacing w:line="360" w:lineRule="auto"/>
        <w:jc w:val="center"/>
        <w:rPr>
          <w:b/>
          <w:color w:val="000000"/>
          <w:szCs w:val="24"/>
        </w:rPr>
      </w:pPr>
    </w:p>
    <w:p w14:paraId="6A4D5076" w14:textId="77777777" w:rsidR="00CD3929" w:rsidRPr="00C90128" w:rsidRDefault="00CD3929" w:rsidP="007F353E">
      <w:pPr>
        <w:spacing w:line="360" w:lineRule="auto"/>
        <w:jc w:val="center"/>
        <w:rPr>
          <w:b/>
          <w:color w:val="000000"/>
          <w:szCs w:val="24"/>
        </w:rPr>
      </w:pPr>
    </w:p>
    <w:p w14:paraId="5722B2AF" w14:textId="07205D38" w:rsidR="001A7696" w:rsidRDefault="001A7696" w:rsidP="004557D2">
      <w:pPr>
        <w:spacing w:line="360" w:lineRule="auto"/>
        <w:jc w:val="center"/>
        <w:rPr>
          <w:szCs w:val="24"/>
        </w:rPr>
      </w:pPr>
      <w:r w:rsidRPr="00686C46">
        <w:rPr>
          <w:b/>
          <w:bCs/>
          <w:szCs w:val="24"/>
        </w:rPr>
        <w:t>SPM</w:t>
      </w:r>
      <w:r w:rsidRPr="00F26CF0">
        <w:rPr>
          <w:b/>
          <w:bCs/>
          <w:szCs w:val="24"/>
          <w:lang w:val="en-US"/>
        </w:rPr>
        <w:t xml:space="preserve"> INVEST s.r.o.</w:t>
      </w:r>
      <w:r w:rsidRPr="000633C3">
        <w:rPr>
          <w:szCs w:val="24"/>
        </w:rPr>
        <w:t xml:space="preserve"> </w:t>
      </w:r>
    </w:p>
    <w:p w14:paraId="1F34EA3A" w14:textId="71E1BA83" w:rsidR="001A7696" w:rsidRDefault="001A7696" w:rsidP="004557D2">
      <w:pPr>
        <w:spacing w:line="360" w:lineRule="auto"/>
        <w:jc w:val="center"/>
        <w:rPr>
          <w:szCs w:val="24"/>
        </w:rPr>
      </w:pPr>
      <w:r w:rsidRPr="000633C3">
        <w:rPr>
          <w:szCs w:val="24"/>
        </w:rPr>
        <w:t>se s</w:t>
      </w:r>
      <w:r>
        <w:rPr>
          <w:szCs w:val="24"/>
        </w:rPr>
        <w:t>í</w:t>
      </w:r>
      <w:r w:rsidRPr="000633C3">
        <w:rPr>
          <w:szCs w:val="24"/>
        </w:rPr>
        <w:t>dlem</w:t>
      </w:r>
      <w:r>
        <w:rPr>
          <w:szCs w:val="24"/>
        </w:rPr>
        <w:t xml:space="preserve"> </w:t>
      </w:r>
      <w:r w:rsidRPr="00B42698">
        <w:rPr>
          <w:szCs w:val="24"/>
        </w:rPr>
        <w:t>Křížová 2598/4, Smíchov, 150 00 Praha 5</w:t>
      </w:r>
    </w:p>
    <w:p w14:paraId="49DE2E8F" w14:textId="22FD5591" w:rsidR="001A7696" w:rsidRDefault="001A7696" w:rsidP="004557D2">
      <w:pPr>
        <w:spacing w:line="360" w:lineRule="auto"/>
        <w:jc w:val="center"/>
        <w:rPr>
          <w:szCs w:val="24"/>
        </w:rPr>
      </w:pPr>
      <w:r w:rsidRPr="00B42698">
        <w:rPr>
          <w:szCs w:val="24"/>
        </w:rPr>
        <w:t xml:space="preserve">IČO: </w:t>
      </w:r>
      <w:r w:rsidRPr="003B26E4">
        <w:rPr>
          <w:szCs w:val="24"/>
        </w:rPr>
        <w:t>197 42 762</w:t>
      </w:r>
    </w:p>
    <w:p w14:paraId="3D01FB85" w14:textId="4C0A8005" w:rsidR="001A7696" w:rsidRDefault="001A7696" w:rsidP="004557D2">
      <w:pPr>
        <w:spacing w:line="360" w:lineRule="auto"/>
        <w:jc w:val="center"/>
        <w:rPr>
          <w:szCs w:val="24"/>
        </w:rPr>
      </w:pPr>
      <w:r w:rsidRPr="00B42698">
        <w:rPr>
          <w:szCs w:val="24"/>
        </w:rPr>
        <w:t>zapsan</w:t>
      </w:r>
      <w:r>
        <w:rPr>
          <w:szCs w:val="24"/>
        </w:rPr>
        <w:t>á</w:t>
      </w:r>
      <w:r w:rsidRPr="00B42698">
        <w:rPr>
          <w:szCs w:val="24"/>
        </w:rPr>
        <w:t xml:space="preserve"> v obchodním rejstříku vedeném u Městského soudu v Praze, oddíl </w:t>
      </w:r>
      <w:r>
        <w:rPr>
          <w:szCs w:val="24"/>
        </w:rPr>
        <w:t>C</w:t>
      </w:r>
      <w:r w:rsidRPr="00B42698">
        <w:rPr>
          <w:szCs w:val="24"/>
        </w:rPr>
        <w:t xml:space="preserve">, vložka </w:t>
      </w:r>
      <w:r w:rsidRPr="003B26E4">
        <w:rPr>
          <w:szCs w:val="24"/>
        </w:rPr>
        <w:t>390938</w:t>
      </w:r>
      <w:r>
        <w:rPr>
          <w:szCs w:val="24"/>
        </w:rPr>
        <w:t xml:space="preserve"> </w:t>
      </w:r>
    </w:p>
    <w:p w14:paraId="70D24182" w14:textId="407820A6" w:rsidR="004557D2" w:rsidRPr="00CD4C80" w:rsidRDefault="00BB6C1E" w:rsidP="004557D2">
      <w:pPr>
        <w:spacing w:line="360" w:lineRule="auto"/>
        <w:jc w:val="center"/>
        <w:rPr>
          <w:bCs/>
          <w:color w:val="000000"/>
          <w:szCs w:val="24"/>
        </w:rPr>
      </w:pPr>
      <w:r>
        <w:rPr>
          <w:bCs/>
          <w:color w:val="000000"/>
          <w:szCs w:val="24"/>
        </w:rPr>
        <w:t>zastoupen</w:t>
      </w:r>
      <w:r w:rsidR="001A7696">
        <w:rPr>
          <w:bCs/>
          <w:color w:val="000000"/>
          <w:szCs w:val="24"/>
        </w:rPr>
        <w:t>á</w:t>
      </w:r>
      <w:r w:rsidR="004557D2" w:rsidRPr="00CD4C80">
        <w:rPr>
          <w:bCs/>
          <w:color w:val="000000"/>
          <w:szCs w:val="24"/>
        </w:rPr>
        <w:t xml:space="preserve"> </w:t>
      </w:r>
      <w:r w:rsidR="007D02B4">
        <w:rPr>
          <w:bCs/>
          <w:color w:val="000000"/>
          <w:szCs w:val="24"/>
        </w:rPr>
        <w:t>Ing. Slavomírem Pavlíčkem, na základě plné moci</w:t>
      </w:r>
    </w:p>
    <w:p w14:paraId="7FEB76D9" w14:textId="3D5A58D9" w:rsidR="007F353E" w:rsidRPr="00C90128" w:rsidRDefault="007F353E" w:rsidP="007F353E">
      <w:pPr>
        <w:spacing w:line="360" w:lineRule="auto"/>
        <w:jc w:val="center"/>
        <w:rPr>
          <w:b/>
          <w:color w:val="000000"/>
          <w:szCs w:val="24"/>
        </w:rPr>
      </w:pPr>
      <w:r w:rsidRPr="00C90128">
        <w:rPr>
          <w:color w:val="000000"/>
          <w:szCs w:val="24"/>
        </w:rPr>
        <w:t>(dále též jako „</w:t>
      </w:r>
      <w:r w:rsidR="00847B8C" w:rsidRPr="00231ABC">
        <w:rPr>
          <w:b/>
          <w:color w:val="000000"/>
          <w:szCs w:val="24"/>
        </w:rPr>
        <w:t>N</w:t>
      </w:r>
      <w:r w:rsidRPr="00231ABC">
        <w:rPr>
          <w:b/>
          <w:color w:val="000000"/>
          <w:szCs w:val="24"/>
        </w:rPr>
        <w:t>abyvatel</w:t>
      </w:r>
      <w:r w:rsidRPr="00C90128">
        <w:rPr>
          <w:color w:val="000000"/>
          <w:szCs w:val="24"/>
        </w:rPr>
        <w:t>“)</w:t>
      </w:r>
    </w:p>
    <w:p w14:paraId="073B72A0" w14:textId="5CF15B34" w:rsidR="007F353E" w:rsidRDefault="007F353E" w:rsidP="007F353E">
      <w:pPr>
        <w:jc w:val="center"/>
        <w:rPr>
          <w:color w:val="000000"/>
          <w:szCs w:val="24"/>
        </w:rPr>
      </w:pPr>
    </w:p>
    <w:p w14:paraId="319F07F5" w14:textId="77777777" w:rsidR="0065249B" w:rsidRPr="00C90128" w:rsidRDefault="0065249B" w:rsidP="007F353E">
      <w:pPr>
        <w:jc w:val="center"/>
        <w:rPr>
          <w:color w:val="000000"/>
          <w:szCs w:val="24"/>
        </w:rPr>
      </w:pPr>
    </w:p>
    <w:p w14:paraId="3D0110C1" w14:textId="41F24DA1" w:rsidR="007F353E" w:rsidRPr="00C90128" w:rsidRDefault="00BB6C1E" w:rsidP="007F353E">
      <w:pPr>
        <w:jc w:val="center"/>
        <w:rPr>
          <w:color w:val="000000"/>
          <w:szCs w:val="24"/>
        </w:rPr>
      </w:pPr>
      <w:r>
        <w:rPr>
          <w:color w:val="000000"/>
          <w:szCs w:val="24"/>
        </w:rPr>
        <w:t xml:space="preserve">uzavřely </w:t>
      </w:r>
      <w:r w:rsidR="007F353E" w:rsidRPr="00C90128">
        <w:rPr>
          <w:color w:val="000000"/>
          <w:szCs w:val="24"/>
        </w:rPr>
        <w:t xml:space="preserve">níže uvedeného dne, měsíce a roku </w:t>
      </w:r>
      <w:r w:rsidR="00F168D0">
        <w:rPr>
          <w:color w:val="000000"/>
          <w:szCs w:val="24"/>
        </w:rPr>
        <w:t>dle ustanovení</w:t>
      </w:r>
      <w:r w:rsidR="007F353E" w:rsidRPr="00C90128">
        <w:rPr>
          <w:color w:val="000000"/>
          <w:szCs w:val="24"/>
        </w:rPr>
        <w:t xml:space="preserve"> </w:t>
      </w:r>
      <w:r w:rsidR="00B278F5">
        <w:rPr>
          <w:color w:val="000000"/>
          <w:szCs w:val="24"/>
        </w:rPr>
        <w:t xml:space="preserve">§ 207 a násl. </w:t>
      </w:r>
      <w:r w:rsidR="00384184">
        <w:rPr>
          <w:color w:val="000000"/>
          <w:szCs w:val="24"/>
        </w:rPr>
        <w:t>zákona č. </w:t>
      </w:r>
      <w:r w:rsidR="00B278F5">
        <w:rPr>
          <w:color w:val="000000"/>
          <w:szCs w:val="24"/>
        </w:rPr>
        <w:t>90</w:t>
      </w:r>
      <w:r w:rsidR="00B278F5" w:rsidRPr="00C90128">
        <w:rPr>
          <w:color w:val="000000"/>
          <w:szCs w:val="24"/>
        </w:rPr>
        <w:t>/</w:t>
      </w:r>
      <w:r w:rsidR="00B278F5">
        <w:rPr>
          <w:color w:val="000000"/>
          <w:szCs w:val="24"/>
        </w:rPr>
        <w:t>2012</w:t>
      </w:r>
      <w:r w:rsidR="00384184">
        <w:rPr>
          <w:color w:val="000000"/>
          <w:szCs w:val="24"/>
        </w:rPr>
        <w:t> </w:t>
      </w:r>
      <w:r w:rsidR="00B278F5" w:rsidRPr="00C90128">
        <w:rPr>
          <w:color w:val="000000"/>
          <w:szCs w:val="24"/>
        </w:rPr>
        <w:t>Sb.,</w:t>
      </w:r>
      <w:r w:rsidR="00B278F5">
        <w:rPr>
          <w:color w:val="000000"/>
          <w:szCs w:val="24"/>
        </w:rPr>
        <w:t xml:space="preserve"> o obchodních </w:t>
      </w:r>
      <w:r w:rsidR="00F349D9">
        <w:rPr>
          <w:color w:val="000000"/>
          <w:szCs w:val="24"/>
        </w:rPr>
        <w:t xml:space="preserve">společnostech a družstvech (zákon o obchodních </w:t>
      </w:r>
      <w:r w:rsidR="00B278F5">
        <w:rPr>
          <w:color w:val="000000"/>
          <w:szCs w:val="24"/>
        </w:rPr>
        <w:t>korporacích</w:t>
      </w:r>
      <w:r w:rsidR="00F349D9">
        <w:rPr>
          <w:color w:val="000000"/>
          <w:szCs w:val="24"/>
        </w:rPr>
        <w:t>)</w:t>
      </w:r>
      <w:r w:rsidR="007F353E" w:rsidRPr="00C90128">
        <w:rPr>
          <w:color w:val="000000"/>
          <w:szCs w:val="24"/>
        </w:rPr>
        <w:t xml:space="preserve">, tuto </w:t>
      </w:r>
      <w:r w:rsidR="00341A42">
        <w:rPr>
          <w:color w:val="000000"/>
          <w:szCs w:val="24"/>
        </w:rPr>
        <w:t>S</w:t>
      </w:r>
      <w:r w:rsidR="007C2517">
        <w:rPr>
          <w:color w:val="000000"/>
          <w:szCs w:val="24"/>
        </w:rPr>
        <w:t>mlouvu o</w:t>
      </w:r>
      <w:r w:rsidR="00341A42">
        <w:rPr>
          <w:color w:val="000000"/>
          <w:szCs w:val="24"/>
        </w:rPr>
        <w:t xml:space="preserve"> </w:t>
      </w:r>
      <w:r w:rsidR="005C737A">
        <w:rPr>
          <w:color w:val="000000"/>
          <w:szCs w:val="24"/>
        </w:rPr>
        <w:t>převodu podílu</w:t>
      </w:r>
      <w:r w:rsidR="007F353E" w:rsidRPr="00C90128">
        <w:rPr>
          <w:color w:val="000000"/>
          <w:szCs w:val="24"/>
        </w:rPr>
        <w:t xml:space="preserve"> (dále jen „</w:t>
      </w:r>
      <w:r w:rsidR="007F353E" w:rsidRPr="00C90128">
        <w:rPr>
          <w:b/>
          <w:color w:val="000000"/>
          <w:szCs w:val="24"/>
        </w:rPr>
        <w:t>Smlouva</w:t>
      </w:r>
      <w:r w:rsidR="007F353E" w:rsidRPr="00C90128">
        <w:rPr>
          <w:color w:val="000000"/>
          <w:szCs w:val="24"/>
        </w:rPr>
        <w:t>”)</w:t>
      </w:r>
      <w:r>
        <w:rPr>
          <w:color w:val="000000"/>
          <w:szCs w:val="24"/>
        </w:rPr>
        <w:t>.</w:t>
      </w:r>
    </w:p>
    <w:p w14:paraId="6CEC9247" w14:textId="77777777" w:rsidR="007F353E" w:rsidRDefault="007F353E" w:rsidP="007F353E">
      <w:pPr>
        <w:jc w:val="center"/>
        <w:rPr>
          <w:color w:val="000000"/>
          <w:szCs w:val="24"/>
        </w:rPr>
      </w:pPr>
    </w:p>
    <w:p w14:paraId="4A2E3E55" w14:textId="77777777" w:rsidR="009B74B0" w:rsidRPr="00C90128" w:rsidRDefault="009B74B0" w:rsidP="007F353E">
      <w:pPr>
        <w:jc w:val="center"/>
        <w:rPr>
          <w:color w:val="000000"/>
          <w:szCs w:val="24"/>
        </w:rPr>
      </w:pPr>
    </w:p>
    <w:p w14:paraId="4AB4A9A6" w14:textId="77777777" w:rsidR="007F353E" w:rsidRDefault="007F353E" w:rsidP="007F353E">
      <w:pPr>
        <w:jc w:val="center"/>
        <w:rPr>
          <w:color w:val="000000"/>
          <w:szCs w:val="24"/>
        </w:rPr>
      </w:pPr>
    </w:p>
    <w:p w14:paraId="32764F4D" w14:textId="77777777" w:rsidR="00794047" w:rsidRDefault="007F353E" w:rsidP="007F353E">
      <w:pPr>
        <w:pStyle w:val="Prohlen"/>
        <w:rPr>
          <w:color w:val="000000"/>
          <w:szCs w:val="24"/>
        </w:rPr>
      </w:pPr>
      <w:r w:rsidRPr="007F353E">
        <w:rPr>
          <w:color w:val="000000"/>
          <w:szCs w:val="24"/>
        </w:rPr>
        <w:t>Smluvní strany, vědomy si svých závazků v této Smlouvě obsažených a s úmyslem být touto Smlouvou vázány, dohodly se na následujícím znění Smlouvy:</w:t>
      </w:r>
    </w:p>
    <w:p w14:paraId="727439F8" w14:textId="387E7027" w:rsidR="009B74B0" w:rsidRDefault="009B74B0" w:rsidP="00C16CEE">
      <w:pPr>
        <w:overflowPunct/>
        <w:autoSpaceDE/>
        <w:autoSpaceDN/>
        <w:adjustRightInd/>
        <w:spacing w:line="240" w:lineRule="auto"/>
        <w:jc w:val="left"/>
        <w:textAlignment w:val="auto"/>
        <w:rPr>
          <w:color w:val="000000"/>
          <w:szCs w:val="24"/>
        </w:rPr>
      </w:pPr>
      <w:r>
        <w:rPr>
          <w:color w:val="000000"/>
          <w:szCs w:val="24"/>
        </w:rPr>
        <w:br w:type="page"/>
      </w:r>
    </w:p>
    <w:p w14:paraId="582FFD06" w14:textId="77777777" w:rsidR="00396421" w:rsidRPr="00396421" w:rsidRDefault="008B552C" w:rsidP="00BE121D">
      <w:pPr>
        <w:pStyle w:val="Prohlen"/>
        <w:numPr>
          <w:ilvl w:val="0"/>
          <w:numId w:val="29"/>
        </w:numPr>
        <w:spacing w:before="480" w:after="120"/>
        <w:jc w:val="left"/>
      </w:pPr>
      <w:r w:rsidRPr="008B552C">
        <w:rPr>
          <w:caps/>
          <w:kern w:val="28"/>
          <w:sz w:val="28"/>
        </w:rPr>
        <w:lastRenderedPageBreak/>
        <w:t>PROHLÁŠENÍ SMLUVNÍCH STRAN</w:t>
      </w:r>
    </w:p>
    <w:p w14:paraId="6895F50F" w14:textId="5AEA8B29" w:rsidR="004A5247" w:rsidRPr="004A5247" w:rsidRDefault="00733B8A" w:rsidP="005A267F">
      <w:pPr>
        <w:pStyle w:val="Prohlen"/>
        <w:numPr>
          <w:ilvl w:val="1"/>
          <w:numId w:val="29"/>
        </w:numPr>
        <w:spacing w:before="120" w:after="120"/>
        <w:ind w:left="567" w:hanging="567"/>
        <w:jc w:val="both"/>
        <w:rPr>
          <w:b w:val="0"/>
        </w:rPr>
      </w:pPr>
      <w:r>
        <w:rPr>
          <w:b w:val="0"/>
        </w:rPr>
        <w:t xml:space="preserve">Převodce prohlašuje, že je </w:t>
      </w:r>
      <w:r w:rsidR="00966527" w:rsidRPr="00966527">
        <w:rPr>
          <w:b w:val="0"/>
        </w:rPr>
        <w:t xml:space="preserve">výlučným vlastníkem (i) 80% podílu ve </w:t>
      </w:r>
      <w:r w:rsidR="00695CB7">
        <w:rPr>
          <w:b w:val="0"/>
        </w:rPr>
        <w:t>s</w:t>
      </w:r>
      <w:r w:rsidR="00966527" w:rsidRPr="00966527">
        <w:rPr>
          <w:b w:val="0"/>
        </w:rPr>
        <w:t>polečnosti</w:t>
      </w:r>
      <w:r w:rsidR="00695CB7">
        <w:rPr>
          <w:b w:val="0"/>
        </w:rPr>
        <w:t xml:space="preserve"> </w:t>
      </w:r>
      <w:r w:rsidR="00695CB7" w:rsidRPr="00301EB6">
        <w:rPr>
          <w:bCs/>
        </w:rPr>
        <w:t>HC Dukla Jihlava, s.r.o.</w:t>
      </w:r>
      <w:r w:rsidR="00695CB7">
        <w:rPr>
          <w:b w:val="0"/>
        </w:rPr>
        <w:t xml:space="preserve">, IČO: </w:t>
      </w:r>
      <w:r w:rsidR="00695CB7" w:rsidRPr="00695CB7">
        <w:rPr>
          <w:b w:val="0"/>
        </w:rPr>
        <w:t>255</w:t>
      </w:r>
      <w:r w:rsidR="00695CB7">
        <w:rPr>
          <w:b w:val="0"/>
        </w:rPr>
        <w:t xml:space="preserve"> </w:t>
      </w:r>
      <w:r w:rsidR="00695CB7" w:rsidRPr="00695CB7">
        <w:rPr>
          <w:b w:val="0"/>
        </w:rPr>
        <w:t>14</w:t>
      </w:r>
      <w:r w:rsidR="00695CB7">
        <w:rPr>
          <w:b w:val="0"/>
        </w:rPr>
        <w:t xml:space="preserve"> </w:t>
      </w:r>
      <w:r w:rsidR="00695CB7" w:rsidRPr="00695CB7">
        <w:rPr>
          <w:b w:val="0"/>
        </w:rPr>
        <w:t>750</w:t>
      </w:r>
      <w:r w:rsidR="00966527" w:rsidRPr="00966527">
        <w:rPr>
          <w:b w:val="0"/>
        </w:rPr>
        <w:t>,</w:t>
      </w:r>
      <w:r w:rsidR="00695CB7">
        <w:rPr>
          <w:b w:val="0"/>
        </w:rPr>
        <w:t xml:space="preserve"> se sídlem</w:t>
      </w:r>
      <w:r w:rsidR="00707EC0">
        <w:rPr>
          <w:b w:val="0"/>
        </w:rPr>
        <w:t xml:space="preserve"> </w:t>
      </w:r>
      <w:r w:rsidR="00707EC0" w:rsidRPr="00707EC0">
        <w:rPr>
          <w:b w:val="0"/>
        </w:rPr>
        <w:t>Tolstého 4679/21, 586 01 Jihlava</w:t>
      </w:r>
      <w:r w:rsidR="00707EC0">
        <w:rPr>
          <w:b w:val="0"/>
        </w:rPr>
        <w:t>,</w:t>
      </w:r>
      <w:r w:rsidR="00707EC0" w:rsidRPr="00707EC0">
        <w:t xml:space="preserve"> </w:t>
      </w:r>
      <w:r w:rsidR="00707EC0" w:rsidRPr="00707EC0">
        <w:rPr>
          <w:b w:val="0"/>
        </w:rPr>
        <w:t>zapsan</w:t>
      </w:r>
      <w:r w:rsidR="00707EC0">
        <w:rPr>
          <w:b w:val="0"/>
        </w:rPr>
        <w:t>é</w:t>
      </w:r>
      <w:r w:rsidR="00707EC0" w:rsidRPr="00707EC0">
        <w:rPr>
          <w:b w:val="0"/>
        </w:rPr>
        <w:t xml:space="preserve"> v obchodním rejstříku vedeném u </w:t>
      </w:r>
      <w:r w:rsidR="00707EC0">
        <w:rPr>
          <w:b w:val="0"/>
        </w:rPr>
        <w:t>Krajského</w:t>
      </w:r>
      <w:r w:rsidR="00707EC0" w:rsidRPr="00707EC0">
        <w:rPr>
          <w:b w:val="0"/>
        </w:rPr>
        <w:t xml:space="preserve"> soudu v </w:t>
      </w:r>
      <w:r w:rsidR="00707EC0">
        <w:rPr>
          <w:b w:val="0"/>
        </w:rPr>
        <w:t>Brně</w:t>
      </w:r>
      <w:r w:rsidR="00707EC0" w:rsidRPr="00707EC0">
        <w:rPr>
          <w:b w:val="0"/>
        </w:rPr>
        <w:t>, oddíl C, vložka 29372</w:t>
      </w:r>
      <w:r w:rsidR="00D6715C">
        <w:rPr>
          <w:b w:val="0"/>
        </w:rPr>
        <w:t xml:space="preserve"> (dále jen „</w:t>
      </w:r>
      <w:r w:rsidR="00D6715C" w:rsidRPr="00D6715C">
        <w:rPr>
          <w:bCs/>
        </w:rPr>
        <w:t>Společnost</w:t>
      </w:r>
      <w:r w:rsidR="00D6715C">
        <w:rPr>
          <w:b w:val="0"/>
        </w:rPr>
        <w:t>“)</w:t>
      </w:r>
      <w:r w:rsidR="00707EC0">
        <w:rPr>
          <w:b w:val="0"/>
        </w:rPr>
        <w:t xml:space="preserve">, </w:t>
      </w:r>
      <w:r w:rsidR="00966527" w:rsidRPr="00966527">
        <w:rPr>
          <w:b w:val="0"/>
        </w:rPr>
        <w:t>s nímž je spojen plně splacený vklad do základního kapitálu Společnosti ve výši 4.560.000,- Kč (dále jen „</w:t>
      </w:r>
      <w:r w:rsidR="00966527" w:rsidRPr="00966527">
        <w:rPr>
          <w:bCs/>
        </w:rPr>
        <w:t>Převáděný Podíl</w:t>
      </w:r>
      <w:r w:rsidR="00966527" w:rsidRPr="00966527">
        <w:rPr>
          <w:b w:val="0"/>
        </w:rPr>
        <w:t>“) a (</w:t>
      </w:r>
      <w:proofErr w:type="spellStart"/>
      <w:r w:rsidR="00966527" w:rsidRPr="00966527">
        <w:rPr>
          <w:b w:val="0"/>
        </w:rPr>
        <w:t>ii</w:t>
      </w:r>
      <w:proofErr w:type="spellEnd"/>
      <w:r w:rsidR="00966527" w:rsidRPr="00966527">
        <w:rPr>
          <w:b w:val="0"/>
        </w:rPr>
        <w:t>) 20% podílu ve Společnosti, s nímž je spojen plně splacený vklad do základního kapitálu Společnosti ve výši 1.140.000,- Kč.</w:t>
      </w:r>
    </w:p>
    <w:p w14:paraId="7E5DD97A" w14:textId="666B7AFA" w:rsidR="00A031B3" w:rsidRPr="007D15AD" w:rsidRDefault="00005E6D" w:rsidP="007D15AD">
      <w:pPr>
        <w:pStyle w:val="Prohlen"/>
        <w:numPr>
          <w:ilvl w:val="1"/>
          <w:numId w:val="29"/>
        </w:numPr>
        <w:spacing w:before="120" w:after="120"/>
        <w:ind w:left="567" w:hanging="567"/>
        <w:jc w:val="both"/>
        <w:rPr>
          <w:b w:val="0"/>
        </w:rPr>
      </w:pPr>
      <w:r>
        <w:rPr>
          <w:b w:val="0"/>
          <w:color w:val="000000"/>
        </w:rPr>
        <w:t xml:space="preserve">Zastupitelstvo </w:t>
      </w:r>
      <w:r w:rsidR="00147D22">
        <w:rPr>
          <w:b w:val="0"/>
          <w:color w:val="000000"/>
        </w:rPr>
        <w:t>Převodce</w:t>
      </w:r>
      <w:r w:rsidR="00A031B3">
        <w:rPr>
          <w:b w:val="0"/>
          <w:color w:val="000000"/>
        </w:rPr>
        <w:t xml:space="preserve"> uděl</w:t>
      </w:r>
      <w:r w:rsidR="00A33C51">
        <w:rPr>
          <w:b w:val="0"/>
          <w:color w:val="000000"/>
        </w:rPr>
        <w:t>il</w:t>
      </w:r>
      <w:r w:rsidR="00147D22">
        <w:rPr>
          <w:b w:val="0"/>
          <w:color w:val="000000"/>
        </w:rPr>
        <w:t xml:space="preserve">o dne </w:t>
      </w:r>
      <w:r w:rsidR="00EF1E8A">
        <w:rPr>
          <w:b w:val="0"/>
          <w:color w:val="000000"/>
        </w:rPr>
        <w:t>24. 6. 2025</w:t>
      </w:r>
      <w:r w:rsidR="00A031B3">
        <w:rPr>
          <w:b w:val="0"/>
          <w:color w:val="000000"/>
        </w:rPr>
        <w:t xml:space="preserve"> souhlas s převodem Převáděného Podílu na Nabyvatele.</w:t>
      </w:r>
    </w:p>
    <w:p w14:paraId="73F6B4B9" w14:textId="16935264" w:rsidR="00B02515" w:rsidRPr="005239F0" w:rsidRDefault="00906C7F" w:rsidP="005239F0">
      <w:pPr>
        <w:pStyle w:val="Prohlen"/>
        <w:numPr>
          <w:ilvl w:val="1"/>
          <w:numId w:val="29"/>
        </w:numPr>
        <w:spacing w:before="120"/>
        <w:ind w:left="567" w:hanging="567"/>
        <w:jc w:val="both"/>
        <w:rPr>
          <w:b w:val="0"/>
        </w:rPr>
      </w:pPr>
      <w:r w:rsidRPr="00BF0715">
        <w:rPr>
          <w:b w:val="0"/>
        </w:rPr>
        <w:t xml:space="preserve">Základní </w:t>
      </w:r>
      <w:r w:rsidR="001D3273">
        <w:rPr>
          <w:b w:val="0"/>
          <w:color w:val="000000"/>
        </w:rPr>
        <w:t xml:space="preserve">kapitál Společnosti činí </w:t>
      </w:r>
      <w:r w:rsidR="00C93755" w:rsidRPr="00C93755">
        <w:rPr>
          <w:b w:val="0"/>
          <w:color w:val="000000"/>
        </w:rPr>
        <w:t xml:space="preserve">5.700.000,- Kč </w:t>
      </w:r>
      <w:r w:rsidRPr="00BF0715">
        <w:rPr>
          <w:b w:val="0"/>
          <w:color w:val="000000"/>
        </w:rPr>
        <w:t>a je zcela splacen.</w:t>
      </w:r>
    </w:p>
    <w:p w14:paraId="5A802606" w14:textId="77777777" w:rsidR="00B02515" w:rsidRPr="003B26E4" w:rsidRDefault="00B02515" w:rsidP="00B02515">
      <w:pPr>
        <w:pStyle w:val="Odstavecseseznamem"/>
        <w:keepNext/>
        <w:keepLines/>
        <w:ind w:left="1134"/>
        <w:jc w:val="both"/>
        <w:rPr>
          <w:lang w:val="cs-CZ"/>
        </w:rPr>
      </w:pPr>
    </w:p>
    <w:p w14:paraId="013FA819" w14:textId="77777777" w:rsidR="00955783" w:rsidRDefault="00955783" w:rsidP="00B02515">
      <w:pPr>
        <w:pStyle w:val="Nadpis1"/>
        <w:numPr>
          <w:ilvl w:val="0"/>
          <w:numId w:val="29"/>
        </w:numPr>
        <w:spacing w:before="0"/>
      </w:pPr>
      <w:r w:rsidRPr="00724338">
        <w:t>předmět Smlouvy</w:t>
      </w:r>
    </w:p>
    <w:p w14:paraId="1A889957" w14:textId="77777777" w:rsidR="0094332C" w:rsidRPr="0094332C" w:rsidRDefault="00231ABC" w:rsidP="005A267F">
      <w:pPr>
        <w:pStyle w:val="Nadpis2"/>
        <w:numPr>
          <w:ilvl w:val="1"/>
          <w:numId w:val="29"/>
        </w:numPr>
        <w:spacing w:before="120"/>
        <w:ind w:left="567" w:hanging="567"/>
      </w:pPr>
      <w:r w:rsidRPr="009B76BD">
        <w:t>Převodc</w:t>
      </w:r>
      <w:r w:rsidR="004931DF">
        <w:t>e</w:t>
      </w:r>
      <w:r w:rsidR="007F7265">
        <w:t xml:space="preserve"> </w:t>
      </w:r>
      <w:r w:rsidR="0051497D" w:rsidRPr="009B76BD">
        <w:t xml:space="preserve">touto Smlouvou </w:t>
      </w:r>
      <w:r w:rsidR="009B76BD" w:rsidRPr="009B76BD">
        <w:t>převádí na</w:t>
      </w:r>
      <w:r w:rsidR="008671F3" w:rsidRPr="009B76BD">
        <w:t xml:space="preserve"> Nabyvatel</w:t>
      </w:r>
      <w:r w:rsidR="009B76BD" w:rsidRPr="009B76BD">
        <w:t>e</w:t>
      </w:r>
      <w:r w:rsidR="008671F3" w:rsidRPr="009B76BD">
        <w:t xml:space="preserve"> </w:t>
      </w:r>
      <w:r w:rsidR="001D3273">
        <w:t>Převáděný Podíl</w:t>
      </w:r>
      <w:r w:rsidR="00250DF3" w:rsidRPr="00250DF3">
        <w:rPr>
          <w:szCs w:val="24"/>
        </w:rPr>
        <w:t xml:space="preserve"> </w:t>
      </w:r>
      <w:r w:rsidR="00250DF3" w:rsidRPr="00D41D16">
        <w:rPr>
          <w:szCs w:val="24"/>
        </w:rPr>
        <w:t>společně se všemi právy</w:t>
      </w:r>
      <w:r w:rsidR="00011EA8">
        <w:rPr>
          <w:szCs w:val="24"/>
        </w:rPr>
        <w:t xml:space="preserve"> a povinnostmi</w:t>
      </w:r>
      <w:r w:rsidR="00250DF3" w:rsidRPr="00D41D16">
        <w:rPr>
          <w:szCs w:val="24"/>
        </w:rPr>
        <w:t>, které se k Převáděnému Podílu vztahují či k němu náleží</w:t>
      </w:r>
      <w:r w:rsidR="001D3273">
        <w:t xml:space="preserve"> </w:t>
      </w:r>
      <w:r w:rsidR="0084542E" w:rsidRPr="009B76BD">
        <w:t>a Nabyvatel</w:t>
      </w:r>
      <w:r w:rsidR="001D3273">
        <w:t xml:space="preserve"> Převáděný Podíl</w:t>
      </w:r>
      <w:r w:rsidR="00132558">
        <w:t xml:space="preserve"> přijímá</w:t>
      </w:r>
      <w:r w:rsidR="002B7B04">
        <w:t xml:space="preserve"> a</w:t>
      </w:r>
      <w:r w:rsidR="0084542E" w:rsidRPr="009B76BD">
        <w:t xml:space="preserve"> </w:t>
      </w:r>
      <w:r w:rsidR="00DD4F57" w:rsidRPr="009B76BD">
        <w:t>zavazuje</w:t>
      </w:r>
      <w:r w:rsidR="00560526">
        <w:t xml:space="preserve"> se</w:t>
      </w:r>
      <w:r w:rsidR="0084542E" w:rsidRPr="009B76BD">
        <w:t xml:space="preserve"> za ně</w:t>
      </w:r>
      <w:r w:rsidR="004F2FDC" w:rsidRPr="009B76BD">
        <w:t>j</w:t>
      </w:r>
      <w:r w:rsidR="00560526">
        <w:t xml:space="preserve"> zaplatit</w:t>
      </w:r>
      <w:r w:rsidR="0084542E" w:rsidRPr="009B76BD">
        <w:t xml:space="preserve"> kupní cenu dle čl</w:t>
      </w:r>
      <w:r w:rsidR="004A5E8E">
        <w:t>.</w:t>
      </w:r>
      <w:r w:rsidR="0084542E" w:rsidRPr="009B76BD">
        <w:t xml:space="preserve"> 3</w:t>
      </w:r>
      <w:r w:rsidR="009B76BD">
        <w:t>.</w:t>
      </w:r>
      <w:r w:rsidR="0084542E" w:rsidRPr="009B76BD">
        <w:t xml:space="preserve"> této Smlouvy.</w:t>
      </w:r>
      <w:r w:rsidR="0094332C" w:rsidRPr="0094332C">
        <w:rPr>
          <w:rFonts w:ascii="Segoe UI" w:hAnsi="Segoe UI" w:cs="Segoe UI"/>
          <w:i/>
          <w:iCs/>
          <w:sz w:val="18"/>
          <w:szCs w:val="18"/>
        </w:rPr>
        <w:t xml:space="preserve"> </w:t>
      </w:r>
    </w:p>
    <w:p w14:paraId="02207A7D" w14:textId="04F864EC" w:rsidR="00795FD6" w:rsidRPr="0094332C" w:rsidRDefault="0094332C" w:rsidP="005A267F">
      <w:pPr>
        <w:pStyle w:val="Nadpis2"/>
        <w:numPr>
          <w:ilvl w:val="1"/>
          <w:numId w:val="29"/>
        </w:numPr>
        <w:spacing w:before="120"/>
        <w:ind w:left="567" w:hanging="567"/>
      </w:pPr>
      <w:r>
        <w:t>Touto Smlouvou se</w:t>
      </w:r>
      <w:r w:rsidRPr="003114C9">
        <w:t xml:space="preserve"> se </w:t>
      </w:r>
      <w:r>
        <w:t>Převodce</w:t>
      </w:r>
      <w:r w:rsidRPr="003114C9">
        <w:t xml:space="preserve"> zavazuje, že </w:t>
      </w:r>
      <w:r>
        <w:t xml:space="preserve">Nabyvateli </w:t>
      </w:r>
      <w:r w:rsidRPr="003114C9">
        <w:t>odevzdá</w:t>
      </w:r>
      <w:r>
        <w:t xml:space="preserve"> </w:t>
      </w:r>
      <w:r w:rsidRPr="00966527">
        <w:rPr>
          <w:bCs/>
        </w:rPr>
        <w:t>Převáděný Podíl</w:t>
      </w:r>
      <w:r w:rsidRPr="003114C9">
        <w:t>, umožní mu nabýt vlastnické právo</w:t>
      </w:r>
      <w:r w:rsidR="006415E0">
        <w:t xml:space="preserve"> k</w:t>
      </w:r>
      <w:r w:rsidRPr="003114C9">
        <w:t xml:space="preserve"> </w:t>
      </w:r>
      <w:r w:rsidRPr="00966527">
        <w:rPr>
          <w:bCs/>
        </w:rPr>
        <w:t>Převáděn</w:t>
      </w:r>
      <w:r>
        <w:rPr>
          <w:bCs/>
        </w:rPr>
        <w:t>ému</w:t>
      </w:r>
      <w:r w:rsidRPr="00966527">
        <w:rPr>
          <w:bCs/>
        </w:rPr>
        <w:t xml:space="preserve"> Podíl</w:t>
      </w:r>
      <w:r>
        <w:rPr>
          <w:bCs/>
        </w:rPr>
        <w:t>u</w:t>
      </w:r>
      <w:r w:rsidRPr="003114C9">
        <w:t xml:space="preserve">, a </w:t>
      </w:r>
      <w:r>
        <w:t>Nabyvatel</w:t>
      </w:r>
      <w:r w:rsidRPr="003114C9">
        <w:t xml:space="preserve"> se zavazuje, že </w:t>
      </w:r>
      <w:r w:rsidRPr="00966527">
        <w:rPr>
          <w:bCs/>
        </w:rPr>
        <w:t>Převáděný Podíl</w:t>
      </w:r>
      <w:r w:rsidRPr="003114C9">
        <w:t xml:space="preserve"> převezme a zaplatí </w:t>
      </w:r>
      <w:r>
        <w:t>Převodci K</w:t>
      </w:r>
      <w:r w:rsidRPr="003114C9">
        <w:t>upní cenu</w:t>
      </w:r>
      <w:r w:rsidR="006415E0">
        <w:t xml:space="preserve">. </w:t>
      </w:r>
    </w:p>
    <w:p w14:paraId="76D92D55" w14:textId="77777777" w:rsidR="00B02515" w:rsidRDefault="00B02515" w:rsidP="00B02515">
      <w:pPr>
        <w:pStyle w:val="Nadpis2"/>
        <w:spacing w:after="0"/>
        <w:ind w:left="1134" w:firstLine="0"/>
        <w:rPr>
          <w:color w:val="000000"/>
        </w:rPr>
      </w:pPr>
    </w:p>
    <w:p w14:paraId="04AD14F6" w14:textId="77777777" w:rsidR="0051497D" w:rsidRDefault="0051497D" w:rsidP="00D81467">
      <w:pPr>
        <w:pStyle w:val="Nadpis2"/>
        <w:numPr>
          <w:ilvl w:val="0"/>
          <w:numId w:val="29"/>
        </w:numPr>
        <w:rPr>
          <w:b/>
          <w:caps/>
          <w:kern w:val="28"/>
          <w:sz w:val="28"/>
        </w:rPr>
      </w:pPr>
      <w:r>
        <w:rPr>
          <w:b/>
          <w:caps/>
          <w:kern w:val="28"/>
          <w:sz w:val="28"/>
        </w:rPr>
        <w:t>CENA (ÚPLATA)</w:t>
      </w:r>
    </w:p>
    <w:p w14:paraId="1AE10CB9" w14:textId="1278BE18" w:rsidR="005635A0" w:rsidRDefault="004E2F5B" w:rsidP="009B2389">
      <w:pPr>
        <w:pStyle w:val="Nadpis2"/>
        <w:numPr>
          <w:ilvl w:val="1"/>
          <w:numId w:val="29"/>
        </w:numPr>
        <w:spacing w:before="120"/>
        <w:ind w:left="567" w:hanging="567"/>
      </w:pPr>
      <w:r>
        <w:t>Nabyvatel</w:t>
      </w:r>
      <w:r w:rsidR="00EF4109" w:rsidRPr="00EF4109">
        <w:t xml:space="preserve"> </w:t>
      </w:r>
      <w:r>
        <w:t>je povinen uhradit</w:t>
      </w:r>
      <w:r w:rsidR="00EF4109" w:rsidRPr="00EF4109">
        <w:t xml:space="preserve"> </w:t>
      </w:r>
      <w:r>
        <w:t>Převodci</w:t>
      </w:r>
      <w:r w:rsidR="00EF4109" w:rsidRPr="00EF4109">
        <w:t xml:space="preserve"> za Převáděn</w:t>
      </w:r>
      <w:r w:rsidR="006415E0">
        <w:t>ý</w:t>
      </w:r>
      <w:r w:rsidR="00EF4109" w:rsidRPr="00EF4109">
        <w:t xml:space="preserve"> Podíl </w:t>
      </w:r>
      <w:r>
        <w:t xml:space="preserve">kupní </w:t>
      </w:r>
      <w:r w:rsidR="00EF4109" w:rsidRPr="00EF4109">
        <w:t xml:space="preserve">cenu v celkové výši </w:t>
      </w:r>
      <w:r w:rsidR="00F83ED5" w:rsidRPr="009546A7">
        <w:rPr>
          <w:b/>
          <w:bCs/>
          <w:szCs w:val="24"/>
        </w:rPr>
        <w:t>6.800.000,- Kč</w:t>
      </w:r>
      <w:r w:rsidR="00F83ED5">
        <w:rPr>
          <w:szCs w:val="24"/>
        </w:rPr>
        <w:t xml:space="preserve"> (slovy: šest milionů osm set tisíc korun českých) </w:t>
      </w:r>
      <w:r w:rsidR="0055224A">
        <w:t>(dále jen „</w:t>
      </w:r>
      <w:r w:rsidR="0055224A" w:rsidRPr="0055224A">
        <w:rPr>
          <w:b/>
          <w:bCs/>
        </w:rPr>
        <w:t>Kupní cena</w:t>
      </w:r>
      <w:r w:rsidR="0055224A">
        <w:t>“)</w:t>
      </w:r>
      <w:r w:rsidR="008118BA">
        <w:t>.</w:t>
      </w:r>
      <w:r w:rsidR="009546A7">
        <w:t xml:space="preserve"> </w:t>
      </w:r>
    </w:p>
    <w:p w14:paraId="6F1CBF49" w14:textId="3F209475" w:rsidR="00547CAA" w:rsidRDefault="00547CAA" w:rsidP="009B2389">
      <w:pPr>
        <w:pStyle w:val="Nadpis2"/>
        <w:numPr>
          <w:ilvl w:val="1"/>
          <w:numId w:val="29"/>
        </w:numPr>
        <w:spacing w:before="120"/>
        <w:ind w:left="567" w:hanging="567"/>
      </w:pPr>
      <w:bookmarkStart w:id="0" w:name="_Ref200542025"/>
      <w:r>
        <w:t xml:space="preserve">Kupní cena bude uhrazena </w:t>
      </w:r>
      <w:r w:rsidR="00FB45DD">
        <w:t xml:space="preserve">bezhotovostním převodem na účet </w:t>
      </w:r>
      <w:r w:rsidR="008E5891">
        <w:t xml:space="preserve">Převodce č. </w:t>
      </w:r>
      <w:r w:rsidR="00D33A1D">
        <w:br/>
      </w:r>
      <w:proofErr w:type="spellStart"/>
      <w:r w:rsidR="0057103A">
        <w:t>xxx</w:t>
      </w:r>
      <w:proofErr w:type="spellEnd"/>
      <w:r w:rsidR="00E37AFA">
        <w:t xml:space="preserve">, </w:t>
      </w:r>
      <w:r w:rsidR="008E5891">
        <w:t xml:space="preserve">a to </w:t>
      </w:r>
      <w:r w:rsidR="00EE48C0">
        <w:t xml:space="preserve">do </w:t>
      </w:r>
      <w:r w:rsidR="0086363A">
        <w:t>3</w:t>
      </w:r>
      <w:r w:rsidR="00EE48C0">
        <w:t xml:space="preserve"> pracovních dnů ode dne uzavření</w:t>
      </w:r>
      <w:r w:rsidR="000A3BA4">
        <w:t xml:space="preserve"> této Smlouvy</w:t>
      </w:r>
      <w:r w:rsidR="00AF0FF0">
        <w:t>.</w:t>
      </w:r>
      <w:r w:rsidR="0073215C">
        <w:t xml:space="preserve"> </w:t>
      </w:r>
      <w:r w:rsidR="0086363A">
        <w:t xml:space="preserve">V případě, že nedojde k úhradě Kupní ceny v uvedené lhůtě, je </w:t>
      </w:r>
      <w:r w:rsidR="0045162D">
        <w:t>Převodce oprávněn od této Smlou</w:t>
      </w:r>
      <w:bookmarkStart w:id="1" w:name="_GoBack"/>
      <w:bookmarkEnd w:id="1"/>
      <w:r w:rsidR="0045162D">
        <w:t>vy odstoupit.</w:t>
      </w:r>
      <w:bookmarkEnd w:id="0"/>
    </w:p>
    <w:p w14:paraId="7D7FE8BB" w14:textId="77777777" w:rsidR="00EF4109" w:rsidRPr="00EF4109" w:rsidRDefault="00EF4109" w:rsidP="00EF4109"/>
    <w:p w14:paraId="2679F7D3" w14:textId="470A626F" w:rsidR="00303E48" w:rsidRDefault="002C53FB" w:rsidP="00B02515">
      <w:pPr>
        <w:pStyle w:val="Nadpis1"/>
        <w:numPr>
          <w:ilvl w:val="0"/>
          <w:numId w:val="29"/>
        </w:numPr>
        <w:spacing w:before="0"/>
      </w:pPr>
      <w:bookmarkStart w:id="2" w:name="_Ref443900370"/>
      <w:r>
        <w:t xml:space="preserve">prohlášení </w:t>
      </w:r>
      <w:r w:rsidR="00DD1ACB">
        <w:t>a odpovědnost převodce</w:t>
      </w:r>
    </w:p>
    <w:p w14:paraId="7ECA7F37" w14:textId="38DBBDD4" w:rsidR="009B2389" w:rsidRDefault="009A7142" w:rsidP="009B2389">
      <w:pPr>
        <w:pStyle w:val="Nadpis2"/>
        <w:numPr>
          <w:ilvl w:val="1"/>
          <w:numId w:val="29"/>
        </w:numPr>
        <w:spacing w:before="120"/>
        <w:ind w:left="567" w:hanging="567"/>
      </w:pPr>
      <w:bookmarkStart w:id="3" w:name="_Ref201259468"/>
      <w:r>
        <w:t>Převodce</w:t>
      </w:r>
      <w:r w:rsidR="009B2389">
        <w:t xml:space="preserve"> prohlašuje, že:</w:t>
      </w:r>
      <w:bookmarkEnd w:id="3"/>
    </w:p>
    <w:p w14:paraId="58E6014D" w14:textId="331EA2EC" w:rsidR="009A7142" w:rsidRDefault="009A7142" w:rsidP="008E522B">
      <w:pPr>
        <w:pStyle w:val="Nadpis2"/>
        <w:numPr>
          <w:ilvl w:val="2"/>
          <w:numId w:val="29"/>
        </w:numPr>
        <w:spacing w:before="120"/>
        <w:ind w:left="1418" w:hanging="851"/>
      </w:pPr>
      <w:bookmarkStart w:id="4" w:name="_Ref195111506"/>
      <w:r>
        <w:t xml:space="preserve">je výlučným vlastníkem </w:t>
      </w:r>
      <w:r w:rsidR="0036494D">
        <w:t xml:space="preserve">Převáděného </w:t>
      </w:r>
      <w:r w:rsidR="00313E68">
        <w:t>P</w:t>
      </w:r>
      <w:r w:rsidR="0036494D">
        <w:t>odílu</w:t>
      </w:r>
      <w:r>
        <w:t>, kter</w:t>
      </w:r>
      <w:r w:rsidR="0036494D">
        <w:t>ý</w:t>
      </w:r>
      <w:r>
        <w:t xml:space="preserve"> </w:t>
      </w:r>
      <w:r w:rsidR="00D8642B">
        <w:t>je</w:t>
      </w:r>
      <w:r>
        <w:t xml:space="preserve"> prost</w:t>
      </w:r>
      <w:r w:rsidR="0036494D">
        <w:t>ý</w:t>
      </w:r>
      <w:r>
        <w:t xml:space="preserve"> jakéhokoliv </w:t>
      </w:r>
      <w:r w:rsidR="0036494D">
        <w:t>z</w:t>
      </w:r>
      <w:r>
        <w:t>atížení</w:t>
      </w:r>
      <w:r w:rsidR="00D23AB9">
        <w:t>, zejména, nikoliv však výlučně, zástavního práva</w:t>
      </w:r>
      <w:r>
        <w:t xml:space="preserve"> a nedošlo k přijetí žádných opatření ani závazků, jejichž cílem by bylo zřízení jakéhokoli </w:t>
      </w:r>
      <w:r w:rsidR="00521519">
        <w:t>z</w:t>
      </w:r>
      <w:r>
        <w:t xml:space="preserve">atížení, a je oprávněn k převodu a prodeji Převáděného Podílu na </w:t>
      </w:r>
      <w:r w:rsidR="00D23AB9">
        <w:t>Nabyvatele</w:t>
      </w:r>
      <w:r>
        <w:t xml:space="preserve">. </w:t>
      </w:r>
      <w:r w:rsidR="00D8642B">
        <w:t>Převodce</w:t>
      </w:r>
      <w:r>
        <w:t xml:space="preserve"> má k </w:t>
      </w:r>
      <w:r w:rsidR="00D8642B">
        <w:t xml:space="preserve">Převáděnému Podílu </w:t>
      </w:r>
      <w:r>
        <w:t xml:space="preserve">bezvadný a platný právní titul a v okamžiku, kdy </w:t>
      </w:r>
      <w:r w:rsidR="00D8642B">
        <w:t>Převodce</w:t>
      </w:r>
      <w:r>
        <w:t xml:space="preserve"> Převáděný Podíl převede, přejde bezvadný a platný právní titul k tomuto Převáděnému Podílu, který je prostý jakéhokoliv </w:t>
      </w:r>
      <w:r w:rsidR="00D8642B">
        <w:t>z</w:t>
      </w:r>
      <w:r>
        <w:t xml:space="preserve">atížení, na </w:t>
      </w:r>
      <w:r w:rsidR="007B1D69">
        <w:t>Nabyvatele</w:t>
      </w:r>
      <w:r w:rsidR="00727917">
        <w:t>;</w:t>
      </w:r>
      <w:bookmarkEnd w:id="4"/>
    </w:p>
    <w:p w14:paraId="6CD55113" w14:textId="3D59C5D5" w:rsidR="006B3481" w:rsidRDefault="006B3481" w:rsidP="008E522B">
      <w:pPr>
        <w:pStyle w:val="Nadpis2"/>
        <w:numPr>
          <w:ilvl w:val="2"/>
          <w:numId w:val="29"/>
        </w:numPr>
        <w:spacing w:before="120"/>
        <w:ind w:left="1418" w:hanging="851"/>
      </w:pPr>
      <w:r>
        <w:rPr>
          <w:szCs w:val="24"/>
        </w:rPr>
        <w:t>je</w:t>
      </w:r>
      <w:r w:rsidRPr="008D21DE">
        <w:rPr>
          <w:szCs w:val="24"/>
        </w:rPr>
        <w:t xml:space="preserve"> oprávněn tuto Smlouvu uzavřít a provést zamýšlené transakce dle této </w:t>
      </w:r>
      <w:r w:rsidR="006125AF" w:rsidRPr="008D21DE">
        <w:rPr>
          <w:szCs w:val="24"/>
        </w:rPr>
        <w:t>Smlouvy</w:t>
      </w:r>
      <w:r w:rsidR="006125AF">
        <w:rPr>
          <w:szCs w:val="24"/>
        </w:rPr>
        <w:t>, a že</w:t>
      </w:r>
      <w:r w:rsidR="00B01252">
        <w:rPr>
          <w:szCs w:val="24"/>
        </w:rPr>
        <w:t xml:space="preserve"> má </w:t>
      </w:r>
      <w:r w:rsidR="00D10127">
        <w:rPr>
          <w:szCs w:val="24"/>
        </w:rPr>
        <w:t>veškeré</w:t>
      </w:r>
      <w:r w:rsidR="00B01252">
        <w:rPr>
          <w:szCs w:val="24"/>
        </w:rPr>
        <w:t xml:space="preserve"> </w:t>
      </w:r>
      <w:r w:rsidR="00D10127">
        <w:rPr>
          <w:szCs w:val="24"/>
        </w:rPr>
        <w:t>vyžadované</w:t>
      </w:r>
      <w:r w:rsidR="00B01252">
        <w:rPr>
          <w:szCs w:val="24"/>
        </w:rPr>
        <w:t xml:space="preserve"> souhlasy potřebné k </w:t>
      </w:r>
      <w:r w:rsidR="00D10127">
        <w:rPr>
          <w:szCs w:val="24"/>
        </w:rPr>
        <w:t>realizaci</w:t>
      </w:r>
      <w:r w:rsidR="00B01252">
        <w:rPr>
          <w:szCs w:val="24"/>
        </w:rPr>
        <w:t xml:space="preserve"> této Smlouvy</w:t>
      </w:r>
      <w:r w:rsidR="00F642A3">
        <w:rPr>
          <w:szCs w:val="24"/>
        </w:rPr>
        <w:t>;</w:t>
      </w:r>
    </w:p>
    <w:p w14:paraId="353863A8" w14:textId="64697D00" w:rsidR="009B2389" w:rsidRDefault="00B46B24" w:rsidP="008E522B">
      <w:pPr>
        <w:pStyle w:val="Nadpis2"/>
        <w:numPr>
          <w:ilvl w:val="2"/>
          <w:numId w:val="29"/>
        </w:numPr>
        <w:spacing w:before="120"/>
        <w:ind w:left="1418" w:hanging="851"/>
      </w:pPr>
      <w:r>
        <w:lastRenderedPageBreak/>
        <w:t>n</w:t>
      </w:r>
      <w:r w:rsidR="009B2389">
        <w:t xml:space="preserve">eexistují smluvní ani jiné (rozvazovací) podmínky či neuspokojené nároky, na základě kterých by mohl být zpochybněn nabývací titul </w:t>
      </w:r>
      <w:r w:rsidR="00D8642B">
        <w:t>Převodce</w:t>
      </w:r>
      <w:r w:rsidR="009B2389">
        <w:t xml:space="preserve"> k </w:t>
      </w:r>
      <w:r w:rsidR="00D8642B">
        <w:t>Převáděnému Podílu</w:t>
      </w:r>
      <w:r w:rsidR="00727917">
        <w:t>;</w:t>
      </w:r>
    </w:p>
    <w:p w14:paraId="4F53EBD0" w14:textId="33B64391" w:rsidR="009B2389" w:rsidRDefault="00727917" w:rsidP="008E522B">
      <w:pPr>
        <w:pStyle w:val="Nadpis2"/>
        <w:numPr>
          <w:ilvl w:val="2"/>
          <w:numId w:val="29"/>
        </w:numPr>
        <w:spacing w:before="120"/>
        <w:ind w:left="1418" w:hanging="851"/>
      </w:pPr>
      <w:r>
        <w:t>n</w:t>
      </w:r>
      <w:r w:rsidR="009B2389">
        <w:t xml:space="preserve">eexistují žádná omezení vztahující se k právům spojeným s </w:t>
      </w:r>
      <w:r>
        <w:t>Převáděným Podílem</w:t>
      </w:r>
      <w:r w:rsidR="006F7D18">
        <w:t xml:space="preserve"> než ty, které vyplývají z právních předpisů a / nebo Poskytnutých dokumentů</w:t>
      </w:r>
      <w:r w:rsidR="007C7869">
        <w:t>;</w:t>
      </w:r>
    </w:p>
    <w:p w14:paraId="2C30D896" w14:textId="084912DA" w:rsidR="002C53FB" w:rsidRDefault="009B2389" w:rsidP="008E522B">
      <w:pPr>
        <w:pStyle w:val="Nadpis2"/>
        <w:numPr>
          <w:ilvl w:val="2"/>
          <w:numId w:val="29"/>
        </w:numPr>
        <w:spacing w:before="120"/>
        <w:ind w:left="1418" w:hanging="851"/>
      </w:pPr>
      <w:r>
        <w:t xml:space="preserve">nesouhlasil s prodejem ani jiným způsobem převodu </w:t>
      </w:r>
      <w:r w:rsidR="007C7869">
        <w:t>Převáděného Podílu</w:t>
      </w:r>
      <w:r>
        <w:t xml:space="preserve"> na jakoukoli třetí osobu s výjimkou </w:t>
      </w:r>
      <w:r w:rsidR="007C7869">
        <w:t>Nabyvatele;</w:t>
      </w:r>
    </w:p>
    <w:p w14:paraId="3EF640EC" w14:textId="7D423343" w:rsidR="005E7F53" w:rsidRPr="00515D5D" w:rsidRDefault="00515D5D" w:rsidP="008E522B">
      <w:pPr>
        <w:pStyle w:val="Nadpis2"/>
        <w:numPr>
          <w:ilvl w:val="2"/>
          <w:numId w:val="29"/>
        </w:numPr>
        <w:spacing w:before="120"/>
        <w:ind w:left="1418" w:hanging="851"/>
      </w:pPr>
      <w:r w:rsidRPr="00BB05E0">
        <w:rPr>
          <w:szCs w:val="24"/>
        </w:rPr>
        <w:t>Společnost byla řádně založena a platně existuje v souladu s právním řádem České republiky</w:t>
      </w:r>
      <w:r>
        <w:rPr>
          <w:szCs w:val="24"/>
        </w:rPr>
        <w:t>;</w:t>
      </w:r>
    </w:p>
    <w:p w14:paraId="200E1C51" w14:textId="12AA146E" w:rsidR="00515D5D" w:rsidRPr="00730EB5" w:rsidRDefault="00C57FDF" w:rsidP="008E522B">
      <w:pPr>
        <w:pStyle w:val="Nadpis2"/>
        <w:numPr>
          <w:ilvl w:val="2"/>
          <w:numId w:val="29"/>
        </w:numPr>
        <w:spacing w:before="120"/>
        <w:ind w:left="1418" w:hanging="851"/>
      </w:pPr>
      <w:r>
        <w:rPr>
          <w:szCs w:val="24"/>
        </w:rPr>
        <w:t>z</w:t>
      </w:r>
      <w:r w:rsidR="00730EB5" w:rsidRPr="00BB05E0">
        <w:rPr>
          <w:szCs w:val="24"/>
        </w:rPr>
        <w:t>ákladní kapitál Společnosti byl splacen v plné výši</w:t>
      </w:r>
      <w:r w:rsidR="00730EB5">
        <w:rPr>
          <w:szCs w:val="24"/>
        </w:rPr>
        <w:t>;</w:t>
      </w:r>
    </w:p>
    <w:p w14:paraId="54BD7253" w14:textId="6E2D6DA8" w:rsidR="00730EB5" w:rsidRDefault="00C57FDF" w:rsidP="008E522B">
      <w:pPr>
        <w:pStyle w:val="Nadpis2"/>
        <w:numPr>
          <w:ilvl w:val="2"/>
          <w:numId w:val="29"/>
        </w:numPr>
        <w:spacing w:before="120"/>
        <w:ind w:left="1418" w:hanging="851"/>
      </w:pPr>
      <w:r>
        <w:rPr>
          <w:szCs w:val="24"/>
        </w:rPr>
        <w:t>n</w:t>
      </w:r>
      <w:r w:rsidRPr="008D21DE">
        <w:rPr>
          <w:szCs w:val="24"/>
        </w:rPr>
        <w:t>eprobíhají žádná řízení týkající se zápisu, změny nebo zrušení jakýchkoli skutečností týkajících se Společnosti, které jsou zapisovány do obchodního rejstříku.</w:t>
      </w:r>
    </w:p>
    <w:p w14:paraId="0334FE4F" w14:textId="6AE06E59" w:rsidR="00B07F29" w:rsidRDefault="00F425D4" w:rsidP="008E522B">
      <w:pPr>
        <w:pStyle w:val="Nadpis2"/>
        <w:numPr>
          <w:ilvl w:val="2"/>
          <w:numId w:val="29"/>
        </w:numPr>
        <w:spacing w:before="120"/>
        <w:ind w:left="1418" w:hanging="851"/>
      </w:pPr>
      <w:r>
        <w:t>p</w:t>
      </w:r>
      <w:r w:rsidRPr="000B3543">
        <w:t xml:space="preserve">roti </w:t>
      </w:r>
      <w:r>
        <w:t>Převodci</w:t>
      </w:r>
      <w:r w:rsidRPr="000B3543">
        <w:t xml:space="preserve"> </w:t>
      </w:r>
      <w:r w:rsidR="007F6222">
        <w:t xml:space="preserve">ani proti Společnosti </w:t>
      </w:r>
      <w:r w:rsidRPr="000B3543">
        <w:t>není podán návrh na soudní výkon rozhodnutí nebo exekuční návrh</w:t>
      </w:r>
      <w:r w:rsidR="00B07F29">
        <w:t>;</w:t>
      </w:r>
      <w:r w:rsidR="00DD5659">
        <w:t xml:space="preserve"> </w:t>
      </w:r>
    </w:p>
    <w:p w14:paraId="6C45FC21" w14:textId="3DE487A8" w:rsidR="00F425D4" w:rsidRDefault="00B724EC" w:rsidP="008E522B">
      <w:pPr>
        <w:pStyle w:val="Nadpis2"/>
        <w:numPr>
          <w:ilvl w:val="2"/>
          <w:numId w:val="29"/>
        </w:numPr>
        <w:spacing w:before="120"/>
        <w:ind w:left="1418" w:hanging="851"/>
      </w:pPr>
      <w:r>
        <w:t xml:space="preserve">proti Společnosti </w:t>
      </w:r>
      <w:r w:rsidR="00E503F7" w:rsidRPr="000B3543">
        <w:t>nebylo zahájeno insolvenční ř</w:t>
      </w:r>
      <w:r w:rsidR="00E503F7">
        <w:t xml:space="preserve">ízení a </w:t>
      </w:r>
      <w:r w:rsidR="00E503F7" w:rsidRPr="000B3543">
        <w:t xml:space="preserve">zahájení insolvenčního řízení ohledně majetku </w:t>
      </w:r>
      <w:r w:rsidR="00E503F7">
        <w:t>Převodce</w:t>
      </w:r>
      <w:r w:rsidR="00E503F7" w:rsidRPr="000B3543">
        <w:t xml:space="preserve"> </w:t>
      </w:r>
      <w:r>
        <w:t xml:space="preserve">či Společnosti </w:t>
      </w:r>
      <w:r w:rsidR="00541A67">
        <w:t xml:space="preserve">ani </w:t>
      </w:r>
      <w:r w:rsidR="00E503F7" w:rsidRPr="000B3543">
        <w:t>nehrozí</w:t>
      </w:r>
      <w:r w:rsidR="00E503F7">
        <w:t>;</w:t>
      </w:r>
    </w:p>
    <w:p w14:paraId="6F811654" w14:textId="1DF6D538" w:rsidR="002F1308" w:rsidRPr="002C2245" w:rsidRDefault="00C81F4B" w:rsidP="002C2245">
      <w:pPr>
        <w:pStyle w:val="Nadpis2"/>
        <w:numPr>
          <w:ilvl w:val="2"/>
          <w:numId w:val="29"/>
        </w:numPr>
        <w:spacing w:before="120"/>
        <w:ind w:left="1418" w:hanging="851"/>
        <w:rPr>
          <w:szCs w:val="24"/>
        </w:rPr>
      </w:pPr>
      <w:r w:rsidRPr="00BB05E0">
        <w:rPr>
          <w:szCs w:val="24"/>
        </w:rPr>
        <w:t>Společnost přímo či nepřímo nevlastní žádný podíl, neovládá nebo se nepodílí jako společník (ať už komplementář nebo komanditista) nebo společný podnik ve společnosti, podnikatelském sdružení osob, sdružení nebo obchodní organizaci, ani se nezavázala založit nebo se podílet na žádném výše uvedeném subjektu</w:t>
      </w:r>
      <w:r w:rsidR="000D6AFA">
        <w:rPr>
          <w:szCs w:val="24"/>
        </w:rPr>
        <w:t xml:space="preserve">, a to vše s výjimkou </w:t>
      </w:r>
      <w:r w:rsidR="001C1D3B">
        <w:rPr>
          <w:szCs w:val="24"/>
        </w:rPr>
        <w:t xml:space="preserve">účasti na </w:t>
      </w:r>
      <w:bookmarkStart w:id="5" w:name="_Hlk200955764"/>
      <w:proofErr w:type="gramStart"/>
      <w:r w:rsidR="001C5726" w:rsidRPr="001C5726">
        <w:rPr>
          <w:szCs w:val="24"/>
        </w:rPr>
        <w:t>DUKLA</w:t>
      </w:r>
      <w:proofErr w:type="gramEnd"/>
      <w:r w:rsidR="001C5726" w:rsidRPr="001C5726">
        <w:rPr>
          <w:szCs w:val="24"/>
        </w:rPr>
        <w:t xml:space="preserve"> Jihlava - mládež, </w:t>
      </w:r>
      <w:proofErr w:type="spellStart"/>
      <w:r w:rsidR="001C5726" w:rsidRPr="001C5726">
        <w:rPr>
          <w:szCs w:val="24"/>
        </w:rPr>
        <w:t>z.s</w:t>
      </w:r>
      <w:proofErr w:type="spellEnd"/>
      <w:r w:rsidR="001C5726" w:rsidRPr="001C5726">
        <w:rPr>
          <w:szCs w:val="24"/>
        </w:rPr>
        <w:t>.</w:t>
      </w:r>
      <w:bookmarkEnd w:id="5"/>
      <w:r w:rsidR="001C5726">
        <w:rPr>
          <w:szCs w:val="24"/>
        </w:rPr>
        <w:t xml:space="preserve">, IČO: </w:t>
      </w:r>
      <w:r w:rsidR="002C2245" w:rsidRPr="002C2245">
        <w:rPr>
          <w:szCs w:val="24"/>
        </w:rPr>
        <w:t>70802769</w:t>
      </w:r>
      <w:r w:rsidR="002C2245">
        <w:rPr>
          <w:szCs w:val="24"/>
        </w:rPr>
        <w:t xml:space="preserve">, se sídlem </w:t>
      </w:r>
      <w:r w:rsidR="002C2245" w:rsidRPr="002C2245">
        <w:rPr>
          <w:szCs w:val="24"/>
        </w:rPr>
        <w:t>Tolstého 4679/21, 586 01 Jihlava</w:t>
      </w:r>
      <w:r w:rsidRPr="002C2245">
        <w:rPr>
          <w:szCs w:val="24"/>
        </w:rPr>
        <w:t>;</w:t>
      </w:r>
    </w:p>
    <w:p w14:paraId="2FD8E01E" w14:textId="459E310D" w:rsidR="002F1308" w:rsidRPr="00764FE0" w:rsidRDefault="002F1308" w:rsidP="002F1308">
      <w:pPr>
        <w:pStyle w:val="Nadpis2"/>
        <w:numPr>
          <w:ilvl w:val="2"/>
          <w:numId w:val="29"/>
        </w:numPr>
        <w:spacing w:before="120"/>
        <w:ind w:left="1418" w:hanging="851"/>
      </w:pPr>
      <w:r w:rsidRPr="002F1308">
        <w:t>Společnost není zapojena do jakéhokoli soudního či rozhodčího řízení. Společnost není trestně stíhána.</w:t>
      </w:r>
    </w:p>
    <w:p w14:paraId="0D6307E7" w14:textId="4CBE2029" w:rsidR="00764FE0" w:rsidRPr="00695A3C" w:rsidRDefault="00764FE0" w:rsidP="008E522B">
      <w:pPr>
        <w:pStyle w:val="Nadpis2"/>
        <w:numPr>
          <w:ilvl w:val="2"/>
          <w:numId w:val="29"/>
        </w:numPr>
        <w:spacing w:before="120"/>
        <w:ind w:left="1418" w:hanging="851"/>
      </w:pPr>
      <w:r>
        <w:rPr>
          <w:szCs w:val="24"/>
        </w:rPr>
        <w:t>v</w:t>
      </w:r>
      <w:r w:rsidRPr="00BB05E0">
        <w:rPr>
          <w:szCs w:val="24"/>
        </w:rPr>
        <w:t xml:space="preserve">eškeré prostory pronajaté Společností jsou pronajaty na základě platných a účinných nájemních a/nebo podnájemních smluv, které nebyly ukončeny a nebudou ukončeny v důsledku převodu </w:t>
      </w:r>
      <w:r>
        <w:rPr>
          <w:szCs w:val="24"/>
        </w:rPr>
        <w:t xml:space="preserve">Převáděného </w:t>
      </w:r>
      <w:r w:rsidRPr="00BB05E0">
        <w:rPr>
          <w:szCs w:val="24"/>
        </w:rPr>
        <w:t>Podíl</w:t>
      </w:r>
      <w:r>
        <w:rPr>
          <w:szCs w:val="24"/>
        </w:rPr>
        <w:t>u</w:t>
      </w:r>
      <w:r w:rsidRPr="00BB05E0">
        <w:rPr>
          <w:szCs w:val="24"/>
        </w:rPr>
        <w:t xml:space="preserve"> na Kupujícího</w:t>
      </w:r>
      <w:r>
        <w:rPr>
          <w:szCs w:val="24"/>
        </w:rPr>
        <w:t>;</w:t>
      </w:r>
    </w:p>
    <w:p w14:paraId="5F98A795" w14:textId="16F9F6F0" w:rsidR="00695A3C" w:rsidRPr="00EB144C" w:rsidRDefault="00695A3C" w:rsidP="008E522B">
      <w:pPr>
        <w:pStyle w:val="Nadpis2"/>
        <w:numPr>
          <w:ilvl w:val="2"/>
          <w:numId w:val="29"/>
        </w:numPr>
        <w:spacing w:before="120"/>
        <w:ind w:left="1418" w:hanging="851"/>
      </w:pPr>
      <w:r>
        <w:rPr>
          <w:szCs w:val="24"/>
        </w:rPr>
        <w:t>z</w:t>
      </w:r>
      <w:r w:rsidRPr="00BB05E0">
        <w:rPr>
          <w:szCs w:val="24"/>
        </w:rPr>
        <w:t>e strany Společnosti nedošlo k porušení žádné z nájemních či podnájemních smluv ohledně pronajatých prostor, které by zakládalo</w:t>
      </w:r>
      <w:r w:rsidR="00D22C64">
        <w:rPr>
          <w:szCs w:val="24"/>
        </w:rPr>
        <w:t xml:space="preserve"> </w:t>
      </w:r>
      <w:r w:rsidR="008F1D04">
        <w:rPr>
          <w:szCs w:val="24"/>
        </w:rPr>
        <w:t>povinnost Společnosti uhradit jakékoliv sankce pronajímateli</w:t>
      </w:r>
      <w:r w:rsidR="00F519B3">
        <w:rPr>
          <w:szCs w:val="24"/>
        </w:rPr>
        <w:t xml:space="preserve"> či třetí osobě</w:t>
      </w:r>
      <w:r w:rsidR="008F1D04">
        <w:rPr>
          <w:szCs w:val="24"/>
        </w:rPr>
        <w:t xml:space="preserve"> nebo které by </w:t>
      </w:r>
      <w:r w:rsidR="0039391A">
        <w:rPr>
          <w:szCs w:val="24"/>
        </w:rPr>
        <w:t>zakládalo</w:t>
      </w:r>
      <w:r w:rsidRPr="00BB05E0">
        <w:rPr>
          <w:szCs w:val="24"/>
        </w:rPr>
        <w:t xml:space="preserve"> důvod k výpovědi či jinému ukončení příslušné nájemní či podnájemní smlouvy a </w:t>
      </w:r>
      <w:r w:rsidR="005478EC">
        <w:rPr>
          <w:szCs w:val="24"/>
        </w:rPr>
        <w:t xml:space="preserve">dle vědomí Převodce </w:t>
      </w:r>
      <w:r w:rsidRPr="00BB05E0">
        <w:rPr>
          <w:szCs w:val="24"/>
        </w:rPr>
        <w:t>žádné takové</w:t>
      </w:r>
      <w:r>
        <w:rPr>
          <w:szCs w:val="24"/>
        </w:rPr>
        <w:t>t</w:t>
      </w:r>
      <w:r w:rsidRPr="00BB05E0">
        <w:rPr>
          <w:szCs w:val="24"/>
        </w:rPr>
        <w:t>o ukončení nájemní či podnájemní smlouvy nehrozí</w:t>
      </w:r>
      <w:r w:rsidR="00490152">
        <w:rPr>
          <w:szCs w:val="24"/>
        </w:rPr>
        <w:t>;</w:t>
      </w:r>
    </w:p>
    <w:p w14:paraId="250EBA05" w14:textId="4ED3B90E" w:rsidR="00490152" w:rsidRPr="00490152" w:rsidRDefault="00490152" w:rsidP="008E522B">
      <w:pPr>
        <w:pStyle w:val="Nadpis2"/>
        <w:numPr>
          <w:ilvl w:val="2"/>
          <w:numId w:val="29"/>
        </w:numPr>
        <w:spacing w:before="120"/>
        <w:ind w:left="1418" w:hanging="851"/>
      </w:pPr>
      <w:r w:rsidRPr="00BB05E0">
        <w:rPr>
          <w:szCs w:val="24"/>
        </w:rPr>
        <w:t xml:space="preserve">Společnost není </w:t>
      </w:r>
      <w:r w:rsidRPr="00BB05E0">
        <w:rPr>
          <w:szCs w:val="24"/>
          <w:lang w:eastAsia="cs-CZ"/>
        </w:rPr>
        <w:t xml:space="preserve">v prodlení s úhradou svých platebních závazků v rámci </w:t>
      </w:r>
      <w:r w:rsidR="00A556C5">
        <w:rPr>
          <w:szCs w:val="24"/>
          <w:lang w:eastAsia="cs-CZ"/>
        </w:rPr>
        <w:t>jakýchkoliv smluvních ujednání</w:t>
      </w:r>
      <w:r w:rsidR="00CD7B89">
        <w:rPr>
          <w:szCs w:val="24"/>
          <w:lang w:eastAsia="cs-CZ"/>
        </w:rPr>
        <w:t xml:space="preserve"> čiv prodlení s úhrad</w:t>
      </w:r>
      <w:r w:rsidR="003463A4">
        <w:rPr>
          <w:szCs w:val="24"/>
          <w:lang w:eastAsia="cs-CZ"/>
        </w:rPr>
        <w:t>ou</w:t>
      </w:r>
      <w:r w:rsidR="00CD7B89">
        <w:rPr>
          <w:szCs w:val="24"/>
          <w:lang w:eastAsia="cs-CZ"/>
        </w:rPr>
        <w:t xml:space="preserve"> jakýchkoliv veřejnoprávních </w:t>
      </w:r>
      <w:r w:rsidR="003463A4">
        <w:rPr>
          <w:szCs w:val="24"/>
          <w:lang w:eastAsia="cs-CZ"/>
        </w:rPr>
        <w:t>závazků</w:t>
      </w:r>
      <w:r>
        <w:rPr>
          <w:szCs w:val="24"/>
          <w:lang w:eastAsia="cs-CZ"/>
        </w:rPr>
        <w:t>;</w:t>
      </w:r>
    </w:p>
    <w:p w14:paraId="09601ECB" w14:textId="1A103DA4" w:rsidR="00490152" w:rsidRPr="00A45DD5" w:rsidRDefault="00490152" w:rsidP="008E522B">
      <w:pPr>
        <w:pStyle w:val="Nadpis2"/>
        <w:numPr>
          <w:ilvl w:val="2"/>
          <w:numId w:val="29"/>
        </w:numPr>
        <w:spacing w:before="120"/>
        <w:ind w:left="1418" w:hanging="851"/>
      </w:pPr>
      <w:r>
        <w:rPr>
          <w:szCs w:val="24"/>
          <w:lang w:eastAsia="cs-CZ"/>
        </w:rPr>
        <w:t xml:space="preserve">Společnost vlastní </w:t>
      </w:r>
      <w:r w:rsidR="000D7873">
        <w:rPr>
          <w:szCs w:val="24"/>
          <w:lang w:eastAsia="cs-CZ"/>
        </w:rPr>
        <w:t xml:space="preserve">veškeré licence pro </w:t>
      </w:r>
      <w:r w:rsidR="004077B7">
        <w:rPr>
          <w:szCs w:val="24"/>
          <w:lang w:eastAsia="cs-CZ"/>
        </w:rPr>
        <w:t>účast v soutěžích, kterých se účastnil</w:t>
      </w:r>
      <w:r w:rsidR="00F05A0A">
        <w:rPr>
          <w:szCs w:val="24"/>
          <w:lang w:eastAsia="cs-CZ"/>
        </w:rPr>
        <w:t>y</w:t>
      </w:r>
      <w:r w:rsidR="004077B7">
        <w:rPr>
          <w:szCs w:val="24"/>
          <w:lang w:eastAsia="cs-CZ"/>
        </w:rPr>
        <w:t xml:space="preserve"> jednotlivé týmy </w:t>
      </w:r>
      <w:r w:rsidR="00F05A0A">
        <w:rPr>
          <w:szCs w:val="24"/>
          <w:lang w:eastAsia="cs-CZ"/>
        </w:rPr>
        <w:t>Společnosti v sezóně 2024/2025</w:t>
      </w:r>
      <w:r w:rsidR="00CB7B2E">
        <w:rPr>
          <w:szCs w:val="24"/>
          <w:lang w:eastAsia="cs-CZ"/>
        </w:rPr>
        <w:t xml:space="preserve"> a Společnost tyto licence neporušuje a splňuje jejich podmínky</w:t>
      </w:r>
      <w:r>
        <w:rPr>
          <w:szCs w:val="24"/>
          <w:lang w:eastAsia="cs-CZ"/>
        </w:rPr>
        <w:t>;</w:t>
      </w:r>
    </w:p>
    <w:p w14:paraId="5FF5F793" w14:textId="74115B71" w:rsidR="00A45DD5" w:rsidRPr="00490152" w:rsidRDefault="00A45DD5" w:rsidP="008E522B">
      <w:pPr>
        <w:pStyle w:val="Nadpis2"/>
        <w:numPr>
          <w:ilvl w:val="2"/>
          <w:numId w:val="29"/>
        </w:numPr>
        <w:spacing w:before="120"/>
        <w:ind w:left="1418" w:hanging="851"/>
      </w:pPr>
      <w:r>
        <w:rPr>
          <w:szCs w:val="24"/>
          <w:lang w:eastAsia="cs-CZ"/>
        </w:rPr>
        <w:t>Společnost splňuje veškeré veřejnoprávní povinnosti, které je povinna splňovat pro činnost</w:t>
      </w:r>
      <w:r w:rsidR="00383467">
        <w:rPr>
          <w:szCs w:val="24"/>
          <w:lang w:eastAsia="cs-CZ"/>
        </w:rPr>
        <w:t>i</w:t>
      </w:r>
      <w:r>
        <w:rPr>
          <w:szCs w:val="24"/>
          <w:lang w:eastAsia="cs-CZ"/>
        </w:rPr>
        <w:t>, kter</w:t>
      </w:r>
      <w:r w:rsidR="00383467">
        <w:rPr>
          <w:szCs w:val="24"/>
          <w:lang w:eastAsia="cs-CZ"/>
        </w:rPr>
        <w:t>é</w:t>
      </w:r>
      <w:r>
        <w:rPr>
          <w:szCs w:val="24"/>
          <w:lang w:eastAsia="cs-CZ"/>
        </w:rPr>
        <w:t xml:space="preserve"> vykonává</w:t>
      </w:r>
      <w:r w:rsidR="00A8081B">
        <w:rPr>
          <w:szCs w:val="24"/>
          <w:lang w:eastAsia="cs-CZ"/>
        </w:rPr>
        <w:t>;</w:t>
      </w:r>
    </w:p>
    <w:p w14:paraId="6133614F" w14:textId="023CC529" w:rsidR="00705589" w:rsidRDefault="0050293B" w:rsidP="00705589">
      <w:pPr>
        <w:pStyle w:val="Nadpis2"/>
        <w:numPr>
          <w:ilvl w:val="2"/>
          <w:numId w:val="29"/>
        </w:numPr>
        <w:spacing w:before="120"/>
        <w:ind w:left="1418" w:hanging="851"/>
      </w:pPr>
      <w:r>
        <w:rPr>
          <w:szCs w:val="24"/>
        </w:rPr>
        <w:lastRenderedPageBreak/>
        <w:t>v</w:t>
      </w:r>
      <w:r w:rsidR="00185147" w:rsidRPr="00BB05E0">
        <w:rPr>
          <w:szCs w:val="24"/>
        </w:rPr>
        <w:t>ozidla, kancelářské vybavení, technologické vybavení a ostatní movitý majetek vlastněný či užívaný Společností</w:t>
      </w:r>
      <w:r w:rsidR="00185147">
        <w:rPr>
          <w:szCs w:val="24"/>
        </w:rPr>
        <w:t>:</w:t>
      </w:r>
    </w:p>
    <w:p w14:paraId="1AB5A291" w14:textId="582B4E59" w:rsidR="00185147" w:rsidRPr="00705589" w:rsidRDefault="00705589" w:rsidP="00705589">
      <w:pPr>
        <w:pStyle w:val="Nadpis2"/>
        <w:numPr>
          <w:ilvl w:val="0"/>
          <w:numId w:val="34"/>
        </w:numPr>
        <w:spacing w:before="120"/>
      </w:pPr>
      <w:r w:rsidRPr="00705589">
        <w:rPr>
          <w:szCs w:val="24"/>
        </w:rPr>
        <w:t>slouží a budou i nadále sloužit k činnostem, pro které jsou určeny</w:t>
      </w:r>
      <w:r>
        <w:rPr>
          <w:szCs w:val="24"/>
        </w:rPr>
        <w:t>;</w:t>
      </w:r>
    </w:p>
    <w:p w14:paraId="02313F72" w14:textId="77777777" w:rsidR="00054BB9" w:rsidRDefault="00054BB9" w:rsidP="00054BB9">
      <w:pPr>
        <w:pStyle w:val="Nadpis2"/>
        <w:numPr>
          <w:ilvl w:val="0"/>
          <w:numId w:val="34"/>
        </w:numPr>
        <w:spacing w:before="120"/>
      </w:pPr>
      <w:r>
        <w:t>byly u nich vždy řádně a včas prováděny veškeré podstatné revize požadované příslušnými právními předpisy;</w:t>
      </w:r>
    </w:p>
    <w:p w14:paraId="365BA9B8" w14:textId="77777777" w:rsidR="00054BB9" w:rsidRDefault="00054BB9" w:rsidP="00054BB9">
      <w:pPr>
        <w:pStyle w:val="Nadpis2"/>
        <w:numPr>
          <w:ilvl w:val="0"/>
          <w:numId w:val="34"/>
        </w:numPr>
        <w:spacing w:before="120"/>
      </w:pPr>
      <w:r>
        <w:t xml:space="preserve">jsou ve vyhovujícím provozním stavu odpovídajícímu stáří a běžnému opotřebení; a </w:t>
      </w:r>
    </w:p>
    <w:p w14:paraId="758ABF40" w14:textId="77777777" w:rsidR="00054BB9" w:rsidRDefault="00054BB9" w:rsidP="00054BB9">
      <w:pPr>
        <w:pStyle w:val="Nadpis2"/>
        <w:numPr>
          <w:ilvl w:val="0"/>
          <w:numId w:val="34"/>
        </w:numPr>
        <w:spacing w:before="120"/>
      </w:pPr>
      <w:r>
        <w:t>vyhovují v podstatných ohledech všem příslušným právním předpisům týkajícím se ochrany bezpečnosti a zdraví při práci.</w:t>
      </w:r>
    </w:p>
    <w:p w14:paraId="1922BDBC" w14:textId="03B13A2C" w:rsidR="00CE2038" w:rsidRDefault="0050293B" w:rsidP="00CE2038">
      <w:pPr>
        <w:pStyle w:val="Nadpis2"/>
        <w:numPr>
          <w:ilvl w:val="2"/>
          <w:numId w:val="29"/>
        </w:numPr>
        <w:spacing w:before="120"/>
        <w:ind w:left="1418" w:hanging="851"/>
      </w:pPr>
      <w:r>
        <w:t>v</w:t>
      </w:r>
      <w:r w:rsidR="00CE2038" w:rsidRPr="00CE2038">
        <w:t xml:space="preserve">eškeré </w:t>
      </w:r>
      <w:r w:rsidR="008B648D" w:rsidRPr="00CE2038">
        <w:t>pronajat</w:t>
      </w:r>
      <w:r w:rsidR="008B648D">
        <w:t>ý</w:t>
      </w:r>
      <w:r w:rsidR="008B648D" w:rsidRPr="00CE2038">
        <w:t xml:space="preserve"> </w:t>
      </w:r>
      <w:r w:rsidR="00CE2038" w:rsidRPr="00CE2038">
        <w:t>movitý</w:t>
      </w:r>
      <w:r w:rsidR="008B648D">
        <w:t xml:space="preserve"> či nemovitý</w:t>
      </w:r>
      <w:r w:rsidR="00CE2038" w:rsidRPr="00CE2038">
        <w:t xml:space="preserve"> majetek, kter</w:t>
      </w:r>
      <w:r w:rsidR="008B648D">
        <w:t>ý</w:t>
      </w:r>
      <w:r w:rsidR="00CE2038" w:rsidRPr="00CE2038">
        <w:t xml:space="preserve"> </w:t>
      </w:r>
      <w:r w:rsidR="00CE2038" w:rsidRPr="00CE2038">
        <w:rPr>
          <w:szCs w:val="24"/>
        </w:rPr>
        <w:t>Společnost</w:t>
      </w:r>
      <w:r w:rsidR="00CE2038" w:rsidRPr="00CE2038">
        <w:t xml:space="preserve"> užívá, jsou pronajaty na základě platných a účinných nájemních smluv, které nebyly ukončeny a nebudou ukončeny v důsledku převodu</w:t>
      </w:r>
      <w:r w:rsidR="00CE2038">
        <w:t xml:space="preserve"> Převáděného</w:t>
      </w:r>
      <w:r w:rsidR="00CE2038" w:rsidRPr="00CE2038">
        <w:t xml:space="preserve"> Podílu na Kupujícího</w:t>
      </w:r>
      <w:r w:rsidR="000E7508">
        <w:t>;</w:t>
      </w:r>
      <w:r w:rsidR="000E7508" w:rsidRPr="000E7508">
        <w:rPr>
          <w:szCs w:val="24"/>
        </w:rPr>
        <w:t xml:space="preserve"> </w:t>
      </w:r>
      <w:r w:rsidR="000E7508">
        <w:rPr>
          <w:szCs w:val="24"/>
        </w:rPr>
        <w:t>z</w:t>
      </w:r>
      <w:r w:rsidR="000E7508" w:rsidRPr="00BB05E0">
        <w:rPr>
          <w:szCs w:val="24"/>
        </w:rPr>
        <w:t>e strany Společnosti nedošlo k porušení žádné z nájemních smluv ohledně pronajat</w:t>
      </w:r>
      <w:r w:rsidR="000E7508">
        <w:rPr>
          <w:szCs w:val="24"/>
        </w:rPr>
        <w:t>ého movitého majetku</w:t>
      </w:r>
      <w:r w:rsidR="000E7508" w:rsidRPr="00BB05E0">
        <w:rPr>
          <w:szCs w:val="24"/>
        </w:rPr>
        <w:t>, které by zakládalo</w:t>
      </w:r>
      <w:r w:rsidR="000E7508">
        <w:rPr>
          <w:szCs w:val="24"/>
        </w:rPr>
        <w:t xml:space="preserve"> povinnost Společnosti uhradit jakékoliv sankce pronajímateli či třetí osobě nebo které by zakládalo</w:t>
      </w:r>
      <w:r w:rsidR="000E7508" w:rsidRPr="00BB05E0">
        <w:rPr>
          <w:szCs w:val="24"/>
        </w:rPr>
        <w:t xml:space="preserve"> důvod k výpovědi či jinému ukončení příslušné nájemní či podnájemní smlouvy a </w:t>
      </w:r>
      <w:r w:rsidR="000E7508">
        <w:rPr>
          <w:szCs w:val="24"/>
        </w:rPr>
        <w:t xml:space="preserve">dle vědomí Převodce </w:t>
      </w:r>
      <w:r w:rsidR="000E7508" w:rsidRPr="00BB05E0">
        <w:rPr>
          <w:szCs w:val="24"/>
        </w:rPr>
        <w:t>žádné takové</w:t>
      </w:r>
      <w:r w:rsidR="000E7508">
        <w:rPr>
          <w:szCs w:val="24"/>
        </w:rPr>
        <w:t>t</w:t>
      </w:r>
      <w:r w:rsidR="000E7508" w:rsidRPr="00BB05E0">
        <w:rPr>
          <w:szCs w:val="24"/>
        </w:rPr>
        <w:t>o ukončení nájemní či podnájemní smlouvy nehrozí</w:t>
      </w:r>
      <w:r w:rsidR="000E7508">
        <w:rPr>
          <w:szCs w:val="24"/>
        </w:rPr>
        <w:t>;</w:t>
      </w:r>
    </w:p>
    <w:p w14:paraId="78E7E1AA" w14:textId="662D910D" w:rsidR="00D43C6E" w:rsidRPr="00663765" w:rsidRDefault="0050293B" w:rsidP="00CE2038">
      <w:pPr>
        <w:pStyle w:val="Nadpis2"/>
        <w:numPr>
          <w:ilvl w:val="2"/>
          <w:numId w:val="29"/>
        </w:numPr>
        <w:spacing w:before="120"/>
        <w:ind w:left="1418" w:hanging="851"/>
      </w:pPr>
      <w:r>
        <w:rPr>
          <w:szCs w:val="24"/>
        </w:rPr>
        <w:t>ž</w:t>
      </w:r>
      <w:r w:rsidR="00D43C6E" w:rsidRPr="00BB05E0">
        <w:rPr>
          <w:szCs w:val="24"/>
        </w:rPr>
        <w:t>ádná podstatná smlouva nebude automaticky ukončena nebo by mohla být jednostranně ukončena jakýmkoli</w:t>
      </w:r>
      <w:r w:rsidR="00663765">
        <w:rPr>
          <w:szCs w:val="24"/>
        </w:rPr>
        <w:t xml:space="preserve"> </w:t>
      </w:r>
      <w:r w:rsidR="00D43C6E" w:rsidRPr="00BB05E0">
        <w:rPr>
          <w:szCs w:val="24"/>
        </w:rPr>
        <w:t>dodavatelem, či jiným partnerem Společnosti v důsledku uplatnění ustanovení týkajících se změny vlastnictví obsažených v jednotlivých podstatných smlouvách</w:t>
      </w:r>
      <w:r w:rsidR="00D43C6E">
        <w:rPr>
          <w:szCs w:val="24"/>
        </w:rPr>
        <w:t>;</w:t>
      </w:r>
    </w:p>
    <w:p w14:paraId="2F1678A8" w14:textId="77777777" w:rsidR="009F420C" w:rsidRPr="009F420C" w:rsidRDefault="00663765" w:rsidP="00CE2038">
      <w:pPr>
        <w:pStyle w:val="Nadpis2"/>
        <w:numPr>
          <w:ilvl w:val="2"/>
          <w:numId w:val="29"/>
        </w:numPr>
        <w:spacing w:before="120"/>
        <w:ind w:left="1418" w:hanging="851"/>
      </w:pPr>
      <w:r>
        <w:rPr>
          <w:szCs w:val="24"/>
        </w:rPr>
        <w:t>z</w:t>
      </w:r>
      <w:r w:rsidRPr="00BB05E0">
        <w:rPr>
          <w:szCs w:val="24"/>
        </w:rPr>
        <w:t xml:space="preserve">e strany Společnosti nedošlo k porušení žádné </w:t>
      </w:r>
      <w:r w:rsidR="00795767">
        <w:rPr>
          <w:szCs w:val="24"/>
        </w:rPr>
        <w:t xml:space="preserve">z </w:t>
      </w:r>
      <w:r>
        <w:rPr>
          <w:szCs w:val="24"/>
        </w:rPr>
        <w:t>podstatných</w:t>
      </w:r>
      <w:r w:rsidRPr="00BB05E0">
        <w:rPr>
          <w:szCs w:val="24"/>
        </w:rPr>
        <w:t xml:space="preserve"> smluv </w:t>
      </w:r>
      <w:r>
        <w:rPr>
          <w:szCs w:val="24"/>
        </w:rPr>
        <w:t>týkajících se činnosti a fungování Společnosti</w:t>
      </w:r>
      <w:r w:rsidRPr="00BB05E0">
        <w:rPr>
          <w:szCs w:val="24"/>
        </w:rPr>
        <w:t>, které by zakládalo</w:t>
      </w:r>
      <w:r>
        <w:rPr>
          <w:szCs w:val="24"/>
        </w:rPr>
        <w:t xml:space="preserve"> povinnost Společnosti uhradit jakékoliv sankce nebo které by zakládalo</w:t>
      </w:r>
      <w:r w:rsidRPr="00BB05E0">
        <w:rPr>
          <w:szCs w:val="24"/>
        </w:rPr>
        <w:t xml:space="preserve"> důvod k výpovědi či jinému ukončení příslušné smlouvy a </w:t>
      </w:r>
      <w:r>
        <w:rPr>
          <w:szCs w:val="24"/>
        </w:rPr>
        <w:t xml:space="preserve">dle vědomí Převodce </w:t>
      </w:r>
      <w:r w:rsidRPr="00BB05E0">
        <w:rPr>
          <w:szCs w:val="24"/>
        </w:rPr>
        <w:t>žádné takové</w:t>
      </w:r>
      <w:r>
        <w:rPr>
          <w:szCs w:val="24"/>
        </w:rPr>
        <w:t>t</w:t>
      </w:r>
      <w:r w:rsidRPr="00BB05E0">
        <w:rPr>
          <w:szCs w:val="24"/>
        </w:rPr>
        <w:t>o ukončení smlouvy nehrozí</w:t>
      </w:r>
      <w:r w:rsidR="007307AD">
        <w:rPr>
          <w:szCs w:val="24"/>
        </w:rPr>
        <w:t>;</w:t>
      </w:r>
    </w:p>
    <w:p w14:paraId="3C5AC87B" w14:textId="4BA226B3" w:rsidR="00615FBD" w:rsidRPr="00751FED" w:rsidRDefault="00D65E66" w:rsidP="00CE2038">
      <w:pPr>
        <w:pStyle w:val="Nadpis2"/>
        <w:numPr>
          <w:ilvl w:val="2"/>
          <w:numId w:val="29"/>
        </w:numPr>
        <w:spacing w:before="120"/>
        <w:ind w:left="1418" w:hanging="851"/>
      </w:pPr>
      <w:r>
        <w:rPr>
          <w:szCs w:val="24"/>
        </w:rPr>
        <w:t>s</w:t>
      </w:r>
      <w:r w:rsidR="009F420C">
        <w:rPr>
          <w:szCs w:val="24"/>
        </w:rPr>
        <w:t> výjimkou dokumentace zpřístupněné Nabyvateli</w:t>
      </w:r>
      <w:r w:rsidR="00DC5B18">
        <w:rPr>
          <w:szCs w:val="24"/>
        </w:rPr>
        <w:t xml:space="preserve"> a </w:t>
      </w:r>
      <w:r w:rsidR="00ED596E">
        <w:rPr>
          <w:szCs w:val="24"/>
        </w:rPr>
        <w:t>smluv uvedených v této Smlouvě</w:t>
      </w:r>
      <w:r w:rsidR="009F420C">
        <w:rPr>
          <w:szCs w:val="24"/>
        </w:rPr>
        <w:t xml:space="preserve"> Společnost</w:t>
      </w:r>
      <w:r w:rsidR="00552BC5">
        <w:rPr>
          <w:szCs w:val="24"/>
        </w:rPr>
        <w:t xml:space="preserve"> od </w:t>
      </w:r>
      <w:r w:rsidR="009C5E4F">
        <w:rPr>
          <w:szCs w:val="24"/>
        </w:rPr>
        <w:t>1</w:t>
      </w:r>
      <w:r w:rsidR="00552BC5">
        <w:rPr>
          <w:szCs w:val="24"/>
        </w:rPr>
        <w:t xml:space="preserve">. </w:t>
      </w:r>
      <w:r w:rsidR="009C5E4F">
        <w:rPr>
          <w:szCs w:val="24"/>
        </w:rPr>
        <w:t>5</w:t>
      </w:r>
      <w:r w:rsidR="00552BC5">
        <w:rPr>
          <w:szCs w:val="24"/>
        </w:rPr>
        <w:t>. 2025</w:t>
      </w:r>
      <w:r w:rsidR="009F420C">
        <w:rPr>
          <w:szCs w:val="24"/>
        </w:rPr>
        <w:t xml:space="preserve"> </w:t>
      </w:r>
      <w:r w:rsidR="009F420C" w:rsidRPr="00751FED">
        <w:rPr>
          <w:szCs w:val="24"/>
        </w:rPr>
        <w:t xml:space="preserve">neprovedla jakékoliv právní jednání, které by </w:t>
      </w:r>
      <w:proofErr w:type="gramStart"/>
      <w:r w:rsidR="009F420C" w:rsidRPr="00751FED">
        <w:rPr>
          <w:szCs w:val="24"/>
        </w:rPr>
        <w:t>hodnotu</w:t>
      </w:r>
      <w:proofErr w:type="gramEnd"/>
      <w:r w:rsidR="009F420C" w:rsidRPr="00751FED">
        <w:rPr>
          <w:szCs w:val="24"/>
        </w:rPr>
        <w:t xml:space="preserve"> v souhrnu vůči </w:t>
      </w:r>
      <w:r w:rsidR="00946914" w:rsidRPr="00751FED">
        <w:rPr>
          <w:szCs w:val="24"/>
        </w:rPr>
        <w:t>jedné</w:t>
      </w:r>
      <w:r w:rsidR="009F420C" w:rsidRPr="00751FED">
        <w:rPr>
          <w:szCs w:val="24"/>
        </w:rPr>
        <w:t xml:space="preserve"> osobě převyšovalo </w:t>
      </w:r>
      <w:proofErr w:type="gramStart"/>
      <w:r w:rsidR="009F420C" w:rsidRPr="00751FED">
        <w:rPr>
          <w:szCs w:val="24"/>
        </w:rPr>
        <w:t>částku</w:t>
      </w:r>
      <w:proofErr w:type="gramEnd"/>
      <w:r w:rsidR="009F420C" w:rsidRPr="00751FED">
        <w:rPr>
          <w:szCs w:val="24"/>
        </w:rPr>
        <w:t xml:space="preserve"> 200.000,- Kč.</w:t>
      </w:r>
    </w:p>
    <w:p w14:paraId="5D504250" w14:textId="39CE319F" w:rsidR="004A5D45" w:rsidRPr="004A5D45" w:rsidRDefault="00615FBD" w:rsidP="00CE2038">
      <w:pPr>
        <w:pStyle w:val="Nadpis2"/>
        <w:numPr>
          <w:ilvl w:val="2"/>
          <w:numId w:val="29"/>
        </w:numPr>
        <w:spacing w:before="120"/>
        <w:ind w:left="1418" w:hanging="851"/>
      </w:pPr>
      <w:r w:rsidRPr="00751FED">
        <w:rPr>
          <w:szCs w:val="24"/>
        </w:rPr>
        <w:t xml:space="preserve">Společnost nemá jakékoliv závazky vůči </w:t>
      </w:r>
      <w:r w:rsidR="00D65E66" w:rsidRPr="00751FED">
        <w:rPr>
          <w:szCs w:val="24"/>
        </w:rPr>
        <w:t>Převodci</w:t>
      </w:r>
      <w:r w:rsidRPr="00751FED">
        <w:rPr>
          <w:szCs w:val="24"/>
        </w:rPr>
        <w:t xml:space="preserve"> či jeho spřízněným</w:t>
      </w:r>
      <w:r>
        <w:rPr>
          <w:szCs w:val="24"/>
        </w:rPr>
        <w:t xml:space="preserve"> osobám</w:t>
      </w:r>
      <w:r w:rsidR="005F5AF4" w:rsidRPr="005F5AF4">
        <w:rPr>
          <w:szCs w:val="24"/>
        </w:rPr>
        <w:t xml:space="preserve"> </w:t>
      </w:r>
      <w:r w:rsidR="005F5AF4">
        <w:rPr>
          <w:szCs w:val="24"/>
        </w:rPr>
        <w:t>s výjimkou závazků vyplývajících z Poskytnutých dokumentů</w:t>
      </w:r>
      <w:r w:rsidR="00D97B33">
        <w:rPr>
          <w:szCs w:val="24"/>
        </w:rPr>
        <w:t>, přičemž v případě, že takové závazky existující</w:t>
      </w:r>
      <w:r w:rsidR="00D65E66">
        <w:rPr>
          <w:szCs w:val="24"/>
        </w:rPr>
        <w:t>, Převodce se jich tímto explicitně vzdává</w:t>
      </w:r>
      <w:r w:rsidR="004940A6">
        <w:rPr>
          <w:szCs w:val="24"/>
        </w:rPr>
        <w:t>; Toto prohlášení se nev</w:t>
      </w:r>
      <w:r w:rsidR="006125AF">
        <w:rPr>
          <w:szCs w:val="24"/>
        </w:rPr>
        <w:t>ztahuje na následující smlouvy</w:t>
      </w:r>
      <w:r w:rsidR="00D65E66">
        <w:rPr>
          <w:szCs w:val="24"/>
        </w:rPr>
        <w:t>;</w:t>
      </w:r>
    </w:p>
    <w:p w14:paraId="31365D1C" w14:textId="34391A0A" w:rsidR="00663765" w:rsidRPr="00751FED" w:rsidRDefault="004A5D45" w:rsidP="00CE2038">
      <w:pPr>
        <w:pStyle w:val="Nadpis2"/>
        <w:numPr>
          <w:ilvl w:val="2"/>
          <w:numId w:val="29"/>
        </w:numPr>
        <w:spacing w:before="120"/>
        <w:ind w:left="1418" w:hanging="851"/>
      </w:pPr>
      <w:r>
        <w:rPr>
          <w:szCs w:val="24"/>
        </w:rPr>
        <w:t xml:space="preserve">Neexistují </w:t>
      </w:r>
      <w:r w:rsidRPr="00751FED">
        <w:rPr>
          <w:szCs w:val="24"/>
        </w:rPr>
        <w:t>platné plné moci udělené Společností</w:t>
      </w:r>
      <w:r w:rsidR="00EF1E8A">
        <w:rPr>
          <w:szCs w:val="24"/>
        </w:rPr>
        <w:t>, vyjma plných mocí udělených daňovému poradci a auditorovi společnosti</w:t>
      </w:r>
      <w:r w:rsidRPr="00751FED">
        <w:rPr>
          <w:szCs w:val="24"/>
        </w:rPr>
        <w:t>;</w:t>
      </w:r>
      <w:r w:rsidR="00064938" w:rsidRPr="00751FED">
        <w:rPr>
          <w:szCs w:val="24"/>
        </w:rPr>
        <w:t xml:space="preserve"> </w:t>
      </w:r>
    </w:p>
    <w:p w14:paraId="0AE6CF75" w14:textId="3542DA52" w:rsidR="00D43C6E" w:rsidRDefault="005D31AC" w:rsidP="00CE2038">
      <w:pPr>
        <w:pStyle w:val="Nadpis2"/>
        <w:numPr>
          <w:ilvl w:val="2"/>
          <w:numId w:val="29"/>
        </w:numPr>
        <w:spacing w:before="120"/>
        <w:ind w:left="1418" w:hanging="851"/>
      </w:pPr>
      <w:r w:rsidRPr="00751FED">
        <w:t>Společnost není účastníkem žádného financování, úvěru nebo jiné podobné smlouvy nebo ujednání, včetně smlouvy uzavřené se společníkem, spřízněnou osobou, bankou nebo jinou</w:t>
      </w:r>
      <w:r w:rsidRPr="005D31AC">
        <w:t xml:space="preserve"> třetí osobou</w:t>
      </w:r>
      <w:r w:rsidR="006125AF">
        <w:t>, s výjimkou</w:t>
      </w:r>
      <w:r w:rsidR="002F27FB">
        <w:t>;</w:t>
      </w:r>
    </w:p>
    <w:p w14:paraId="1239EDC7" w14:textId="06DEAA65" w:rsidR="000A62AF" w:rsidRPr="008F4B1A" w:rsidRDefault="000A62AF" w:rsidP="00CE2038">
      <w:pPr>
        <w:pStyle w:val="Nadpis2"/>
        <w:numPr>
          <w:ilvl w:val="2"/>
          <w:numId w:val="29"/>
        </w:numPr>
        <w:spacing w:before="120"/>
        <w:ind w:left="1418" w:hanging="851"/>
      </w:pPr>
      <w:r w:rsidRPr="00BB05E0">
        <w:rPr>
          <w:szCs w:val="24"/>
        </w:rPr>
        <w:t>Společnost neposkytla nebo neuzavřela žádnou záruční, hypotéční, zástavní smlouvu, smlouvu o postoupení nebo jinou zajišťovací smlouvu nebo ujednání nebo je odpovědná za bezdlužnost nebo za prodlení se splněním povinnosti jakékoli jiné osoby</w:t>
      </w:r>
      <w:r w:rsidR="006125AF">
        <w:rPr>
          <w:szCs w:val="24"/>
        </w:rPr>
        <w:t xml:space="preserve"> s výjimkou</w:t>
      </w:r>
      <w:r w:rsidR="002F27FB">
        <w:rPr>
          <w:szCs w:val="24"/>
        </w:rPr>
        <w:t>;</w:t>
      </w:r>
    </w:p>
    <w:p w14:paraId="4475ED5B" w14:textId="34161F26" w:rsidR="008F4B1A" w:rsidRPr="008F4B1A" w:rsidRDefault="008F4B1A" w:rsidP="00CE2038">
      <w:pPr>
        <w:pStyle w:val="Nadpis2"/>
        <w:numPr>
          <w:ilvl w:val="2"/>
          <w:numId w:val="29"/>
        </w:numPr>
        <w:spacing w:before="120"/>
        <w:ind w:left="1418" w:hanging="851"/>
      </w:pPr>
      <w:r w:rsidRPr="00BB05E0">
        <w:rPr>
          <w:bCs/>
          <w:szCs w:val="24"/>
        </w:rPr>
        <w:lastRenderedPageBreak/>
        <w:t>Společnost byla a je odpovídajícím způsobem řádně pojištěna proti běžným podnikatelským a souvisejícím rizikům v rámci podnikatelské činnosti Společnost</w:t>
      </w:r>
      <w:r>
        <w:rPr>
          <w:bCs/>
          <w:szCs w:val="24"/>
        </w:rPr>
        <w:t>i</w:t>
      </w:r>
      <w:r w:rsidRPr="00BB05E0">
        <w:rPr>
          <w:bCs/>
          <w:szCs w:val="24"/>
        </w:rPr>
        <w:t>, zejména proti nehodám, škodám na majetku a újmě zdraví osob a ztrátám vzniklým třetím osobám s tím, že Společnost řádně platí pojistné a není s jejich úhradou v</w:t>
      </w:r>
      <w:r>
        <w:rPr>
          <w:bCs/>
          <w:szCs w:val="24"/>
        </w:rPr>
        <w:t> </w:t>
      </w:r>
      <w:r w:rsidRPr="00BB05E0">
        <w:rPr>
          <w:bCs/>
          <w:szCs w:val="24"/>
        </w:rPr>
        <w:t>prodlení</w:t>
      </w:r>
      <w:r>
        <w:rPr>
          <w:bCs/>
          <w:szCs w:val="24"/>
        </w:rPr>
        <w:t>;</w:t>
      </w:r>
    </w:p>
    <w:p w14:paraId="0D46BBCC" w14:textId="412D9A67" w:rsidR="008F4B1A" w:rsidRPr="001F732B" w:rsidRDefault="00576477" w:rsidP="00CE2038">
      <w:pPr>
        <w:pStyle w:val="Nadpis2"/>
        <w:numPr>
          <w:ilvl w:val="2"/>
          <w:numId w:val="29"/>
        </w:numPr>
        <w:spacing w:before="120"/>
        <w:ind w:left="1418" w:hanging="851"/>
      </w:pPr>
      <w:r>
        <w:rPr>
          <w:bCs/>
          <w:szCs w:val="24"/>
        </w:rPr>
        <w:t>ú</w:t>
      </w:r>
      <w:r w:rsidR="001F732B" w:rsidRPr="00BB05E0">
        <w:rPr>
          <w:bCs/>
          <w:szCs w:val="24"/>
        </w:rPr>
        <w:t>četní závěrky a obratové předvahy Společnosti podávají pravdivý a věrný obraz finanční situace, aktiv a pasiv (včetně dohadných, absolutních, podmíněných nebo jiných) a hospodářského výsledku ve finančních obdobích, na která se vztahují, a byly sestaveny v souladu se zákonem č. 563/1991 Sb., o účetnictví, ve znění pozdějších předpisů, souvisejícími prováděcími právními předpisy a platnými účetními standardy</w:t>
      </w:r>
      <w:r w:rsidR="001F732B">
        <w:rPr>
          <w:bCs/>
          <w:szCs w:val="24"/>
        </w:rPr>
        <w:t>;</w:t>
      </w:r>
    </w:p>
    <w:p w14:paraId="3A392412" w14:textId="4160D07E" w:rsidR="00705589" w:rsidRDefault="00576477" w:rsidP="00576477">
      <w:pPr>
        <w:pStyle w:val="Nadpis2"/>
        <w:numPr>
          <w:ilvl w:val="2"/>
          <w:numId w:val="29"/>
        </w:numPr>
        <w:spacing w:before="120"/>
        <w:ind w:left="1418" w:hanging="851"/>
      </w:pPr>
      <w:r>
        <w:rPr>
          <w:bCs/>
          <w:szCs w:val="24"/>
        </w:rPr>
        <w:t>n</w:t>
      </w:r>
      <w:r w:rsidR="007A3696" w:rsidRPr="00BB05E0">
        <w:rPr>
          <w:bCs/>
          <w:szCs w:val="24"/>
        </w:rPr>
        <w:t>eexistují žádné podrozvahové položky nebo závazky, mimo jiné včetně směnek vlastních, šeků, které by Společnost čerpala, přijala, vystavila nebo zaručila, nebo ke dni uzavření Smlouvy neexistuje jakákoli záruka poskytnutá Společností</w:t>
      </w:r>
      <w:r w:rsidR="007A3696">
        <w:rPr>
          <w:bCs/>
          <w:szCs w:val="24"/>
        </w:rPr>
        <w:t xml:space="preserve">; </w:t>
      </w:r>
      <w:r w:rsidR="007A3696" w:rsidRPr="0098748E">
        <w:t>Společnost nevystavila žádnou směnku</w:t>
      </w:r>
      <w:r w:rsidR="007A3696">
        <w:t>;</w:t>
      </w:r>
    </w:p>
    <w:p w14:paraId="2A3CC189" w14:textId="4F0D05F3" w:rsidR="00576477" w:rsidRPr="00576477" w:rsidRDefault="00576477" w:rsidP="00576477">
      <w:pPr>
        <w:pStyle w:val="Nadpis2"/>
        <w:numPr>
          <w:ilvl w:val="2"/>
          <w:numId w:val="29"/>
        </w:numPr>
        <w:spacing w:before="120"/>
        <w:ind w:left="1418" w:hanging="851"/>
      </w:pPr>
      <w:r>
        <w:t>v</w:t>
      </w:r>
      <w:r w:rsidRPr="00576477">
        <w:t xml:space="preserve">šechna oznámení, výpočty a daňová přiznání, které měla Společnost ze zákona podat finanční správě, byly podány řádně, včas a způsobem předepsaným zákonem, a veškeré informace, oznámení, výpočty a daňová </w:t>
      </w:r>
      <w:r w:rsidRPr="00576477">
        <w:rPr>
          <w:bCs/>
          <w:szCs w:val="24"/>
        </w:rPr>
        <w:t>přiznání</w:t>
      </w:r>
      <w:r w:rsidRPr="00576477">
        <w:t xml:space="preserve"> podané finanční správě jsou ve všech podstatných ohledech pravdivé, správné a úplné a nejsou předmětem sporu s finanční správou. Společnost je schopna prokázat k uspokojení finančního úřadu nebo potenciálního soudu veškerou svou daňovou pozici uplatněnou v daňových přiznáních podaných Společností a tyto důkazy jsou v držení Společnosti</w:t>
      </w:r>
      <w:r w:rsidR="002C6614">
        <w:t>;</w:t>
      </w:r>
    </w:p>
    <w:p w14:paraId="4FB4FB46" w14:textId="41749E2C" w:rsidR="00A1576C" w:rsidRDefault="00DA3F24" w:rsidP="008E522B">
      <w:pPr>
        <w:pStyle w:val="Nadpis2"/>
        <w:numPr>
          <w:ilvl w:val="2"/>
          <w:numId w:val="29"/>
        </w:numPr>
        <w:spacing w:before="120"/>
        <w:ind w:left="1418" w:hanging="851"/>
      </w:pPr>
      <w:r w:rsidRPr="00DA3F24">
        <w:t>Společnost nebyla účastníkem ani stranou žádné transakce ani řady transakcí či projektu nebo jiného ujednání, které jsou v rozporu s platnými právními předpisy, nebo považované za neoprávněné vyhýbání se, odložení či snížení daňové povinnosti</w:t>
      </w:r>
      <w:r>
        <w:t>;</w:t>
      </w:r>
    </w:p>
    <w:p w14:paraId="2A3AA586" w14:textId="2AD96D26" w:rsidR="00E94002" w:rsidRDefault="00E94002" w:rsidP="008E522B">
      <w:pPr>
        <w:pStyle w:val="Nadpis2"/>
        <w:numPr>
          <w:ilvl w:val="2"/>
          <w:numId w:val="29"/>
        </w:numPr>
        <w:spacing w:before="120"/>
        <w:ind w:left="1418" w:hanging="851"/>
      </w:pPr>
      <w:r w:rsidRPr="00BB05E0">
        <w:rPr>
          <w:szCs w:val="24"/>
        </w:rPr>
        <w:t xml:space="preserve">Společnost je řádně zaregistrována k platbě daní a poplatků u příslušných orgánů finanční správy a dle vědomí </w:t>
      </w:r>
      <w:r>
        <w:rPr>
          <w:szCs w:val="24"/>
        </w:rPr>
        <w:t>Převodce</w:t>
      </w:r>
      <w:r w:rsidRPr="00BB05E0">
        <w:rPr>
          <w:szCs w:val="24"/>
        </w:rPr>
        <w:t xml:space="preserve"> ve všech ohledech dodržel rozhodné právo týkající se daní a poplatků</w:t>
      </w:r>
      <w:r>
        <w:rPr>
          <w:szCs w:val="24"/>
        </w:rPr>
        <w:t>;</w:t>
      </w:r>
    </w:p>
    <w:p w14:paraId="2574B6D5" w14:textId="78497D29" w:rsidR="00A1576C" w:rsidRDefault="00901EF2" w:rsidP="008E522B">
      <w:pPr>
        <w:pStyle w:val="Nadpis2"/>
        <w:numPr>
          <w:ilvl w:val="2"/>
          <w:numId w:val="29"/>
        </w:numPr>
        <w:spacing w:before="120"/>
        <w:ind w:left="1418" w:hanging="851"/>
      </w:pPr>
      <w:r>
        <w:t>z</w:t>
      </w:r>
      <w:r w:rsidR="00D95C68" w:rsidRPr="000B3543">
        <w:t xml:space="preserve">e strany jakéhokoli </w:t>
      </w:r>
      <w:r>
        <w:t>o</w:t>
      </w:r>
      <w:r w:rsidR="00D95C68" w:rsidRPr="000B3543">
        <w:t>rgánu veřejné správy nebyly Společnosti vyměřeny žádné pokuty, poplatky, penále nebo úroky z prodlení, ať již z jakéhokoli důvodu, které by nebyly dosud uhrazeny</w:t>
      </w:r>
      <w:r w:rsidR="0027241F">
        <w:t>;</w:t>
      </w:r>
    </w:p>
    <w:p w14:paraId="57E0354C" w14:textId="602FCCB7" w:rsidR="001C5B3C" w:rsidRDefault="001C5B3C" w:rsidP="008E522B">
      <w:pPr>
        <w:pStyle w:val="Nadpis2"/>
        <w:numPr>
          <w:ilvl w:val="2"/>
          <w:numId w:val="29"/>
        </w:numPr>
        <w:spacing w:before="120"/>
        <w:ind w:left="1418" w:hanging="851"/>
      </w:pPr>
      <w:bookmarkStart w:id="6" w:name="_Ref201309278"/>
      <w:r>
        <w:t>veškeré dotace čerpané Společností jsou čerpány platně v souladu s příslušnými předpisy</w:t>
      </w:r>
      <w:r w:rsidR="009C436E">
        <w:t>;</w:t>
      </w:r>
      <w:bookmarkEnd w:id="6"/>
    </w:p>
    <w:p w14:paraId="78FC3608" w14:textId="241C35C9" w:rsidR="009C436E" w:rsidRDefault="009C436E" w:rsidP="008E522B">
      <w:pPr>
        <w:pStyle w:val="Nadpis2"/>
        <w:numPr>
          <w:ilvl w:val="2"/>
          <w:numId w:val="29"/>
        </w:numPr>
        <w:spacing w:before="120"/>
        <w:ind w:left="1418" w:hanging="851"/>
      </w:pPr>
      <w:r>
        <w:t>Společnost neporušuje jakékoliv podmínky přijatých dotací či dotací, o jejichž výplatu se uchází</w:t>
      </w:r>
      <w:r w:rsidR="0060540A">
        <w:t>,</w:t>
      </w:r>
      <w:r>
        <w:t xml:space="preserve"> a toto porušení ani nenastane v důsledku převodu Převáděného Podílu na Nabyvatele;</w:t>
      </w:r>
    </w:p>
    <w:p w14:paraId="55023483" w14:textId="0C11660E" w:rsidR="00CC459D" w:rsidRDefault="00CC459D" w:rsidP="008E522B">
      <w:pPr>
        <w:pStyle w:val="Nadpis2"/>
        <w:numPr>
          <w:ilvl w:val="2"/>
          <w:numId w:val="29"/>
        </w:numPr>
        <w:spacing w:before="120"/>
        <w:ind w:left="1418" w:hanging="851"/>
      </w:pPr>
      <w:bookmarkStart w:id="7" w:name="_Ref201309279"/>
      <w:r>
        <w:t>Nehrozí, že by Společnost přestala splňovat podmínky pro čerpání dotací</w:t>
      </w:r>
      <w:r w:rsidR="00C6100D">
        <w:t>, které čerpá nebo čerpala v aktuální sezóně</w:t>
      </w:r>
      <w:r w:rsidR="002C386B">
        <w:t xml:space="preserve"> </w:t>
      </w:r>
      <w:r w:rsidR="0060540A">
        <w:t>či dříve (pokud podmínky dotací musí</w:t>
      </w:r>
      <w:r w:rsidR="002B386E">
        <w:t xml:space="preserve"> i nadále</w:t>
      </w:r>
      <w:r w:rsidR="0060540A">
        <w:t xml:space="preserve"> splňovat</w:t>
      </w:r>
      <w:r w:rsidR="002B386E">
        <w:t>)</w:t>
      </w:r>
      <w:r w:rsidR="0060540A">
        <w:t>;</w:t>
      </w:r>
      <w:r w:rsidR="00C6100D">
        <w:tab/>
        <w:t>;</w:t>
      </w:r>
      <w:bookmarkEnd w:id="7"/>
    </w:p>
    <w:p w14:paraId="09435B48" w14:textId="6549E350" w:rsidR="00656ED8" w:rsidRDefault="00442A78" w:rsidP="00B54BA1">
      <w:pPr>
        <w:pStyle w:val="Nadpis2"/>
        <w:numPr>
          <w:ilvl w:val="2"/>
          <w:numId w:val="29"/>
        </w:numPr>
        <w:spacing w:before="120"/>
        <w:ind w:left="1418" w:hanging="851"/>
      </w:pPr>
      <w:r w:rsidRPr="000B3543">
        <w:t>Společnost vlastní nebo má právo užívat všechna práva duševního vlastnictví potřebná k výkonu její činnosti, jak je vykonávána ke dni uzavření této Smlouvy</w:t>
      </w:r>
      <w:r>
        <w:t>;</w:t>
      </w:r>
    </w:p>
    <w:p w14:paraId="6F192AEE" w14:textId="63696ED6" w:rsidR="006915CA" w:rsidRDefault="006915CA" w:rsidP="00B54BA1">
      <w:pPr>
        <w:pStyle w:val="Nadpis2"/>
        <w:numPr>
          <w:ilvl w:val="2"/>
          <w:numId w:val="29"/>
        </w:numPr>
        <w:spacing w:before="120"/>
        <w:ind w:left="1418" w:hanging="851"/>
      </w:pPr>
      <w:r w:rsidRPr="001579CF">
        <w:rPr>
          <w:szCs w:val="24"/>
        </w:rPr>
        <w:lastRenderedPageBreak/>
        <w:t>Společnost</w:t>
      </w:r>
      <w:r w:rsidRPr="001579CF">
        <w:t xml:space="preserve"> je vlastníkem práv duševního vlastnictví, které jsou uvedeny v </w:t>
      </w:r>
      <w:r w:rsidRPr="001579CF">
        <w:rPr>
          <w:u w:val="single"/>
        </w:rPr>
        <w:t>Příloze č. 1</w:t>
      </w:r>
      <w:r w:rsidRPr="001579CF">
        <w:t xml:space="preserve"> Smlouvy</w:t>
      </w:r>
      <w:r>
        <w:t>;</w:t>
      </w:r>
    </w:p>
    <w:p w14:paraId="677DA315" w14:textId="7DF4C8FF" w:rsidR="00175A28" w:rsidRDefault="00175A28" w:rsidP="00B54BA1">
      <w:pPr>
        <w:pStyle w:val="Nadpis2"/>
        <w:numPr>
          <w:ilvl w:val="2"/>
          <w:numId w:val="29"/>
        </w:numPr>
        <w:spacing w:before="120"/>
        <w:ind w:left="1418" w:hanging="851"/>
      </w:pPr>
      <w:r>
        <w:t>Práva duševního vlastnictví uvedené v Příloze č. 1 této Smlouvy jsou platná</w:t>
      </w:r>
      <w:r w:rsidR="0087465A">
        <w:t xml:space="preserve"> a neporušují jakákoliv práva třetích osob a toto porušení ani nehrozí;</w:t>
      </w:r>
    </w:p>
    <w:p w14:paraId="4E031190" w14:textId="0DF5E730" w:rsidR="00A91CAE" w:rsidRDefault="00BB0BAC" w:rsidP="00A91CAE">
      <w:pPr>
        <w:pStyle w:val="Nadpis2"/>
        <w:numPr>
          <w:ilvl w:val="2"/>
          <w:numId w:val="29"/>
        </w:numPr>
        <w:spacing w:before="120"/>
        <w:ind w:left="1418" w:hanging="851"/>
      </w:pPr>
      <w:r>
        <w:t>v</w:t>
      </w:r>
      <w:r w:rsidR="00A91CAE">
        <w:t>eškeré pracovní smlouvy a dohody o pracích konaných mimo pracovní poměr mezi Společností a jejími současnými zaměstnanci jsou platné</w:t>
      </w:r>
      <w:r>
        <w:t>;</w:t>
      </w:r>
    </w:p>
    <w:p w14:paraId="66C5A09F" w14:textId="3FB3F79F" w:rsidR="00A91CAE" w:rsidRDefault="00BB0BAC" w:rsidP="00A91CAE">
      <w:pPr>
        <w:pStyle w:val="Nadpis2"/>
        <w:numPr>
          <w:ilvl w:val="2"/>
          <w:numId w:val="29"/>
        </w:numPr>
        <w:spacing w:before="120"/>
        <w:ind w:left="1418" w:hanging="851"/>
      </w:pPr>
      <w:r>
        <w:t>v</w:t>
      </w:r>
      <w:r w:rsidR="00A91CAE">
        <w:t xml:space="preserve"> souvislosti s pracovními poměry zaměstnanců Společnosti byly a jsou dodržovány příslušné právní předpisy, zejména zákon č. 262/2006 Sb., zákoník práce, ve znění pozdějších předpisů a zákon č. 435/2004 Sb., o zaměstnanosti, ve znění pozdějších předpisů a nedošlo ani nedochází k porušování právních předpisů s ohledem na zaměstnávání osob</w:t>
      </w:r>
      <w:r w:rsidR="00C04FA1">
        <w:t>;</w:t>
      </w:r>
    </w:p>
    <w:p w14:paraId="46AFCF66" w14:textId="77A1845E" w:rsidR="00A91CAE" w:rsidRDefault="00A91CAE" w:rsidP="00A91CAE">
      <w:pPr>
        <w:pStyle w:val="Nadpis2"/>
        <w:numPr>
          <w:ilvl w:val="2"/>
          <w:numId w:val="29"/>
        </w:numPr>
        <w:spacing w:before="120"/>
        <w:ind w:left="1418" w:hanging="851"/>
      </w:pPr>
      <w:r>
        <w:t>Společnosti hradila řádně a včas veškeré příslušné odvody na sociální a zdravotní pojištění svých zaměstnanců, včetně plateb záloh na sociální a zdravotní pojištění</w:t>
      </w:r>
      <w:r w:rsidR="006A67B2">
        <w:t>;</w:t>
      </w:r>
    </w:p>
    <w:p w14:paraId="208E3B0D" w14:textId="79B81F39" w:rsidR="006A67B2" w:rsidRPr="001579CF" w:rsidRDefault="004428C8" w:rsidP="00A91CAE">
      <w:pPr>
        <w:pStyle w:val="Nadpis2"/>
        <w:numPr>
          <w:ilvl w:val="2"/>
          <w:numId w:val="29"/>
        </w:numPr>
        <w:spacing w:before="120"/>
        <w:ind w:left="1418" w:hanging="851"/>
      </w:pPr>
      <w:r>
        <w:rPr>
          <w:szCs w:val="24"/>
        </w:rPr>
        <w:t>n</w:t>
      </w:r>
      <w:r w:rsidR="006A67B2" w:rsidRPr="00111978">
        <w:rPr>
          <w:szCs w:val="24"/>
        </w:rPr>
        <w:t xml:space="preserve">eexistují žádné soukromoprávní ani veřejnoprávní závazky (dluhy), které nejsou ke dni podpisu </w:t>
      </w:r>
      <w:r w:rsidR="006A67B2" w:rsidRPr="001937AA">
        <w:rPr>
          <w:szCs w:val="24"/>
        </w:rPr>
        <w:t xml:space="preserve">této Smlouvy zaznamenány v účetnictví Společnosti, s výjimkou závazků v rámci běžného obchodního styku Společnosti (který se neodchyluje od dosavadní činnosti a praxe Společnosti), které s ohledem na okamžik jejich vzniku a vystavení daňového dokladu nemusí být zavedeny v </w:t>
      </w:r>
      <w:r w:rsidR="006A67B2" w:rsidRPr="001579CF">
        <w:rPr>
          <w:szCs w:val="24"/>
        </w:rPr>
        <w:t>účetnictví Společnosti;</w:t>
      </w:r>
    </w:p>
    <w:p w14:paraId="1D5F5DCF" w14:textId="3C49BC5F" w:rsidR="00A91CAE" w:rsidRPr="00945C39" w:rsidRDefault="00F7586C" w:rsidP="00B54BA1">
      <w:pPr>
        <w:pStyle w:val="Nadpis2"/>
        <w:numPr>
          <w:ilvl w:val="2"/>
          <w:numId w:val="29"/>
        </w:numPr>
        <w:spacing w:before="120"/>
        <w:ind w:left="1418" w:hanging="851"/>
      </w:pPr>
      <w:r w:rsidRPr="001579CF">
        <w:rPr>
          <w:szCs w:val="24"/>
        </w:rPr>
        <w:t>Společnost nerealizuje cokoliv, co by mohlo být orgány veřejné správy vyhodnoceno jako nelegální zaměstnávání;</w:t>
      </w:r>
    </w:p>
    <w:p w14:paraId="4B689534" w14:textId="364F8AEA" w:rsidR="00945C39" w:rsidRPr="009459D8" w:rsidRDefault="00945C39" w:rsidP="00B54BA1">
      <w:pPr>
        <w:pStyle w:val="Nadpis2"/>
        <w:numPr>
          <w:ilvl w:val="2"/>
          <w:numId w:val="29"/>
        </w:numPr>
        <w:spacing w:before="120"/>
        <w:ind w:left="1418" w:hanging="851"/>
      </w:pPr>
      <w:r>
        <w:rPr>
          <w:szCs w:val="24"/>
        </w:rPr>
        <w:t>Veškeré smlouvy uzavřené s</w:t>
      </w:r>
      <w:r w:rsidR="009459D8">
        <w:rPr>
          <w:szCs w:val="24"/>
        </w:rPr>
        <w:t> </w:t>
      </w:r>
      <w:r>
        <w:rPr>
          <w:szCs w:val="24"/>
        </w:rPr>
        <w:t>hráči</w:t>
      </w:r>
      <w:r w:rsidR="009459D8">
        <w:rPr>
          <w:szCs w:val="24"/>
        </w:rPr>
        <w:t xml:space="preserve"> a členy realizačního týmu</w:t>
      </w:r>
      <w:r>
        <w:rPr>
          <w:szCs w:val="24"/>
        </w:rPr>
        <w:t xml:space="preserve"> </w:t>
      </w:r>
      <w:r w:rsidR="009459D8">
        <w:rPr>
          <w:szCs w:val="24"/>
        </w:rPr>
        <w:t>jsou platné a nedošlo ze strany Společnosti k jejich porušení;</w:t>
      </w:r>
    </w:p>
    <w:p w14:paraId="3788DBA5" w14:textId="55189782" w:rsidR="002E7598" w:rsidRPr="001579CF" w:rsidRDefault="009459D8" w:rsidP="00751FED">
      <w:pPr>
        <w:pStyle w:val="Nadpis2"/>
        <w:numPr>
          <w:ilvl w:val="2"/>
          <w:numId w:val="29"/>
        </w:numPr>
        <w:spacing w:before="120"/>
        <w:ind w:left="1418" w:hanging="851"/>
      </w:pPr>
      <w:r>
        <w:rPr>
          <w:szCs w:val="24"/>
        </w:rPr>
        <w:t>Nabyvateli byly předloženy veškeré smlouvy s hráči a členy realizačního týmu</w:t>
      </w:r>
      <w:r w:rsidR="00751FED">
        <w:rPr>
          <w:szCs w:val="24"/>
        </w:rPr>
        <w:t>.</w:t>
      </w:r>
    </w:p>
    <w:p w14:paraId="02170063" w14:textId="1DB4DF0B" w:rsidR="00064938" w:rsidRDefault="00064938" w:rsidP="001579CF">
      <w:pPr>
        <w:pStyle w:val="Nadpis2"/>
        <w:spacing w:before="120"/>
        <w:ind w:firstLine="0"/>
        <w:rPr>
          <w:szCs w:val="24"/>
        </w:rPr>
      </w:pPr>
      <w:r w:rsidRPr="001579CF">
        <w:rPr>
          <w:szCs w:val="24"/>
        </w:rPr>
        <w:t>Za „</w:t>
      </w:r>
      <w:r w:rsidRPr="001579CF">
        <w:rPr>
          <w:b/>
          <w:bCs/>
          <w:i/>
          <w:iCs/>
          <w:szCs w:val="24"/>
        </w:rPr>
        <w:t>podstatnou smlouvu</w:t>
      </w:r>
      <w:r w:rsidRPr="001579CF">
        <w:rPr>
          <w:szCs w:val="24"/>
        </w:rPr>
        <w:t xml:space="preserve">“ pro účely tohoto článku se rozumí </w:t>
      </w:r>
      <w:r w:rsidR="00D15807" w:rsidRPr="001579CF">
        <w:rPr>
          <w:szCs w:val="24"/>
        </w:rPr>
        <w:t>i jakákoliv smlouva či smluvní ujednání uzavřené mezi Společností a jakýmkoliv sponzorem</w:t>
      </w:r>
      <w:r w:rsidR="003C1D9C" w:rsidRPr="001579CF">
        <w:rPr>
          <w:szCs w:val="24"/>
        </w:rPr>
        <w:t xml:space="preserve"> či hráčem.</w:t>
      </w:r>
    </w:p>
    <w:p w14:paraId="3BF75BA9" w14:textId="453FEDC1" w:rsidR="006F7D18" w:rsidRDefault="006F7D18" w:rsidP="006F7D18">
      <w:pPr>
        <w:pStyle w:val="Nadpis2"/>
        <w:spacing w:before="120"/>
        <w:ind w:firstLine="0"/>
        <w:rPr>
          <w:szCs w:val="24"/>
        </w:rPr>
      </w:pPr>
      <w:r>
        <w:rPr>
          <w:szCs w:val="24"/>
        </w:rPr>
        <w:t>Za „</w:t>
      </w:r>
      <w:r w:rsidRPr="00ED4B48">
        <w:rPr>
          <w:b/>
          <w:bCs/>
          <w:szCs w:val="24"/>
        </w:rPr>
        <w:t>Poskytnuté dokumenty</w:t>
      </w:r>
      <w:r>
        <w:rPr>
          <w:szCs w:val="24"/>
        </w:rPr>
        <w:t xml:space="preserve">“ se </w:t>
      </w:r>
      <w:r w:rsidRPr="0093306F">
        <w:rPr>
          <w:szCs w:val="24"/>
        </w:rPr>
        <w:t xml:space="preserve">považují takové dokumenty a informace, </w:t>
      </w:r>
      <w:r>
        <w:rPr>
          <w:szCs w:val="24"/>
        </w:rPr>
        <w:t>které se nacházejí v elektronické podobě na datovém nosiči tvořící</w:t>
      </w:r>
      <w:r w:rsidR="00242356">
        <w:rPr>
          <w:szCs w:val="24"/>
        </w:rPr>
        <w:t>m</w:t>
      </w:r>
      <w:r>
        <w:rPr>
          <w:szCs w:val="24"/>
        </w:rPr>
        <w:t xml:space="preserve"> Přílohu č. 3 </w:t>
      </w:r>
      <w:proofErr w:type="gramStart"/>
      <w:r>
        <w:rPr>
          <w:szCs w:val="24"/>
        </w:rPr>
        <w:t>této</w:t>
      </w:r>
      <w:proofErr w:type="gramEnd"/>
      <w:r>
        <w:rPr>
          <w:szCs w:val="24"/>
        </w:rPr>
        <w:t xml:space="preserve"> Smlouvy. </w:t>
      </w:r>
    </w:p>
    <w:p w14:paraId="78A008F1" w14:textId="4E399808" w:rsidR="006F7D18" w:rsidRDefault="006F7D18" w:rsidP="003C5897">
      <w:pPr>
        <w:pStyle w:val="Nadpis2"/>
        <w:numPr>
          <w:ilvl w:val="1"/>
          <w:numId w:val="29"/>
        </w:numPr>
        <w:spacing w:before="120"/>
        <w:ind w:left="567" w:hanging="567"/>
        <w:rPr>
          <w:bCs/>
          <w:szCs w:val="24"/>
        </w:rPr>
      </w:pPr>
      <w:bookmarkStart w:id="8" w:name="_Ref201260034"/>
      <w:bookmarkStart w:id="9" w:name="_Ref198807724"/>
      <w:r w:rsidRPr="006F7D18">
        <w:rPr>
          <w:bCs/>
          <w:szCs w:val="24"/>
        </w:rPr>
        <w:t xml:space="preserve">Strany se dohodly, že Prohlášení </w:t>
      </w:r>
      <w:r>
        <w:rPr>
          <w:bCs/>
          <w:szCs w:val="24"/>
        </w:rPr>
        <w:t>převodce obsažená v </w:t>
      </w:r>
      <w:proofErr w:type="gramStart"/>
      <w:r>
        <w:rPr>
          <w:bCs/>
          <w:szCs w:val="24"/>
        </w:rPr>
        <w:t xml:space="preserve">čl. </w:t>
      </w:r>
      <w:r>
        <w:rPr>
          <w:bCs/>
          <w:szCs w:val="24"/>
        </w:rPr>
        <w:fldChar w:fldCharType="begin"/>
      </w:r>
      <w:r>
        <w:rPr>
          <w:bCs/>
          <w:szCs w:val="24"/>
        </w:rPr>
        <w:instrText xml:space="preserve"> REF _Ref201259468 \r \h </w:instrText>
      </w:r>
      <w:r>
        <w:rPr>
          <w:bCs/>
          <w:szCs w:val="24"/>
        </w:rPr>
      </w:r>
      <w:r>
        <w:rPr>
          <w:bCs/>
          <w:szCs w:val="24"/>
        </w:rPr>
        <w:fldChar w:fldCharType="separate"/>
      </w:r>
      <w:r>
        <w:rPr>
          <w:bCs/>
          <w:szCs w:val="24"/>
        </w:rPr>
        <w:t>4.1</w:t>
      </w:r>
      <w:r>
        <w:rPr>
          <w:bCs/>
          <w:szCs w:val="24"/>
        </w:rPr>
        <w:fldChar w:fldCharType="end"/>
      </w:r>
      <w:r>
        <w:rPr>
          <w:bCs/>
          <w:szCs w:val="24"/>
        </w:rPr>
        <w:t xml:space="preserve"> této</w:t>
      </w:r>
      <w:proofErr w:type="gramEnd"/>
      <w:r>
        <w:rPr>
          <w:bCs/>
          <w:szCs w:val="24"/>
        </w:rPr>
        <w:t xml:space="preserve"> Smlouvy</w:t>
      </w:r>
      <w:r w:rsidRPr="006F7D18">
        <w:rPr>
          <w:bCs/>
          <w:szCs w:val="24"/>
        </w:rPr>
        <w:t xml:space="preserve"> představují dohodnutou jakost </w:t>
      </w:r>
      <w:r>
        <w:t>Převáděného Podílu</w:t>
      </w:r>
      <w:r w:rsidRPr="006F7D18">
        <w:rPr>
          <w:bCs/>
          <w:szCs w:val="24"/>
        </w:rPr>
        <w:t xml:space="preserve"> ve smyslu ustanovení § 2095 Občanského zákoníku a případné porušení Prohlášení </w:t>
      </w:r>
      <w:r>
        <w:rPr>
          <w:bCs/>
          <w:szCs w:val="24"/>
        </w:rPr>
        <w:t xml:space="preserve">převodce obsažená v čl. </w:t>
      </w:r>
      <w:r>
        <w:rPr>
          <w:bCs/>
          <w:szCs w:val="24"/>
        </w:rPr>
        <w:fldChar w:fldCharType="begin"/>
      </w:r>
      <w:r>
        <w:rPr>
          <w:bCs/>
          <w:szCs w:val="24"/>
        </w:rPr>
        <w:instrText xml:space="preserve"> REF _Ref201259468 \r \h </w:instrText>
      </w:r>
      <w:r>
        <w:rPr>
          <w:bCs/>
          <w:szCs w:val="24"/>
        </w:rPr>
      </w:r>
      <w:r>
        <w:rPr>
          <w:bCs/>
          <w:szCs w:val="24"/>
        </w:rPr>
        <w:fldChar w:fldCharType="separate"/>
      </w:r>
      <w:r>
        <w:rPr>
          <w:bCs/>
          <w:szCs w:val="24"/>
        </w:rPr>
        <w:t>4.1</w:t>
      </w:r>
      <w:r>
        <w:rPr>
          <w:bCs/>
          <w:szCs w:val="24"/>
        </w:rPr>
        <w:fldChar w:fldCharType="end"/>
      </w:r>
      <w:r>
        <w:rPr>
          <w:bCs/>
          <w:szCs w:val="24"/>
        </w:rPr>
        <w:t xml:space="preserve"> této Smlouvy</w:t>
      </w:r>
      <w:r w:rsidRPr="006F7D18">
        <w:rPr>
          <w:bCs/>
          <w:szCs w:val="24"/>
        </w:rPr>
        <w:t xml:space="preserve"> spočívající v tom, že se někter</w:t>
      </w:r>
      <w:r>
        <w:rPr>
          <w:bCs/>
          <w:szCs w:val="24"/>
        </w:rPr>
        <w:t xml:space="preserve">é z prohlášení </w:t>
      </w:r>
      <w:r w:rsidRPr="006F7D18">
        <w:rPr>
          <w:bCs/>
          <w:szCs w:val="24"/>
        </w:rPr>
        <w:t>ukáže být nepravd</w:t>
      </w:r>
      <w:r>
        <w:rPr>
          <w:bCs/>
          <w:szCs w:val="24"/>
        </w:rPr>
        <w:t>ivé</w:t>
      </w:r>
      <w:r w:rsidRPr="006F7D18">
        <w:rPr>
          <w:bCs/>
          <w:szCs w:val="24"/>
        </w:rPr>
        <w:t>, nesprávn</w:t>
      </w:r>
      <w:r>
        <w:rPr>
          <w:bCs/>
          <w:szCs w:val="24"/>
        </w:rPr>
        <w:t>é</w:t>
      </w:r>
      <w:r w:rsidRPr="006F7D18">
        <w:rPr>
          <w:bCs/>
          <w:szCs w:val="24"/>
        </w:rPr>
        <w:t xml:space="preserve"> nebo neúpln</w:t>
      </w:r>
      <w:r>
        <w:rPr>
          <w:bCs/>
          <w:szCs w:val="24"/>
        </w:rPr>
        <w:t>é</w:t>
      </w:r>
      <w:r w:rsidRPr="006F7D18">
        <w:rPr>
          <w:bCs/>
          <w:szCs w:val="24"/>
        </w:rPr>
        <w:t xml:space="preserve">, tak bude považováno za vadu </w:t>
      </w:r>
      <w:r>
        <w:t>Převáděného Podílu</w:t>
      </w:r>
      <w:r w:rsidRPr="006F7D18">
        <w:rPr>
          <w:bCs/>
          <w:szCs w:val="24"/>
        </w:rPr>
        <w:t xml:space="preserve"> v souladu s ustanovením § 2099 a násl. Občanského zákoníku</w:t>
      </w:r>
      <w:r>
        <w:rPr>
          <w:bCs/>
          <w:szCs w:val="24"/>
        </w:rPr>
        <w:t>.</w:t>
      </w:r>
      <w:bookmarkEnd w:id="8"/>
    </w:p>
    <w:p w14:paraId="4A041D0B" w14:textId="55FB9679" w:rsidR="00B344C5" w:rsidRDefault="00B344C5" w:rsidP="00B344C5">
      <w:pPr>
        <w:pStyle w:val="Nadpis2"/>
        <w:spacing w:before="120"/>
        <w:ind w:left="567" w:firstLine="0"/>
        <w:rPr>
          <w:bCs/>
          <w:szCs w:val="24"/>
        </w:rPr>
      </w:pPr>
      <w:r w:rsidRPr="003F0B81">
        <w:rPr>
          <w:bCs/>
          <w:szCs w:val="24"/>
        </w:rPr>
        <w:t>Za nepravdivá, nesprávná nebo neúplná</w:t>
      </w:r>
      <w:r>
        <w:rPr>
          <w:bCs/>
          <w:szCs w:val="24"/>
        </w:rPr>
        <w:t xml:space="preserve"> </w:t>
      </w:r>
      <w:r w:rsidRPr="003F0B81">
        <w:rPr>
          <w:bCs/>
          <w:szCs w:val="24"/>
        </w:rPr>
        <w:t xml:space="preserve">však </w:t>
      </w:r>
      <w:r>
        <w:rPr>
          <w:bCs/>
          <w:szCs w:val="24"/>
        </w:rPr>
        <w:t>nejsou považována</w:t>
      </w:r>
      <w:r w:rsidRPr="003F0B81">
        <w:rPr>
          <w:bCs/>
          <w:szCs w:val="24"/>
        </w:rPr>
        <w:t xml:space="preserve"> </w:t>
      </w:r>
      <w:r w:rsidRPr="006F7D18">
        <w:rPr>
          <w:bCs/>
          <w:szCs w:val="24"/>
        </w:rPr>
        <w:t xml:space="preserve">Prohlášení </w:t>
      </w:r>
      <w:r>
        <w:rPr>
          <w:bCs/>
          <w:szCs w:val="24"/>
        </w:rPr>
        <w:t>převodce obsažená v </w:t>
      </w:r>
      <w:proofErr w:type="gramStart"/>
      <w:r>
        <w:rPr>
          <w:bCs/>
          <w:szCs w:val="24"/>
        </w:rPr>
        <w:t xml:space="preserve">čl. </w:t>
      </w:r>
      <w:r>
        <w:rPr>
          <w:bCs/>
          <w:szCs w:val="24"/>
        </w:rPr>
        <w:fldChar w:fldCharType="begin"/>
      </w:r>
      <w:r>
        <w:rPr>
          <w:bCs/>
          <w:szCs w:val="24"/>
        </w:rPr>
        <w:instrText xml:space="preserve"> REF _Ref201259468 \r \h </w:instrText>
      </w:r>
      <w:r>
        <w:rPr>
          <w:bCs/>
          <w:szCs w:val="24"/>
        </w:rPr>
      </w:r>
      <w:r>
        <w:rPr>
          <w:bCs/>
          <w:szCs w:val="24"/>
        </w:rPr>
        <w:fldChar w:fldCharType="separate"/>
      </w:r>
      <w:r>
        <w:rPr>
          <w:bCs/>
          <w:szCs w:val="24"/>
        </w:rPr>
        <w:t>4.1</w:t>
      </w:r>
      <w:r>
        <w:rPr>
          <w:bCs/>
          <w:szCs w:val="24"/>
        </w:rPr>
        <w:fldChar w:fldCharType="end"/>
      </w:r>
      <w:r>
        <w:rPr>
          <w:bCs/>
          <w:szCs w:val="24"/>
        </w:rPr>
        <w:t xml:space="preserve"> této</w:t>
      </w:r>
      <w:proofErr w:type="gramEnd"/>
      <w:r>
        <w:rPr>
          <w:bCs/>
          <w:szCs w:val="24"/>
        </w:rPr>
        <w:t xml:space="preserve"> Smlouvy</w:t>
      </w:r>
      <w:r w:rsidRPr="003F0B81">
        <w:rPr>
          <w:bCs/>
          <w:szCs w:val="24"/>
        </w:rPr>
        <w:t xml:space="preserve">, jejichž nesoulad </w:t>
      </w:r>
      <w:r>
        <w:rPr>
          <w:bCs/>
          <w:szCs w:val="24"/>
        </w:rPr>
        <w:t xml:space="preserve">vyplývá z </w:t>
      </w:r>
      <w:r w:rsidRPr="003F0B81">
        <w:rPr>
          <w:bCs/>
          <w:szCs w:val="24"/>
        </w:rPr>
        <w:t>Poskytnut</w:t>
      </w:r>
      <w:r>
        <w:rPr>
          <w:bCs/>
          <w:szCs w:val="24"/>
        </w:rPr>
        <w:t>ých</w:t>
      </w:r>
      <w:r w:rsidRPr="003F0B81">
        <w:rPr>
          <w:bCs/>
          <w:szCs w:val="24"/>
        </w:rPr>
        <w:t xml:space="preserve"> dokument</w:t>
      </w:r>
      <w:r>
        <w:rPr>
          <w:bCs/>
          <w:szCs w:val="24"/>
        </w:rPr>
        <w:t>ů</w:t>
      </w:r>
      <w:r w:rsidRPr="003F0B81">
        <w:rPr>
          <w:bCs/>
          <w:szCs w:val="24"/>
        </w:rPr>
        <w:t xml:space="preserve">. Smluvní strany </w:t>
      </w:r>
      <w:r>
        <w:rPr>
          <w:bCs/>
          <w:szCs w:val="24"/>
        </w:rPr>
        <w:t xml:space="preserve">se dohodly, že </w:t>
      </w:r>
      <w:r w:rsidRPr="003F0B81">
        <w:rPr>
          <w:bCs/>
          <w:szCs w:val="24"/>
        </w:rPr>
        <w:t>je</w:t>
      </w:r>
      <w:r>
        <w:rPr>
          <w:bCs/>
          <w:szCs w:val="24"/>
        </w:rPr>
        <w:t xml:space="preserve">-li </w:t>
      </w:r>
      <w:r w:rsidRPr="003F0B81">
        <w:rPr>
          <w:bCs/>
          <w:szCs w:val="24"/>
        </w:rPr>
        <w:t>určitý stav, skutečnost nebo informace obsažena nebo zřejmá z Poskytnutých dokumentů, nelze takový stav, skutečnost nebo informaci považovat za rozpor</w:t>
      </w:r>
      <w:r>
        <w:rPr>
          <w:bCs/>
          <w:szCs w:val="24"/>
        </w:rPr>
        <w:t>nou</w:t>
      </w:r>
      <w:r w:rsidRPr="003F0B81">
        <w:rPr>
          <w:bCs/>
          <w:szCs w:val="24"/>
        </w:rPr>
        <w:t xml:space="preserve"> s </w:t>
      </w:r>
      <w:r w:rsidRPr="006F7D18">
        <w:rPr>
          <w:bCs/>
          <w:szCs w:val="24"/>
        </w:rPr>
        <w:t>Prohlášení</w:t>
      </w:r>
      <w:r>
        <w:rPr>
          <w:bCs/>
          <w:szCs w:val="24"/>
        </w:rPr>
        <w:t>mi</w:t>
      </w:r>
      <w:r w:rsidRPr="006F7D18">
        <w:rPr>
          <w:bCs/>
          <w:szCs w:val="24"/>
        </w:rPr>
        <w:t xml:space="preserve"> </w:t>
      </w:r>
      <w:r>
        <w:rPr>
          <w:bCs/>
          <w:szCs w:val="24"/>
        </w:rPr>
        <w:t>převodce obsaženými v </w:t>
      </w:r>
      <w:proofErr w:type="gramStart"/>
      <w:r>
        <w:rPr>
          <w:bCs/>
          <w:szCs w:val="24"/>
        </w:rPr>
        <w:t xml:space="preserve">čl. </w:t>
      </w:r>
      <w:r>
        <w:rPr>
          <w:bCs/>
          <w:szCs w:val="24"/>
        </w:rPr>
        <w:fldChar w:fldCharType="begin"/>
      </w:r>
      <w:r>
        <w:rPr>
          <w:bCs/>
          <w:szCs w:val="24"/>
        </w:rPr>
        <w:instrText xml:space="preserve"> REF _Ref201259468 \r \h </w:instrText>
      </w:r>
      <w:r>
        <w:rPr>
          <w:bCs/>
          <w:szCs w:val="24"/>
        </w:rPr>
      </w:r>
      <w:r>
        <w:rPr>
          <w:bCs/>
          <w:szCs w:val="24"/>
        </w:rPr>
        <w:fldChar w:fldCharType="separate"/>
      </w:r>
      <w:r>
        <w:rPr>
          <w:bCs/>
          <w:szCs w:val="24"/>
        </w:rPr>
        <w:t>4.1</w:t>
      </w:r>
      <w:r>
        <w:rPr>
          <w:bCs/>
          <w:szCs w:val="24"/>
        </w:rPr>
        <w:fldChar w:fldCharType="end"/>
      </w:r>
      <w:r>
        <w:rPr>
          <w:bCs/>
          <w:szCs w:val="24"/>
        </w:rPr>
        <w:t xml:space="preserve"> této</w:t>
      </w:r>
      <w:proofErr w:type="gramEnd"/>
      <w:r>
        <w:rPr>
          <w:bCs/>
          <w:szCs w:val="24"/>
        </w:rPr>
        <w:t xml:space="preserve"> Smlouvy a nejedná se tedy ani o vadu Převáděného Podílu.</w:t>
      </w:r>
    </w:p>
    <w:p w14:paraId="6150A96E" w14:textId="10F6E61E" w:rsidR="0082301D" w:rsidRDefault="00106255" w:rsidP="003C5897">
      <w:pPr>
        <w:pStyle w:val="Nadpis2"/>
        <w:numPr>
          <w:ilvl w:val="1"/>
          <w:numId w:val="29"/>
        </w:numPr>
        <w:spacing w:before="120"/>
        <w:ind w:left="567" w:hanging="567"/>
        <w:rPr>
          <w:bCs/>
          <w:szCs w:val="24"/>
        </w:rPr>
      </w:pPr>
      <w:bookmarkStart w:id="10" w:name="_Ref201260099"/>
      <w:bookmarkStart w:id="11" w:name="_Ref201309139"/>
      <w:r>
        <w:rPr>
          <w:bCs/>
          <w:szCs w:val="24"/>
        </w:rPr>
        <w:lastRenderedPageBreak/>
        <w:t>V </w:t>
      </w:r>
      <w:r w:rsidRPr="003C5897">
        <w:t>případě</w:t>
      </w:r>
      <w:r>
        <w:rPr>
          <w:bCs/>
          <w:szCs w:val="24"/>
        </w:rPr>
        <w:t xml:space="preserve">, že </w:t>
      </w:r>
      <w:r w:rsidR="00970AC4">
        <w:rPr>
          <w:bCs/>
          <w:szCs w:val="24"/>
        </w:rPr>
        <w:t>jakékoliv prohlášení Převodce uvedené v </w:t>
      </w:r>
      <w:proofErr w:type="gramStart"/>
      <w:r w:rsidR="00970AC4">
        <w:rPr>
          <w:bCs/>
          <w:szCs w:val="24"/>
        </w:rPr>
        <w:t xml:space="preserve">čl. </w:t>
      </w:r>
      <w:r w:rsidR="006F7D18">
        <w:rPr>
          <w:bCs/>
          <w:szCs w:val="24"/>
        </w:rPr>
        <w:fldChar w:fldCharType="begin"/>
      </w:r>
      <w:r w:rsidR="006F7D18">
        <w:rPr>
          <w:bCs/>
          <w:szCs w:val="24"/>
        </w:rPr>
        <w:instrText xml:space="preserve"> REF _Ref201259468 \r \h </w:instrText>
      </w:r>
      <w:r w:rsidR="006F7D18">
        <w:rPr>
          <w:bCs/>
          <w:szCs w:val="24"/>
        </w:rPr>
      </w:r>
      <w:r w:rsidR="006F7D18">
        <w:rPr>
          <w:bCs/>
          <w:szCs w:val="24"/>
        </w:rPr>
        <w:fldChar w:fldCharType="separate"/>
      </w:r>
      <w:r w:rsidR="006F7D18">
        <w:rPr>
          <w:bCs/>
          <w:szCs w:val="24"/>
        </w:rPr>
        <w:t>4.1</w:t>
      </w:r>
      <w:r w:rsidR="006F7D18">
        <w:rPr>
          <w:bCs/>
          <w:szCs w:val="24"/>
        </w:rPr>
        <w:fldChar w:fldCharType="end"/>
      </w:r>
      <w:r w:rsidR="00970AC4">
        <w:rPr>
          <w:bCs/>
          <w:szCs w:val="24"/>
        </w:rPr>
        <w:t>. této</w:t>
      </w:r>
      <w:proofErr w:type="gramEnd"/>
      <w:r w:rsidR="00970AC4">
        <w:rPr>
          <w:bCs/>
          <w:szCs w:val="24"/>
        </w:rPr>
        <w:t xml:space="preserve"> Smlouvy </w:t>
      </w:r>
      <w:r w:rsidR="00A24CE0">
        <w:rPr>
          <w:bCs/>
          <w:szCs w:val="24"/>
        </w:rPr>
        <w:t xml:space="preserve">je </w:t>
      </w:r>
      <w:r w:rsidR="00970AC4">
        <w:rPr>
          <w:bCs/>
          <w:szCs w:val="24"/>
        </w:rPr>
        <w:t xml:space="preserve">nepravdivé nebo se ukáže jako nepravdivé, </w:t>
      </w:r>
      <w:r w:rsidR="005F0BD6">
        <w:rPr>
          <w:bCs/>
          <w:szCs w:val="24"/>
        </w:rPr>
        <w:t>a Převodce toto porušení nenapraví</w:t>
      </w:r>
      <w:r w:rsidR="007A1E6E">
        <w:rPr>
          <w:bCs/>
          <w:szCs w:val="24"/>
        </w:rPr>
        <w:t xml:space="preserve"> ani do </w:t>
      </w:r>
      <w:r w:rsidR="00B35485">
        <w:rPr>
          <w:bCs/>
          <w:szCs w:val="24"/>
        </w:rPr>
        <w:t>30 dní od obdržení písemn</w:t>
      </w:r>
      <w:r w:rsidR="00A12FC9">
        <w:rPr>
          <w:bCs/>
          <w:szCs w:val="24"/>
        </w:rPr>
        <w:t>é</w:t>
      </w:r>
      <w:r w:rsidR="00B35485">
        <w:rPr>
          <w:bCs/>
          <w:szCs w:val="24"/>
        </w:rPr>
        <w:t xml:space="preserve"> výzvy Nabyvatele k nápravě</w:t>
      </w:r>
      <w:r w:rsidR="001D4BE8">
        <w:rPr>
          <w:bCs/>
          <w:szCs w:val="24"/>
        </w:rPr>
        <w:t xml:space="preserve">, </w:t>
      </w:r>
      <w:r w:rsidR="0082301D">
        <w:rPr>
          <w:bCs/>
          <w:szCs w:val="24"/>
        </w:rPr>
        <w:t xml:space="preserve">má </w:t>
      </w:r>
      <w:r w:rsidR="00F538B3">
        <w:rPr>
          <w:bCs/>
          <w:szCs w:val="24"/>
        </w:rPr>
        <w:t>Převodce</w:t>
      </w:r>
      <w:r>
        <w:rPr>
          <w:bCs/>
          <w:szCs w:val="24"/>
        </w:rPr>
        <w:t xml:space="preserve"> </w:t>
      </w:r>
      <w:r w:rsidR="0082301D">
        <w:rPr>
          <w:bCs/>
          <w:szCs w:val="24"/>
        </w:rPr>
        <w:t xml:space="preserve">právo </w:t>
      </w:r>
      <w:r w:rsidR="0082301D" w:rsidRPr="0082301D">
        <w:rPr>
          <w:bCs/>
          <w:szCs w:val="24"/>
        </w:rPr>
        <w:t xml:space="preserve">na </w:t>
      </w:r>
      <w:r w:rsidR="0082301D">
        <w:rPr>
          <w:bCs/>
          <w:szCs w:val="24"/>
        </w:rPr>
        <w:t>p</w:t>
      </w:r>
      <w:r w:rsidR="0082301D" w:rsidRPr="0082301D">
        <w:rPr>
          <w:bCs/>
          <w:szCs w:val="24"/>
        </w:rPr>
        <w:t xml:space="preserve">řiměřenou </w:t>
      </w:r>
      <w:r w:rsidR="0082301D">
        <w:rPr>
          <w:bCs/>
          <w:szCs w:val="24"/>
        </w:rPr>
        <w:t>S</w:t>
      </w:r>
      <w:r w:rsidR="0082301D" w:rsidRPr="0082301D">
        <w:rPr>
          <w:bCs/>
          <w:szCs w:val="24"/>
        </w:rPr>
        <w:t>levu z kupní ceny</w:t>
      </w:r>
      <w:r w:rsidR="0082301D">
        <w:rPr>
          <w:bCs/>
          <w:szCs w:val="24"/>
        </w:rPr>
        <w:t xml:space="preserve">; Podle dohody smluvních stran je právo </w:t>
      </w:r>
      <w:r w:rsidR="0082301D" w:rsidRPr="0082301D">
        <w:rPr>
          <w:bCs/>
          <w:szCs w:val="24"/>
        </w:rPr>
        <w:t xml:space="preserve">na </w:t>
      </w:r>
      <w:r w:rsidR="0082301D">
        <w:rPr>
          <w:bCs/>
          <w:szCs w:val="24"/>
        </w:rPr>
        <w:t>p</w:t>
      </w:r>
      <w:r w:rsidR="0082301D" w:rsidRPr="0082301D">
        <w:rPr>
          <w:bCs/>
          <w:szCs w:val="24"/>
        </w:rPr>
        <w:t xml:space="preserve">řiměřenou </w:t>
      </w:r>
      <w:r w:rsidR="0082301D">
        <w:rPr>
          <w:bCs/>
          <w:szCs w:val="24"/>
        </w:rPr>
        <w:t>s</w:t>
      </w:r>
      <w:r w:rsidR="0082301D" w:rsidRPr="0082301D">
        <w:rPr>
          <w:bCs/>
          <w:szCs w:val="24"/>
        </w:rPr>
        <w:t>levu z kupní ceny</w:t>
      </w:r>
      <w:r w:rsidR="0082301D">
        <w:rPr>
          <w:bCs/>
          <w:szCs w:val="24"/>
        </w:rPr>
        <w:t xml:space="preserve"> jediným nárokem z</w:t>
      </w:r>
      <w:r w:rsidR="0082301D" w:rsidRPr="0082301D">
        <w:rPr>
          <w:bCs/>
          <w:szCs w:val="24"/>
        </w:rPr>
        <w:t xml:space="preserve"> vadného plnění</w:t>
      </w:r>
      <w:r w:rsidR="0082301D">
        <w:rPr>
          <w:bCs/>
          <w:szCs w:val="24"/>
        </w:rPr>
        <w:t xml:space="preserve"> podle ujednání </w:t>
      </w:r>
      <w:proofErr w:type="gramStart"/>
      <w:r w:rsidR="0082301D">
        <w:rPr>
          <w:bCs/>
          <w:szCs w:val="24"/>
        </w:rPr>
        <w:t xml:space="preserve">čl. </w:t>
      </w:r>
      <w:r w:rsidR="0082301D">
        <w:rPr>
          <w:bCs/>
          <w:szCs w:val="24"/>
        </w:rPr>
        <w:fldChar w:fldCharType="begin"/>
      </w:r>
      <w:r w:rsidR="0082301D">
        <w:rPr>
          <w:bCs/>
          <w:szCs w:val="24"/>
        </w:rPr>
        <w:instrText xml:space="preserve"> REF _Ref201260034 \r \h </w:instrText>
      </w:r>
      <w:r w:rsidR="0082301D">
        <w:rPr>
          <w:bCs/>
          <w:szCs w:val="24"/>
        </w:rPr>
      </w:r>
      <w:r w:rsidR="0082301D">
        <w:rPr>
          <w:bCs/>
          <w:szCs w:val="24"/>
        </w:rPr>
        <w:fldChar w:fldCharType="separate"/>
      </w:r>
      <w:r w:rsidR="0082301D">
        <w:rPr>
          <w:bCs/>
          <w:szCs w:val="24"/>
        </w:rPr>
        <w:t>4.2</w:t>
      </w:r>
      <w:r w:rsidR="0082301D">
        <w:rPr>
          <w:bCs/>
          <w:szCs w:val="24"/>
        </w:rPr>
        <w:fldChar w:fldCharType="end"/>
      </w:r>
      <w:r w:rsidR="0082301D">
        <w:rPr>
          <w:bCs/>
          <w:szCs w:val="24"/>
        </w:rPr>
        <w:t xml:space="preserve"> </w:t>
      </w:r>
      <w:bookmarkEnd w:id="10"/>
      <w:r w:rsidR="0082301D">
        <w:rPr>
          <w:bCs/>
          <w:szCs w:val="24"/>
        </w:rPr>
        <w:t>této</w:t>
      </w:r>
      <w:proofErr w:type="gramEnd"/>
      <w:r w:rsidR="0082301D">
        <w:rPr>
          <w:bCs/>
          <w:szCs w:val="24"/>
        </w:rPr>
        <w:t xml:space="preserve"> Smlouvy</w:t>
      </w:r>
      <w:r w:rsidR="009B5932">
        <w:rPr>
          <w:bCs/>
          <w:szCs w:val="24"/>
        </w:rPr>
        <w:t>.</w:t>
      </w:r>
      <w:bookmarkEnd w:id="11"/>
    </w:p>
    <w:p w14:paraId="580DE806" w14:textId="4E630F50" w:rsidR="009B5932" w:rsidRDefault="009B5932" w:rsidP="00794945">
      <w:pPr>
        <w:pStyle w:val="Nadpis2"/>
        <w:spacing w:before="120"/>
        <w:ind w:left="567" w:firstLine="0"/>
        <w:rPr>
          <w:bCs/>
          <w:szCs w:val="24"/>
        </w:rPr>
      </w:pPr>
      <w:r w:rsidRPr="00EF4425">
        <w:t xml:space="preserve">Celková odpovědnost </w:t>
      </w:r>
      <w:r>
        <w:t>Převodce</w:t>
      </w:r>
      <w:r w:rsidRPr="00EF4425">
        <w:t xml:space="preserve"> vyplývající ze všech nároků z odpovědnosti za vady</w:t>
      </w:r>
      <w:r w:rsidRPr="009B5932">
        <w:t xml:space="preserve"> </w:t>
      </w:r>
      <w:r>
        <w:t xml:space="preserve">Převáděného Podílu a </w:t>
      </w:r>
      <w:r w:rsidRPr="009B5932">
        <w:t>povinnost</w:t>
      </w:r>
      <w:r>
        <w:t>i</w:t>
      </w:r>
      <w:r w:rsidRPr="009B5932">
        <w:t xml:space="preserve"> k náhradě újm</w:t>
      </w:r>
      <w:r>
        <w:t xml:space="preserve">y (případně) způsobené Nabyvateli v důsledku vad Převáděného Podílu se omezuje částkou výše Kupní ceny. </w:t>
      </w:r>
    </w:p>
    <w:bookmarkEnd w:id="9"/>
    <w:p w14:paraId="6CBE28A2" w14:textId="7DCA1A15" w:rsidR="0074568E" w:rsidRPr="000778B7" w:rsidRDefault="0074568E" w:rsidP="00794945">
      <w:pPr>
        <w:pStyle w:val="Nadpis2"/>
        <w:spacing w:before="120"/>
        <w:ind w:left="567" w:firstLine="0"/>
        <w:rPr>
          <w:bCs/>
          <w:szCs w:val="24"/>
        </w:rPr>
      </w:pPr>
    </w:p>
    <w:p w14:paraId="19A90FEF" w14:textId="0E8A3A98" w:rsidR="006D1B99" w:rsidRDefault="005137CB" w:rsidP="007747A5">
      <w:pPr>
        <w:pStyle w:val="Nadpis2"/>
        <w:numPr>
          <w:ilvl w:val="1"/>
          <w:numId w:val="29"/>
        </w:numPr>
        <w:spacing w:before="120"/>
        <w:ind w:left="567" w:hanging="567"/>
        <w:rPr>
          <w:bCs/>
          <w:szCs w:val="24"/>
        </w:rPr>
      </w:pPr>
      <w:r w:rsidRPr="000778B7">
        <w:rPr>
          <w:bCs/>
          <w:szCs w:val="24"/>
        </w:rPr>
        <w:t xml:space="preserve">Pro účely </w:t>
      </w:r>
      <w:proofErr w:type="gramStart"/>
      <w:r w:rsidRPr="000778B7">
        <w:rPr>
          <w:bCs/>
          <w:szCs w:val="24"/>
        </w:rPr>
        <w:t xml:space="preserve">čl. </w:t>
      </w:r>
      <w:r w:rsidRPr="000778B7">
        <w:rPr>
          <w:bCs/>
          <w:szCs w:val="24"/>
        </w:rPr>
        <w:fldChar w:fldCharType="begin"/>
      </w:r>
      <w:r w:rsidRPr="000778B7">
        <w:rPr>
          <w:bCs/>
          <w:szCs w:val="24"/>
        </w:rPr>
        <w:instrText xml:space="preserve"> REF _Ref198807724 \r \h </w:instrText>
      </w:r>
      <w:r w:rsidR="000778B7">
        <w:rPr>
          <w:bCs/>
          <w:szCs w:val="24"/>
        </w:rPr>
        <w:instrText xml:space="preserve"> \* MERGEFORMAT </w:instrText>
      </w:r>
      <w:r w:rsidRPr="000778B7">
        <w:rPr>
          <w:bCs/>
          <w:szCs w:val="24"/>
        </w:rPr>
      </w:r>
      <w:r w:rsidRPr="000778B7">
        <w:rPr>
          <w:bCs/>
          <w:szCs w:val="24"/>
        </w:rPr>
        <w:fldChar w:fldCharType="separate"/>
      </w:r>
      <w:r w:rsidR="00AB24E8">
        <w:rPr>
          <w:bCs/>
          <w:szCs w:val="24"/>
        </w:rPr>
        <w:t>4.2</w:t>
      </w:r>
      <w:r w:rsidRPr="000778B7">
        <w:rPr>
          <w:bCs/>
          <w:szCs w:val="24"/>
        </w:rPr>
        <w:fldChar w:fldCharType="end"/>
      </w:r>
      <w:r w:rsidRPr="000778B7">
        <w:rPr>
          <w:bCs/>
          <w:szCs w:val="24"/>
        </w:rPr>
        <w:t xml:space="preserve">. </w:t>
      </w:r>
      <w:r w:rsidR="007C75D1">
        <w:rPr>
          <w:bCs/>
          <w:szCs w:val="24"/>
        </w:rPr>
        <w:t xml:space="preserve">a </w:t>
      </w:r>
      <w:r w:rsidR="007C75D1">
        <w:rPr>
          <w:bCs/>
          <w:szCs w:val="24"/>
        </w:rPr>
        <w:fldChar w:fldCharType="begin"/>
      </w:r>
      <w:r w:rsidR="007C75D1">
        <w:rPr>
          <w:bCs/>
          <w:szCs w:val="24"/>
        </w:rPr>
        <w:instrText xml:space="preserve"> REF _Ref201309139 \r \h </w:instrText>
      </w:r>
      <w:r w:rsidR="007C75D1">
        <w:rPr>
          <w:bCs/>
          <w:szCs w:val="24"/>
        </w:rPr>
      </w:r>
      <w:r w:rsidR="007C75D1">
        <w:rPr>
          <w:bCs/>
          <w:szCs w:val="24"/>
        </w:rPr>
        <w:fldChar w:fldCharType="separate"/>
      </w:r>
      <w:r w:rsidR="007C75D1">
        <w:rPr>
          <w:bCs/>
          <w:szCs w:val="24"/>
        </w:rPr>
        <w:t>4.3</w:t>
      </w:r>
      <w:r w:rsidR="007C75D1">
        <w:rPr>
          <w:bCs/>
          <w:szCs w:val="24"/>
        </w:rPr>
        <w:fldChar w:fldCharType="end"/>
      </w:r>
      <w:r w:rsidR="007C75D1">
        <w:rPr>
          <w:bCs/>
          <w:szCs w:val="24"/>
        </w:rPr>
        <w:t xml:space="preserve">. </w:t>
      </w:r>
      <w:r w:rsidRPr="000778B7">
        <w:rPr>
          <w:bCs/>
          <w:szCs w:val="24"/>
        </w:rPr>
        <w:t>této</w:t>
      </w:r>
      <w:proofErr w:type="gramEnd"/>
      <w:r w:rsidRPr="000778B7">
        <w:rPr>
          <w:bCs/>
          <w:szCs w:val="24"/>
        </w:rPr>
        <w:t xml:space="preserve"> Smlouvy musí výše jednotlivého nároku </w:t>
      </w:r>
      <w:r w:rsidR="00B344C5">
        <w:rPr>
          <w:bCs/>
          <w:szCs w:val="24"/>
        </w:rPr>
        <w:t xml:space="preserve">na </w:t>
      </w:r>
      <w:r w:rsidR="00E36337">
        <w:rPr>
          <w:bCs/>
          <w:szCs w:val="24"/>
        </w:rPr>
        <w:t>slevu</w:t>
      </w:r>
      <w:r w:rsidRPr="000778B7">
        <w:rPr>
          <w:bCs/>
          <w:szCs w:val="24"/>
        </w:rPr>
        <w:t xml:space="preserve"> </w:t>
      </w:r>
      <w:r w:rsidR="00242356">
        <w:rPr>
          <w:bCs/>
          <w:szCs w:val="24"/>
        </w:rPr>
        <w:t>z Kupní ceny</w:t>
      </w:r>
      <w:r w:rsidR="00B22546">
        <w:rPr>
          <w:bCs/>
          <w:szCs w:val="24"/>
        </w:rPr>
        <w:t xml:space="preserve"> nebo na náhradu újmy</w:t>
      </w:r>
      <w:r w:rsidR="00242356">
        <w:rPr>
          <w:bCs/>
          <w:szCs w:val="24"/>
        </w:rPr>
        <w:t xml:space="preserve"> </w:t>
      </w:r>
      <w:r w:rsidRPr="000778B7">
        <w:rPr>
          <w:bCs/>
          <w:szCs w:val="24"/>
        </w:rPr>
        <w:t>vyplývající</w:t>
      </w:r>
      <w:r w:rsidR="00B22546">
        <w:rPr>
          <w:bCs/>
          <w:szCs w:val="24"/>
        </w:rPr>
        <w:t>ch</w:t>
      </w:r>
      <w:r w:rsidRPr="000778B7">
        <w:rPr>
          <w:bCs/>
          <w:szCs w:val="24"/>
        </w:rPr>
        <w:t xml:space="preserve"> z porušení </w:t>
      </w:r>
      <w:r w:rsidR="005F0910">
        <w:rPr>
          <w:bCs/>
          <w:szCs w:val="24"/>
        </w:rPr>
        <w:t>prohlášení</w:t>
      </w:r>
      <w:r w:rsidRPr="000778B7">
        <w:rPr>
          <w:bCs/>
          <w:szCs w:val="24"/>
        </w:rPr>
        <w:t xml:space="preserve"> v každém jednotlivém případě činit alespoň 100.000,- Kč a takový nárok musí být uplatněn nejpozději do 3 let ode dne uzavření této Smlouvy, s výjimkou prohlášení uvedených v čl. </w:t>
      </w:r>
      <w:r w:rsidR="00F03AD2" w:rsidRPr="000778B7">
        <w:rPr>
          <w:bCs/>
          <w:szCs w:val="24"/>
        </w:rPr>
        <w:fldChar w:fldCharType="begin"/>
      </w:r>
      <w:r w:rsidR="00F03AD2" w:rsidRPr="000778B7">
        <w:rPr>
          <w:bCs/>
          <w:szCs w:val="24"/>
        </w:rPr>
        <w:instrText xml:space="preserve"> REF _Ref195111506 \r \h </w:instrText>
      </w:r>
      <w:r w:rsidR="000778B7">
        <w:rPr>
          <w:bCs/>
          <w:szCs w:val="24"/>
        </w:rPr>
        <w:instrText xml:space="preserve"> \* MERGEFORMAT </w:instrText>
      </w:r>
      <w:r w:rsidR="00F03AD2" w:rsidRPr="000778B7">
        <w:rPr>
          <w:bCs/>
          <w:szCs w:val="24"/>
        </w:rPr>
      </w:r>
      <w:r w:rsidR="00F03AD2" w:rsidRPr="000778B7">
        <w:rPr>
          <w:bCs/>
          <w:szCs w:val="24"/>
        </w:rPr>
        <w:fldChar w:fldCharType="separate"/>
      </w:r>
      <w:r w:rsidR="00F03AD2" w:rsidRPr="000778B7">
        <w:rPr>
          <w:bCs/>
          <w:szCs w:val="24"/>
        </w:rPr>
        <w:t>4.1.1</w:t>
      </w:r>
      <w:r w:rsidR="00F03AD2" w:rsidRPr="000778B7">
        <w:rPr>
          <w:bCs/>
          <w:szCs w:val="24"/>
        </w:rPr>
        <w:fldChar w:fldCharType="end"/>
      </w:r>
      <w:r w:rsidR="00F03AD2" w:rsidRPr="000778B7">
        <w:rPr>
          <w:bCs/>
          <w:szCs w:val="24"/>
        </w:rPr>
        <w:t xml:space="preserve">. </w:t>
      </w:r>
      <w:r w:rsidRPr="000778B7">
        <w:rPr>
          <w:bCs/>
          <w:szCs w:val="24"/>
        </w:rPr>
        <w:t xml:space="preserve">této Smlouvy, u </w:t>
      </w:r>
      <w:r w:rsidR="00F03AD2" w:rsidRPr="000778B7">
        <w:rPr>
          <w:bCs/>
          <w:szCs w:val="24"/>
        </w:rPr>
        <w:t>kterého</w:t>
      </w:r>
      <w:r w:rsidRPr="000778B7">
        <w:rPr>
          <w:bCs/>
          <w:szCs w:val="24"/>
        </w:rPr>
        <w:t xml:space="preserve"> musí být takový nárok uplatněn nejpozději do 5 let ode</w:t>
      </w:r>
      <w:r>
        <w:rPr>
          <w:bCs/>
          <w:szCs w:val="24"/>
        </w:rPr>
        <w:t xml:space="preserve"> dne uzavření této Smlouvy</w:t>
      </w:r>
      <w:r w:rsidR="00470A8E">
        <w:rPr>
          <w:bCs/>
          <w:szCs w:val="24"/>
        </w:rPr>
        <w:t xml:space="preserve"> a s</w:t>
      </w:r>
      <w:r w:rsidR="00D61874">
        <w:rPr>
          <w:bCs/>
          <w:szCs w:val="24"/>
        </w:rPr>
        <w:t xml:space="preserve"> výjimkou </w:t>
      </w:r>
      <w:r w:rsidR="00D61874" w:rsidRPr="000778B7">
        <w:rPr>
          <w:bCs/>
          <w:szCs w:val="24"/>
        </w:rPr>
        <w:t>prohlášení uvedených v čl.</w:t>
      </w:r>
      <w:r w:rsidR="00D61874">
        <w:rPr>
          <w:bCs/>
          <w:szCs w:val="24"/>
        </w:rPr>
        <w:t xml:space="preserve"> </w:t>
      </w:r>
      <w:r w:rsidR="00D61874">
        <w:rPr>
          <w:bCs/>
          <w:szCs w:val="24"/>
        </w:rPr>
        <w:fldChar w:fldCharType="begin"/>
      </w:r>
      <w:r w:rsidR="00D61874">
        <w:rPr>
          <w:bCs/>
          <w:szCs w:val="24"/>
        </w:rPr>
        <w:instrText xml:space="preserve"> REF _Ref201309278 \r \h </w:instrText>
      </w:r>
      <w:r w:rsidR="00D61874">
        <w:rPr>
          <w:bCs/>
          <w:szCs w:val="24"/>
        </w:rPr>
      </w:r>
      <w:r w:rsidR="00D61874">
        <w:rPr>
          <w:bCs/>
          <w:szCs w:val="24"/>
        </w:rPr>
        <w:fldChar w:fldCharType="separate"/>
      </w:r>
      <w:r w:rsidR="00D61874">
        <w:rPr>
          <w:bCs/>
          <w:szCs w:val="24"/>
        </w:rPr>
        <w:t>4.1.34</w:t>
      </w:r>
      <w:r w:rsidR="00D61874">
        <w:rPr>
          <w:bCs/>
          <w:szCs w:val="24"/>
        </w:rPr>
        <w:fldChar w:fldCharType="end"/>
      </w:r>
      <w:r w:rsidR="006C190B">
        <w:rPr>
          <w:bCs/>
          <w:szCs w:val="24"/>
        </w:rPr>
        <w:t xml:space="preserve">. </w:t>
      </w:r>
      <w:proofErr w:type="gramStart"/>
      <w:r w:rsidR="006C190B">
        <w:rPr>
          <w:bCs/>
          <w:szCs w:val="24"/>
        </w:rPr>
        <w:t xml:space="preserve">- </w:t>
      </w:r>
      <w:r w:rsidR="00D61874">
        <w:rPr>
          <w:bCs/>
          <w:szCs w:val="24"/>
        </w:rPr>
        <w:fldChar w:fldCharType="begin"/>
      </w:r>
      <w:r w:rsidR="00D61874">
        <w:rPr>
          <w:bCs/>
          <w:szCs w:val="24"/>
        </w:rPr>
        <w:instrText xml:space="preserve"> REF _Ref201309279 \r \h </w:instrText>
      </w:r>
      <w:r w:rsidR="00D61874">
        <w:rPr>
          <w:bCs/>
          <w:szCs w:val="24"/>
        </w:rPr>
      </w:r>
      <w:r w:rsidR="00D61874">
        <w:rPr>
          <w:bCs/>
          <w:szCs w:val="24"/>
        </w:rPr>
        <w:fldChar w:fldCharType="separate"/>
      </w:r>
      <w:r w:rsidR="00D61874">
        <w:rPr>
          <w:bCs/>
          <w:szCs w:val="24"/>
        </w:rPr>
        <w:t>4.1.36</w:t>
      </w:r>
      <w:proofErr w:type="gramEnd"/>
      <w:r w:rsidR="00D61874">
        <w:rPr>
          <w:bCs/>
          <w:szCs w:val="24"/>
        </w:rPr>
        <w:fldChar w:fldCharType="end"/>
      </w:r>
      <w:r w:rsidR="00D61874" w:rsidRPr="000778B7">
        <w:rPr>
          <w:bCs/>
          <w:szCs w:val="24"/>
        </w:rPr>
        <w:t xml:space="preserve">. této Smlouvy, u kterého musí být takový nárok uplatněn nejpozději do </w:t>
      </w:r>
      <w:r w:rsidR="00D61874">
        <w:rPr>
          <w:bCs/>
          <w:szCs w:val="24"/>
        </w:rPr>
        <w:t>10</w:t>
      </w:r>
      <w:r w:rsidR="00D61874" w:rsidRPr="000778B7">
        <w:rPr>
          <w:bCs/>
          <w:szCs w:val="24"/>
        </w:rPr>
        <w:t xml:space="preserve"> let ode</w:t>
      </w:r>
      <w:r w:rsidR="00D61874">
        <w:rPr>
          <w:bCs/>
          <w:szCs w:val="24"/>
        </w:rPr>
        <w:t xml:space="preserve"> dne uzavření této Smlouvy</w:t>
      </w:r>
      <w:r>
        <w:rPr>
          <w:bCs/>
          <w:szCs w:val="24"/>
        </w:rPr>
        <w:t xml:space="preserve">. </w:t>
      </w:r>
    </w:p>
    <w:p w14:paraId="5E193727" w14:textId="02B6E8CF" w:rsidR="00D91F73" w:rsidRDefault="00E06E81" w:rsidP="007747A5">
      <w:pPr>
        <w:pStyle w:val="Nadpis2"/>
        <w:numPr>
          <w:ilvl w:val="1"/>
          <w:numId w:val="29"/>
        </w:numPr>
        <w:spacing w:before="120"/>
        <w:ind w:left="567" w:hanging="567"/>
        <w:rPr>
          <w:bCs/>
          <w:szCs w:val="24"/>
        </w:rPr>
      </w:pPr>
      <w:r>
        <w:rPr>
          <w:bCs/>
          <w:szCs w:val="24"/>
        </w:rPr>
        <w:t>Převodci</w:t>
      </w:r>
      <w:r w:rsidR="006D1B99" w:rsidRPr="00BB05E0">
        <w:rPr>
          <w:bCs/>
          <w:szCs w:val="24"/>
        </w:rPr>
        <w:t xml:space="preserve"> nevzniká žádná odpovědnost z případného </w:t>
      </w:r>
      <w:r>
        <w:rPr>
          <w:bCs/>
          <w:szCs w:val="24"/>
        </w:rPr>
        <w:t>n</w:t>
      </w:r>
      <w:r w:rsidR="006D1B99" w:rsidRPr="00BB05E0">
        <w:rPr>
          <w:bCs/>
          <w:szCs w:val="24"/>
        </w:rPr>
        <w:t>ároku</w:t>
      </w:r>
      <w:r w:rsidR="00F2123C">
        <w:rPr>
          <w:bCs/>
          <w:szCs w:val="24"/>
        </w:rPr>
        <w:t xml:space="preserve"> </w:t>
      </w:r>
      <w:r w:rsidR="00EB7891">
        <w:rPr>
          <w:bCs/>
          <w:szCs w:val="24"/>
        </w:rPr>
        <w:t>z vad</w:t>
      </w:r>
      <w:r w:rsidR="00EB7891" w:rsidRPr="00EB7891">
        <w:t xml:space="preserve"> </w:t>
      </w:r>
      <w:r w:rsidR="00EB7891">
        <w:t>Převáděného Podílu</w:t>
      </w:r>
      <w:r w:rsidR="00AB24E8">
        <w:rPr>
          <w:bCs/>
          <w:szCs w:val="24"/>
        </w:rPr>
        <w:t xml:space="preserve"> </w:t>
      </w:r>
      <w:r w:rsidR="00242356">
        <w:rPr>
          <w:bCs/>
          <w:szCs w:val="24"/>
        </w:rPr>
        <w:t xml:space="preserve">ani povinnost k </w:t>
      </w:r>
      <w:r w:rsidR="00E90D00">
        <w:rPr>
          <w:bCs/>
          <w:szCs w:val="24"/>
        </w:rPr>
        <w:t>náhrad</w:t>
      </w:r>
      <w:r w:rsidR="00242356">
        <w:rPr>
          <w:bCs/>
          <w:szCs w:val="24"/>
        </w:rPr>
        <w:t>ě</w:t>
      </w:r>
      <w:r w:rsidR="00F2123C">
        <w:rPr>
          <w:bCs/>
          <w:szCs w:val="24"/>
        </w:rPr>
        <w:t xml:space="preserve"> újmy</w:t>
      </w:r>
      <w:r w:rsidR="006D1B99" w:rsidRPr="00BB05E0">
        <w:rPr>
          <w:bCs/>
          <w:szCs w:val="24"/>
        </w:rPr>
        <w:t>, jestliže</w:t>
      </w:r>
      <w:r w:rsidR="007D40C9">
        <w:t xml:space="preserve"> </w:t>
      </w:r>
      <w:r w:rsidR="007D40C9" w:rsidRPr="007D40C9">
        <w:rPr>
          <w:bCs/>
          <w:szCs w:val="24"/>
        </w:rPr>
        <w:t xml:space="preserve">skutečnosti, které zakládají </w:t>
      </w:r>
      <w:r w:rsidR="007D40C9">
        <w:rPr>
          <w:bCs/>
          <w:szCs w:val="24"/>
        </w:rPr>
        <w:t>n</w:t>
      </w:r>
      <w:r w:rsidR="007D40C9" w:rsidRPr="007D40C9">
        <w:rPr>
          <w:bCs/>
          <w:szCs w:val="24"/>
        </w:rPr>
        <w:t>árok, jsou zřejmé z</w:t>
      </w:r>
      <w:r w:rsidR="005468E6">
        <w:rPr>
          <w:bCs/>
          <w:szCs w:val="24"/>
        </w:rPr>
        <w:t> </w:t>
      </w:r>
      <w:r w:rsidR="00FA773F">
        <w:rPr>
          <w:bCs/>
          <w:szCs w:val="24"/>
        </w:rPr>
        <w:t>Poskytnutých dokumentů</w:t>
      </w:r>
      <w:r w:rsidR="00D91F73">
        <w:rPr>
          <w:bCs/>
          <w:szCs w:val="24"/>
        </w:rPr>
        <w:t>.</w:t>
      </w:r>
    </w:p>
    <w:p w14:paraId="27F8D9A5" w14:textId="702A165E" w:rsidR="00EF5D19" w:rsidRDefault="005137CB" w:rsidP="007747A5">
      <w:pPr>
        <w:pStyle w:val="Nadpis2"/>
        <w:numPr>
          <w:ilvl w:val="1"/>
          <w:numId w:val="29"/>
        </w:numPr>
        <w:spacing w:before="120"/>
        <w:ind w:left="567" w:hanging="567"/>
        <w:rPr>
          <w:bCs/>
          <w:szCs w:val="24"/>
        </w:rPr>
      </w:pPr>
      <w:r>
        <w:rPr>
          <w:bCs/>
          <w:szCs w:val="24"/>
        </w:rPr>
        <w:t>Jakékoliv omezení odpovědnosti Převodce za újmu však</w:t>
      </w:r>
      <w:r w:rsidRPr="003209D2">
        <w:rPr>
          <w:bCs/>
          <w:szCs w:val="24"/>
        </w:rPr>
        <w:t xml:space="preserve"> neplatí pro újmu způsobenou úmyslně</w:t>
      </w:r>
      <w:r>
        <w:rPr>
          <w:bCs/>
          <w:szCs w:val="24"/>
        </w:rPr>
        <w:t>, hrubou nedbalostí</w:t>
      </w:r>
      <w:r w:rsidRPr="003209D2">
        <w:rPr>
          <w:bCs/>
          <w:szCs w:val="24"/>
        </w:rPr>
        <w:t xml:space="preserve"> nebo trestným činem</w:t>
      </w:r>
      <w:r>
        <w:rPr>
          <w:bCs/>
          <w:szCs w:val="24"/>
        </w:rPr>
        <w:t>.</w:t>
      </w:r>
    </w:p>
    <w:p w14:paraId="2A176C71" w14:textId="04B1A948" w:rsidR="00B2435B" w:rsidRPr="00F904AA" w:rsidRDefault="00B2435B" w:rsidP="00B2435B">
      <w:pPr>
        <w:pStyle w:val="Nadpis2"/>
        <w:numPr>
          <w:ilvl w:val="1"/>
          <w:numId w:val="29"/>
        </w:numPr>
        <w:spacing w:before="120"/>
        <w:ind w:left="567" w:hanging="567"/>
        <w:rPr>
          <w:bCs/>
          <w:szCs w:val="24"/>
        </w:rPr>
      </w:pPr>
      <w:r>
        <w:rPr>
          <w:bCs/>
          <w:szCs w:val="24"/>
        </w:rPr>
        <w:t xml:space="preserve">Pro účely této Smlouvy se </w:t>
      </w:r>
      <w:r w:rsidRPr="00BB05E0">
        <w:rPr>
          <w:szCs w:val="24"/>
        </w:rPr>
        <w:t>výrazem „</w:t>
      </w:r>
      <w:r w:rsidRPr="00FC1D49">
        <w:rPr>
          <w:i/>
          <w:iCs/>
          <w:szCs w:val="24"/>
        </w:rPr>
        <w:t>znalostí či vědomí Převodce</w:t>
      </w:r>
      <w:r w:rsidRPr="00BB05E0">
        <w:rPr>
          <w:szCs w:val="24"/>
        </w:rPr>
        <w:t xml:space="preserve">“ rozumí znalost či vědomí o určité skutečnosti </w:t>
      </w:r>
      <w:r>
        <w:rPr>
          <w:szCs w:val="24"/>
        </w:rPr>
        <w:t>Převodcem</w:t>
      </w:r>
      <w:r w:rsidRPr="00BB05E0">
        <w:rPr>
          <w:szCs w:val="24"/>
        </w:rPr>
        <w:t xml:space="preserve">, kdy o této skutečnosti </w:t>
      </w:r>
      <w:r>
        <w:rPr>
          <w:szCs w:val="24"/>
        </w:rPr>
        <w:t xml:space="preserve">Převodce </w:t>
      </w:r>
      <w:r w:rsidRPr="00BB05E0">
        <w:rPr>
          <w:szCs w:val="24"/>
        </w:rPr>
        <w:t>buď alespoň (i) věděl nebo (</w:t>
      </w:r>
      <w:proofErr w:type="spellStart"/>
      <w:r w:rsidRPr="00BB05E0">
        <w:rPr>
          <w:szCs w:val="24"/>
        </w:rPr>
        <w:t>ii</w:t>
      </w:r>
      <w:proofErr w:type="spellEnd"/>
      <w:r w:rsidRPr="00BB05E0">
        <w:rPr>
          <w:szCs w:val="24"/>
        </w:rPr>
        <w:t>) musel vědět, pokud by jednal s péčí řádného hospodáře</w:t>
      </w:r>
      <w:r>
        <w:rPr>
          <w:szCs w:val="24"/>
        </w:rPr>
        <w:t>.</w:t>
      </w:r>
    </w:p>
    <w:p w14:paraId="2CBCD692" w14:textId="486BF294" w:rsidR="001E7AEC" w:rsidRPr="00D77497" w:rsidRDefault="001E7AEC" w:rsidP="001E7AEC">
      <w:pPr>
        <w:pStyle w:val="Nadpis1"/>
        <w:numPr>
          <w:ilvl w:val="0"/>
          <w:numId w:val="29"/>
        </w:numPr>
        <w:spacing w:before="0"/>
        <w:rPr>
          <w:bCs/>
          <w:szCs w:val="24"/>
        </w:rPr>
      </w:pPr>
      <w:r w:rsidRPr="00D77497">
        <w:rPr>
          <w:bCs/>
          <w:szCs w:val="24"/>
        </w:rPr>
        <w:t>DALŠÍ UJEDNÁNÍ</w:t>
      </w:r>
    </w:p>
    <w:p w14:paraId="0BF8DED4" w14:textId="445DFD6E" w:rsidR="000752C6" w:rsidRPr="00736397" w:rsidRDefault="000752C6" w:rsidP="00736397">
      <w:pPr>
        <w:pStyle w:val="Nadpis2"/>
        <w:numPr>
          <w:ilvl w:val="1"/>
          <w:numId w:val="29"/>
        </w:numPr>
        <w:spacing w:before="120"/>
        <w:ind w:left="567" w:hanging="567"/>
        <w:rPr>
          <w:bCs/>
        </w:rPr>
      </w:pPr>
      <w:r w:rsidRPr="00736397">
        <w:rPr>
          <w:bCs/>
          <w:szCs w:val="24"/>
        </w:rPr>
        <w:t xml:space="preserve">Převodce a Nabyvatel současně s touto Smlouvu </w:t>
      </w:r>
      <w:r w:rsidR="00702CC3">
        <w:rPr>
          <w:bCs/>
          <w:szCs w:val="24"/>
        </w:rPr>
        <w:t>uzavř</w:t>
      </w:r>
      <w:r w:rsidR="0084361B">
        <w:rPr>
          <w:bCs/>
          <w:szCs w:val="24"/>
        </w:rPr>
        <w:t>ou</w:t>
      </w:r>
      <w:r w:rsidRPr="00736397">
        <w:rPr>
          <w:bCs/>
          <w:szCs w:val="24"/>
        </w:rPr>
        <w:t xml:space="preserve"> dohodu společníků Společnosti</w:t>
      </w:r>
      <w:r w:rsidR="00492698">
        <w:rPr>
          <w:bCs/>
          <w:szCs w:val="24"/>
        </w:rPr>
        <w:t xml:space="preserve"> (dále jen „</w:t>
      </w:r>
      <w:r w:rsidR="00492698" w:rsidRPr="00492698">
        <w:rPr>
          <w:b/>
          <w:szCs w:val="24"/>
        </w:rPr>
        <w:t>SHA</w:t>
      </w:r>
      <w:r w:rsidR="00492698">
        <w:rPr>
          <w:bCs/>
          <w:szCs w:val="24"/>
        </w:rPr>
        <w:t>“)</w:t>
      </w:r>
      <w:r w:rsidRPr="00736397">
        <w:rPr>
          <w:bCs/>
          <w:szCs w:val="24"/>
        </w:rPr>
        <w:t>, ve které bud</w:t>
      </w:r>
      <w:r w:rsidR="00415628" w:rsidRPr="00736397">
        <w:rPr>
          <w:bCs/>
          <w:szCs w:val="24"/>
        </w:rPr>
        <w:t xml:space="preserve">ou stanovena </w:t>
      </w:r>
      <w:r w:rsidR="00736397" w:rsidRPr="00736397">
        <w:rPr>
          <w:bCs/>
        </w:rPr>
        <w:t>pravidla pro vnitřní správu a řízení Společnosti a práva a povinnosti společníků Společnosti</w:t>
      </w:r>
      <w:r w:rsidR="0084361B">
        <w:rPr>
          <w:bCs/>
        </w:rPr>
        <w:t>, a to ve znění, které bylo mezi Stranami odsouhlaseno</w:t>
      </w:r>
      <w:r w:rsidR="00492698">
        <w:rPr>
          <w:bCs/>
        </w:rPr>
        <w:t xml:space="preserve"> a dále další dokumenty předpokládané v SHA</w:t>
      </w:r>
      <w:r w:rsidR="0084361B">
        <w:rPr>
          <w:bCs/>
        </w:rPr>
        <w:t>.</w:t>
      </w:r>
    </w:p>
    <w:p w14:paraId="42FB0EB4" w14:textId="5D3E4B2D" w:rsidR="00454EB5" w:rsidRDefault="005E7101" w:rsidP="00E34FF2">
      <w:pPr>
        <w:pStyle w:val="Nadpis2"/>
        <w:numPr>
          <w:ilvl w:val="1"/>
          <w:numId w:val="29"/>
        </w:numPr>
        <w:spacing w:before="120"/>
        <w:ind w:left="567" w:hanging="567"/>
        <w:rPr>
          <w:bCs/>
          <w:szCs w:val="24"/>
        </w:rPr>
      </w:pPr>
      <w:r>
        <w:rPr>
          <w:bCs/>
          <w:szCs w:val="24"/>
        </w:rPr>
        <w:t>Převodce</w:t>
      </w:r>
      <w:r w:rsidR="006550C3">
        <w:rPr>
          <w:bCs/>
          <w:szCs w:val="24"/>
        </w:rPr>
        <w:t xml:space="preserve"> </w:t>
      </w:r>
      <w:r w:rsidR="00ED0E68">
        <w:rPr>
          <w:bCs/>
          <w:szCs w:val="24"/>
        </w:rPr>
        <w:t xml:space="preserve">je povinen </w:t>
      </w:r>
      <w:r w:rsidR="00274BBB">
        <w:rPr>
          <w:bCs/>
          <w:szCs w:val="24"/>
        </w:rPr>
        <w:t xml:space="preserve">předat, případně </w:t>
      </w:r>
      <w:r w:rsidR="00A22121">
        <w:rPr>
          <w:bCs/>
          <w:szCs w:val="24"/>
        </w:rPr>
        <w:t xml:space="preserve">zajistit, </w:t>
      </w:r>
      <w:r w:rsidR="00642E08">
        <w:rPr>
          <w:bCs/>
          <w:szCs w:val="24"/>
        </w:rPr>
        <w:t>aby</w:t>
      </w:r>
      <w:r w:rsidR="00A22121">
        <w:rPr>
          <w:bCs/>
          <w:szCs w:val="24"/>
        </w:rPr>
        <w:t xml:space="preserve"> </w:t>
      </w:r>
      <w:r w:rsidR="00C77314">
        <w:rPr>
          <w:bCs/>
          <w:szCs w:val="24"/>
        </w:rPr>
        <w:t xml:space="preserve">současný jednatel Společnosti </w:t>
      </w:r>
      <w:r w:rsidR="00ED0E68">
        <w:rPr>
          <w:bCs/>
          <w:szCs w:val="24"/>
        </w:rPr>
        <w:t>před</w:t>
      </w:r>
      <w:r w:rsidR="00642E08">
        <w:rPr>
          <w:bCs/>
          <w:szCs w:val="24"/>
        </w:rPr>
        <w:t>al</w:t>
      </w:r>
      <w:r w:rsidR="00247D5D">
        <w:rPr>
          <w:bCs/>
          <w:szCs w:val="24"/>
        </w:rPr>
        <w:t xml:space="preserve"> </w:t>
      </w:r>
      <w:r w:rsidR="006D7CAC">
        <w:rPr>
          <w:bCs/>
          <w:szCs w:val="24"/>
        </w:rPr>
        <w:t>Nabyvateli</w:t>
      </w:r>
      <w:r w:rsidR="00247D5D">
        <w:rPr>
          <w:bCs/>
          <w:szCs w:val="24"/>
        </w:rPr>
        <w:t xml:space="preserve"> </w:t>
      </w:r>
      <w:r w:rsidR="009D3174">
        <w:rPr>
          <w:bCs/>
          <w:szCs w:val="24"/>
        </w:rPr>
        <w:t>veškerou</w:t>
      </w:r>
      <w:r w:rsidR="002C4C57" w:rsidRPr="002C4C57">
        <w:rPr>
          <w:bCs/>
          <w:szCs w:val="24"/>
        </w:rPr>
        <w:t xml:space="preserve"> dostupnou dokumentaci Společnosti,</w:t>
      </w:r>
      <w:r w:rsidR="00DD0CF6">
        <w:rPr>
          <w:bCs/>
          <w:szCs w:val="24"/>
        </w:rPr>
        <w:t xml:space="preserve"> </w:t>
      </w:r>
      <w:r w:rsidR="002C4C57" w:rsidRPr="002C4C57">
        <w:rPr>
          <w:bCs/>
          <w:szCs w:val="24"/>
        </w:rPr>
        <w:t xml:space="preserve">jakož i </w:t>
      </w:r>
      <w:r w:rsidR="0005374E">
        <w:rPr>
          <w:bCs/>
          <w:szCs w:val="24"/>
        </w:rPr>
        <w:t xml:space="preserve">veškeré </w:t>
      </w:r>
      <w:r w:rsidR="00570C3F">
        <w:rPr>
          <w:bCs/>
          <w:szCs w:val="24"/>
        </w:rPr>
        <w:t>obchodní kontakty</w:t>
      </w:r>
      <w:r w:rsidR="008C2B8A">
        <w:rPr>
          <w:bCs/>
          <w:szCs w:val="24"/>
        </w:rPr>
        <w:t xml:space="preserve">, </w:t>
      </w:r>
      <w:r w:rsidR="002C4C57" w:rsidRPr="002C4C57">
        <w:rPr>
          <w:bCs/>
          <w:szCs w:val="24"/>
        </w:rPr>
        <w:t>přístupové údaje ke všem online účtům</w:t>
      </w:r>
      <w:r w:rsidR="009D3174">
        <w:rPr>
          <w:bCs/>
          <w:szCs w:val="24"/>
        </w:rPr>
        <w:t>, bankovním účtům</w:t>
      </w:r>
      <w:r w:rsidR="002C4C57" w:rsidRPr="002C4C57">
        <w:rPr>
          <w:bCs/>
          <w:szCs w:val="24"/>
        </w:rPr>
        <w:t xml:space="preserve"> a softwarovým aplikacím</w:t>
      </w:r>
      <w:r w:rsidR="0005374E">
        <w:rPr>
          <w:bCs/>
          <w:szCs w:val="24"/>
        </w:rPr>
        <w:t xml:space="preserve">, </w:t>
      </w:r>
      <w:r w:rsidR="002C4C57" w:rsidRPr="002C4C57">
        <w:rPr>
          <w:bCs/>
          <w:szCs w:val="24"/>
        </w:rPr>
        <w:t xml:space="preserve">a to nejpozději </w:t>
      </w:r>
      <w:r w:rsidR="00F91BCB">
        <w:rPr>
          <w:bCs/>
          <w:szCs w:val="24"/>
        </w:rPr>
        <w:t>do 5 pracovních dnů ode dne uzavření této Smlouvy</w:t>
      </w:r>
      <w:r w:rsidR="002C4C57" w:rsidRPr="002C4C57">
        <w:rPr>
          <w:bCs/>
          <w:szCs w:val="24"/>
        </w:rPr>
        <w:t>. O provedeném předání bude sepsán předávací protokol.</w:t>
      </w:r>
      <w:r w:rsidR="006F23BA" w:rsidRPr="006F23BA">
        <w:rPr>
          <w:bCs/>
          <w:szCs w:val="24"/>
        </w:rPr>
        <w:t xml:space="preserve"> </w:t>
      </w:r>
      <w:r w:rsidR="006F23BA">
        <w:rPr>
          <w:bCs/>
          <w:szCs w:val="24"/>
        </w:rPr>
        <w:t>Pakliže Nabyvatel zjistí, že některé přístupy či podklady chybí, je Převodce povinen takové přístupy či podklady neprodleně dodat.</w:t>
      </w:r>
    </w:p>
    <w:p w14:paraId="3221ACB6" w14:textId="161E34F7" w:rsidR="00E525AB" w:rsidRDefault="00E525AB" w:rsidP="00E34FF2">
      <w:pPr>
        <w:pStyle w:val="Nadpis2"/>
        <w:numPr>
          <w:ilvl w:val="1"/>
          <w:numId w:val="29"/>
        </w:numPr>
        <w:spacing w:before="120"/>
        <w:ind w:left="567" w:hanging="567"/>
        <w:rPr>
          <w:bCs/>
          <w:szCs w:val="24"/>
        </w:rPr>
      </w:pPr>
      <w:bookmarkStart w:id="12" w:name="_Ref200567389"/>
      <w:r>
        <w:rPr>
          <w:szCs w:val="24"/>
        </w:rPr>
        <w:t xml:space="preserve">Převodce a Nabyvatel se zavazují ihned po převodu Převáděného Podílu dle této Smlouvy přijmout na valné hromadě Společnosti rozhodnutí o změně společenské smlouvy Společnosti, a to do podoby dle </w:t>
      </w:r>
      <w:r w:rsidR="004667BF">
        <w:rPr>
          <w:szCs w:val="24"/>
          <w:u w:val="single"/>
        </w:rPr>
        <w:t>P</w:t>
      </w:r>
      <w:r w:rsidRPr="00751FED">
        <w:rPr>
          <w:szCs w:val="24"/>
          <w:u w:val="single"/>
        </w:rPr>
        <w:t>řílohy č. 2</w:t>
      </w:r>
      <w:r>
        <w:rPr>
          <w:szCs w:val="24"/>
        </w:rPr>
        <w:t xml:space="preserve"> </w:t>
      </w:r>
      <w:proofErr w:type="gramStart"/>
      <w:r>
        <w:rPr>
          <w:szCs w:val="24"/>
        </w:rPr>
        <w:t>této</w:t>
      </w:r>
      <w:proofErr w:type="gramEnd"/>
      <w:r>
        <w:rPr>
          <w:szCs w:val="24"/>
        </w:rPr>
        <w:t xml:space="preserve"> Smlouvy.</w:t>
      </w:r>
      <w:bookmarkEnd w:id="12"/>
      <w:r w:rsidR="00E83961">
        <w:rPr>
          <w:szCs w:val="24"/>
        </w:rPr>
        <w:t xml:space="preserve"> </w:t>
      </w:r>
      <w:r w:rsidR="0093387B">
        <w:rPr>
          <w:szCs w:val="24"/>
        </w:rPr>
        <w:t xml:space="preserve">Pokud nová verze společenské smlouvy Společnosti nebude schválena ani do 3 pracovních dnů ode dne uzavření této Smlouvy, má </w:t>
      </w:r>
      <w:r w:rsidR="006C0ECA">
        <w:rPr>
          <w:szCs w:val="24"/>
        </w:rPr>
        <w:t>Nabyvatel</w:t>
      </w:r>
      <w:r w:rsidR="0082301D">
        <w:rPr>
          <w:szCs w:val="24"/>
        </w:rPr>
        <w:t xml:space="preserve"> i Převodce</w:t>
      </w:r>
      <w:r w:rsidR="0093387B">
        <w:rPr>
          <w:szCs w:val="24"/>
        </w:rPr>
        <w:t xml:space="preserve"> právo odstoupit od této Smlouvy.</w:t>
      </w:r>
    </w:p>
    <w:p w14:paraId="43A5BAA2" w14:textId="4C2BEB39" w:rsidR="009C2763" w:rsidRPr="009C2763" w:rsidRDefault="00C3411F" w:rsidP="00B02515">
      <w:pPr>
        <w:pStyle w:val="Nadpis1"/>
        <w:numPr>
          <w:ilvl w:val="0"/>
          <w:numId w:val="29"/>
        </w:numPr>
        <w:spacing w:before="0"/>
      </w:pPr>
      <w:r w:rsidRPr="00C3411F">
        <w:lastRenderedPageBreak/>
        <w:t>USTANOVENÍ SPOLEČNÁ A ZÁVĚREČNÁ</w:t>
      </w:r>
    </w:p>
    <w:p w14:paraId="304BCBB4" w14:textId="1D1450B0" w:rsidR="00EC0AAF" w:rsidRPr="00EC0AAF" w:rsidRDefault="00EC0AAF" w:rsidP="00EC0AAF">
      <w:pPr>
        <w:pStyle w:val="Nadpis2"/>
        <w:numPr>
          <w:ilvl w:val="1"/>
          <w:numId w:val="29"/>
        </w:numPr>
        <w:ind w:left="567" w:hanging="567"/>
      </w:pPr>
      <w:r w:rsidRPr="00EC0AAF">
        <w:t xml:space="preserve">Tato Smlouva nabývá platnosti a účinnosti dnem jejího podpisu </w:t>
      </w:r>
      <w:r w:rsidR="006E3F08">
        <w:t>oběma</w:t>
      </w:r>
      <w:r w:rsidR="00AB16CC">
        <w:t xml:space="preserve"> </w:t>
      </w:r>
      <w:r w:rsidR="006E3F08">
        <w:t>s</w:t>
      </w:r>
      <w:r w:rsidR="00AB16CC">
        <w:t>mluvními</w:t>
      </w:r>
      <w:r w:rsidRPr="00EC0AAF">
        <w:t xml:space="preserve"> </w:t>
      </w:r>
      <w:r w:rsidR="00AB16CC">
        <w:t>s</w:t>
      </w:r>
      <w:r w:rsidRPr="00EC0AAF">
        <w:t>tranami.</w:t>
      </w:r>
    </w:p>
    <w:p w14:paraId="66D2893C" w14:textId="431D54D7" w:rsidR="00EC0AAF" w:rsidRDefault="00EC0AAF" w:rsidP="00EC0AAF">
      <w:pPr>
        <w:pStyle w:val="Nadpis2"/>
        <w:numPr>
          <w:ilvl w:val="1"/>
          <w:numId w:val="29"/>
        </w:numPr>
        <w:ind w:left="567" w:hanging="567"/>
      </w:pPr>
      <w:r w:rsidRPr="00EC0AAF">
        <w:t xml:space="preserve">Touto Smlouvou neupravená práva a povinnosti stran se řídí ustanoveními </w:t>
      </w:r>
      <w:r w:rsidR="00737E3D">
        <w:t>z</w:t>
      </w:r>
      <w:r w:rsidRPr="00EC0AAF">
        <w:t>ákona o obchodních korporacích, občanského zákoníku, jakož i ostatními předpisy platného českého právního řádu.</w:t>
      </w:r>
    </w:p>
    <w:p w14:paraId="67BBDA82" w14:textId="5143DF29" w:rsidR="0086363A" w:rsidRPr="00D55672" w:rsidRDefault="0086363A" w:rsidP="00EC0AAF">
      <w:pPr>
        <w:pStyle w:val="Nadpis2"/>
        <w:numPr>
          <w:ilvl w:val="1"/>
          <w:numId w:val="29"/>
        </w:numPr>
        <w:ind w:left="567" w:hanging="567"/>
      </w:pPr>
      <w:r w:rsidRPr="00D55672">
        <w:rPr>
          <w:szCs w:val="24"/>
        </w:rPr>
        <w:t>Tuto Smlouvu není možné vypovědět, odstoupit od ní či ji jakýmkoliv způsobem předčasně ukončit, není-li v této Smlouvě výslovně uvedeno jinak. Strany nemají právo odstoupit či jinak zrušit tuto Smlouvu, s výjimkou článku</w:t>
      </w:r>
      <w:r w:rsidR="0045162D" w:rsidRPr="00D55672">
        <w:rPr>
          <w:szCs w:val="24"/>
        </w:rPr>
        <w:t xml:space="preserve"> </w:t>
      </w:r>
      <w:r w:rsidR="0045162D" w:rsidRPr="00D55672">
        <w:rPr>
          <w:szCs w:val="24"/>
        </w:rPr>
        <w:fldChar w:fldCharType="begin"/>
      </w:r>
      <w:r w:rsidR="0045162D" w:rsidRPr="00D55672">
        <w:rPr>
          <w:szCs w:val="24"/>
        </w:rPr>
        <w:instrText xml:space="preserve"> REF _Ref200542025 \r \h </w:instrText>
      </w:r>
      <w:r w:rsidR="00D55672">
        <w:rPr>
          <w:szCs w:val="24"/>
        </w:rPr>
        <w:instrText xml:space="preserve"> \* MERGEFORMAT </w:instrText>
      </w:r>
      <w:r w:rsidR="0045162D" w:rsidRPr="00D55672">
        <w:rPr>
          <w:szCs w:val="24"/>
        </w:rPr>
      </w:r>
      <w:r w:rsidR="0045162D" w:rsidRPr="00D55672">
        <w:rPr>
          <w:szCs w:val="24"/>
        </w:rPr>
        <w:fldChar w:fldCharType="separate"/>
      </w:r>
      <w:r w:rsidR="0045162D" w:rsidRPr="00D55672">
        <w:rPr>
          <w:szCs w:val="24"/>
        </w:rPr>
        <w:t>3.2</w:t>
      </w:r>
      <w:r w:rsidR="0045162D" w:rsidRPr="00D55672">
        <w:rPr>
          <w:szCs w:val="24"/>
        </w:rPr>
        <w:fldChar w:fldCharType="end"/>
      </w:r>
      <w:r w:rsidRPr="00D55672">
        <w:rPr>
          <w:szCs w:val="24"/>
        </w:rPr>
        <w:t>.</w:t>
      </w:r>
      <w:r w:rsidR="002A4AF6">
        <w:rPr>
          <w:szCs w:val="24"/>
        </w:rPr>
        <w:t xml:space="preserve"> a </w:t>
      </w:r>
      <w:proofErr w:type="gramStart"/>
      <w:r w:rsidR="002A4AF6">
        <w:rPr>
          <w:szCs w:val="24"/>
        </w:rPr>
        <w:t>5.3.</w:t>
      </w:r>
      <w:r w:rsidR="006125AF">
        <w:rPr>
          <w:szCs w:val="24"/>
        </w:rPr>
        <w:t xml:space="preserve"> </w:t>
      </w:r>
      <w:r w:rsidRPr="00D55672">
        <w:rPr>
          <w:szCs w:val="24"/>
        </w:rPr>
        <w:t>této</w:t>
      </w:r>
      <w:proofErr w:type="gramEnd"/>
      <w:r w:rsidRPr="00D55672">
        <w:rPr>
          <w:szCs w:val="24"/>
        </w:rPr>
        <w:t xml:space="preserve"> Smlouvy.</w:t>
      </w:r>
      <w:r w:rsidR="0045162D" w:rsidRPr="00D55672">
        <w:rPr>
          <w:szCs w:val="24"/>
        </w:rPr>
        <w:t xml:space="preserve"> </w:t>
      </w:r>
      <w:r w:rsidR="00D55672" w:rsidRPr="00D55672">
        <w:rPr>
          <w:szCs w:val="24"/>
        </w:rPr>
        <w:t>Strany tímto výslovně vylučují použití všech dispozitivních ustanovení zákona, která by jinak mohla založit právo kterékoli Strany odstoupit od této Smlouvy, včetně §§ 1977, 1978, 2002 a 2003 Občanského zákoníku.</w:t>
      </w:r>
    </w:p>
    <w:p w14:paraId="35E7C2A0" w14:textId="0E24A5BA" w:rsidR="00EC0AAF" w:rsidRPr="00EC0AAF" w:rsidRDefault="002B57AC" w:rsidP="00EC0AAF">
      <w:pPr>
        <w:pStyle w:val="Nadpis2"/>
        <w:numPr>
          <w:ilvl w:val="1"/>
          <w:numId w:val="29"/>
        </w:numPr>
        <w:ind w:left="567" w:hanging="567"/>
      </w:pPr>
      <w:r>
        <w:t>Tato Smlouva je vyhotovena ve čtyřech</w:t>
      </w:r>
      <w:r w:rsidR="005635A0">
        <w:t xml:space="preserve"> (4)</w:t>
      </w:r>
      <w:r>
        <w:t xml:space="preserve"> </w:t>
      </w:r>
      <w:r w:rsidR="00EC0AAF" w:rsidRPr="00EC0AAF">
        <w:t xml:space="preserve">stejnopisech s ověřenými podpisy </w:t>
      </w:r>
      <w:r w:rsidR="00AB16CC">
        <w:t>smluvních stran</w:t>
      </w:r>
      <w:r w:rsidR="00EC0AAF" w:rsidRPr="00EC0AAF">
        <w:t xml:space="preserve">, z nichž každá obdrží po jednom vyhotovení, jedno vyhotovení bude použito ke změně zápisu </w:t>
      </w:r>
      <w:r w:rsidR="00CB17F8">
        <w:t>S</w:t>
      </w:r>
      <w:r w:rsidR="00EC0AAF" w:rsidRPr="00EC0AAF">
        <w:t xml:space="preserve">polečnosti v obchodním rejstříku a jedno vyhotovení bude náležet Společnosti. </w:t>
      </w:r>
    </w:p>
    <w:p w14:paraId="5A2DF181" w14:textId="77777777" w:rsidR="00FE47BE" w:rsidRDefault="00EC0AAF" w:rsidP="002B57AC">
      <w:pPr>
        <w:pStyle w:val="Nadpis2"/>
        <w:numPr>
          <w:ilvl w:val="1"/>
          <w:numId w:val="29"/>
        </w:numPr>
        <w:ind w:left="567" w:hanging="567"/>
      </w:pPr>
      <w:r w:rsidRPr="00EC0AAF">
        <w:t>Strany prohlašují, že si Smlouvu před jejím podpisem přečetly, že představuje projev jejich pravé, svobodné a omylu prosté vůle, na důkaz čehož připojují své podpisy.</w:t>
      </w:r>
    </w:p>
    <w:p w14:paraId="1E34AB59" w14:textId="5AA01472" w:rsidR="00FE47BE" w:rsidRDefault="00FE47BE" w:rsidP="00FE47BE">
      <w:pPr>
        <w:pStyle w:val="Nadpis2"/>
        <w:numPr>
          <w:ilvl w:val="1"/>
          <w:numId w:val="29"/>
        </w:numPr>
        <w:ind w:left="567" w:hanging="567"/>
      </w:pPr>
      <w:r w:rsidRPr="006125AF">
        <w:t xml:space="preserve">Tato </w:t>
      </w:r>
      <w:r w:rsidR="007909B7">
        <w:t>Smlouva</w:t>
      </w:r>
      <w:r w:rsidRPr="006125AF">
        <w:t xml:space="preserve"> bude uveřejněna v registru smluv, a to v souladu se zákonem č. 340/2015 Sb., o registru smluv, v platném znění (dále též jako „zákon o registru smluv“). Smluvní strany souhlasí s uveřejněním této </w:t>
      </w:r>
      <w:r w:rsidR="007909B7">
        <w:t>Smlouvy</w:t>
      </w:r>
      <w:r w:rsidRPr="006125AF">
        <w:t xml:space="preserve"> v celém rozsahu. Uveřejnění dle tohoto ujednání zajistí statutární město Jihlava.</w:t>
      </w:r>
    </w:p>
    <w:p w14:paraId="1073132F" w14:textId="262D7D33" w:rsidR="00FE47BE" w:rsidRPr="00FE47BE" w:rsidRDefault="00FE47BE" w:rsidP="006125AF">
      <w:pPr>
        <w:pStyle w:val="Nadpis2"/>
        <w:numPr>
          <w:ilvl w:val="1"/>
          <w:numId w:val="29"/>
        </w:numPr>
        <w:ind w:left="567" w:hanging="567"/>
      </w:pPr>
      <w:r w:rsidRPr="00FE47BE">
        <w:t xml:space="preserve">Uzavření této </w:t>
      </w:r>
      <w:r w:rsidR="00C9735D">
        <w:t>Smlouvy</w:t>
      </w:r>
      <w:r w:rsidRPr="00FE47BE">
        <w:t xml:space="preserve"> schválilo Zastup</w:t>
      </w:r>
      <w:r w:rsidR="00E50843">
        <w:t>itelstvo města Jihlavy na svém 20</w:t>
      </w:r>
      <w:r>
        <w:t>.</w:t>
      </w:r>
      <w:r w:rsidR="00E50843">
        <w:t xml:space="preserve"> zasedání dne 24. 6. 2025</w:t>
      </w:r>
      <w:r>
        <w:t xml:space="preserve"> </w:t>
      </w:r>
      <w:r w:rsidRPr="00FE47BE">
        <w:t>usnesením č. [</w:t>
      </w:r>
      <w:r w:rsidRPr="006125AF">
        <w:rPr>
          <w:highlight w:val="yellow"/>
        </w:rPr>
        <w:t>•</w:t>
      </w:r>
      <w:r w:rsidRPr="00FE47BE">
        <w:t>]</w:t>
      </w:r>
    </w:p>
    <w:p w14:paraId="2898AE1A" w14:textId="77777777" w:rsidR="00FE47BE" w:rsidRPr="006125AF" w:rsidRDefault="00FE47BE" w:rsidP="006125AF">
      <w:pPr>
        <w:pStyle w:val="Nadpis2"/>
        <w:ind w:left="567" w:firstLine="0"/>
      </w:pPr>
    </w:p>
    <w:p w14:paraId="7B663E8F" w14:textId="562F787D" w:rsidR="00FE47BE" w:rsidRDefault="00FE47BE" w:rsidP="006125AF">
      <w:pPr>
        <w:pStyle w:val="Odstavecseseznamem"/>
        <w:ind w:left="567"/>
        <w:jc w:val="both"/>
        <w:rPr>
          <w:rFonts w:eastAsia="Times New Roman"/>
          <w:szCs w:val="20"/>
          <w:lang w:val="cs-CZ"/>
        </w:rPr>
      </w:pPr>
    </w:p>
    <w:p w14:paraId="5CFCEB07" w14:textId="77777777" w:rsidR="00FE47BE" w:rsidRPr="00FE47BE" w:rsidRDefault="00FE47BE" w:rsidP="006125AF">
      <w:pPr>
        <w:pStyle w:val="Odstavecseseznamem"/>
        <w:ind w:left="567"/>
        <w:jc w:val="both"/>
        <w:rPr>
          <w:rFonts w:eastAsia="Times New Roman"/>
          <w:szCs w:val="20"/>
          <w:lang w:val="cs-CZ"/>
        </w:rPr>
      </w:pPr>
    </w:p>
    <w:p w14:paraId="6613A1D3" w14:textId="5C62ED14" w:rsidR="00B02515" w:rsidRPr="00697627" w:rsidRDefault="00EC0AAF" w:rsidP="006125AF">
      <w:pPr>
        <w:pStyle w:val="Nadpis2"/>
        <w:ind w:left="567" w:firstLine="0"/>
      </w:pPr>
      <w:r w:rsidRPr="00EC0AAF">
        <w:t xml:space="preserve"> </w:t>
      </w:r>
    </w:p>
    <w:bookmarkEnd w:id="2"/>
    <w:p w14:paraId="2F7764DE" w14:textId="77777777" w:rsidR="00B275AE" w:rsidRDefault="00B275AE" w:rsidP="000B54E6">
      <w:pPr>
        <w:pStyle w:val="Prohlen"/>
        <w:ind w:firstLine="540"/>
      </w:pPr>
    </w:p>
    <w:p w14:paraId="1BD47DBD" w14:textId="77777777" w:rsidR="00B275AE" w:rsidRDefault="00B275AE" w:rsidP="000B54E6">
      <w:pPr>
        <w:pStyle w:val="Prohlen"/>
        <w:ind w:firstLine="540"/>
      </w:pPr>
    </w:p>
    <w:p w14:paraId="164B693F" w14:textId="63852735" w:rsidR="00B275AE" w:rsidRDefault="00B358D5" w:rsidP="00B358D5">
      <w:pPr>
        <w:pStyle w:val="Prohlen"/>
        <w:rPr>
          <w:b w:val="0"/>
          <w:bCs/>
          <w:i/>
          <w:iCs/>
        </w:rPr>
      </w:pPr>
      <w:r>
        <w:rPr>
          <w:b w:val="0"/>
          <w:bCs/>
          <w:i/>
          <w:iCs/>
        </w:rPr>
        <w:t>/</w:t>
      </w:r>
      <w:r w:rsidRPr="00C16CEE">
        <w:rPr>
          <w:b w:val="0"/>
          <w:bCs/>
          <w:i/>
          <w:iCs/>
        </w:rPr>
        <w:t>PODPISOVÁ STRANA NÁSLEDUJE</w:t>
      </w:r>
      <w:r>
        <w:rPr>
          <w:b w:val="0"/>
          <w:bCs/>
          <w:i/>
          <w:iCs/>
        </w:rPr>
        <w:t>/</w:t>
      </w:r>
    </w:p>
    <w:p w14:paraId="1A780024" w14:textId="2F58718D" w:rsidR="00CB17F8" w:rsidRDefault="00CB17F8">
      <w:pPr>
        <w:overflowPunct/>
        <w:autoSpaceDE/>
        <w:autoSpaceDN/>
        <w:adjustRightInd/>
        <w:spacing w:line="240" w:lineRule="auto"/>
        <w:jc w:val="left"/>
        <w:textAlignment w:val="auto"/>
        <w:rPr>
          <w:bCs/>
          <w:i/>
          <w:iCs/>
        </w:rPr>
      </w:pPr>
      <w:r>
        <w:rPr>
          <w:b/>
          <w:bCs/>
          <w:i/>
          <w:iCs/>
        </w:rPr>
        <w:br w:type="page"/>
      </w:r>
    </w:p>
    <w:p w14:paraId="6500903C" w14:textId="16EF1AB5" w:rsidR="00F947F5" w:rsidRDefault="00F947F5" w:rsidP="000B54E6">
      <w:pPr>
        <w:pStyle w:val="Prohlen"/>
        <w:ind w:firstLine="540"/>
      </w:pPr>
      <w:r>
        <w:lastRenderedPageBreak/>
        <w:t>Podpisová strana</w:t>
      </w:r>
    </w:p>
    <w:p w14:paraId="52BAF85A" w14:textId="77777777" w:rsidR="00F947F5" w:rsidRDefault="00F947F5" w:rsidP="000B54E6">
      <w:pPr>
        <w:pStyle w:val="Prohlen"/>
        <w:ind w:firstLine="540"/>
      </w:pPr>
    </w:p>
    <w:p w14:paraId="1A3413C4" w14:textId="4901CC1F" w:rsidR="00955783" w:rsidRDefault="00D63C92" w:rsidP="000B54E6">
      <w:pPr>
        <w:pStyle w:val="Prohlen"/>
        <w:ind w:firstLine="540"/>
      </w:pPr>
      <w:r>
        <w:t>Smluvní s</w:t>
      </w:r>
      <w:r w:rsidR="00955783" w:rsidRPr="00B64E4F">
        <w:t xml:space="preserve">trany prohlašují, že si tuto </w:t>
      </w:r>
      <w:r>
        <w:t>S</w:t>
      </w:r>
      <w:r w:rsidR="00955783" w:rsidRPr="00B64E4F">
        <w:t>mlouvu přečetly, že s jejím obsahem souhlasí a na důkaz toho k ní připojují svoje podpisy.</w:t>
      </w:r>
    </w:p>
    <w:p w14:paraId="39BD0550" w14:textId="77777777" w:rsidR="00EC2F1C" w:rsidRDefault="00EC2F1C" w:rsidP="000B54E6">
      <w:pPr>
        <w:pStyle w:val="Prohlen"/>
        <w:ind w:firstLine="540"/>
      </w:pPr>
    </w:p>
    <w:p w14:paraId="644408FA" w14:textId="77777777" w:rsidR="005B126E" w:rsidRDefault="005B126E" w:rsidP="002B57AC">
      <w:pPr>
        <w:pStyle w:val="Prohlen"/>
        <w:jc w:val="both"/>
      </w:pPr>
    </w:p>
    <w:p w14:paraId="3F5824D4" w14:textId="790B991E" w:rsidR="00796B73" w:rsidRDefault="00796B73" w:rsidP="002B57AC">
      <w:pPr>
        <w:pStyle w:val="Prohlen"/>
        <w:jc w:val="both"/>
        <w:rPr>
          <w:b w:val="0"/>
          <w:bCs/>
        </w:rPr>
      </w:pPr>
      <w:r w:rsidRPr="00796B73">
        <w:rPr>
          <w:b w:val="0"/>
          <w:bCs/>
        </w:rPr>
        <w:t>Příloha č. 1 – Seznam práv duševního vlastnictví</w:t>
      </w:r>
    </w:p>
    <w:p w14:paraId="61E148C1" w14:textId="0F1D42D8" w:rsidR="004667BF" w:rsidRDefault="004667BF" w:rsidP="002B57AC">
      <w:pPr>
        <w:pStyle w:val="Prohlen"/>
        <w:jc w:val="both"/>
        <w:rPr>
          <w:b w:val="0"/>
          <w:bCs/>
        </w:rPr>
      </w:pPr>
      <w:r>
        <w:rPr>
          <w:b w:val="0"/>
          <w:bCs/>
        </w:rPr>
        <w:t>Příloha č. 2 – Společenská smlouva</w:t>
      </w:r>
    </w:p>
    <w:p w14:paraId="7DC5F516" w14:textId="6C7E9557" w:rsidR="0048127B" w:rsidRPr="00796B73" w:rsidRDefault="0048127B" w:rsidP="002B57AC">
      <w:pPr>
        <w:pStyle w:val="Prohlen"/>
        <w:jc w:val="both"/>
        <w:rPr>
          <w:b w:val="0"/>
          <w:bCs/>
        </w:rPr>
      </w:pPr>
    </w:p>
    <w:p w14:paraId="444ED0DA" w14:textId="77777777" w:rsidR="00796B73" w:rsidRDefault="00796B73" w:rsidP="002B57AC">
      <w:pPr>
        <w:pStyle w:val="Prohlen"/>
        <w:jc w:val="both"/>
      </w:pPr>
    </w:p>
    <w:p w14:paraId="3DC10C33" w14:textId="77777777" w:rsidR="00796B73" w:rsidRDefault="00796B73" w:rsidP="002B57AC">
      <w:pPr>
        <w:pStyle w:val="Prohlen"/>
        <w:jc w:val="both"/>
      </w:pPr>
    </w:p>
    <w:p w14:paraId="73DA0C5E" w14:textId="77777777" w:rsidR="00796B73" w:rsidRDefault="00796B73" w:rsidP="002B57AC">
      <w:pPr>
        <w:pStyle w:val="Prohlen"/>
        <w:jc w:val="both"/>
      </w:pPr>
    </w:p>
    <w:p w14:paraId="5D368499" w14:textId="77777777" w:rsidR="00796B73" w:rsidRPr="00B64E4F" w:rsidRDefault="00796B73" w:rsidP="002B57AC">
      <w:pPr>
        <w:pStyle w:val="Prohlen"/>
        <w:jc w:val="both"/>
      </w:pPr>
    </w:p>
    <w:tbl>
      <w:tblPr>
        <w:tblW w:w="9054" w:type="dxa"/>
        <w:tblLayout w:type="fixed"/>
        <w:tblCellMar>
          <w:left w:w="70" w:type="dxa"/>
          <w:right w:w="70" w:type="dxa"/>
        </w:tblCellMar>
        <w:tblLook w:val="0000" w:firstRow="0" w:lastRow="0" w:firstColumn="0" w:lastColumn="0" w:noHBand="0" w:noVBand="0"/>
      </w:tblPr>
      <w:tblGrid>
        <w:gridCol w:w="4527"/>
        <w:gridCol w:w="4527"/>
      </w:tblGrid>
      <w:tr w:rsidR="000B54E6" w:rsidRPr="009B0BEB" w14:paraId="42CF2364" w14:textId="77777777" w:rsidTr="00690AD1">
        <w:tc>
          <w:tcPr>
            <w:tcW w:w="4527" w:type="dxa"/>
          </w:tcPr>
          <w:p w14:paraId="21194DA4" w14:textId="2D166BD9" w:rsidR="000B54E6" w:rsidRPr="009B0BEB" w:rsidRDefault="00E83DED" w:rsidP="00066339">
            <w:pPr>
              <w:jc w:val="center"/>
            </w:pPr>
            <w:r>
              <w:rPr>
                <w:b/>
              </w:rPr>
              <w:t>Převodce</w:t>
            </w:r>
          </w:p>
          <w:p w14:paraId="62C458DA" w14:textId="77777777" w:rsidR="000B54E6" w:rsidRPr="009B0BEB" w:rsidRDefault="000B54E6" w:rsidP="00066339">
            <w:pPr>
              <w:jc w:val="center"/>
            </w:pPr>
          </w:p>
          <w:p w14:paraId="21919FF4" w14:textId="4727E210" w:rsidR="00CE4139" w:rsidRPr="009B0BEB" w:rsidRDefault="00CE4139" w:rsidP="00CE4139">
            <w:pPr>
              <w:jc w:val="center"/>
            </w:pPr>
            <w:r>
              <w:t xml:space="preserve">V </w:t>
            </w:r>
            <w:r w:rsidR="00301EB6">
              <w:t>____________</w:t>
            </w:r>
            <w:r w:rsidRPr="009B0BEB">
              <w:t xml:space="preserve">dne </w:t>
            </w:r>
            <w:r w:rsidR="00CB17F8">
              <w:t>____________</w:t>
            </w:r>
          </w:p>
          <w:p w14:paraId="6AB217AC" w14:textId="77777777" w:rsidR="000B54E6" w:rsidRPr="009B0BEB" w:rsidRDefault="000B54E6" w:rsidP="00066339">
            <w:pPr>
              <w:jc w:val="center"/>
            </w:pPr>
          </w:p>
          <w:p w14:paraId="4D431EFD" w14:textId="77777777" w:rsidR="000B54E6" w:rsidRDefault="000B54E6" w:rsidP="00066339">
            <w:pPr>
              <w:jc w:val="center"/>
            </w:pPr>
          </w:p>
          <w:p w14:paraId="1FD20C00" w14:textId="77777777" w:rsidR="000B54E6" w:rsidRPr="009B0BEB" w:rsidRDefault="000B54E6" w:rsidP="002B57AC"/>
        </w:tc>
        <w:tc>
          <w:tcPr>
            <w:tcW w:w="4527" w:type="dxa"/>
          </w:tcPr>
          <w:p w14:paraId="58231CBD" w14:textId="77777777" w:rsidR="000B54E6" w:rsidRPr="009B0BEB" w:rsidRDefault="0054202A" w:rsidP="00066339">
            <w:pPr>
              <w:jc w:val="center"/>
            </w:pPr>
            <w:r>
              <w:rPr>
                <w:b/>
              </w:rPr>
              <w:t>Nabyvatel</w:t>
            </w:r>
          </w:p>
          <w:p w14:paraId="5612561A" w14:textId="77777777" w:rsidR="000B54E6" w:rsidRPr="009B0BEB" w:rsidRDefault="000B54E6" w:rsidP="00066339">
            <w:pPr>
              <w:jc w:val="center"/>
            </w:pPr>
          </w:p>
          <w:p w14:paraId="6D564864" w14:textId="1F1205EA" w:rsidR="00CB17F8" w:rsidRPr="009B0BEB" w:rsidRDefault="00CB17F8" w:rsidP="00CB17F8">
            <w:pPr>
              <w:jc w:val="center"/>
            </w:pPr>
            <w:r>
              <w:t xml:space="preserve">V </w:t>
            </w:r>
            <w:r w:rsidR="00301EB6">
              <w:t>____________</w:t>
            </w:r>
            <w:r w:rsidRPr="009B0BEB">
              <w:t xml:space="preserve">dne </w:t>
            </w:r>
            <w:r>
              <w:t>____________</w:t>
            </w:r>
          </w:p>
          <w:p w14:paraId="73257867" w14:textId="22BDFB16" w:rsidR="004C42FD" w:rsidRPr="00AB16CC" w:rsidRDefault="004C42FD" w:rsidP="004C42FD">
            <w:pPr>
              <w:jc w:val="center"/>
              <w:rPr>
                <w:highlight w:val="yellow"/>
              </w:rPr>
            </w:pPr>
          </w:p>
          <w:p w14:paraId="34454CE0" w14:textId="77777777" w:rsidR="000B54E6" w:rsidRPr="009B0BEB" w:rsidRDefault="000B54E6" w:rsidP="00066339">
            <w:pPr>
              <w:jc w:val="center"/>
            </w:pPr>
          </w:p>
          <w:p w14:paraId="61A2EF9C" w14:textId="77777777" w:rsidR="000B54E6" w:rsidRPr="009B0BEB" w:rsidRDefault="000B54E6" w:rsidP="00066339">
            <w:pPr>
              <w:jc w:val="center"/>
            </w:pPr>
          </w:p>
        </w:tc>
      </w:tr>
      <w:tr w:rsidR="000B54E6" w:rsidRPr="009B0BEB" w14:paraId="027638FC" w14:textId="77777777" w:rsidTr="00690AD1">
        <w:tc>
          <w:tcPr>
            <w:tcW w:w="4527" w:type="dxa"/>
          </w:tcPr>
          <w:p w14:paraId="1F8D8680" w14:textId="77777777" w:rsidR="000B54E6" w:rsidRPr="009B0BEB" w:rsidRDefault="000B54E6" w:rsidP="00066339">
            <w:pPr>
              <w:jc w:val="center"/>
            </w:pPr>
            <w:r w:rsidRPr="009B0BEB">
              <w:t>.............................................</w:t>
            </w:r>
          </w:p>
          <w:p w14:paraId="77ED55C7" w14:textId="77777777" w:rsidR="00F904AA" w:rsidRDefault="00F904AA" w:rsidP="00F904AA">
            <w:pPr>
              <w:spacing w:line="360" w:lineRule="auto"/>
              <w:jc w:val="center"/>
              <w:rPr>
                <w:szCs w:val="24"/>
              </w:rPr>
            </w:pPr>
            <w:r w:rsidRPr="003E61A9">
              <w:rPr>
                <w:b/>
                <w:bCs/>
                <w:szCs w:val="24"/>
              </w:rPr>
              <w:t>Statutární město Jihlava</w:t>
            </w:r>
            <w:r>
              <w:rPr>
                <w:szCs w:val="24"/>
              </w:rPr>
              <w:t xml:space="preserve"> </w:t>
            </w:r>
          </w:p>
          <w:p w14:paraId="67009DEA" w14:textId="25901131" w:rsidR="00F904AA" w:rsidRDefault="00F904AA" w:rsidP="00F904AA">
            <w:pPr>
              <w:jc w:val="center"/>
            </w:pPr>
            <w:r>
              <w:rPr>
                <w:szCs w:val="24"/>
              </w:rPr>
              <w:t>Mgr. Petr Ryška, primátor</w:t>
            </w:r>
          </w:p>
          <w:p w14:paraId="70CB525D" w14:textId="77777777" w:rsidR="00777735" w:rsidRPr="00777735" w:rsidRDefault="00777735" w:rsidP="00F168D0">
            <w:pPr>
              <w:jc w:val="center"/>
            </w:pPr>
          </w:p>
        </w:tc>
        <w:tc>
          <w:tcPr>
            <w:tcW w:w="4527" w:type="dxa"/>
          </w:tcPr>
          <w:p w14:paraId="4323B365" w14:textId="77777777" w:rsidR="000B54E6" w:rsidRPr="009B0BEB" w:rsidRDefault="000B54E6" w:rsidP="00066339">
            <w:pPr>
              <w:jc w:val="center"/>
            </w:pPr>
            <w:r w:rsidRPr="009B0BEB">
              <w:t>.............................................</w:t>
            </w:r>
          </w:p>
          <w:p w14:paraId="0F134806" w14:textId="77777777" w:rsidR="00F904AA" w:rsidRDefault="00F904AA" w:rsidP="00F904AA">
            <w:pPr>
              <w:spacing w:line="360" w:lineRule="auto"/>
              <w:jc w:val="center"/>
              <w:rPr>
                <w:szCs w:val="24"/>
              </w:rPr>
            </w:pPr>
            <w:r w:rsidRPr="00686C46">
              <w:rPr>
                <w:b/>
                <w:bCs/>
                <w:szCs w:val="24"/>
              </w:rPr>
              <w:t>SPM</w:t>
            </w:r>
            <w:r w:rsidRPr="003B26E4">
              <w:rPr>
                <w:b/>
                <w:bCs/>
                <w:szCs w:val="24"/>
                <w:lang w:val="de-DE"/>
              </w:rPr>
              <w:t xml:space="preserve"> INVEST s.r.o.</w:t>
            </w:r>
            <w:r w:rsidRPr="000633C3">
              <w:rPr>
                <w:szCs w:val="24"/>
              </w:rPr>
              <w:t xml:space="preserve"> </w:t>
            </w:r>
          </w:p>
          <w:p w14:paraId="71BEC553" w14:textId="76204081" w:rsidR="00F904AA" w:rsidRDefault="007D02B4" w:rsidP="00F904AA">
            <w:pPr>
              <w:jc w:val="center"/>
            </w:pPr>
            <w:r>
              <w:rPr>
                <w:bCs/>
                <w:color w:val="000000"/>
                <w:szCs w:val="24"/>
              </w:rPr>
              <w:t>Ing. Slavomír Pavlíček, na základě plné moci</w:t>
            </w:r>
          </w:p>
          <w:p w14:paraId="02BF5D98" w14:textId="0B95DB86" w:rsidR="000B54E6" w:rsidRPr="00CB17F8" w:rsidRDefault="000B54E6" w:rsidP="00CB17F8">
            <w:pPr>
              <w:spacing w:line="240" w:lineRule="auto"/>
              <w:jc w:val="center"/>
              <w:rPr>
                <w:rFonts w:cs="Calibri"/>
                <w:b/>
                <w:bCs/>
                <w:lang w:bidi="cs-CZ"/>
              </w:rPr>
            </w:pPr>
          </w:p>
        </w:tc>
      </w:tr>
    </w:tbl>
    <w:p w14:paraId="40A4BBCB" w14:textId="77777777" w:rsidR="00A7096A" w:rsidRDefault="00A7096A" w:rsidP="00102698">
      <w:pPr>
        <w:pStyle w:val="Nadpis2"/>
        <w:ind w:left="0" w:firstLine="0"/>
        <w:rPr>
          <w:b/>
          <w:color w:val="000000"/>
          <w:szCs w:val="36"/>
        </w:rPr>
      </w:pPr>
    </w:p>
    <w:p w14:paraId="15C782E4" w14:textId="77777777" w:rsidR="00CA61C3" w:rsidRDefault="00CA61C3" w:rsidP="00102698">
      <w:pPr>
        <w:pStyle w:val="Nadpis2"/>
        <w:ind w:left="0" w:firstLine="0"/>
        <w:rPr>
          <w:b/>
          <w:color w:val="000000"/>
          <w:szCs w:val="36"/>
        </w:rPr>
      </w:pPr>
    </w:p>
    <w:p w14:paraId="47873D61" w14:textId="59903BC4" w:rsidR="00AA325F" w:rsidRDefault="00AA325F" w:rsidP="00EC37F7">
      <w:pPr>
        <w:pStyle w:val="Nadpis2"/>
        <w:ind w:left="0" w:firstLine="0"/>
        <w:rPr>
          <w:szCs w:val="24"/>
        </w:rPr>
      </w:pPr>
      <w:r w:rsidRPr="00AA325F">
        <w:rPr>
          <w:color w:val="000000"/>
          <w:szCs w:val="36"/>
        </w:rPr>
        <w:t xml:space="preserve">Potvrzuji </w:t>
      </w:r>
      <w:r w:rsidR="00CA57ED">
        <w:rPr>
          <w:color w:val="000000"/>
          <w:szCs w:val="36"/>
        </w:rPr>
        <w:t xml:space="preserve">tímto </w:t>
      </w:r>
      <w:r w:rsidRPr="00AA325F">
        <w:rPr>
          <w:color w:val="000000"/>
          <w:szCs w:val="36"/>
        </w:rPr>
        <w:t xml:space="preserve">doručení </w:t>
      </w:r>
      <w:r w:rsidR="00CA57ED">
        <w:rPr>
          <w:color w:val="000000"/>
          <w:szCs w:val="36"/>
        </w:rPr>
        <w:t xml:space="preserve">této </w:t>
      </w:r>
      <w:r w:rsidR="00CA57ED" w:rsidRPr="00301EB6">
        <w:rPr>
          <w:color w:val="000000"/>
          <w:szCs w:val="36"/>
        </w:rPr>
        <w:t xml:space="preserve">Smlouvy </w:t>
      </w:r>
      <w:r w:rsidR="00EC37F7" w:rsidRPr="00301EB6">
        <w:rPr>
          <w:color w:val="000000"/>
          <w:szCs w:val="36"/>
        </w:rPr>
        <w:t xml:space="preserve">společnosti </w:t>
      </w:r>
      <w:r w:rsidR="00301EB6" w:rsidRPr="00301EB6">
        <w:t>HC Dukla Jihlava, s.r.o., IČO: 255 14 750, se sídlem Tolstého 4679/21, 586 01 Jihlava, zapsané v obchodním rejstříku vedeném u Krajského soudu v Brně, oddíl C, vložka 29372</w:t>
      </w:r>
      <w:r w:rsidR="00E923EA" w:rsidRPr="00301EB6">
        <w:rPr>
          <w:szCs w:val="24"/>
        </w:rPr>
        <w:t>.</w:t>
      </w:r>
    </w:p>
    <w:p w14:paraId="2A4A9D76" w14:textId="77777777" w:rsidR="00AA325F" w:rsidRDefault="00AA325F" w:rsidP="009C7238">
      <w:pPr>
        <w:pStyle w:val="Nadpis2"/>
        <w:ind w:left="360" w:firstLine="0"/>
        <w:rPr>
          <w:szCs w:val="24"/>
        </w:rPr>
      </w:pPr>
    </w:p>
    <w:p w14:paraId="0C564309" w14:textId="02B2ED57" w:rsidR="00EC37F7" w:rsidRPr="009B0BEB" w:rsidRDefault="00EC37F7" w:rsidP="00EC37F7">
      <w:pPr>
        <w:jc w:val="left"/>
      </w:pPr>
      <w:r>
        <w:t xml:space="preserve">V </w:t>
      </w:r>
      <w:r w:rsidR="00301EB6">
        <w:t>____________</w:t>
      </w:r>
      <w:r w:rsidRPr="009B0BEB">
        <w:t xml:space="preserve">dne </w:t>
      </w:r>
      <w:r>
        <w:t>____________</w:t>
      </w:r>
    </w:p>
    <w:p w14:paraId="0B878EF0" w14:textId="20C93968" w:rsidR="0049762D" w:rsidRPr="009B0BEB" w:rsidRDefault="0049762D" w:rsidP="0049762D">
      <w:pPr>
        <w:ind w:firstLine="360"/>
      </w:pPr>
    </w:p>
    <w:p w14:paraId="6A834335" w14:textId="77777777" w:rsidR="00AA325F" w:rsidRDefault="00AA325F" w:rsidP="009C7238">
      <w:pPr>
        <w:pStyle w:val="Nadpis2"/>
        <w:ind w:left="360" w:firstLine="0"/>
        <w:rPr>
          <w:szCs w:val="24"/>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5B126E" w:rsidRPr="009B0BEB" w14:paraId="177C8D36" w14:textId="77777777" w:rsidTr="002B57AC">
        <w:trPr>
          <w:trHeight w:val="797"/>
        </w:trPr>
        <w:tc>
          <w:tcPr>
            <w:tcW w:w="4527" w:type="dxa"/>
          </w:tcPr>
          <w:p w14:paraId="509C9CAC" w14:textId="77777777" w:rsidR="00301EB6" w:rsidRPr="009B0BEB" w:rsidRDefault="00301EB6" w:rsidP="00301EB6">
            <w:pPr>
              <w:jc w:val="left"/>
            </w:pPr>
            <w:r w:rsidRPr="009B0BEB">
              <w:t>.............................................</w:t>
            </w:r>
          </w:p>
          <w:p w14:paraId="2477ABA8" w14:textId="77777777" w:rsidR="00301EB6" w:rsidRPr="00022CEA" w:rsidRDefault="00301EB6" w:rsidP="00301EB6">
            <w:pPr>
              <w:jc w:val="left"/>
              <w:rPr>
                <w:b/>
                <w:bCs/>
              </w:rPr>
            </w:pPr>
            <w:r w:rsidRPr="00022CEA">
              <w:rPr>
                <w:b/>
                <w:bCs/>
              </w:rPr>
              <w:t>HC Dukla Jihlava, s.r.o.</w:t>
            </w:r>
          </w:p>
          <w:p w14:paraId="48B64708" w14:textId="617362D0" w:rsidR="005B126E" w:rsidRPr="00777735" w:rsidRDefault="00022CEA" w:rsidP="00301EB6">
            <w:pPr>
              <w:jc w:val="left"/>
            </w:pPr>
            <w:r w:rsidRPr="00022CEA">
              <w:t xml:space="preserve">Bedřich </w:t>
            </w:r>
            <w:proofErr w:type="spellStart"/>
            <w:r w:rsidRPr="00022CEA">
              <w:t>Ščerban</w:t>
            </w:r>
            <w:proofErr w:type="spellEnd"/>
            <w:r w:rsidR="00301EB6" w:rsidRPr="002C55A0">
              <w:t>, jednatel</w:t>
            </w:r>
          </w:p>
        </w:tc>
        <w:tc>
          <w:tcPr>
            <w:tcW w:w="4527" w:type="dxa"/>
          </w:tcPr>
          <w:p w14:paraId="201D1A09" w14:textId="1B1A1543" w:rsidR="005B126E" w:rsidRPr="002C55A0" w:rsidRDefault="005B126E" w:rsidP="00B02515">
            <w:pPr>
              <w:jc w:val="center"/>
            </w:pPr>
          </w:p>
        </w:tc>
      </w:tr>
    </w:tbl>
    <w:p w14:paraId="301D6811" w14:textId="77777777" w:rsidR="00A217FE" w:rsidRDefault="00A217FE" w:rsidP="00EA4E57">
      <w:pPr>
        <w:pStyle w:val="Nadpis2"/>
        <w:ind w:left="0" w:firstLine="0"/>
        <w:rPr>
          <w:szCs w:val="24"/>
        </w:rPr>
      </w:pPr>
    </w:p>
    <w:sectPr w:rsidR="00A217FE" w:rsidSect="002E1A5F">
      <w:headerReference w:type="default" r:id="rId11"/>
      <w:footerReference w:type="default" r:id="rId12"/>
      <w:pgSz w:w="11909" w:h="16834" w:code="9"/>
      <w:pgMar w:top="1411" w:right="1584" w:bottom="1411" w:left="1411" w:header="432" w:footer="432"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AA5AA7" w16cex:dateUtc="2025-06-15T17:30:00Z"/>
  <w16cex:commentExtensible w16cex:durableId="333A9F18" w16cex:dateUtc="2025-06-19T18:56:00Z"/>
  <w16cex:commentExtensible w16cex:durableId="60196B41" w16cex:dateUtc="2025-06-15T18:04:00Z"/>
  <w16cex:commentExtensible w16cex:durableId="1CD4F7EE" w16cex:dateUtc="2025-06-15T18:19:00Z"/>
  <w16cex:commentExtensible w16cex:durableId="40C84CAB" w16cex:dateUtc="2025-06-15T18:17:00Z"/>
  <w16cex:commentExtensible w16cex:durableId="43A9AE3C" w16cex:dateUtc="2025-06-12T09:13:00Z"/>
  <w16cex:commentExtensible w16cex:durableId="3E971D69" w16cex:dateUtc="2025-06-20T08:34:00Z"/>
  <w16cex:commentExtensible w16cex:durableId="0836C240" w16cex:dateUtc="2025-06-19T20:08:00Z"/>
  <w16cex:commentExtensible w16cex:durableId="46B78F9F" w16cex:dateUtc="2025-06-20T08:38:00Z"/>
  <w16cex:commentExtensible w16cex:durableId="092020C4" w16cex:dateUtc="2025-06-11T08:29:00Z"/>
  <w16cex:commentExtensible w16cex:durableId="2093A8DE" w16cex:dateUtc="2025-06-21T13:47:00Z"/>
  <w16cex:commentExtensible w16cex:durableId="68A19CA5" w16cex:dateUtc="2025-06-16T06:48:00Z"/>
  <w16cex:commentExtensible w16cex:durableId="3A893BC0" w16cex:dateUtc="2025-06-19T19:29:00Z"/>
  <w16cex:commentExtensible w16cex:durableId="36813D9A" w16cex:dateUtc="2025-06-11T08:34:00Z"/>
  <w16cex:commentExtensible w16cex:durableId="0AC9323F" w16cex:dateUtc="2025-06-20T08:58:00Z"/>
  <w16cex:commentExtensible w16cex:durableId="670B90A5" w16cex:dateUtc="2025-05-22T11:38:00Z"/>
  <w16cex:commentExtensible w16cex:durableId="65772A6E" w16cex:dateUtc="2025-06-15T19:13:00Z"/>
  <w16cex:commentExtensible w16cex:durableId="2AC0BA5C" w16cex:dateUtc="2025-06-15T19:29:00Z"/>
  <w16cex:commentExtensible w16cex:durableId="65AF3DFC" w16cex:dateUtc="2025-06-15T19:32:00Z"/>
  <w16cex:commentExtensible w16cex:durableId="541AE84D" w16cex:dateUtc="2025-06-20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F98478" w16cid:durableId="3BAA5AA7"/>
  <w16cid:commentId w16cid:paraId="46E11410" w16cid:durableId="333A9F18"/>
  <w16cid:commentId w16cid:paraId="3B3D3644" w16cid:durableId="60196B41"/>
  <w16cid:commentId w16cid:paraId="4BDC7175" w16cid:durableId="1CD4F7EE"/>
  <w16cid:commentId w16cid:paraId="4BE1284F" w16cid:durableId="40C84CAB"/>
  <w16cid:commentId w16cid:paraId="0EE72064" w16cid:durableId="43A9AE3C"/>
  <w16cid:commentId w16cid:paraId="4F0A4754" w16cid:durableId="3E971D69"/>
  <w16cid:commentId w16cid:paraId="5DE5F9CF" w16cid:durableId="5DE5F9CF"/>
  <w16cid:commentId w16cid:paraId="79290781" w16cid:durableId="79290781"/>
  <w16cid:commentId w16cid:paraId="67B9DE58" w16cid:durableId="67B9DE58"/>
  <w16cid:commentId w16cid:paraId="0DE9C249" w16cid:durableId="0836C240"/>
  <w16cid:commentId w16cid:paraId="2B9E0974" w16cid:durableId="46B78F9F"/>
  <w16cid:commentId w16cid:paraId="07D1180F" w16cid:durableId="07D1180F"/>
  <w16cid:commentId w16cid:paraId="3F2BE6CB" w16cid:durableId="3F2BE6CB"/>
  <w16cid:commentId w16cid:paraId="75A024FB" w16cid:durableId="75A024FB"/>
  <w16cid:commentId w16cid:paraId="457083BE" w16cid:durableId="457083BE"/>
  <w16cid:commentId w16cid:paraId="5B450005" w16cid:durableId="5B450005"/>
  <w16cid:commentId w16cid:paraId="64487EFA" w16cid:durableId="092020C4"/>
  <w16cid:commentId w16cid:paraId="3022E1F9" w16cid:durableId="3022E1F9"/>
  <w16cid:commentId w16cid:paraId="1C6D3DC7" w16cid:durableId="2093A8DE"/>
  <w16cid:commentId w16cid:paraId="0EFE2C58" w16cid:durableId="68A19CA5"/>
  <w16cid:commentId w16cid:paraId="4DFF4B13" w16cid:durableId="4DFF4B13"/>
  <w16cid:commentId w16cid:paraId="451EAB16" w16cid:durableId="3A893BC0"/>
  <w16cid:commentId w16cid:paraId="189AC31B" w16cid:durableId="36813D9A"/>
  <w16cid:commentId w16cid:paraId="6A9FEACA" w16cid:durableId="0AC9323F"/>
  <w16cid:commentId w16cid:paraId="6A70C600" w16cid:durableId="670B90A5"/>
  <w16cid:commentId w16cid:paraId="700F4A97" w16cid:durableId="700F4A97"/>
  <w16cid:commentId w16cid:paraId="1E825921" w16cid:durableId="1E825921"/>
  <w16cid:commentId w16cid:paraId="71760BEA" w16cid:durableId="65772A6E"/>
  <w16cid:commentId w16cid:paraId="6757A7B6" w16cid:durableId="2AC0BA5C"/>
  <w16cid:commentId w16cid:paraId="481132A7" w16cid:durableId="481132A7"/>
  <w16cid:commentId w16cid:paraId="356433C0" w16cid:durableId="65AF3DFC"/>
  <w16cid:commentId w16cid:paraId="3C422E74" w16cid:durableId="541AE8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AEB2C" w14:textId="77777777" w:rsidR="00F54960" w:rsidRDefault="00F54960">
      <w:r>
        <w:separator/>
      </w:r>
    </w:p>
  </w:endnote>
  <w:endnote w:type="continuationSeparator" w:id="0">
    <w:p w14:paraId="38E5B186" w14:textId="77777777" w:rsidR="00F54960" w:rsidRDefault="00F54960">
      <w:r>
        <w:continuationSeparator/>
      </w:r>
    </w:p>
  </w:endnote>
  <w:endnote w:type="continuationNotice" w:id="1">
    <w:p w14:paraId="2A057CC1" w14:textId="77777777" w:rsidR="00F54960" w:rsidRDefault="00F549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Script">
    <w:panose1 w:val="030B0504020000000003"/>
    <w:charset w:val="EE"/>
    <w:family w:val="script"/>
    <w:pitch w:val="variable"/>
    <w:sig w:usb0="0000028F"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F3D22" w14:textId="4849228D" w:rsidR="007747A5" w:rsidRDefault="007747A5">
    <w:pPr>
      <w:pStyle w:val="Zpat"/>
      <w:pBdr>
        <w:top w:val="dotted" w:sz="6" w:space="1" w:color="auto"/>
      </w:pBdr>
      <w:jc w:val="center"/>
      <w:rPr>
        <w:rStyle w:val="slostrnky"/>
        <w:rFonts w:ascii="Garamond" w:hAnsi="Garamond"/>
      </w:rPr>
    </w:pPr>
    <w:r>
      <w:rPr>
        <w:rStyle w:val="slostrnky"/>
        <w:rFonts w:ascii="Garamond" w:hAnsi="Garamond"/>
        <w:snapToGrid w:val="0"/>
      </w:rPr>
      <w:fldChar w:fldCharType="begin"/>
    </w:r>
    <w:r>
      <w:rPr>
        <w:rStyle w:val="slostrnky"/>
        <w:rFonts w:ascii="Garamond" w:hAnsi="Garamond"/>
        <w:snapToGrid w:val="0"/>
      </w:rPr>
      <w:instrText xml:space="preserve"> PAGE </w:instrText>
    </w:r>
    <w:r>
      <w:rPr>
        <w:rStyle w:val="slostrnky"/>
        <w:rFonts w:ascii="Garamond" w:hAnsi="Garamond"/>
        <w:snapToGrid w:val="0"/>
      </w:rPr>
      <w:fldChar w:fldCharType="separate"/>
    </w:r>
    <w:r w:rsidR="0057103A">
      <w:rPr>
        <w:rStyle w:val="slostrnky"/>
        <w:rFonts w:ascii="Garamond" w:hAnsi="Garamond"/>
        <w:noProof/>
        <w:snapToGrid w:val="0"/>
      </w:rPr>
      <w:t>3</w:t>
    </w:r>
    <w:r>
      <w:rPr>
        <w:rStyle w:val="slostrnky"/>
        <w:rFonts w:ascii="Garamond" w:hAnsi="Garamond"/>
        <w:snapToGrid w:val="0"/>
      </w:rPr>
      <w:fldChar w:fldCharType="end"/>
    </w:r>
    <w:r>
      <w:rPr>
        <w:rStyle w:val="slostrnky"/>
        <w:rFonts w:ascii="Garamond" w:hAnsi="Garamond"/>
        <w:snapToGrid w:val="0"/>
      </w:rPr>
      <w:t>/7</w:t>
    </w:r>
  </w:p>
  <w:p w14:paraId="3BD932B8" w14:textId="77777777" w:rsidR="007747A5" w:rsidRDefault="007747A5">
    <w:pPr>
      <w:pStyle w:val="Zpat"/>
      <w:pBdr>
        <w:top w:val="dotted" w:sz="6" w:space="1" w:color="auto"/>
      </w:pBdr>
      <w:spacing w:line="240" w:lineRule="auto"/>
      <w:rPr>
        <w:rFonts w:ascii="Garamond" w:hAnsi="Garamond"/>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5A61A" w14:textId="77777777" w:rsidR="00F54960" w:rsidRDefault="00F54960">
      <w:r>
        <w:separator/>
      </w:r>
    </w:p>
  </w:footnote>
  <w:footnote w:type="continuationSeparator" w:id="0">
    <w:p w14:paraId="7CA1A178" w14:textId="77777777" w:rsidR="00F54960" w:rsidRDefault="00F54960">
      <w:r>
        <w:continuationSeparator/>
      </w:r>
    </w:p>
  </w:footnote>
  <w:footnote w:type="continuationNotice" w:id="1">
    <w:p w14:paraId="5B36CA15" w14:textId="77777777" w:rsidR="00F54960" w:rsidRDefault="00F549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50CE" w14:textId="77777777" w:rsidR="007747A5" w:rsidRPr="003B1323" w:rsidRDefault="007747A5" w:rsidP="003B1323">
    <w:pPr>
      <w:pStyle w:val="Zhlav"/>
      <w:tabs>
        <w:tab w:val="clear" w:pos="9072"/>
        <w:tab w:val="right" w:pos="8820"/>
      </w:tabs>
      <w:rPr>
        <w:i/>
        <w:sz w:val="16"/>
        <w:szCs w:val="16"/>
      </w:rPr>
    </w:pPr>
    <w:r w:rsidRPr="003B1323">
      <w:rPr>
        <w:i/>
        <w:sz w:val="16"/>
        <w:szCs w:val="16"/>
      </w:rPr>
      <w:tab/>
    </w:r>
    <w:r w:rsidRPr="003B1323">
      <w:rPr>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EA4376E"/>
    <w:lvl w:ilvl="0">
      <w:start w:val="1"/>
      <w:numFmt w:val="decimal"/>
      <w:lvlText w:val="%1."/>
      <w:lvlJc w:val="left"/>
      <w:pPr>
        <w:tabs>
          <w:tab w:val="num" w:pos="360"/>
        </w:tabs>
        <w:ind w:left="360" w:hanging="360"/>
      </w:pPr>
      <w:rPr>
        <w:rFonts w:cs="Times New Roman"/>
      </w:rPr>
    </w:lvl>
  </w:abstractNum>
  <w:abstractNum w:abstractNumId="1" w15:restartNumberingAfterBreak="0">
    <w:nsid w:val="00142C48"/>
    <w:multiLevelType w:val="hybridMultilevel"/>
    <w:tmpl w:val="4A96E93A"/>
    <w:lvl w:ilvl="0" w:tplc="ECB0A6BE">
      <w:start w:val="2"/>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 w15:restartNumberingAfterBreak="0">
    <w:nsid w:val="05885C38"/>
    <w:multiLevelType w:val="hybridMultilevel"/>
    <w:tmpl w:val="4F1C37A6"/>
    <w:lvl w:ilvl="0" w:tplc="3B440450">
      <w:start w:val="1"/>
      <w:numFmt w:val="lowerLetter"/>
      <w:lvlText w:val="%1)"/>
      <w:lvlJc w:val="left"/>
      <w:pPr>
        <w:ind w:left="1020" w:hanging="360"/>
      </w:pPr>
    </w:lvl>
    <w:lvl w:ilvl="1" w:tplc="ABAA27F6">
      <w:start w:val="1"/>
      <w:numFmt w:val="lowerLetter"/>
      <w:lvlText w:val="%2)"/>
      <w:lvlJc w:val="left"/>
      <w:pPr>
        <w:ind w:left="1020" w:hanging="360"/>
      </w:pPr>
    </w:lvl>
    <w:lvl w:ilvl="2" w:tplc="6970713A">
      <w:start w:val="1"/>
      <w:numFmt w:val="lowerLetter"/>
      <w:lvlText w:val="%3)"/>
      <w:lvlJc w:val="left"/>
      <w:pPr>
        <w:ind w:left="1020" w:hanging="360"/>
      </w:pPr>
    </w:lvl>
    <w:lvl w:ilvl="3" w:tplc="5F4ECA44">
      <w:start w:val="1"/>
      <w:numFmt w:val="lowerLetter"/>
      <w:lvlText w:val="%4)"/>
      <w:lvlJc w:val="left"/>
      <w:pPr>
        <w:ind w:left="1020" w:hanging="360"/>
      </w:pPr>
    </w:lvl>
    <w:lvl w:ilvl="4" w:tplc="1E062F26">
      <w:start w:val="1"/>
      <w:numFmt w:val="lowerLetter"/>
      <w:lvlText w:val="%5)"/>
      <w:lvlJc w:val="left"/>
      <w:pPr>
        <w:ind w:left="1020" w:hanging="360"/>
      </w:pPr>
    </w:lvl>
    <w:lvl w:ilvl="5" w:tplc="1D2A5CE8">
      <w:start w:val="1"/>
      <w:numFmt w:val="lowerLetter"/>
      <w:lvlText w:val="%6)"/>
      <w:lvlJc w:val="left"/>
      <w:pPr>
        <w:ind w:left="1020" w:hanging="360"/>
      </w:pPr>
    </w:lvl>
    <w:lvl w:ilvl="6" w:tplc="B45A7FB0">
      <w:start w:val="1"/>
      <w:numFmt w:val="lowerLetter"/>
      <w:lvlText w:val="%7)"/>
      <w:lvlJc w:val="left"/>
      <w:pPr>
        <w:ind w:left="1020" w:hanging="360"/>
      </w:pPr>
    </w:lvl>
    <w:lvl w:ilvl="7" w:tplc="1E4EDF5C">
      <w:start w:val="1"/>
      <w:numFmt w:val="lowerLetter"/>
      <w:lvlText w:val="%8)"/>
      <w:lvlJc w:val="left"/>
      <w:pPr>
        <w:ind w:left="1020" w:hanging="360"/>
      </w:pPr>
    </w:lvl>
    <w:lvl w:ilvl="8" w:tplc="55D2EF88">
      <w:start w:val="1"/>
      <w:numFmt w:val="lowerLetter"/>
      <w:lvlText w:val="%9)"/>
      <w:lvlJc w:val="left"/>
      <w:pPr>
        <w:ind w:left="1020" w:hanging="360"/>
      </w:pPr>
    </w:lvl>
  </w:abstractNum>
  <w:abstractNum w:abstractNumId="3" w15:restartNumberingAfterBreak="0">
    <w:nsid w:val="05A95C57"/>
    <w:multiLevelType w:val="multilevel"/>
    <w:tmpl w:val="260AA2F4"/>
    <w:lvl w:ilvl="0">
      <w:start w:val="1"/>
      <w:numFmt w:val="decimal"/>
      <w:lvlText w:val="%1."/>
      <w:lvlJc w:val="left"/>
      <w:pPr>
        <w:tabs>
          <w:tab w:val="num" w:pos="1134"/>
        </w:tabs>
        <w:ind w:left="360" w:hanging="360"/>
      </w:pPr>
      <w:rPr>
        <w:rFonts w:hint="default"/>
        <w:sz w:val="28"/>
        <w:szCs w:val="28"/>
      </w:rPr>
    </w:lvl>
    <w:lvl w:ilvl="1">
      <w:start w:val="1"/>
      <w:numFmt w:val="decimal"/>
      <w:lvlText w:val="%1.%2."/>
      <w:lvlJc w:val="left"/>
      <w:pPr>
        <w:tabs>
          <w:tab w:val="num" w:pos="567"/>
        </w:tabs>
        <w:ind w:left="1134" w:hanging="774"/>
      </w:pPr>
      <w:rPr>
        <w:rFonts w:hint="default"/>
        <w:b w:val="0"/>
      </w:rPr>
    </w:lvl>
    <w:lvl w:ilvl="2">
      <w:start w:val="1"/>
      <w:numFmt w:val="decimal"/>
      <w:lvlText w:val="%1.%2.%3."/>
      <w:lvlJc w:val="left"/>
      <w:pPr>
        <w:tabs>
          <w:tab w:val="num" w:pos="4548"/>
        </w:tabs>
        <w:ind w:left="433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95A70CD"/>
    <w:multiLevelType w:val="multilevel"/>
    <w:tmpl w:val="2CF28BA8"/>
    <w:lvl w:ilvl="0">
      <w:start w:val="1"/>
      <w:numFmt w:val="decimal"/>
      <w:lvlText w:val="%1."/>
      <w:lvlJc w:val="left"/>
      <w:pPr>
        <w:tabs>
          <w:tab w:val="num" w:pos="1134"/>
        </w:tabs>
        <w:ind w:left="360" w:hanging="360"/>
      </w:pPr>
      <w:rPr>
        <w:rFonts w:hint="default"/>
        <w:b/>
        <w:sz w:val="28"/>
        <w:szCs w:val="28"/>
      </w:rPr>
    </w:lvl>
    <w:lvl w:ilvl="1">
      <w:start w:val="1"/>
      <w:numFmt w:val="decimal"/>
      <w:lvlText w:val="%1.%2."/>
      <w:lvlJc w:val="left"/>
      <w:pPr>
        <w:tabs>
          <w:tab w:val="num" w:pos="567"/>
        </w:tabs>
        <w:ind w:left="1134" w:hanging="77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663C20"/>
    <w:multiLevelType w:val="multilevel"/>
    <w:tmpl w:val="5A6C681A"/>
    <w:lvl w:ilvl="0">
      <w:start w:val="4"/>
      <w:numFmt w:val="decimal"/>
      <w:lvlText w:val="%1."/>
      <w:lvlJc w:val="left"/>
      <w:pPr>
        <w:ind w:left="360" w:hanging="360"/>
      </w:pPr>
      <w:rPr>
        <w:rFonts w:eastAsia="Times New Roman" w:hint="default"/>
        <w:b/>
        <w:color w:val="auto"/>
      </w:rPr>
    </w:lvl>
    <w:lvl w:ilvl="1">
      <w:start w:val="1"/>
      <w:numFmt w:val="decimal"/>
      <w:lvlText w:val="%1.%2."/>
      <w:lvlJc w:val="left"/>
      <w:pPr>
        <w:ind w:left="720" w:hanging="720"/>
      </w:pPr>
      <w:rPr>
        <w:rFonts w:eastAsia="Times New Roman" w:hint="default"/>
        <w:b w:val="0"/>
        <w:bCs w:val="0"/>
        <w:color w:val="auto"/>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1080" w:hanging="1080"/>
      </w:pPr>
      <w:rPr>
        <w:rFonts w:eastAsia="Times New Roman" w:hint="default"/>
        <w:b/>
        <w:color w:val="auto"/>
      </w:rPr>
    </w:lvl>
    <w:lvl w:ilvl="4">
      <w:start w:val="1"/>
      <w:numFmt w:val="decimal"/>
      <w:lvlText w:val="%1.%2.%3.%4.%5."/>
      <w:lvlJc w:val="left"/>
      <w:pPr>
        <w:ind w:left="1080" w:hanging="1080"/>
      </w:pPr>
      <w:rPr>
        <w:rFonts w:eastAsia="Times New Roman" w:hint="default"/>
        <w:b/>
        <w:color w:val="auto"/>
      </w:rPr>
    </w:lvl>
    <w:lvl w:ilvl="5">
      <w:start w:val="1"/>
      <w:numFmt w:val="decimal"/>
      <w:lvlText w:val="%1.%2.%3.%4.%5.%6."/>
      <w:lvlJc w:val="left"/>
      <w:pPr>
        <w:ind w:left="1440" w:hanging="1440"/>
      </w:pPr>
      <w:rPr>
        <w:rFonts w:eastAsia="Times New Roman" w:hint="default"/>
        <w:b/>
        <w:color w:val="auto"/>
      </w:rPr>
    </w:lvl>
    <w:lvl w:ilvl="6">
      <w:start w:val="1"/>
      <w:numFmt w:val="decimal"/>
      <w:lvlText w:val="%1.%2.%3.%4.%5.%6.%7."/>
      <w:lvlJc w:val="left"/>
      <w:pPr>
        <w:ind w:left="1440" w:hanging="1440"/>
      </w:pPr>
      <w:rPr>
        <w:rFonts w:eastAsia="Times New Roman" w:hint="default"/>
        <w:b/>
        <w:color w:val="auto"/>
      </w:rPr>
    </w:lvl>
    <w:lvl w:ilvl="7">
      <w:start w:val="1"/>
      <w:numFmt w:val="decimal"/>
      <w:lvlText w:val="%1.%2.%3.%4.%5.%6.%7.%8."/>
      <w:lvlJc w:val="left"/>
      <w:pPr>
        <w:ind w:left="1800" w:hanging="1800"/>
      </w:pPr>
      <w:rPr>
        <w:rFonts w:eastAsia="Times New Roman" w:hint="default"/>
        <w:b/>
        <w:color w:val="auto"/>
      </w:rPr>
    </w:lvl>
    <w:lvl w:ilvl="8">
      <w:start w:val="1"/>
      <w:numFmt w:val="decimal"/>
      <w:lvlText w:val="%1.%2.%3.%4.%5.%6.%7.%8.%9."/>
      <w:lvlJc w:val="left"/>
      <w:pPr>
        <w:ind w:left="1800" w:hanging="1800"/>
      </w:pPr>
      <w:rPr>
        <w:rFonts w:eastAsia="Times New Roman" w:hint="default"/>
        <w:b/>
        <w:color w:val="auto"/>
      </w:rPr>
    </w:lvl>
  </w:abstractNum>
  <w:abstractNum w:abstractNumId="6" w15:restartNumberingAfterBreak="0">
    <w:nsid w:val="134F7B68"/>
    <w:multiLevelType w:val="multilevel"/>
    <w:tmpl w:val="DAE07E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B0011C"/>
    <w:multiLevelType w:val="hybridMultilevel"/>
    <w:tmpl w:val="1AC09A1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C14BB1"/>
    <w:multiLevelType w:val="hybridMultilevel"/>
    <w:tmpl w:val="F6363CE0"/>
    <w:lvl w:ilvl="0" w:tplc="B0AA1022">
      <w:start w:val="1"/>
      <w:numFmt w:val="lowerLetter"/>
      <w:lvlText w:val="%1)"/>
      <w:lvlJc w:val="left"/>
      <w:pPr>
        <w:ind w:left="1020" w:hanging="360"/>
      </w:pPr>
    </w:lvl>
    <w:lvl w:ilvl="1" w:tplc="596CEADC">
      <w:start w:val="1"/>
      <w:numFmt w:val="lowerLetter"/>
      <w:lvlText w:val="%2)"/>
      <w:lvlJc w:val="left"/>
      <w:pPr>
        <w:ind w:left="1020" w:hanging="360"/>
      </w:pPr>
    </w:lvl>
    <w:lvl w:ilvl="2" w:tplc="9FEA6EE6">
      <w:start w:val="1"/>
      <w:numFmt w:val="lowerLetter"/>
      <w:lvlText w:val="%3)"/>
      <w:lvlJc w:val="left"/>
      <w:pPr>
        <w:ind w:left="1020" w:hanging="360"/>
      </w:pPr>
    </w:lvl>
    <w:lvl w:ilvl="3" w:tplc="FB2C762E">
      <w:start w:val="1"/>
      <w:numFmt w:val="lowerLetter"/>
      <w:lvlText w:val="%4)"/>
      <w:lvlJc w:val="left"/>
      <w:pPr>
        <w:ind w:left="1020" w:hanging="360"/>
      </w:pPr>
    </w:lvl>
    <w:lvl w:ilvl="4" w:tplc="3EF241D6">
      <w:start w:val="1"/>
      <w:numFmt w:val="lowerLetter"/>
      <w:lvlText w:val="%5)"/>
      <w:lvlJc w:val="left"/>
      <w:pPr>
        <w:ind w:left="1020" w:hanging="360"/>
      </w:pPr>
    </w:lvl>
    <w:lvl w:ilvl="5" w:tplc="3AEE4266">
      <w:start w:val="1"/>
      <w:numFmt w:val="lowerLetter"/>
      <w:lvlText w:val="%6)"/>
      <w:lvlJc w:val="left"/>
      <w:pPr>
        <w:ind w:left="1020" w:hanging="360"/>
      </w:pPr>
    </w:lvl>
    <w:lvl w:ilvl="6" w:tplc="CB949126">
      <w:start w:val="1"/>
      <w:numFmt w:val="lowerLetter"/>
      <w:lvlText w:val="%7)"/>
      <w:lvlJc w:val="left"/>
      <w:pPr>
        <w:ind w:left="1020" w:hanging="360"/>
      </w:pPr>
    </w:lvl>
    <w:lvl w:ilvl="7" w:tplc="C556307A">
      <w:start w:val="1"/>
      <w:numFmt w:val="lowerLetter"/>
      <w:lvlText w:val="%8)"/>
      <w:lvlJc w:val="left"/>
      <w:pPr>
        <w:ind w:left="1020" w:hanging="360"/>
      </w:pPr>
    </w:lvl>
    <w:lvl w:ilvl="8" w:tplc="20526CBC">
      <w:start w:val="1"/>
      <w:numFmt w:val="lowerLetter"/>
      <w:lvlText w:val="%9)"/>
      <w:lvlJc w:val="left"/>
      <w:pPr>
        <w:ind w:left="1020" w:hanging="360"/>
      </w:pPr>
    </w:lvl>
  </w:abstractNum>
  <w:abstractNum w:abstractNumId="9" w15:restartNumberingAfterBreak="0">
    <w:nsid w:val="1AA67593"/>
    <w:multiLevelType w:val="multilevel"/>
    <w:tmpl w:val="5CC68B56"/>
    <w:lvl w:ilvl="0">
      <w:start w:val="1"/>
      <w:numFmt w:val="decimal"/>
      <w:lvlText w:val="%1."/>
      <w:lvlJc w:val="left"/>
      <w:pPr>
        <w:tabs>
          <w:tab w:val="num" w:pos="1134"/>
        </w:tabs>
        <w:ind w:left="360" w:hanging="360"/>
      </w:pPr>
      <w:rPr>
        <w:rFonts w:hint="default"/>
        <w:sz w:val="28"/>
        <w:szCs w:val="28"/>
      </w:rPr>
    </w:lvl>
    <w:lvl w:ilvl="1">
      <w:start w:val="1"/>
      <w:numFmt w:val="decimal"/>
      <w:lvlText w:val="%1.%2."/>
      <w:lvlJc w:val="left"/>
      <w:pPr>
        <w:tabs>
          <w:tab w:val="num" w:pos="567"/>
        </w:tabs>
        <w:ind w:left="1134" w:hanging="77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10E417C"/>
    <w:multiLevelType w:val="multilevel"/>
    <w:tmpl w:val="60784D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EA0E0E"/>
    <w:multiLevelType w:val="hybridMultilevel"/>
    <w:tmpl w:val="CF9653D2"/>
    <w:lvl w:ilvl="0" w:tplc="31F85BCC">
      <w:start w:val="1"/>
      <w:numFmt w:val="lowerLetter"/>
      <w:lvlText w:val="%1)"/>
      <w:lvlJc w:val="left"/>
      <w:pPr>
        <w:ind w:left="1020" w:hanging="360"/>
      </w:pPr>
    </w:lvl>
    <w:lvl w:ilvl="1" w:tplc="2F0C54BC">
      <w:start w:val="1"/>
      <w:numFmt w:val="lowerLetter"/>
      <w:lvlText w:val="%2)"/>
      <w:lvlJc w:val="left"/>
      <w:pPr>
        <w:ind w:left="1020" w:hanging="360"/>
      </w:pPr>
    </w:lvl>
    <w:lvl w:ilvl="2" w:tplc="42623C56">
      <w:start w:val="1"/>
      <w:numFmt w:val="lowerLetter"/>
      <w:lvlText w:val="%3)"/>
      <w:lvlJc w:val="left"/>
      <w:pPr>
        <w:ind w:left="1020" w:hanging="360"/>
      </w:pPr>
    </w:lvl>
    <w:lvl w:ilvl="3" w:tplc="21947E1E">
      <w:start w:val="1"/>
      <w:numFmt w:val="lowerLetter"/>
      <w:lvlText w:val="%4)"/>
      <w:lvlJc w:val="left"/>
      <w:pPr>
        <w:ind w:left="1020" w:hanging="360"/>
      </w:pPr>
    </w:lvl>
    <w:lvl w:ilvl="4" w:tplc="E6DAC0A0">
      <w:start w:val="1"/>
      <w:numFmt w:val="lowerLetter"/>
      <w:lvlText w:val="%5)"/>
      <w:lvlJc w:val="left"/>
      <w:pPr>
        <w:ind w:left="1020" w:hanging="360"/>
      </w:pPr>
    </w:lvl>
    <w:lvl w:ilvl="5" w:tplc="403CBCEE">
      <w:start w:val="1"/>
      <w:numFmt w:val="lowerLetter"/>
      <w:lvlText w:val="%6)"/>
      <w:lvlJc w:val="left"/>
      <w:pPr>
        <w:ind w:left="1020" w:hanging="360"/>
      </w:pPr>
    </w:lvl>
    <w:lvl w:ilvl="6" w:tplc="90707FA4">
      <w:start w:val="1"/>
      <w:numFmt w:val="lowerLetter"/>
      <w:lvlText w:val="%7)"/>
      <w:lvlJc w:val="left"/>
      <w:pPr>
        <w:ind w:left="1020" w:hanging="360"/>
      </w:pPr>
    </w:lvl>
    <w:lvl w:ilvl="7" w:tplc="574A4358">
      <w:start w:val="1"/>
      <w:numFmt w:val="lowerLetter"/>
      <w:lvlText w:val="%8)"/>
      <w:lvlJc w:val="left"/>
      <w:pPr>
        <w:ind w:left="1020" w:hanging="360"/>
      </w:pPr>
    </w:lvl>
    <w:lvl w:ilvl="8" w:tplc="D9E0136E">
      <w:start w:val="1"/>
      <w:numFmt w:val="lowerLetter"/>
      <w:lvlText w:val="%9)"/>
      <w:lvlJc w:val="left"/>
      <w:pPr>
        <w:ind w:left="1020" w:hanging="360"/>
      </w:pPr>
    </w:lvl>
  </w:abstractNum>
  <w:abstractNum w:abstractNumId="12" w15:restartNumberingAfterBreak="0">
    <w:nsid w:val="26164F93"/>
    <w:multiLevelType w:val="multilevel"/>
    <w:tmpl w:val="E4F8BFAC"/>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567"/>
        </w:tabs>
        <w:ind w:left="1134" w:hanging="77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2857F7"/>
    <w:multiLevelType w:val="multilevel"/>
    <w:tmpl w:val="BEF65526"/>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4" w15:restartNumberingAfterBreak="0">
    <w:nsid w:val="277613C3"/>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BDD71E9"/>
    <w:multiLevelType w:val="hybridMultilevel"/>
    <w:tmpl w:val="D24C5956"/>
    <w:lvl w:ilvl="0" w:tplc="13062C4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6" w15:restartNumberingAfterBreak="0">
    <w:nsid w:val="30B727EC"/>
    <w:multiLevelType w:val="multilevel"/>
    <w:tmpl w:val="E4F8BFAC"/>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567"/>
        </w:tabs>
        <w:ind w:left="1134" w:hanging="77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3017DC8"/>
    <w:multiLevelType w:val="multilevel"/>
    <w:tmpl w:val="6A78153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8" w15:restartNumberingAfterBreak="0">
    <w:nsid w:val="384C0C47"/>
    <w:multiLevelType w:val="multilevel"/>
    <w:tmpl w:val="E4F8BFAC"/>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567"/>
        </w:tabs>
        <w:ind w:left="1134" w:hanging="77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A08103A"/>
    <w:multiLevelType w:val="multilevel"/>
    <w:tmpl w:val="60784D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A2E275E"/>
    <w:multiLevelType w:val="hybridMultilevel"/>
    <w:tmpl w:val="0686B256"/>
    <w:lvl w:ilvl="0" w:tplc="B13CC82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A4D4FDF"/>
    <w:multiLevelType w:val="multilevel"/>
    <w:tmpl w:val="5CC68B56"/>
    <w:lvl w:ilvl="0">
      <w:start w:val="1"/>
      <w:numFmt w:val="decimal"/>
      <w:lvlText w:val="%1."/>
      <w:lvlJc w:val="left"/>
      <w:pPr>
        <w:tabs>
          <w:tab w:val="num" w:pos="1134"/>
        </w:tabs>
        <w:ind w:left="360" w:hanging="360"/>
      </w:pPr>
      <w:rPr>
        <w:rFonts w:hint="default"/>
        <w:sz w:val="28"/>
        <w:szCs w:val="28"/>
      </w:rPr>
    </w:lvl>
    <w:lvl w:ilvl="1">
      <w:start w:val="1"/>
      <w:numFmt w:val="decimal"/>
      <w:lvlText w:val="%1.%2."/>
      <w:lvlJc w:val="left"/>
      <w:pPr>
        <w:tabs>
          <w:tab w:val="num" w:pos="567"/>
        </w:tabs>
        <w:ind w:left="1134" w:hanging="77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E9E78A7"/>
    <w:multiLevelType w:val="multilevel"/>
    <w:tmpl w:val="EFBCBE94"/>
    <w:lvl w:ilvl="0">
      <w:start w:val="2"/>
      <w:numFmt w:val="decimal"/>
      <w:lvlText w:val="%1."/>
      <w:lvlJc w:val="left"/>
      <w:pPr>
        <w:ind w:left="360" w:hanging="360"/>
      </w:pPr>
    </w:lvl>
    <w:lvl w:ilvl="1">
      <w:start w:val="1"/>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23" w15:restartNumberingAfterBreak="0">
    <w:nsid w:val="42E22827"/>
    <w:multiLevelType w:val="hybridMultilevel"/>
    <w:tmpl w:val="55A27DF0"/>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4" w15:restartNumberingAfterBreak="0">
    <w:nsid w:val="4F6E695E"/>
    <w:multiLevelType w:val="multilevel"/>
    <w:tmpl w:val="053405D4"/>
    <w:lvl w:ilvl="0">
      <w:start w:val="13"/>
      <w:numFmt w:val="decimal"/>
      <w:lvlText w:val="%1."/>
      <w:lvlJc w:val="left"/>
      <w:pPr>
        <w:tabs>
          <w:tab w:val="num" w:pos="360"/>
        </w:tabs>
        <w:ind w:left="360" w:hanging="360"/>
      </w:pPr>
      <w:rPr>
        <w:rFonts w:hint="default"/>
      </w:rPr>
    </w:lvl>
    <w:lvl w:ilvl="1">
      <w:start w:val="3"/>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25" w15:restartNumberingAfterBreak="0">
    <w:nsid w:val="527049EB"/>
    <w:multiLevelType w:val="multilevel"/>
    <w:tmpl w:val="F25A14AE"/>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56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3BC1FB2"/>
    <w:multiLevelType w:val="multilevel"/>
    <w:tmpl w:val="511ACD5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27" w15:restartNumberingAfterBreak="0">
    <w:nsid w:val="58AC0A90"/>
    <w:multiLevelType w:val="multilevel"/>
    <w:tmpl w:val="60784D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BF516B5"/>
    <w:multiLevelType w:val="hybridMultilevel"/>
    <w:tmpl w:val="0A84A5CC"/>
    <w:lvl w:ilvl="0" w:tplc="57245FC2">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9" w15:restartNumberingAfterBreak="0">
    <w:nsid w:val="5C4C0DC4"/>
    <w:multiLevelType w:val="hybridMultilevel"/>
    <w:tmpl w:val="82EADD76"/>
    <w:lvl w:ilvl="0" w:tplc="B13CC82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07A7363"/>
    <w:multiLevelType w:val="hybridMultilevel"/>
    <w:tmpl w:val="F02A1E5E"/>
    <w:lvl w:ilvl="0" w:tplc="B13CC82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32F467F"/>
    <w:multiLevelType w:val="hybridMultilevel"/>
    <w:tmpl w:val="D94A65B2"/>
    <w:lvl w:ilvl="0" w:tplc="3D2C2C2C">
      <w:start w:val="1"/>
      <w:numFmt w:val="upperLetter"/>
      <w:lvlText w:val="(%1)"/>
      <w:lvlJc w:val="left"/>
      <w:pPr>
        <w:tabs>
          <w:tab w:val="num" w:pos="1068"/>
        </w:tabs>
        <w:ind w:left="1068" w:hanging="708"/>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D0385B"/>
    <w:multiLevelType w:val="multilevel"/>
    <w:tmpl w:val="350EC264"/>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B1D1232"/>
    <w:multiLevelType w:val="multilevel"/>
    <w:tmpl w:val="E754FE94"/>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234"/>
        </w:tabs>
        <w:ind w:left="2234" w:hanging="794"/>
      </w:pPr>
      <w:rPr>
        <w:rFonts w:hint="default"/>
        <w:b/>
        <w:i w:val="0"/>
        <w:sz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4" w15:restartNumberingAfterBreak="0">
    <w:nsid w:val="6F4B5D6A"/>
    <w:multiLevelType w:val="multilevel"/>
    <w:tmpl w:val="B016AB9A"/>
    <w:lvl w:ilvl="0">
      <w:start w:val="1"/>
      <w:numFmt w:val="decimal"/>
      <w:lvlText w:val="%1."/>
      <w:lvlJc w:val="left"/>
      <w:pPr>
        <w:tabs>
          <w:tab w:val="num" w:pos="567"/>
        </w:tabs>
        <w:ind w:left="567" w:hanging="567"/>
      </w:pPr>
      <w:rPr>
        <w:rFonts w:ascii="Times New Roman" w:hAnsi="Times New Roman" w:cs="Times New Roman" w:hint="default"/>
        <w:b/>
        <w:i w:val="0"/>
        <w:sz w:val="24"/>
        <w:szCs w:val="24"/>
      </w:rPr>
    </w:lvl>
    <w:lvl w:ilvl="1">
      <w:start w:val="1"/>
      <w:numFmt w:val="decimal"/>
      <w:lvlText w:val="%1.%2"/>
      <w:lvlJc w:val="left"/>
      <w:pPr>
        <w:tabs>
          <w:tab w:val="num" w:pos="567"/>
        </w:tabs>
        <w:ind w:left="567" w:hanging="567"/>
      </w:pPr>
      <w:rPr>
        <w:rFonts w:ascii="Times New Roman Bold" w:hAnsi="Times New Roman Bold" w:cs="Times New Roman" w:hint="default"/>
        <w:b w:val="0"/>
        <w:i w:val="0"/>
        <w:sz w:val="24"/>
        <w:szCs w:val="24"/>
      </w:rPr>
    </w:lvl>
    <w:lvl w:ilvl="2">
      <w:start w:val="1"/>
      <w:numFmt w:val="lowerLetter"/>
      <w:lvlText w:val="(%3)"/>
      <w:lvlJc w:val="left"/>
      <w:pPr>
        <w:tabs>
          <w:tab w:val="num" w:pos="992"/>
        </w:tabs>
        <w:ind w:left="992" w:hanging="425"/>
      </w:pPr>
      <w:rPr>
        <w:rFonts w:cs="Times New Roman" w:hint="default"/>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35" w15:restartNumberingAfterBreak="0">
    <w:nsid w:val="6F723472"/>
    <w:multiLevelType w:val="hybridMultilevel"/>
    <w:tmpl w:val="7C2046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5536B5"/>
    <w:multiLevelType w:val="multilevel"/>
    <w:tmpl w:val="B9D233B6"/>
    <w:lvl w:ilvl="0">
      <w:start w:val="1"/>
      <w:numFmt w:val="lowerLetter"/>
      <w:lvlText w:val="(%1)"/>
      <w:lvlJc w:val="left"/>
      <w:pPr>
        <w:tabs>
          <w:tab w:val="num" w:pos="709"/>
        </w:tabs>
        <w:ind w:left="992" w:hanging="42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A822ACA"/>
    <w:multiLevelType w:val="multilevel"/>
    <w:tmpl w:val="9E26BEA4"/>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B745959"/>
    <w:multiLevelType w:val="multilevel"/>
    <w:tmpl w:val="0E727018"/>
    <w:lvl w:ilvl="0">
      <w:start w:val="17"/>
      <w:numFmt w:val="decimal"/>
      <w:lvlText w:val="%1"/>
      <w:lvlJc w:val="left"/>
      <w:pPr>
        <w:tabs>
          <w:tab w:val="num" w:pos="405"/>
        </w:tabs>
        <w:ind w:left="405" w:hanging="40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num w:numId="1">
    <w:abstractNumId w:val="13"/>
  </w:num>
  <w:num w:numId="2">
    <w:abstractNumId w:val="17"/>
  </w:num>
  <w:num w:numId="3">
    <w:abstractNumId w:val="38"/>
  </w:num>
  <w:num w:numId="4">
    <w:abstractNumId w:val="26"/>
  </w:num>
  <w:num w:numId="5">
    <w:abstractNumId w:val="24"/>
  </w:num>
  <w:num w:numId="6">
    <w:abstractNumId w:val="4"/>
  </w:num>
  <w:num w:numId="7">
    <w:abstractNumId w:val="6"/>
  </w:num>
  <w:num w:numId="8">
    <w:abstractNumId w:val="19"/>
  </w:num>
  <w:num w:numId="9">
    <w:abstractNumId w:val="27"/>
  </w:num>
  <w:num w:numId="10">
    <w:abstractNumId w:val="10"/>
  </w:num>
  <w:num w:numId="11">
    <w:abstractNumId w:val="37"/>
  </w:num>
  <w:num w:numId="12">
    <w:abstractNumId w:val="32"/>
  </w:num>
  <w:num w:numId="13">
    <w:abstractNumId w:val="25"/>
  </w:num>
  <w:num w:numId="14">
    <w:abstractNumId w:val="12"/>
  </w:num>
  <w:num w:numId="15">
    <w:abstractNumId w:val="7"/>
  </w:num>
  <w:num w:numId="16">
    <w:abstractNumId w:val="16"/>
  </w:num>
  <w:num w:numId="17">
    <w:abstractNumId w:val="31"/>
  </w:num>
  <w:num w:numId="18">
    <w:abstractNumId w:val="33"/>
  </w:num>
  <w:num w:numId="19">
    <w:abstractNumId w:val="18"/>
  </w:num>
  <w:num w:numId="20">
    <w:abstractNumId w:val="14"/>
  </w:num>
  <w:num w:numId="21">
    <w:abstractNumId w:val="0"/>
  </w:num>
  <w:num w:numId="22">
    <w:abstractNumId w:val="36"/>
  </w:num>
  <w:num w:numId="23">
    <w:abstractNumId w:val="34"/>
  </w:num>
  <w:num w:numId="24">
    <w:abstractNumId w:val="23"/>
  </w:num>
  <w:num w:numId="25">
    <w:abstractNumId w:val="30"/>
  </w:num>
  <w:num w:numId="26">
    <w:abstractNumId w:val="20"/>
  </w:num>
  <w:num w:numId="27">
    <w:abstractNumId w:val="29"/>
  </w:num>
  <w:num w:numId="28">
    <w:abstractNumId w:val="21"/>
  </w:num>
  <w:num w:numId="29">
    <w:abstractNumId w:val="3"/>
  </w:num>
  <w:num w:numId="30">
    <w:abstractNumId w:val="9"/>
  </w:num>
  <w:num w:numId="31">
    <w:abstractNumId w:val="5"/>
  </w:num>
  <w:num w:numId="32">
    <w:abstractNumId w:val="1"/>
  </w:num>
  <w:num w:numId="33">
    <w:abstractNumId w:val="28"/>
  </w:num>
  <w:num w:numId="34">
    <w:abstractNumId w:val="15"/>
  </w:num>
  <w:num w:numId="35">
    <w:abstractNumId w:val="11"/>
  </w:num>
  <w:num w:numId="36">
    <w:abstractNumId w:val="2"/>
  </w:num>
  <w:num w:numId="37">
    <w:abstractNumId w:val="8"/>
  </w:num>
  <w:num w:numId="38">
    <w:abstractNumId w:val="35"/>
  </w:num>
  <w:num w:numId="3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83"/>
    <w:rsid w:val="00000C6B"/>
    <w:rsid w:val="00001BA0"/>
    <w:rsid w:val="00001F4C"/>
    <w:rsid w:val="000028C5"/>
    <w:rsid w:val="00005E6D"/>
    <w:rsid w:val="00010CA6"/>
    <w:rsid w:val="00011EA8"/>
    <w:rsid w:val="000134CA"/>
    <w:rsid w:val="00021C05"/>
    <w:rsid w:val="00022CEA"/>
    <w:rsid w:val="00024817"/>
    <w:rsid w:val="00034839"/>
    <w:rsid w:val="00040F68"/>
    <w:rsid w:val="000416A0"/>
    <w:rsid w:val="000426C4"/>
    <w:rsid w:val="00043673"/>
    <w:rsid w:val="00044FBE"/>
    <w:rsid w:val="00053355"/>
    <w:rsid w:val="0005374E"/>
    <w:rsid w:val="00054BB9"/>
    <w:rsid w:val="000573EE"/>
    <w:rsid w:val="000616A4"/>
    <w:rsid w:val="00061BBD"/>
    <w:rsid w:val="0006267D"/>
    <w:rsid w:val="00062C2E"/>
    <w:rsid w:val="00064938"/>
    <w:rsid w:val="00066339"/>
    <w:rsid w:val="0006781E"/>
    <w:rsid w:val="0007065A"/>
    <w:rsid w:val="0007187D"/>
    <w:rsid w:val="00072995"/>
    <w:rsid w:val="00073387"/>
    <w:rsid w:val="000752C6"/>
    <w:rsid w:val="000778B7"/>
    <w:rsid w:val="00081152"/>
    <w:rsid w:val="00082CAA"/>
    <w:rsid w:val="00082FEF"/>
    <w:rsid w:val="0008673F"/>
    <w:rsid w:val="000A0463"/>
    <w:rsid w:val="000A16B2"/>
    <w:rsid w:val="000A33BB"/>
    <w:rsid w:val="000A3BA4"/>
    <w:rsid w:val="000A419E"/>
    <w:rsid w:val="000A50B1"/>
    <w:rsid w:val="000A5882"/>
    <w:rsid w:val="000A62AF"/>
    <w:rsid w:val="000A74C4"/>
    <w:rsid w:val="000B18CB"/>
    <w:rsid w:val="000B2316"/>
    <w:rsid w:val="000B33C1"/>
    <w:rsid w:val="000B4506"/>
    <w:rsid w:val="000B54E6"/>
    <w:rsid w:val="000B6AC8"/>
    <w:rsid w:val="000B744D"/>
    <w:rsid w:val="000C01ED"/>
    <w:rsid w:val="000C2672"/>
    <w:rsid w:val="000C366E"/>
    <w:rsid w:val="000C4E58"/>
    <w:rsid w:val="000C64CE"/>
    <w:rsid w:val="000D1F20"/>
    <w:rsid w:val="000D6751"/>
    <w:rsid w:val="000D6AFA"/>
    <w:rsid w:val="000D6CD8"/>
    <w:rsid w:val="000D7873"/>
    <w:rsid w:val="000E531D"/>
    <w:rsid w:val="000E5787"/>
    <w:rsid w:val="000E6512"/>
    <w:rsid w:val="000E68D9"/>
    <w:rsid w:val="000E7508"/>
    <w:rsid w:val="000F07AC"/>
    <w:rsid w:val="000F168F"/>
    <w:rsid w:val="000F2163"/>
    <w:rsid w:val="000F282D"/>
    <w:rsid w:val="000F7994"/>
    <w:rsid w:val="001012DE"/>
    <w:rsid w:val="00102698"/>
    <w:rsid w:val="00102B0F"/>
    <w:rsid w:val="001042D1"/>
    <w:rsid w:val="0010506A"/>
    <w:rsid w:val="0010521D"/>
    <w:rsid w:val="001059DB"/>
    <w:rsid w:val="00106255"/>
    <w:rsid w:val="00106D6B"/>
    <w:rsid w:val="00113AF8"/>
    <w:rsid w:val="001156F0"/>
    <w:rsid w:val="00120920"/>
    <w:rsid w:val="00120A32"/>
    <w:rsid w:val="00120EE5"/>
    <w:rsid w:val="0012227B"/>
    <w:rsid w:val="00124C06"/>
    <w:rsid w:val="00125567"/>
    <w:rsid w:val="00125B6B"/>
    <w:rsid w:val="0012664B"/>
    <w:rsid w:val="00127DFB"/>
    <w:rsid w:val="0013115B"/>
    <w:rsid w:val="00131F63"/>
    <w:rsid w:val="00132558"/>
    <w:rsid w:val="00136029"/>
    <w:rsid w:val="001416AF"/>
    <w:rsid w:val="00141EF9"/>
    <w:rsid w:val="00143B77"/>
    <w:rsid w:val="00144386"/>
    <w:rsid w:val="001453DD"/>
    <w:rsid w:val="00147D22"/>
    <w:rsid w:val="00150CEF"/>
    <w:rsid w:val="001547BA"/>
    <w:rsid w:val="00154BAD"/>
    <w:rsid w:val="00156421"/>
    <w:rsid w:val="001579CF"/>
    <w:rsid w:val="00163F44"/>
    <w:rsid w:val="00165187"/>
    <w:rsid w:val="0017173C"/>
    <w:rsid w:val="00175A28"/>
    <w:rsid w:val="00177E9A"/>
    <w:rsid w:val="001805B9"/>
    <w:rsid w:val="0018248A"/>
    <w:rsid w:val="001831DC"/>
    <w:rsid w:val="001833D8"/>
    <w:rsid w:val="00184DB5"/>
    <w:rsid w:val="00184F50"/>
    <w:rsid w:val="00185147"/>
    <w:rsid w:val="00192E32"/>
    <w:rsid w:val="001933AF"/>
    <w:rsid w:val="00195875"/>
    <w:rsid w:val="00196843"/>
    <w:rsid w:val="001A26E4"/>
    <w:rsid w:val="001A5144"/>
    <w:rsid w:val="001A6A7F"/>
    <w:rsid w:val="001A758A"/>
    <w:rsid w:val="001A7696"/>
    <w:rsid w:val="001B16EE"/>
    <w:rsid w:val="001B1B09"/>
    <w:rsid w:val="001B2408"/>
    <w:rsid w:val="001B24A2"/>
    <w:rsid w:val="001B2F39"/>
    <w:rsid w:val="001B333C"/>
    <w:rsid w:val="001B3F0B"/>
    <w:rsid w:val="001B5B64"/>
    <w:rsid w:val="001B7E89"/>
    <w:rsid w:val="001C1D3B"/>
    <w:rsid w:val="001C2E3D"/>
    <w:rsid w:val="001C49D5"/>
    <w:rsid w:val="001C5726"/>
    <w:rsid w:val="001C57BE"/>
    <w:rsid w:val="001C5B3C"/>
    <w:rsid w:val="001C6D50"/>
    <w:rsid w:val="001D07D2"/>
    <w:rsid w:val="001D1254"/>
    <w:rsid w:val="001D3273"/>
    <w:rsid w:val="001D4BE8"/>
    <w:rsid w:val="001E0903"/>
    <w:rsid w:val="001E27D6"/>
    <w:rsid w:val="001E3307"/>
    <w:rsid w:val="001E4F3E"/>
    <w:rsid w:val="001E5179"/>
    <w:rsid w:val="001E72DA"/>
    <w:rsid w:val="001E7AEC"/>
    <w:rsid w:val="001F0302"/>
    <w:rsid w:val="001F084C"/>
    <w:rsid w:val="001F3EA4"/>
    <w:rsid w:val="001F57F6"/>
    <w:rsid w:val="001F661C"/>
    <w:rsid w:val="001F732B"/>
    <w:rsid w:val="001F7482"/>
    <w:rsid w:val="002004CD"/>
    <w:rsid w:val="00200AB4"/>
    <w:rsid w:val="00203C62"/>
    <w:rsid w:val="0020536C"/>
    <w:rsid w:val="00206700"/>
    <w:rsid w:val="00206A05"/>
    <w:rsid w:val="00206AE0"/>
    <w:rsid w:val="0021357C"/>
    <w:rsid w:val="00213C55"/>
    <w:rsid w:val="00220047"/>
    <w:rsid w:val="00221ED2"/>
    <w:rsid w:val="00222A70"/>
    <w:rsid w:val="00223F06"/>
    <w:rsid w:val="00225D1B"/>
    <w:rsid w:val="00225FB2"/>
    <w:rsid w:val="0022669A"/>
    <w:rsid w:val="00226DD1"/>
    <w:rsid w:val="00231ABC"/>
    <w:rsid w:val="002323EA"/>
    <w:rsid w:val="00235361"/>
    <w:rsid w:val="0023548F"/>
    <w:rsid w:val="00236A95"/>
    <w:rsid w:val="002377BE"/>
    <w:rsid w:val="00242356"/>
    <w:rsid w:val="00244539"/>
    <w:rsid w:val="00246285"/>
    <w:rsid w:val="0024776B"/>
    <w:rsid w:val="00247D5D"/>
    <w:rsid w:val="00247DD8"/>
    <w:rsid w:val="00250DF3"/>
    <w:rsid w:val="00252C07"/>
    <w:rsid w:val="00256830"/>
    <w:rsid w:val="002573B4"/>
    <w:rsid w:val="00257907"/>
    <w:rsid w:val="00260C6E"/>
    <w:rsid w:val="00263409"/>
    <w:rsid w:val="00264FFA"/>
    <w:rsid w:val="0027104E"/>
    <w:rsid w:val="0027241F"/>
    <w:rsid w:val="002740BC"/>
    <w:rsid w:val="00274BBB"/>
    <w:rsid w:val="00275715"/>
    <w:rsid w:val="00283C2F"/>
    <w:rsid w:val="00287FC8"/>
    <w:rsid w:val="00290490"/>
    <w:rsid w:val="00290816"/>
    <w:rsid w:val="00292A4D"/>
    <w:rsid w:val="0029645A"/>
    <w:rsid w:val="002A0F75"/>
    <w:rsid w:val="002A1692"/>
    <w:rsid w:val="002A1AEF"/>
    <w:rsid w:val="002A4AF6"/>
    <w:rsid w:val="002B1B90"/>
    <w:rsid w:val="002B25C3"/>
    <w:rsid w:val="002B3651"/>
    <w:rsid w:val="002B386E"/>
    <w:rsid w:val="002B3AF0"/>
    <w:rsid w:val="002B57AC"/>
    <w:rsid w:val="002B5C04"/>
    <w:rsid w:val="002B7B04"/>
    <w:rsid w:val="002C042F"/>
    <w:rsid w:val="002C052A"/>
    <w:rsid w:val="002C2245"/>
    <w:rsid w:val="002C386B"/>
    <w:rsid w:val="002C48B4"/>
    <w:rsid w:val="002C4C57"/>
    <w:rsid w:val="002C53FB"/>
    <w:rsid w:val="002C55A0"/>
    <w:rsid w:val="002C6614"/>
    <w:rsid w:val="002D2192"/>
    <w:rsid w:val="002D2B56"/>
    <w:rsid w:val="002D319A"/>
    <w:rsid w:val="002D7BAD"/>
    <w:rsid w:val="002E0F97"/>
    <w:rsid w:val="002E1A5F"/>
    <w:rsid w:val="002E3198"/>
    <w:rsid w:val="002E7598"/>
    <w:rsid w:val="002F0A86"/>
    <w:rsid w:val="002F1308"/>
    <w:rsid w:val="002F27FB"/>
    <w:rsid w:val="0030056E"/>
    <w:rsid w:val="00300FFF"/>
    <w:rsid w:val="00301EB6"/>
    <w:rsid w:val="003033D7"/>
    <w:rsid w:val="00303AE9"/>
    <w:rsid w:val="00303E48"/>
    <w:rsid w:val="00304A4D"/>
    <w:rsid w:val="003070F7"/>
    <w:rsid w:val="003114C9"/>
    <w:rsid w:val="00313262"/>
    <w:rsid w:val="003135E0"/>
    <w:rsid w:val="00313E68"/>
    <w:rsid w:val="00313EBE"/>
    <w:rsid w:val="0031747D"/>
    <w:rsid w:val="00317ABB"/>
    <w:rsid w:val="003209D2"/>
    <w:rsid w:val="00323FFB"/>
    <w:rsid w:val="003246A3"/>
    <w:rsid w:val="003255AE"/>
    <w:rsid w:val="00325DB8"/>
    <w:rsid w:val="00326438"/>
    <w:rsid w:val="00332215"/>
    <w:rsid w:val="00341A42"/>
    <w:rsid w:val="00341F45"/>
    <w:rsid w:val="003463A4"/>
    <w:rsid w:val="00346C76"/>
    <w:rsid w:val="00347CAD"/>
    <w:rsid w:val="00352F5E"/>
    <w:rsid w:val="00354D15"/>
    <w:rsid w:val="00354D23"/>
    <w:rsid w:val="0035536A"/>
    <w:rsid w:val="003555B7"/>
    <w:rsid w:val="00356268"/>
    <w:rsid w:val="00356D40"/>
    <w:rsid w:val="00360377"/>
    <w:rsid w:val="0036113C"/>
    <w:rsid w:val="003630B9"/>
    <w:rsid w:val="00363297"/>
    <w:rsid w:val="00364401"/>
    <w:rsid w:val="0036494D"/>
    <w:rsid w:val="003651CD"/>
    <w:rsid w:val="00370BA7"/>
    <w:rsid w:val="003722BE"/>
    <w:rsid w:val="003735EE"/>
    <w:rsid w:val="00374136"/>
    <w:rsid w:val="00376EFC"/>
    <w:rsid w:val="00377949"/>
    <w:rsid w:val="00381979"/>
    <w:rsid w:val="00381E8B"/>
    <w:rsid w:val="00383467"/>
    <w:rsid w:val="003838AC"/>
    <w:rsid w:val="00384184"/>
    <w:rsid w:val="00384F58"/>
    <w:rsid w:val="00386C98"/>
    <w:rsid w:val="00391F6C"/>
    <w:rsid w:val="0039391A"/>
    <w:rsid w:val="00396175"/>
    <w:rsid w:val="00396421"/>
    <w:rsid w:val="003A1054"/>
    <w:rsid w:val="003A16C2"/>
    <w:rsid w:val="003A39EC"/>
    <w:rsid w:val="003A4849"/>
    <w:rsid w:val="003A4D55"/>
    <w:rsid w:val="003B1323"/>
    <w:rsid w:val="003B26E4"/>
    <w:rsid w:val="003B4259"/>
    <w:rsid w:val="003B5574"/>
    <w:rsid w:val="003B582A"/>
    <w:rsid w:val="003B6882"/>
    <w:rsid w:val="003B6C5A"/>
    <w:rsid w:val="003C07ED"/>
    <w:rsid w:val="003C1CD3"/>
    <w:rsid w:val="003C1D9C"/>
    <w:rsid w:val="003C201D"/>
    <w:rsid w:val="003C2899"/>
    <w:rsid w:val="003C5897"/>
    <w:rsid w:val="003C65AA"/>
    <w:rsid w:val="003D26E6"/>
    <w:rsid w:val="003D3C75"/>
    <w:rsid w:val="003D726D"/>
    <w:rsid w:val="003E0CE1"/>
    <w:rsid w:val="003E2BBE"/>
    <w:rsid w:val="003E48B9"/>
    <w:rsid w:val="003E5BC4"/>
    <w:rsid w:val="003E678F"/>
    <w:rsid w:val="003F2560"/>
    <w:rsid w:val="003F3772"/>
    <w:rsid w:val="003F4444"/>
    <w:rsid w:val="003F6DA9"/>
    <w:rsid w:val="00406A23"/>
    <w:rsid w:val="004077B7"/>
    <w:rsid w:val="00407DB4"/>
    <w:rsid w:val="004148DD"/>
    <w:rsid w:val="00414D0C"/>
    <w:rsid w:val="00415628"/>
    <w:rsid w:val="004176F3"/>
    <w:rsid w:val="00422A3A"/>
    <w:rsid w:val="00425F01"/>
    <w:rsid w:val="0043025F"/>
    <w:rsid w:val="0043421E"/>
    <w:rsid w:val="00434494"/>
    <w:rsid w:val="00434E02"/>
    <w:rsid w:val="00434F26"/>
    <w:rsid w:val="004360B2"/>
    <w:rsid w:val="00440240"/>
    <w:rsid w:val="0044124A"/>
    <w:rsid w:val="004428C8"/>
    <w:rsid w:val="00442A78"/>
    <w:rsid w:val="004438BD"/>
    <w:rsid w:val="004438E0"/>
    <w:rsid w:val="00443CF1"/>
    <w:rsid w:val="00451232"/>
    <w:rsid w:val="0045162D"/>
    <w:rsid w:val="00452941"/>
    <w:rsid w:val="004530B5"/>
    <w:rsid w:val="0045352E"/>
    <w:rsid w:val="00454E0C"/>
    <w:rsid w:val="00454EB5"/>
    <w:rsid w:val="004557D2"/>
    <w:rsid w:val="00460D34"/>
    <w:rsid w:val="00462731"/>
    <w:rsid w:val="0046629B"/>
    <w:rsid w:val="004667BF"/>
    <w:rsid w:val="00470A8E"/>
    <w:rsid w:val="00472D8D"/>
    <w:rsid w:val="00476A71"/>
    <w:rsid w:val="00477565"/>
    <w:rsid w:val="0048127B"/>
    <w:rsid w:val="00481D4F"/>
    <w:rsid w:val="00483478"/>
    <w:rsid w:val="00484076"/>
    <w:rsid w:val="00486D39"/>
    <w:rsid w:val="00490152"/>
    <w:rsid w:val="0049256A"/>
    <w:rsid w:val="00492698"/>
    <w:rsid w:val="004931DF"/>
    <w:rsid w:val="004940A6"/>
    <w:rsid w:val="00495214"/>
    <w:rsid w:val="00495F48"/>
    <w:rsid w:val="004971F7"/>
    <w:rsid w:val="004972AD"/>
    <w:rsid w:val="0049762D"/>
    <w:rsid w:val="004976CF"/>
    <w:rsid w:val="00497BD1"/>
    <w:rsid w:val="004A01BE"/>
    <w:rsid w:val="004A3F42"/>
    <w:rsid w:val="004A3FD0"/>
    <w:rsid w:val="004A5247"/>
    <w:rsid w:val="004A5D45"/>
    <w:rsid w:val="004A5D55"/>
    <w:rsid w:val="004A5E8E"/>
    <w:rsid w:val="004B358B"/>
    <w:rsid w:val="004B5AE0"/>
    <w:rsid w:val="004B6295"/>
    <w:rsid w:val="004C2089"/>
    <w:rsid w:val="004C2B65"/>
    <w:rsid w:val="004C2CE9"/>
    <w:rsid w:val="004C36B6"/>
    <w:rsid w:val="004C42FD"/>
    <w:rsid w:val="004C5883"/>
    <w:rsid w:val="004C6E33"/>
    <w:rsid w:val="004D07AE"/>
    <w:rsid w:val="004D455F"/>
    <w:rsid w:val="004D4766"/>
    <w:rsid w:val="004D5B9E"/>
    <w:rsid w:val="004E024A"/>
    <w:rsid w:val="004E0C88"/>
    <w:rsid w:val="004E203A"/>
    <w:rsid w:val="004E260E"/>
    <w:rsid w:val="004E2F5B"/>
    <w:rsid w:val="004E5D98"/>
    <w:rsid w:val="004F0E86"/>
    <w:rsid w:val="004F2FDC"/>
    <w:rsid w:val="004F3FFE"/>
    <w:rsid w:val="00501C34"/>
    <w:rsid w:val="0050293B"/>
    <w:rsid w:val="00503FBC"/>
    <w:rsid w:val="005061F5"/>
    <w:rsid w:val="00511AA4"/>
    <w:rsid w:val="005137CB"/>
    <w:rsid w:val="00514367"/>
    <w:rsid w:val="0051497D"/>
    <w:rsid w:val="00515D5D"/>
    <w:rsid w:val="005173E9"/>
    <w:rsid w:val="0052077D"/>
    <w:rsid w:val="0052104F"/>
    <w:rsid w:val="00521519"/>
    <w:rsid w:val="005216A5"/>
    <w:rsid w:val="005239F0"/>
    <w:rsid w:val="0052731B"/>
    <w:rsid w:val="00531387"/>
    <w:rsid w:val="00540B18"/>
    <w:rsid w:val="00541A67"/>
    <w:rsid w:val="0054202A"/>
    <w:rsid w:val="0054378E"/>
    <w:rsid w:val="00545DF8"/>
    <w:rsid w:val="005468E6"/>
    <w:rsid w:val="00546ABA"/>
    <w:rsid w:val="005478EC"/>
    <w:rsid w:val="00547CAA"/>
    <w:rsid w:val="005511E0"/>
    <w:rsid w:val="00551F9B"/>
    <w:rsid w:val="0055224A"/>
    <w:rsid w:val="00552BC5"/>
    <w:rsid w:val="00553C54"/>
    <w:rsid w:val="005567C2"/>
    <w:rsid w:val="00557B69"/>
    <w:rsid w:val="00560526"/>
    <w:rsid w:val="005635A0"/>
    <w:rsid w:val="005642AC"/>
    <w:rsid w:val="005705C0"/>
    <w:rsid w:val="00570C3F"/>
    <w:rsid w:val="0057103A"/>
    <w:rsid w:val="0057606E"/>
    <w:rsid w:val="00576477"/>
    <w:rsid w:val="00577250"/>
    <w:rsid w:val="00580267"/>
    <w:rsid w:val="00581269"/>
    <w:rsid w:val="00581440"/>
    <w:rsid w:val="0058672F"/>
    <w:rsid w:val="00590694"/>
    <w:rsid w:val="00590C51"/>
    <w:rsid w:val="00590FF8"/>
    <w:rsid w:val="0059493B"/>
    <w:rsid w:val="0059610D"/>
    <w:rsid w:val="005A09DE"/>
    <w:rsid w:val="005A0D88"/>
    <w:rsid w:val="005A1007"/>
    <w:rsid w:val="005A267F"/>
    <w:rsid w:val="005A26D1"/>
    <w:rsid w:val="005A2E7C"/>
    <w:rsid w:val="005A35B2"/>
    <w:rsid w:val="005B0504"/>
    <w:rsid w:val="005B0D57"/>
    <w:rsid w:val="005B126E"/>
    <w:rsid w:val="005B1D8F"/>
    <w:rsid w:val="005B23EB"/>
    <w:rsid w:val="005B2DA3"/>
    <w:rsid w:val="005B50F6"/>
    <w:rsid w:val="005B6274"/>
    <w:rsid w:val="005C0ECC"/>
    <w:rsid w:val="005C2FE7"/>
    <w:rsid w:val="005C3913"/>
    <w:rsid w:val="005C737A"/>
    <w:rsid w:val="005D02ED"/>
    <w:rsid w:val="005D09A1"/>
    <w:rsid w:val="005D31AC"/>
    <w:rsid w:val="005D3F3E"/>
    <w:rsid w:val="005D4C74"/>
    <w:rsid w:val="005D6FA0"/>
    <w:rsid w:val="005D7107"/>
    <w:rsid w:val="005E1171"/>
    <w:rsid w:val="005E2073"/>
    <w:rsid w:val="005E50D4"/>
    <w:rsid w:val="005E7101"/>
    <w:rsid w:val="005E7F53"/>
    <w:rsid w:val="005F0488"/>
    <w:rsid w:val="005F0910"/>
    <w:rsid w:val="005F0BD6"/>
    <w:rsid w:val="005F17C4"/>
    <w:rsid w:val="005F336A"/>
    <w:rsid w:val="005F4279"/>
    <w:rsid w:val="005F56F7"/>
    <w:rsid w:val="005F5AF4"/>
    <w:rsid w:val="006025C4"/>
    <w:rsid w:val="006036D9"/>
    <w:rsid w:val="0060540A"/>
    <w:rsid w:val="006125AF"/>
    <w:rsid w:val="0061298F"/>
    <w:rsid w:val="00615899"/>
    <w:rsid w:val="00615FBD"/>
    <w:rsid w:val="006175BC"/>
    <w:rsid w:val="00620FB4"/>
    <w:rsid w:val="0062214A"/>
    <w:rsid w:val="00625B91"/>
    <w:rsid w:val="0062708E"/>
    <w:rsid w:val="006303C1"/>
    <w:rsid w:val="00632520"/>
    <w:rsid w:val="00634673"/>
    <w:rsid w:val="00634D01"/>
    <w:rsid w:val="006415E0"/>
    <w:rsid w:val="00642E08"/>
    <w:rsid w:val="006446C0"/>
    <w:rsid w:val="00651367"/>
    <w:rsid w:val="00651E9A"/>
    <w:rsid w:val="0065249B"/>
    <w:rsid w:val="00653265"/>
    <w:rsid w:val="006550C3"/>
    <w:rsid w:val="00655EAE"/>
    <w:rsid w:val="00656238"/>
    <w:rsid w:val="00656ED8"/>
    <w:rsid w:val="00663519"/>
    <w:rsid w:val="00663765"/>
    <w:rsid w:val="00664EF7"/>
    <w:rsid w:val="00665066"/>
    <w:rsid w:val="00665F68"/>
    <w:rsid w:val="00666FE1"/>
    <w:rsid w:val="00670541"/>
    <w:rsid w:val="00671942"/>
    <w:rsid w:val="006724AF"/>
    <w:rsid w:val="00677C87"/>
    <w:rsid w:val="006829F4"/>
    <w:rsid w:val="00682DE4"/>
    <w:rsid w:val="0068712A"/>
    <w:rsid w:val="0068761E"/>
    <w:rsid w:val="00687CAA"/>
    <w:rsid w:val="00690AD1"/>
    <w:rsid w:val="006915CA"/>
    <w:rsid w:val="00695A3C"/>
    <w:rsid w:val="00695CB7"/>
    <w:rsid w:val="00695FC4"/>
    <w:rsid w:val="00697627"/>
    <w:rsid w:val="006A073B"/>
    <w:rsid w:val="006A0EF6"/>
    <w:rsid w:val="006A3137"/>
    <w:rsid w:val="006A6223"/>
    <w:rsid w:val="006A67B2"/>
    <w:rsid w:val="006B1056"/>
    <w:rsid w:val="006B26E0"/>
    <w:rsid w:val="006B2ABB"/>
    <w:rsid w:val="006B3481"/>
    <w:rsid w:val="006B4197"/>
    <w:rsid w:val="006B6CB7"/>
    <w:rsid w:val="006B765E"/>
    <w:rsid w:val="006C0BD2"/>
    <w:rsid w:val="006C0ECA"/>
    <w:rsid w:val="006C1028"/>
    <w:rsid w:val="006C190B"/>
    <w:rsid w:val="006C477C"/>
    <w:rsid w:val="006C4F7F"/>
    <w:rsid w:val="006C63D7"/>
    <w:rsid w:val="006C75FC"/>
    <w:rsid w:val="006D0256"/>
    <w:rsid w:val="006D172A"/>
    <w:rsid w:val="006D1B99"/>
    <w:rsid w:val="006D3DF1"/>
    <w:rsid w:val="006D7CAC"/>
    <w:rsid w:val="006E1B1B"/>
    <w:rsid w:val="006E2767"/>
    <w:rsid w:val="006E3254"/>
    <w:rsid w:val="006E3F08"/>
    <w:rsid w:val="006E45E3"/>
    <w:rsid w:val="006E4DF9"/>
    <w:rsid w:val="006E5E58"/>
    <w:rsid w:val="006E7FDA"/>
    <w:rsid w:val="006F004D"/>
    <w:rsid w:val="006F23BA"/>
    <w:rsid w:val="006F284E"/>
    <w:rsid w:val="006F464B"/>
    <w:rsid w:val="006F4F30"/>
    <w:rsid w:val="006F6F1F"/>
    <w:rsid w:val="006F6F8B"/>
    <w:rsid w:val="006F7D18"/>
    <w:rsid w:val="006F7E3D"/>
    <w:rsid w:val="00702199"/>
    <w:rsid w:val="00702CC3"/>
    <w:rsid w:val="00705589"/>
    <w:rsid w:val="00705787"/>
    <w:rsid w:val="007057AA"/>
    <w:rsid w:val="00707EC0"/>
    <w:rsid w:val="00714874"/>
    <w:rsid w:val="00715931"/>
    <w:rsid w:val="00715F3B"/>
    <w:rsid w:val="00716EB7"/>
    <w:rsid w:val="00716F81"/>
    <w:rsid w:val="0072109A"/>
    <w:rsid w:val="00722F46"/>
    <w:rsid w:val="00724338"/>
    <w:rsid w:val="00725997"/>
    <w:rsid w:val="00727917"/>
    <w:rsid w:val="007307AD"/>
    <w:rsid w:val="00730D17"/>
    <w:rsid w:val="00730EB5"/>
    <w:rsid w:val="00730F19"/>
    <w:rsid w:val="0073215C"/>
    <w:rsid w:val="00733B8A"/>
    <w:rsid w:val="00735369"/>
    <w:rsid w:val="00736397"/>
    <w:rsid w:val="0073770C"/>
    <w:rsid w:val="00737E3D"/>
    <w:rsid w:val="00740901"/>
    <w:rsid w:val="007437AA"/>
    <w:rsid w:val="0074468B"/>
    <w:rsid w:val="0074568E"/>
    <w:rsid w:val="00745917"/>
    <w:rsid w:val="00747534"/>
    <w:rsid w:val="00751C67"/>
    <w:rsid w:val="00751F4A"/>
    <w:rsid w:val="00751FED"/>
    <w:rsid w:val="007533A5"/>
    <w:rsid w:val="00753A9B"/>
    <w:rsid w:val="00761A96"/>
    <w:rsid w:val="007635C1"/>
    <w:rsid w:val="00764FE0"/>
    <w:rsid w:val="00765EF6"/>
    <w:rsid w:val="00766309"/>
    <w:rsid w:val="007679D1"/>
    <w:rsid w:val="0077256B"/>
    <w:rsid w:val="007747A5"/>
    <w:rsid w:val="00776D3D"/>
    <w:rsid w:val="00776D7F"/>
    <w:rsid w:val="00777735"/>
    <w:rsid w:val="00777812"/>
    <w:rsid w:val="00781868"/>
    <w:rsid w:val="00781B64"/>
    <w:rsid w:val="00783CB5"/>
    <w:rsid w:val="00785541"/>
    <w:rsid w:val="007869D7"/>
    <w:rsid w:val="0078729D"/>
    <w:rsid w:val="00790337"/>
    <w:rsid w:val="007909B7"/>
    <w:rsid w:val="00792815"/>
    <w:rsid w:val="00793C5B"/>
    <w:rsid w:val="00794047"/>
    <w:rsid w:val="00794945"/>
    <w:rsid w:val="00795767"/>
    <w:rsid w:val="00795EBF"/>
    <w:rsid w:val="00795FD6"/>
    <w:rsid w:val="00796B73"/>
    <w:rsid w:val="00797AFB"/>
    <w:rsid w:val="00797D88"/>
    <w:rsid w:val="007A068E"/>
    <w:rsid w:val="007A0E9E"/>
    <w:rsid w:val="007A1E6E"/>
    <w:rsid w:val="007A2EFA"/>
    <w:rsid w:val="007A3696"/>
    <w:rsid w:val="007A5138"/>
    <w:rsid w:val="007B0BBD"/>
    <w:rsid w:val="007B16A3"/>
    <w:rsid w:val="007B1C23"/>
    <w:rsid w:val="007B1D69"/>
    <w:rsid w:val="007B3D96"/>
    <w:rsid w:val="007C1AE9"/>
    <w:rsid w:val="007C2517"/>
    <w:rsid w:val="007C75D1"/>
    <w:rsid w:val="007C7869"/>
    <w:rsid w:val="007D02B4"/>
    <w:rsid w:val="007D15AD"/>
    <w:rsid w:val="007D1C35"/>
    <w:rsid w:val="007D40C9"/>
    <w:rsid w:val="007D46E0"/>
    <w:rsid w:val="007D6300"/>
    <w:rsid w:val="007E2410"/>
    <w:rsid w:val="007E459B"/>
    <w:rsid w:val="007E4807"/>
    <w:rsid w:val="007E48BD"/>
    <w:rsid w:val="007F09BC"/>
    <w:rsid w:val="007F1713"/>
    <w:rsid w:val="007F353E"/>
    <w:rsid w:val="007F3D55"/>
    <w:rsid w:val="007F5493"/>
    <w:rsid w:val="007F5762"/>
    <w:rsid w:val="007F6222"/>
    <w:rsid w:val="007F62E5"/>
    <w:rsid w:val="007F6E00"/>
    <w:rsid w:val="007F6EF4"/>
    <w:rsid w:val="007F7265"/>
    <w:rsid w:val="00805458"/>
    <w:rsid w:val="0080604A"/>
    <w:rsid w:val="00806768"/>
    <w:rsid w:val="008118BA"/>
    <w:rsid w:val="008151F1"/>
    <w:rsid w:val="008166DB"/>
    <w:rsid w:val="0082052F"/>
    <w:rsid w:val="00820C35"/>
    <w:rsid w:val="008227B1"/>
    <w:rsid w:val="00822A7C"/>
    <w:rsid w:val="0082301D"/>
    <w:rsid w:val="00823BB7"/>
    <w:rsid w:val="00823BD0"/>
    <w:rsid w:val="00824859"/>
    <w:rsid w:val="00825161"/>
    <w:rsid w:val="00826390"/>
    <w:rsid w:val="008274B8"/>
    <w:rsid w:val="00830E9C"/>
    <w:rsid w:val="00840679"/>
    <w:rsid w:val="00843240"/>
    <w:rsid w:val="0084361B"/>
    <w:rsid w:val="0084542E"/>
    <w:rsid w:val="008465FC"/>
    <w:rsid w:val="00846D04"/>
    <w:rsid w:val="00847B8C"/>
    <w:rsid w:val="008503F7"/>
    <w:rsid w:val="008518F7"/>
    <w:rsid w:val="00853419"/>
    <w:rsid w:val="0085364F"/>
    <w:rsid w:val="008558D2"/>
    <w:rsid w:val="0086185D"/>
    <w:rsid w:val="0086296E"/>
    <w:rsid w:val="0086356A"/>
    <w:rsid w:val="0086363A"/>
    <w:rsid w:val="008671F3"/>
    <w:rsid w:val="0087465A"/>
    <w:rsid w:val="008757E7"/>
    <w:rsid w:val="00875F41"/>
    <w:rsid w:val="0088726E"/>
    <w:rsid w:val="008876D8"/>
    <w:rsid w:val="00895C19"/>
    <w:rsid w:val="008A12D1"/>
    <w:rsid w:val="008A1873"/>
    <w:rsid w:val="008A33C0"/>
    <w:rsid w:val="008A389C"/>
    <w:rsid w:val="008A48DC"/>
    <w:rsid w:val="008B0296"/>
    <w:rsid w:val="008B4979"/>
    <w:rsid w:val="008B552C"/>
    <w:rsid w:val="008B648D"/>
    <w:rsid w:val="008B73A3"/>
    <w:rsid w:val="008C10F8"/>
    <w:rsid w:val="008C2212"/>
    <w:rsid w:val="008C269B"/>
    <w:rsid w:val="008C2B8A"/>
    <w:rsid w:val="008C2D96"/>
    <w:rsid w:val="008C2F97"/>
    <w:rsid w:val="008C4018"/>
    <w:rsid w:val="008D12F3"/>
    <w:rsid w:val="008E38F5"/>
    <w:rsid w:val="008E522B"/>
    <w:rsid w:val="008E5891"/>
    <w:rsid w:val="008E69F5"/>
    <w:rsid w:val="008F0B4A"/>
    <w:rsid w:val="008F1D04"/>
    <w:rsid w:val="008F42D2"/>
    <w:rsid w:val="008F4B1A"/>
    <w:rsid w:val="008F6771"/>
    <w:rsid w:val="008F6883"/>
    <w:rsid w:val="008F72E5"/>
    <w:rsid w:val="008F7A61"/>
    <w:rsid w:val="0090139E"/>
    <w:rsid w:val="00901BF9"/>
    <w:rsid w:val="00901EF2"/>
    <w:rsid w:val="00903154"/>
    <w:rsid w:val="009051B1"/>
    <w:rsid w:val="00906C7F"/>
    <w:rsid w:val="00910164"/>
    <w:rsid w:val="009133BC"/>
    <w:rsid w:val="009151C0"/>
    <w:rsid w:val="00915A37"/>
    <w:rsid w:val="0091611D"/>
    <w:rsid w:val="009238D4"/>
    <w:rsid w:val="00925FAE"/>
    <w:rsid w:val="009315CD"/>
    <w:rsid w:val="00931B22"/>
    <w:rsid w:val="0093387B"/>
    <w:rsid w:val="0093649E"/>
    <w:rsid w:val="009370EB"/>
    <w:rsid w:val="00940C50"/>
    <w:rsid w:val="00941217"/>
    <w:rsid w:val="009425EC"/>
    <w:rsid w:val="009430FB"/>
    <w:rsid w:val="0094332C"/>
    <w:rsid w:val="00945775"/>
    <w:rsid w:val="009459D8"/>
    <w:rsid w:val="00945C39"/>
    <w:rsid w:val="00945C66"/>
    <w:rsid w:val="00946914"/>
    <w:rsid w:val="00946CDE"/>
    <w:rsid w:val="00946FB4"/>
    <w:rsid w:val="00947A72"/>
    <w:rsid w:val="009546A7"/>
    <w:rsid w:val="00955783"/>
    <w:rsid w:val="009563B8"/>
    <w:rsid w:val="0095702F"/>
    <w:rsid w:val="009578D7"/>
    <w:rsid w:val="0096077C"/>
    <w:rsid w:val="009609E9"/>
    <w:rsid w:val="009612EB"/>
    <w:rsid w:val="009622C5"/>
    <w:rsid w:val="009652D2"/>
    <w:rsid w:val="00966527"/>
    <w:rsid w:val="0096741C"/>
    <w:rsid w:val="00970AC4"/>
    <w:rsid w:val="00971BD3"/>
    <w:rsid w:val="00973ECC"/>
    <w:rsid w:val="00973ED4"/>
    <w:rsid w:val="00974A29"/>
    <w:rsid w:val="0098001C"/>
    <w:rsid w:val="009811BE"/>
    <w:rsid w:val="009813FF"/>
    <w:rsid w:val="00981E29"/>
    <w:rsid w:val="00981FD6"/>
    <w:rsid w:val="00983910"/>
    <w:rsid w:val="00984BAC"/>
    <w:rsid w:val="0098748E"/>
    <w:rsid w:val="00987498"/>
    <w:rsid w:val="00987D88"/>
    <w:rsid w:val="00987F43"/>
    <w:rsid w:val="00990CF0"/>
    <w:rsid w:val="00991B13"/>
    <w:rsid w:val="00992484"/>
    <w:rsid w:val="00992523"/>
    <w:rsid w:val="0099376D"/>
    <w:rsid w:val="00993F9B"/>
    <w:rsid w:val="00997D5E"/>
    <w:rsid w:val="009A086A"/>
    <w:rsid w:val="009A1D4A"/>
    <w:rsid w:val="009A297C"/>
    <w:rsid w:val="009A7142"/>
    <w:rsid w:val="009A7412"/>
    <w:rsid w:val="009A7A39"/>
    <w:rsid w:val="009B1C75"/>
    <w:rsid w:val="009B2389"/>
    <w:rsid w:val="009B25F8"/>
    <w:rsid w:val="009B3038"/>
    <w:rsid w:val="009B4B3A"/>
    <w:rsid w:val="009B5932"/>
    <w:rsid w:val="009B5B10"/>
    <w:rsid w:val="009B6B2E"/>
    <w:rsid w:val="009B74B0"/>
    <w:rsid w:val="009B76BD"/>
    <w:rsid w:val="009C206E"/>
    <w:rsid w:val="009C2763"/>
    <w:rsid w:val="009C436E"/>
    <w:rsid w:val="009C5E4F"/>
    <w:rsid w:val="009C61C1"/>
    <w:rsid w:val="009C7238"/>
    <w:rsid w:val="009D1A18"/>
    <w:rsid w:val="009D2A85"/>
    <w:rsid w:val="009D3174"/>
    <w:rsid w:val="009D57F4"/>
    <w:rsid w:val="009D695C"/>
    <w:rsid w:val="009D7D5B"/>
    <w:rsid w:val="009E1649"/>
    <w:rsid w:val="009E536B"/>
    <w:rsid w:val="009E5E4D"/>
    <w:rsid w:val="009E6219"/>
    <w:rsid w:val="009E7D46"/>
    <w:rsid w:val="009F3B2A"/>
    <w:rsid w:val="009F420C"/>
    <w:rsid w:val="009F43B5"/>
    <w:rsid w:val="009F7082"/>
    <w:rsid w:val="009F7BCA"/>
    <w:rsid w:val="00A02D08"/>
    <w:rsid w:val="00A031B3"/>
    <w:rsid w:val="00A045B4"/>
    <w:rsid w:val="00A0769A"/>
    <w:rsid w:val="00A07CE3"/>
    <w:rsid w:val="00A10E8C"/>
    <w:rsid w:val="00A12FC9"/>
    <w:rsid w:val="00A1534B"/>
    <w:rsid w:val="00A1576C"/>
    <w:rsid w:val="00A1630C"/>
    <w:rsid w:val="00A16E3B"/>
    <w:rsid w:val="00A20B45"/>
    <w:rsid w:val="00A217FE"/>
    <w:rsid w:val="00A22121"/>
    <w:rsid w:val="00A22E8A"/>
    <w:rsid w:val="00A24A34"/>
    <w:rsid w:val="00A24CE0"/>
    <w:rsid w:val="00A25277"/>
    <w:rsid w:val="00A32FE2"/>
    <w:rsid w:val="00A33C51"/>
    <w:rsid w:val="00A35F5A"/>
    <w:rsid w:val="00A36B87"/>
    <w:rsid w:val="00A4064F"/>
    <w:rsid w:val="00A41944"/>
    <w:rsid w:val="00A41E95"/>
    <w:rsid w:val="00A41FB8"/>
    <w:rsid w:val="00A42C22"/>
    <w:rsid w:val="00A45DD5"/>
    <w:rsid w:val="00A50585"/>
    <w:rsid w:val="00A50A98"/>
    <w:rsid w:val="00A534B1"/>
    <w:rsid w:val="00A53A80"/>
    <w:rsid w:val="00A5419B"/>
    <w:rsid w:val="00A5487E"/>
    <w:rsid w:val="00A54E68"/>
    <w:rsid w:val="00A556C5"/>
    <w:rsid w:val="00A610FB"/>
    <w:rsid w:val="00A63DA6"/>
    <w:rsid w:val="00A63FE4"/>
    <w:rsid w:val="00A676F0"/>
    <w:rsid w:val="00A7096A"/>
    <w:rsid w:val="00A751FA"/>
    <w:rsid w:val="00A75C34"/>
    <w:rsid w:val="00A776FD"/>
    <w:rsid w:val="00A80642"/>
    <w:rsid w:val="00A8081B"/>
    <w:rsid w:val="00A82C52"/>
    <w:rsid w:val="00A83FA5"/>
    <w:rsid w:val="00A90FF8"/>
    <w:rsid w:val="00A91CAE"/>
    <w:rsid w:val="00A91F9C"/>
    <w:rsid w:val="00AA325F"/>
    <w:rsid w:val="00AA6C96"/>
    <w:rsid w:val="00AB16CC"/>
    <w:rsid w:val="00AB24E8"/>
    <w:rsid w:val="00AB3767"/>
    <w:rsid w:val="00AB3793"/>
    <w:rsid w:val="00AB45C4"/>
    <w:rsid w:val="00AB56B7"/>
    <w:rsid w:val="00AC3E04"/>
    <w:rsid w:val="00AC3E44"/>
    <w:rsid w:val="00AC6EFD"/>
    <w:rsid w:val="00AD2065"/>
    <w:rsid w:val="00AD4FE6"/>
    <w:rsid w:val="00AD5EB8"/>
    <w:rsid w:val="00AD730A"/>
    <w:rsid w:val="00AE32D0"/>
    <w:rsid w:val="00AE3AC5"/>
    <w:rsid w:val="00AE633E"/>
    <w:rsid w:val="00AE7E56"/>
    <w:rsid w:val="00AF0FF0"/>
    <w:rsid w:val="00AF1A8A"/>
    <w:rsid w:val="00AF51DB"/>
    <w:rsid w:val="00AF5C95"/>
    <w:rsid w:val="00B01252"/>
    <w:rsid w:val="00B01839"/>
    <w:rsid w:val="00B02515"/>
    <w:rsid w:val="00B057D4"/>
    <w:rsid w:val="00B07F29"/>
    <w:rsid w:val="00B11D24"/>
    <w:rsid w:val="00B16B46"/>
    <w:rsid w:val="00B2046B"/>
    <w:rsid w:val="00B2119B"/>
    <w:rsid w:val="00B22546"/>
    <w:rsid w:val="00B2435B"/>
    <w:rsid w:val="00B26321"/>
    <w:rsid w:val="00B275AE"/>
    <w:rsid w:val="00B278F5"/>
    <w:rsid w:val="00B30A6D"/>
    <w:rsid w:val="00B3209B"/>
    <w:rsid w:val="00B33AC1"/>
    <w:rsid w:val="00B344C5"/>
    <w:rsid w:val="00B35485"/>
    <w:rsid w:val="00B358D5"/>
    <w:rsid w:val="00B429FB"/>
    <w:rsid w:val="00B42DA0"/>
    <w:rsid w:val="00B43235"/>
    <w:rsid w:val="00B46B24"/>
    <w:rsid w:val="00B47E7E"/>
    <w:rsid w:val="00B502F9"/>
    <w:rsid w:val="00B54A73"/>
    <w:rsid w:val="00B54BA1"/>
    <w:rsid w:val="00B5576E"/>
    <w:rsid w:val="00B55E18"/>
    <w:rsid w:val="00B60C77"/>
    <w:rsid w:val="00B67ADB"/>
    <w:rsid w:val="00B67F19"/>
    <w:rsid w:val="00B724EC"/>
    <w:rsid w:val="00B77ABA"/>
    <w:rsid w:val="00B81AF3"/>
    <w:rsid w:val="00B876BF"/>
    <w:rsid w:val="00B9440B"/>
    <w:rsid w:val="00B963A8"/>
    <w:rsid w:val="00BA08E3"/>
    <w:rsid w:val="00BA2440"/>
    <w:rsid w:val="00BA69A1"/>
    <w:rsid w:val="00BA7984"/>
    <w:rsid w:val="00BA7F60"/>
    <w:rsid w:val="00BB0B6F"/>
    <w:rsid w:val="00BB0BAC"/>
    <w:rsid w:val="00BB13FE"/>
    <w:rsid w:val="00BB3E46"/>
    <w:rsid w:val="00BB41E4"/>
    <w:rsid w:val="00BB6C1E"/>
    <w:rsid w:val="00BC075D"/>
    <w:rsid w:val="00BC2AB9"/>
    <w:rsid w:val="00BD18A0"/>
    <w:rsid w:val="00BD1ED6"/>
    <w:rsid w:val="00BD2285"/>
    <w:rsid w:val="00BD7C1B"/>
    <w:rsid w:val="00BE0447"/>
    <w:rsid w:val="00BE121D"/>
    <w:rsid w:val="00BE12CD"/>
    <w:rsid w:val="00BE6348"/>
    <w:rsid w:val="00BE7963"/>
    <w:rsid w:val="00BF0715"/>
    <w:rsid w:val="00BF0F5F"/>
    <w:rsid w:val="00BF203F"/>
    <w:rsid w:val="00BF20A1"/>
    <w:rsid w:val="00BF2F53"/>
    <w:rsid w:val="00BF3E3E"/>
    <w:rsid w:val="00BF4AF7"/>
    <w:rsid w:val="00BF5B0F"/>
    <w:rsid w:val="00C00CFC"/>
    <w:rsid w:val="00C03DD3"/>
    <w:rsid w:val="00C04496"/>
    <w:rsid w:val="00C04772"/>
    <w:rsid w:val="00C04FA1"/>
    <w:rsid w:val="00C06B2A"/>
    <w:rsid w:val="00C11877"/>
    <w:rsid w:val="00C14338"/>
    <w:rsid w:val="00C14E7C"/>
    <w:rsid w:val="00C16CEE"/>
    <w:rsid w:val="00C218F2"/>
    <w:rsid w:val="00C21B77"/>
    <w:rsid w:val="00C245A1"/>
    <w:rsid w:val="00C26805"/>
    <w:rsid w:val="00C26C94"/>
    <w:rsid w:val="00C27D82"/>
    <w:rsid w:val="00C27F26"/>
    <w:rsid w:val="00C304B4"/>
    <w:rsid w:val="00C3322F"/>
    <w:rsid w:val="00C3411F"/>
    <w:rsid w:val="00C3559B"/>
    <w:rsid w:val="00C43D10"/>
    <w:rsid w:val="00C44EE5"/>
    <w:rsid w:val="00C44FD1"/>
    <w:rsid w:val="00C477A5"/>
    <w:rsid w:val="00C47F8B"/>
    <w:rsid w:val="00C51599"/>
    <w:rsid w:val="00C51C18"/>
    <w:rsid w:val="00C5236B"/>
    <w:rsid w:val="00C534D4"/>
    <w:rsid w:val="00C54E52"/>
    <w:rsid w:val="00C55BDD"/>
    <w:rsid w:val="00C57774"/>
    <w:rsid w:val="00C57FDF"/>
    <w:rsid w:val="00C604DD"/>
    <w:rsid w:val="00C605A1"/>
    <w:rsid w:val="00C60B98"/>
    <w:rsid w:val="00C6100D"/>
    <w:rsid w:val="00C61C4C"/>
    <w:rsid w:val="00C62CB6"/>
    <w:rsid w:val="00C65DA2"/>
    <w:rsid w:val="00C65FC4"/>
    <w:rsid w:val="00C6653F"/>
    <w:rsid w:val="00C705D0"/>
    <w:rsid w:val="00C726B5"/>
    <w:rsid w:val="00C72FC0"/>
    <w:rsid w:val="00C7595F"/>
    <w:rsid w:val="00C76528"/>
    <w:rsid w:val="00C77314"/>
    <w:rsid w:val="00C7737C"/>
    <w:rsid w:val="00C7753D"/>
    <w:rsid w:val="00C807DC"/>
    <w:rsid w:val="00C81F4B"/>
    <w:rsid w:val="00C83076"/>
    <w:rsid w:val="00C8400F"/>
    <w:rsid w:val="00C841F9"/>
    <w:rsid w:val="00C87AA1"/>
    <w:rsid w:val="00C87C12"/>
    <w:rsid w:val="00C936F0"/>
    <w:rsid w:val="00C93755"/>
    <w:rsid w:val="00C93BEF"/>
    <w:rsid w:val="00C94D09"/>
    <w:rsid w:val="00C95931"/>
    <w:rsid w:val="00C96BDA"/>
    <w:rsid w:val="00C9735D"/>
    <w:rsid w:val="00CA3277"/>
    <w:rsid w:val="00CA37F8"/>
    <w:rsid w:val="00CA4472"/>
    <w:rsid w:val="00CA48DF"/>
    <w:rsid w:val="00CA4914"/>
    <w:rsid w:val="00CA57ED"/>
    <w:rsid w:val="00CA61C3"/>
    <w:rsid w:val="00CA671F"/>
    <w:rsid w:val="00CA684B"/>
    <w:rsid w:val="00CA7FBA"/>
    <w:rsid w:val="00CB17F8"/>
    <w:rsid w:val="00CB1863"/>
    <w:rsid w:val="00CB5A6E"/>
    <w:rsid w:val="00CB7B2E"/>
    <w:rsid w:val="00CC20D8"/>
    <w:rsid w:val="00CC285A"/>
    <w:rsid w:val="00CC3339"/>
    <w:rsid w:val="00CC459D"/>
    <w:rsid w:val="00CC5BB1"/>
    <w:rsid w:val="00CC60F6"/>
    <w:rsid w:val="00CC6621"/>
    <w:rsid w:val="00CC7A04"/>
    <w:rsid w:val="00CD063D"/>
    <w:rsid w:val="00CD0A2F"/>
    <w:rsid w:val="00CD1FC7"/>
    <w:rsid w:val="00CD3517"/>
    <w:rsid w:val="00CD3929"/>
    <w:rsid w:val="00CD3978"/>
    <w:rsid w:val="00CD3C03"/>
    <w:rsid w:val="00CD4C80"/>
    <w:rsid w:val="00CD5530"/>
    <w:rsid w:val="00CD7B89"/>
    <w:rsid w:val="00CE0529"/>
    <w:rsid w:val="00CE0587"/>
    <w:rsid w:val="00CE0662"/>
    <w:rsid w:val="00CE0E17"/>
    <w:rsid w:val="00CE1253"/>
    <w:rsid w:val="00CE173F"/>
    <w:rsid w:val="00CE2038"/>
    <w:rsid w:val="00CE4139"/>
    <w:rsid w:val="00CE6A1E"/>
    <w:rsid w:val="00CE7041"/>
    <w:rsid w:val="00CE79A4"/>
    <w:rsid w:val="00CF30C0"/>
    <w:rsid w:val="00CF32DF"/>
    <w:rsid w:val="00CF3C26"/>
    <w:rsid w:val="00D02B03"/>
    <w:rsid w:val="00D03012"/>
    <w:rsid w:val="00D10127"/>
    <w:rsid w:val="00D10F87"/>
    <w:rsid w:val="00D15807"/>
    <w:rsid w:val="00D1636E"/>
    <w:rsid w:val="00D1739C"/>
    <w:rsid w:val="00D17957"/>
    <w:rsid w:val="00D17994"/>
    <w:rsid w:val="00D22C64"/>
    <w:rsid w:val="00D23AB9"/>
    <w:rsid w:val="00D23F32"/>
    <w:rsid w:val="00D24125"/>
    <w:rsid w:val="00D24B39"/>
    <w:rsid w:val="00D26AA0"/>
    <w:rsid w:val="00D27F2A"/>
    <w:rsid w:val="00D27FF2"/>
    <w:rsid w:val="00D31F61"/>
    <w:rsid w:val="00D33A1D"/>
    <w:rsid w:val="00D33BE7"/>
    <w:rsid w:val="00D3466D"/>
    <w:rsid w:val="00D37E40"/>
    <w:rsid w:val="00D43C6E"/>
    <w:rsid w:val="00D4466D"/>
    <w:rsid w:val="00D44F27"/>
    <w:rsid w:val="00D5082D"/>
    <w:rsid w:val="00D510B1"/>
    <w:rsid w:val="00D51831"/>
    <w:rsid w:val="00D53829"/>
    <w:rsid w:val="00D542CC"/>
    <w:rsid w:val="00D55672"/>
    <w:rsid w:val="00D60C61"/>
    <w:rsid w:val="00D61874"/>
    <w:rsid w:val="00D63C92"/>
    <w:rsid w:val="00D65BFF"/>
    <w:rsid w:val="00D65E66"/>
    <w:rsid w:val="00D6715C"/>
    <w:rsid w:val="00D67258"/>
    <w:rsid w:val="00D674E2"/>
    <w:rsid w:val="00D70E18"/>
    <w:rsid w:val="00D718FC"/>
    <w:rsid w:val="00D71F2E"/>
    <w:rsid w:val="00D720FD"/>
    <w:rsid w:val="00D75C88"/>
    <w:rsid w:val="00D77497"/>
    <w:rsid w:val="00D81467"/>
    <w:rsid w:val="00D814E3"/>
    <w:rsid w:val="00D84D55"/>
    <w:rsid w:val="00D8642B"/>
    <w:rsid w:val="00D8764C"/>
    <w:rsid w:val="00D87B53"/>
    <w:rsid w:val="00D91F73"/>
    <w:rsid w:val="00D9322E"/>
    <w:rsid w:val="00D95C68"/>
    <w:rsid w:val="00D9746D"/>
    <w:rsid w:val="00D97B33"/>
    <w:rsid w:val="00DA12C2"/>
    <w:rsid w:val="00DA28EF"/>
    <w:rsid w:val="00DA3485"/>
    <w:rsid w:val="00DA3F24"/>
    <w:rsid w:val="00DA797C"/>
    <w:rsid w:val="00DB46F0"/>
    <w:rsid w:val="00DB4A18"/>
    <w:rsid w:val="00DB6F3F"/>
    <w:rsid w:val="00DC2A2A"/>
    <w:rsid w:val="00DC30EE"/>
    <w:rsid w:val="00DC3986"/>
    <w:rsid w:val="00DC41C6"/>
    <w:rsid w:val="00DC45A1"/>
    <w:rsid w:val="00DC4B1C"/>
    <w:rsid w:val="00DC4F89"/>
    <w:rsid w:val="00DC5B18"/>
    <w:rsid w:val="00DC6BFE"/>
    <w:rsid w:val="00DC7443"/>
    <w:rsid w:val="00DD0059"/>
    <w:rsid w:val="00DD0583"/>
    <w:rsid w:val="00DD0CF6"/>
    <w:rsid w:val="00DD1ACB"/>
    <w:rsid w:val="00DD462C"/>
    <w:rsid w:val="00DD4F57"/>
    <w:rsid w:val="00DD50C9"/>
    <w:rsid w:val="00DD556C"/>
    <w:rsid w:val="00DD5659"/>
    <w:rsid w:val="00DD58E7"/>
    <w:rsid w:val="00DE1FEC"/>
    <w:rsid w:val="00DE2713"/>
    <w:rsid w:val="00DE3220"/>
    <w:rsid w:val="00DE3F2A"/>
    <w:rsid w:val="00DE450F"/>
    <w:rsid w:val="00DE4D5C"/>
    <w:rsid w:val="00DE7ADC"/>
    <w:rsid w:val="00DE7D34"/>
    <w:rsid w:val="00DF4062"/>
    <w:rsid w:val="00DF6960"/>
    <w:rsid w:val="00DF74C0"/>
    <w:rsid w:val="00E023F1"/>
    <w:rsid w:val="00E03254"/>
    <w:rsid w:val="00E041A4"/>
    <w:rsid w:val="00E06E81"/>
    <w:rsid w:val="00E1106F"/>
    <w:rsid w:val="00E1237B"/>
    <w:rsid w:val="00E12398"/>
    <w:rsid w:val="00E13FDD"/>
    <w:rsid w:val="00E14BA8"/>
    <w:rsid w:val="00E23FCA"/>
    <w:rsid w:val="00E30537"/>
    <w:rsid w:val="00E325FE"/>
    <w:rsid w:val="00E33720"/>
    <w:rsid w:val="00E33CA9"/>
    <w:rsid w:val="00E34FF2"/>
    <w:rsid w:val="00E36337"/>
    <w:rsid w:val="00E37AFA"/>
    <w:rsid w:val="00E41348"/>
    <w:rsid w:val="00E41BBD"/>
    <w:rsid w:val="00E43AAE"/>
    <w:rsid w:val="00E4442A"/>
    <w:rsid w:val="00E4525A"/>
    <w:rsid w:val="00E4586E"/>
    <w:rsid w:val="00E46BF9"/>
    <w:rsid w:val="00E503F7"/>
    <w:rsid w:val="00E50843"/>
    <w:rsid w:val="00E5145C"/>
    <w:rsid w:val="00E520AC"/>
    <w:rsid w:val="00E523D5"/>
    <w:rsid w:val="00E525AB"/>
    <w:rsid w:val="00E52B5A"/>
    <w:rsid w:val="00E57E41"/>
    <w:rsid w:val="00E60331"/>
    <w:rsid w:val="00E60931"/>
    <w:rsid w:val="00E673C0"/>
    <w:rsid w:val="00E72287"/>
    <w:rsid w:val="00E72D41"/>
    <w:rsid w:val="00E74499"/>
    <w:rsid w:val="00E804AD"/>
    <w:rsid w:val="00E80F7E"/>
    <w:rsid w:val="00E837D3"/>
    <w:rsid w:val="00E83961"/>
    <w:rsid w:val="00E83DED"/>
    <w:rsid w:val="00E85BCB"/>
    <w:rsid w:val="00E90D00"/>
    <w:rsid w:val="00E923EA"/>
    <w:rsid w:val="00E94002"/>
    <w:rsid w:val="00E956F7"/>
    <w:rsid w:val="00E96539"/>
    <w:rsid w:val="00EA4E57"/>
    <w:rsid w:val="00EA6873"/>
    <w:rsid w:val="00EA6A9B"/>
    <w:rsid w:val="00EA7BAB"/>
    <w:rsid w:val="00EA7D3A"/>
    <w:rsid w:val="00EB06A7"/>
    <w:rsid w:val="00EB144C"/>
    <w:rsid w:val="00EB4168"/>
    <w:rsid w:val="00EB68DC"/>
    <w:rsid w:val="00EB7517"/>
    <w:rsid w:val="00EB7891"/>
    <w:rsid w:val="00EC0AAF"/>
    <w:rsid w:val="00EC1117"/>
    <w:rsid w:val="00EC1452"/>
    <w:rsid w:val="00EC2F1C"/>
    <w:rsid w:val="00EC37F7"/>
    <w:rsid w:val="00EC3B58"/>
    <w:rsid w:val="00EC63D0"/>
    <w:rsid w:val="00ED08B3"/>
    <w:rsid w:val="00ED0E68"/>
    <w:rsid w:val="00ED25D1"/>
    <w:rsid w:val="00ED497B"/>
    <w:rsid w:val="00ED4A29"/>
    <w:rsid w:val="00ED4DF0"/>
    <w:rsid w:val="00ED596E"/>
    <w:rsid w:val="00ED62A5"/>
    <w:rsid w:val="00ED793C"/>
    <w:rsid w:val="00EE1BA5"/>
    <w:rsid w:val="00EE227E"/>
    <w:rsid w:val="00EE48C0"/>
    <w:rsid w:val="00EE53FF"/>
    <w:rsid w:val="00EE5AC4"/>
    <w:rsid w:val="00EE5C3B"/>
    <w:rsid w:val="00EE7FC5"/>
    <w:rsid w:val="00EF1E8A"/>
    <w:rsid w:val="00EF4109"/>
    <w:rsid w:val="00EF5D19"/>
    <w:rsid w:val="00F009AB"/>
    <w:rsid w:val="00F02B85"/>
    <w:rsid w:val="00F03AD2"/>
    <w:rsid w:val="00F03E5D"/>
    <w:rsid w:val="00F05A0A"/>
    <w:rsid w:val="00F07C48"/>
    <w:rsid w:val="00F10863"/>
    <w:rsid w:val="00F10EEE"/>
    <w:rsid w:val="00F13F13"/>
    <w:rsid w:val="00F1486E"/>
    <w:rsid w:val="00F1536A"/>
    <w:rsid w:val="00F168D0"/>
    <w:rsid w:val="00F17D1A"/>
    <w:rsid w:val="00F2023D"/>
    <w:rsid w:val="00F20D92"/>
    <w:rsid w:val="00F2123C"/>
    <w:rsid w:val="00F2195A"/>
    <w:rsid w:val="00F23EB9"/>
    <w:rsid w:val="00F2548C"/>
    <w:rsid w:val="00F30F73"/>
    <w:rsid w:val="00F33A8D"/>
    <w:rsid w:val="00F349D9"/>
    <w:rsid w:val="00F40323"/>
    <w:rsid w:val="00F425D4"/>
    <w:rsid w:val="00F42CE9"/>
    <w:rsid w:val="00F440C6"/>
    <w:rsid w:val="00F44DE5"/>
    <w:rsid w:val="00F50908"/>
    <w:rsid w:val="00F519B3"/>
    <w:rsid w:val="00F538B3"/>
    <w:rsid w:val="00F5454A"/>
    <w:rsid w:val="00F54960"/>
    <w:rsid w:val="00F556AB"/>
    <w:rsid w:val="00F576C3"/>
    <w:rsid w:val="00F61917"/>
    <w:rsid w:val="00F61E2E"/>
    <w:rsid w:val="00F624E0"/>
    <w:rsid w:val="00F624EF"/>
    <w:rsid w:val="00F63B76"/>
    <w:rsid w:val="00F642A3"/>
    <w:rsid w:val="00F66315"/>
    <w:rsid w:val="00F70833"/>
    <w:rsid w:val="00F71789"/>
    <w:rsid w:val="00F7340F"/>
    <w:rsid w:val="00F7586C"/>
    <w:rsid w:val="00F777A2"/>
    <w:rsid w:val="00F80A24"/>
    <w:rsid w:val="00F80F52"/>
    <w:rsid w:val="00F83ED5"/>
    <w:rsid w:val="00F866BD"/>
    <w:rsid w:val="00F903FB"/>
    <w:rsid w:val="00F904AA"/>
    <w:rsid w:val="00F91BCB"/>
    <w:rsid w:val="00F947F5"/>
    <w:rsid w:val="00FA06FF"/>
    <w:rsid w:val="00FA41BB"/>
    <w:rsid w:val="00FA5EFB"/>
    <w:rsid w:val="00FA71E1"/>
    <w:rsid w:val="00FA773F"/>
    <w:rsid w:val="00FB2567"/>
    <w:rsid w:val="00FB3E65"/>
    <w:rsid w:val="00FB45DD"/>
    <w:rsid w:val="00FB79EA"/>
    <w:rsid w:val="00FC1D49"/>
    <w:rsid w:val="00FC31CF"/>
    <w:rsid w:val="00FC741C"/>
    <w:rsid w:val="00FC7CF3"/>
    <w:rsid w:val="00FD028D"/>
    <w:rsid w:val="00FD56B1"/>
    <w:rsid w:val="00FD7F43"/>
    <w:rsid w:val="00FE152D"/>
    <w:rsid w:val="00FE2DAF"/>
    <w:rsid w:val="00FE47BE"/>
    <w:rsid w:val="00FE7E55"/>
    <w:rsid w:val="00FF17DF"/>
    <w:rsid w:val="00FF35D1"/>
    <w:rsid w:val="00FF59A6"/>
    <w:rsid w:val="00FF7A7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C6292"/>
  <w15:docId w15:val="{ED0DABD7-1170-41DF-A6E7-45C302D4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5783"/>
    <w:pPr>
      <w:overflowPunct w:val="0"/>
      <w:autoSpaceDE w:val="0"/>
      <w:autoSpaceDN w:val="0"/>
      <w:adjustRightInd w:val="0"/>
      <w:spacing w:line="280" w:lineRule="atLeast"/>
      <w:jc w:val="both"/>
      <w:textAlignment w:val="baseline"/>
    </w:pPr>
    <w:rPr>
      <w:sz w:val="24"/>
      <w:lang w:eastAsia="en-US"/>
    </w:rPr>
  </w:style>
  <w:style w:type="paragraph" w:styleId="Nadpis1">
    <w:name w:val="heading 1"/>
    <w:aliases w:val="h1,H1"/>
    <w:basedOn w:val="Normln"/>
    <w:next w:val="Nadpis2"/>
    <w:qFormat/>
    <w:rsid w:val="00955783"/>
    <w:pPr>
      <w:keepNext/>
      <w:spacing w:before="480" w:after="120"/>
      <w:ind w:left="709" w:hanging="708"/>
      <w:outlineLvl w:val="0"/>
    </w:pPr>
    <w:rPr>
      <w:b/>
      <w:caps/>
      <w:kern w:val="28"/>
      <w:sz w:val="28"/>
    </w:rPr>
  </w:style>
  <w:style w:type="paragraph" w:styleId="Nadpis2">
    <w:name w:val="heading 2"/>
    <w:basedOn w:val="Normln"/>
    <w:link w:val="Nadpis2Char"/>
    <w:qFormat/>
    <w:rsid w:val="00955783"/>
    <w:pPr>
      <w:spacing w:after="120"/>
      <w:ind w:left="1418" w:hanging="708"/>
      <w:outlineLvl w:val="1"/>
    </w:pPr>
  </w:style>
  <w:style w:type="paragraph" w:styleId="Nadpis3">
    <w:name w:val="heading 3"/>
    <w:basedOn w:val="Normln"/>
    <w:next w:val="Normln"/>
    <w:qFormat/>
    <w:rsid w:val="00206A05"/>
    <w:pPr>
      <w:keepNext/>
      <w:tabs>
        <w:tab w:val="num" w:pos="720"/>
      </w:tabs>
      <w:spacing w:before="240" w:after="60"/>
      <w:ind w:left="720" w:hanging="720"/>
      <w:outlineLvl w:val="2"/>
    </w:pPr>
    <w:rPr>
      <w:rFonts w:ascii="Arial" w:hAnsi="Arial" w:cs="Arial"/>
      <w:b/>
      <w:bCs/>
      <w:sz w:val="26"/>
      <w:szCs w:val="26"/>
    </w:rPr>
  </w:style>
  <w:style w:type="paragraph" w:styleId="Nadpis4">
    <w:name w:val="heading 4"/>
    <w:basedOn w:val="Normln"/>
    <w:next w:val="Normln"/>
    <w:qFormat/>
    <w:rsid w:val="00206A05"/>
    <w:pPr>
      <w:keepNext/>
      <w:tabs>
        <w:tab w:val="num" w:pos="864"/>
      </w:tabs>
      <w:spacing w:before="240" w:after="60"/>
      <w:ind w:left="864" w:hanging="864"/>
      <w:outlineLvl w:val="3"/>
    </w:pPr>
    <w:rPr>
      <w:b/>
      <w:bCs/>
      <w:sz w:val="28"/>
      <w:szCs w:val="28"/>
    </w:rPr>
  </w:style>
  <w:style w:type="paragraph" w:styleId="Nadpis5">
    <w:name w:val="heading 5"/>
    <w:basedOn w:val="Normln"/>
    <w:next w:val="Normln"/>
    <w:qFormat/>
    <w:rsid w:val="00206A05"/>
    <w:pPr>
      <w:tabs>
        <w:tab w:val="num" w:pos="1008"/>
      </w:tabs>
      <w:spacing w:before="240" w:after="60"/>
      <w:ind w:left="1008" w:hanging="1008"/>
      <w:outlineLvl w:val="4"/>
    </w:pPr>
    <w:rPr>
      <w:b/>
      <w:bCs/>
      <w:i/>
      <w:iCs/>
      <w:sz w:val="26"/>
      <w:szCs w:val="26"/>
    </w:rPr>
  </w:style>
  <w:style w:type="paragraph" w:styleId="Nadpis6">
    <w:name w:val="heading 6"/>
    <w:basedOn w:val="Normln"/>
    <w:next w:val="Normln"/>
    <w:qFormat/>
    <w:rsid w:val="00206A05"/>
    <w:pPr>
      <w:tabs>
        <w:tab w:val="num" w:pos="1152"/>
      </w:tabs>
      <w:spacing w:before="240" w:after="60"/>
      <w:ind w:left="1152" w:hanging="1152"/>
      <w:outlineLvl w:val="5"/>
    </w:pPr>
    <w:rPr>
      <w:b/>
      <w:bCs/>
      <w:sz w:val="22"/>
      <w:szCs w:val="22"/>
    </w:rPr>
  </w:style>
  <w:style w:type="paragraph" w:styleId="Nadpis7">
    <w:name w:val="heading 7"/>
    <w:basedOn w:val="Normln"/>
    <w:next w:val="Normln"/>
    <w:qFormat/>
    <w:rsid w:val="00206A05"/>
    <w:pPr>
      <w:tabs>
        <w:tab w:val="num" w:pos="1296"/>
      </w:tabs>
      <w:spacing w:before="240" w:after="60"/>
      <w:ind w:left="1296" w:hanging="1296"/>
      <w:outlineLvl w:val="6"/>
    </w:pPr>
    <w:rPr>
      <w:szCs w:val="24"/>
    </w:rPr>
  </w:style>
  <w:style w:type="paragraph" w:styleId="Nadpis8">
    <w:name w:val="heading 8"/>
    <w:basedOn w:val="Normln"/>
    <w:next w:val="Normln"/>
    <w:qFormat/>
    <w:rsid w:val="00206A05"/>
    <w:pPr>
      <w:tabs>
        <w:tab w:val="num" w:pos="1440"/>
      </w:tabs>
      <w:spacing w:before="240" w:after="60"/>
      <w:ind w:left="1440" w:hanging="1440"/>
      <w:outlineLvl w:val="7"/>
    </w:pPr>
    <w:rPr>
      <w:i/>
      <w:iCs/>
      <w:szCs w:val="24"/>
    </w:rPr>
  </w:style>
  <w:style w:type="paragraph" w:styleId="Nadpis9">
    <w:name w:val="heading 9"/>
    <w:basedOn w:val="Normln"/>
    <w:next w:val="Normln"/>
    <w:qFormat/>
    <w:rsid w:val="00206A05"/>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955783"/>
    <w:pPr>
      <w:tabs>
        <w:tab w:val="center" w:pos="4536"/>
        <w:tab w:val="right" w:pos="8640"/>
      </w:tabs>
    </w:pPr>
    <w:rPr>
      <w:sz w:val="16"/>
    </w:rPr>
  </w:style>
  <w:style w:type="character" w:styleId="slostrnky">
    <w:name w:val="page number"/>
    <w:basedOn w:val="Standardnpsmoodstavce"/>
    <w:rsid w:val="00955783"/>
  </w:style>
  <w:style w:type="paragraph" w:customStyle="1" w:styleId="Nzevsmlouvy">
    <w:name w:val="Název smlouvy"/>
    <w:basedOn w:val="Normln"/>
    <w:rsid w:val="00955783"/>
    <w:pPr>
      <w:jc w:val="center"/>
    </w:pPr>
    <w:rPr>
      <w:b/>
      <w:sz w:val="36"/>
    </w:rPr>
  </w:style>
  <w:style w:type="paragraph" w:customStyle="1" w:styleId="Smluvnstrana">
    <w:name w:val="Smluvní strana"/>
    <w:basedOn w:val="Normln"/>
    <w:rsid w:val="00955783"/>
    <w:rPr>
      <w:b/>
      <w:sz w:val="28"/>
    </w:rPr>
  </w:style>
  <w:style w:type="paragraph" w:customStyle="1" w:styleId="Identifikacestran">
    <w:name w:val="Identifikace stran"/>
    <w:basedOn w:val="Normln"/>
    <w:rsid w:val="00955783"/>
  </w:style>
  <w:style w:type="paragraph" w:customStyle="1" w:styleId="Prohlen">
    <w:name w:val="Prohlášení"/>
    <w:basedOn w:val="Normln"/>
    <w:rsid w:val="00955783"/>
    <w:pPr>
      <w:jc w:val="center"/>
    </w:pPr>
    <w:rPr>
      <w:b/>
    </w:rPr>
  </w:style>
  <w:style w:type="paragraph" w:styleId="Textbubliny">
    <w:name w:val="Balloon Text"/>
    <w:basedOn w:val="Normln"/>
    <w:link w:val="TextbublinyChar"/>
    <w:semiHidden/>
    <w:rsid w:val="00247DD8"/>
    <w:rPr>
      <w:rFonts w:ascii="Tahoma" w:hAnsi="Tahoma" w:cs="Tahoma"/>
      <w:sz w:val="16"/>
      <w:szCs w:val="16"/>
    </w:rPr>
  </w:style>
  <w:style w:type="paragraph" w:styleId="Zhlav">
    <w:name w:val="header"/>
    <w:basedOn w:val="Normln"/>
    <w:rsid w:val="003B1323"/>
    <w:pPr>
      <w:tabs>
        <w:tab w:val="center" w:pos="4536"/>
        <w:tab w:val="right" w:pos="9072"/>
      </w:tabs>
    </w:pPr>
  </w:style>
  <w:style w:type="character" w:styleId="Odkaznakoment">
    <w:name w:val="annotation reference"/>
    <w:semiHidden/>
    <w:rsid w:val="001C57BE"/>
    <w:rPr>
      <w:sz w:val="16"/>
      <w:szCs w:val="16"/>
    </w:rPr>
  </w:style>
  <w:style w:type="paragraph" w:styleId="Textkomente">
    <w:name w:val="annotation text"/>
    <w:basedOn w:val="Normln"/>
    <w:semiHidden/>
    <w:rsid w:val="001C57BE"/>
    <w:rPr>
      <w:sz w:val="20"/>
    </w:rPr>
  </w:style>
  <w:style w:type="paragraph" w:styleId="Pedmtkomente">
    <w:name w:val="annotation subject"/>
    <w:basedOn w:val="Textkomente"/>
    <w:next w:val="Textkomente"/>
    <w:semiHidden/>
    <w:rsid w:val="001C57BE"/>
    <w:rPr>
      <w:b/>
      <w:bCs/>
    </w:rPr>
  </w:style>
  <w:style w:type="paragraph" w:customStyle="1" w:styleId="Text11">
    <w:name w:val="Text 1.1"/>
    <w:basedOn w:val="Normln"/>
    <w:qFormat/>
    <w:rsid w:val="00396421"/>
    <w:pPr>
      <w:overflowPunct/>
      <w:autoSpaceDE/>
      <w:autoSpaceDN/>
      <w:adjustRightInd/>
      <w:spacing w:before="120" w:after="120" w:line="240" w:lineRule="auto"/>
      <w:ind w:left="992"/>
      <w:textAlignment w:val="auto"/>
    </w:pPr>
    <w:rPr>
      <w:sz w:val="22"/>
    </w:rPr>
  </w:style>
  <w:style w:type="paragraph" w:customStyle="1" w:styleId="Text111">
    <w:name w:val="Text 1.1.1"/>
    <w:basedOn w:val="Normln"/>
    <w:qFormat/>
    <w:rsid w:val="00396421"/>
    <w:pPr>
      <w:overflowPunct/>
      <w:autoSpaceDE/>
      <w:autoSpaceDN/>
      <w:adjustRightInd/>
      <w:spacing w:before="120" w:after="120" w:line="240" w:lineRule="auto"/>
      <w:ind w:left="1559"/>
      <w:textAlignment w:val="auto"/>
    </w:pPr>
    <w:rPr>
      <w:sz w:val="22"/>
    </w:rPr>
  </w:style>
  <w:style w:type="paragraph" w:customStyle="1" w:styleId="Level1">
    <w:name w:val="Level 1"/>
    <w:basedOn w:val="Normln"/>
    <w:next w:val="Normln"/>
    <w:rsid w:val="00396421"/>
    <w:pPr>
      <w:keepNext/>
      <w:numPr>
        <w:numId w:val="18"/>
      </w:numPr>
      <w:overflowPunct/>
      <w:autoSpaceDE/>
      <w:autoSpaceDN/>
      <w:adjustRightInd/>
      <w:spacing w:before="280" w:after="140" w:line="290" w:lineRule="auto"/>
      <w:textAlignment w:val="auto"/>
      <w:outlineLvl w:val="0"/>
    </w:pPr>
    <w:rPr>
      <w:rFonts w:ascii="Arial" w:hAnsi="Arial"/>
      <w:b/>
      <w:bCs/>
      <w:kern w:val="20"/>
      <w:sz w:val="22"/>
      <w:szCs w:val="32"/>
      <w:lang w:val="en-GB"/>
    </w:rPr>
  </w:style>
  <w:style w:type="paragraph" w:customStyle="1" w:styleId="Level2">
    <w:name w:val="Level 2"/>
    <w:basedOn w:val="Normln"/>
    <w:rsid w:val="00396421"/>
    <w:pPr>
      <w:numPr>
        <w:ilvl w:val="1"/>
        <w:numId w:val="18"/>
      </w:numPr>
      <w:overflowPunct/>
      <w:autoSpaceDE/>
      <w:autoSpaceDN/>
      <w:adjustRightInd/>
      <w:spacing w:after="140" w:line="290" w:lineRule="auto"/>
      <w:textAlignment w:val="auto"/>
    </w:pPr>
    <w:rPr>
      <w:rFonts w:ascii="Arial" w:hAnsi="Arial"/>
      <w:kern w:val="20"/>
      <w:sz w:val="20"/>
      <w:szCs w:val="28"/>
      <w:lang w:val="en-GB"/>
    </w:rPr>
  </w:style>
  <w:style w:type="paragraph" w:customStyle="1" w:styleId="Level3">
    <w:name w:val="Level 3"/>
    <w:basedOn w:val="Normln"/>
    <w:rsid w:val="00396421"/>
    <w:pPr>
      <w:numPr>
        <w:ilvl w:val="2"/>
        <w:numId w:val="18"/>
      </w:numPr>
      <w:overflowPunct/>
      <w:autoSpaceDE/>
      <w:autoSpaceDN/>
      <w:adjustRightInd/>
      <w:spacing w:after="140" w:line="290" w:lineRule="auto"/>
      <w:textAlignment w:val="auto"/>
    </w:pPr>
    <w:rPr>
      <w:rFonts w:ascii="Arial" w:hAnsi="Arial"/>
      <w:kern w:val="20"/>
      <w:sz w:val="20"/>
      <w:szCs w:val="28"/>
      <w:lang w:val="en-GB"/>
    </w:rPr>
  </w:style>
  <w:style w:type="paragraph" w:customStyle="1" w:styleId="Level4">
    <w:name w:val="Level 4"/>
    <w:basedOn w:val="Normln"/>
    <w:rsid w:val="00396421"/>
    <w:pPr>
      <w:numPr>
        <w:ilvl w:val="3"/>
        <w:numId w:val="18"/>
      </w:numPr>
      <w:overflowPunct/>
      <w:autoSpaceDE/>
      <w:autoSpaceDN/>
      <w:adjustRightInd/>
      <w:spacing w:after="140" w:line="290" w:lineRule="auto"/>
      <w:textAlignment w:val="auto"/>
      <w:outlineLvl w:val="3"/>
    </w:pPr>
    <w:rPr>
      <w:rFonts w:ascii="Arial" w:hAnsi="Arial"/>
      <w:kern w:val="20"/>
      <w:sz w:val="20"/>
      <w:szCs w:val="24"/>
      <w:lang w:val="en-GB"/>
    </w:rPr>
  </w:style>
  <w:style w:type="paragraph" w:customStyle="1" w:styleId="Level5">
    <w:name w:val="Level 5"/>
    <w:basedOn w:val="Normln"/>
    <w:rsid w:val="00396421"/>
    <w:pPr>
      <w:numPr>
        <w:ilvl w:val="4"/>
        <w:numId w:val="18"/>
      </w:numPr>
      <w:overflowPunct/>
      <w:autoSpaceDE/>
      <w:autoSpaceDN/>
      <w:adjustRightInd/>
      <w:spacing w:after="140" w:line="290" w:lineRule="auto"/>
      <w:textAlignment w:val="auto"/>
      <w:outlineLvl w:val="4"/>
    </w:pPr>
    <w:rPr>
      <w:rFonts w:ascii="Arial" w:hAnsi="Arial"/>
      <w:kern w:val="20"/>
      <w:sz w:val="20"/>
      <w:szCs w:val="24"/>
      <w:lang w:val="en-GB"/>
    </w:rPr>
  </w:style>
  <w:style w:type="paragraph" w:customStyle="1" w:styleId="Level6">
    <w:name w:val="Level 6"/>
    <w:basedOn w:val="Normln"/>
    <w:rsid w:val="00396421"/>
    <w:pPr>
      <w:numPr>
        <w:ilvl w:val="5"/>
        <w:numId w:val="18"/>
      </w:numPr>
      <w:overflowPunct/>
      <w:autoSpaceDE/>
      <w:autoSpaceDN/>
      <w:adjustRightInd/>
      <w:spacing w:after="140" w:line="290" w:lineRule="auto"/>
      <w:textAlignment w:val="auto"/>
      <w:outlineLvl w:val="5"/>
    </w:pPr>
    <w:rPr>
      <w:rFonts w:ascii="Arial" w:hAnsi="Arial"/>
      <w:kern w:val="20"/>
      <w:sz w:val="20"/>
      <w:szCs w:val="24"/>
      <w:lang w:val="en-GB"/>
    </w:rPr>
  </w:style>
  <w:style w:type="paragraph" w:customStyle="1" w:styleId="Level7">
    <w:name w:val="Level 7"/>
    <w:basedOn w:val="Normln"/>
    <w:rsid w:val="00396421"/>
    <w:pPr>
      <w:numPr>
        <w:ilvl w:val="6"/>
        <w:numId w:val="18"/>
      </w:numPr>
      <w:overflowPunct/>
      <w:autoSpaceDE/>
      <w:autoSpaceDN/>
      <w:adjustRightInd/>
      <w:spacing w:after="140" w:line="290" w:lineRule="auto"/>
      <w:textAlignment w:val="auto"/>
      <w:outlineLvl w:val="6"/>
    </w:pPr>
    <w:rPr>
      <w:rFonts w:ascii="Arial" w:hAnsi="Arial"/>
      <w:kern w:val="20"/>
      <w:sz w:val="20"/>
      <w:szCs w:val="24"/>
      <w:lang w:val="en-GB"/>
    </w:rPr>
  </w:style>
  <w:style w:type="paragraph" w:customStyle="1" w:styleId="Level8">
    <w:name w:val="Level 8"/>
    <w:basedOn w:val="Normln"/>
    <w:rsid w:val="00396421"/>
    <w:pPr>
      <w:numPr>
        <w:ilvl w:val="7"/>
        <w:numId w:val="18"/>
      </w:numPr>
      <w:overflowPunct/>
      <w:autoSpaceDE/>
      <w:autoSpaceDN/>
      <w:adjustRightInd/>
      <w:spacing w:after="140" w:line="290" w:lineRule="auto"/>
      <w:textAlignment w:val="auto"/>
      <w:outlineLvl w:val="7"/>
    </w:pPr>
    <w:rPr>
      <w:rFonts w:ascii="Arial" w:hAnsi="Arial"/>
      <w:kern w:val="20"/>
      <w:sz w:val="20"/>
      <w:szCs w:val="24"/>
      <w:lang w:val="en-GB"/>
    </w:rPr>
  </w:style>
  <w:style w:type="paragraph" w:customStyle="1" w:styleId="Level9">
    <w:name w:val="Level 9"/>
    <w:basedOn w:val="Normln"/>
    <w:rsid w:val="00396421"/>
    <w:pPr>
      <w:numPr>
        <w:ilvl w:val="8"/>
        <w:numId w:val="18"/>
      </w:numPr>
      <w:overflowPunct/>
      <w:autoSpaceDE/>
      <w:autoSpaceDN/>
      <w:adjustRightInd/>
      <w:spacing w:after="140" w:line="290" w:lineRule="auto"/>
      <w:textAlignment w:val="auto"/>
      <w:outlineLvl w:val="8"/>
    </w:pPr>
    <w:rPr>
      <w:rFonts w:ascii="Arial" w:hAnsi="Arial"/>
      <w:kern w:val="20"/>
      <w:sz w:val="20"/>
      <w:szCs w:val="24"/>
      <w:lang w:val="en-GB"/>
    </w:rPr>
  </w:style>
  <w:style w:type="paragraph" w:styleId="Odstavecseseznamem">
    <w:name w:val="List Paragraph"/>
    <w:basedOn w:val="Normln"/>
    <w:qFormat/>
    <w:rsid w:val="00C3411F"/>
    <w:pPr>
      <w:overflowPunct/>
      <w:autoSpaceDE/>
      <w:autoSpaceDN/>
      <w:adjustRightInd/>
      <w:spacing w:line="240" w:lineRule="auto"/>
      <w:ind w:left="720"/>
      <w:contextualSpacing/>
      <w:jc w:val="left"/>
      <w:textAlignment w:val="auto"/>
    </w:pPr>
    <w:rPr>
      <w:rFonts w:eastAsia="Calibri"/>
      <w:szCs w:val="24"/>
      <w:lang w:val="en-US"/>
    </w:rPr>
  </w:style>
  <w:style w:type="paragraph" w:customStyle="1" w:styleId="Clanek11">
    <w:name w:val="Clanek 1.1"/>
    <w:basedOn w:val="Nadpis2"/>
    <w:rsid w:val="00000C6B"/>
    <w:pPr>
      <w:widowControl w:val="0"/>
      <w:tabs>
        <w:tab w:val="num" w:pos="567"/>
        <w:tab w:val="num" w:pos="720"/>
      </w:tabs>
      <w:overflowPunct/>
      <w:autoSpaceDE/>
      <w:autoSpaceDN/>
      <w:adjustRightInd/>
      <w:spacing w:before="120" w:line="240" w:lineRule="auto"/>
      <w:ind w:left="567" w:hanging="567"/>
      <w:textAlignment w:val="auto"/>
    </w:pPr>
    <w:rPr>
      <w:rFonts w:cs="Arial"/>
      <w:bCs/>
      <w:iCs/>
      <w:sz w:val="22"/>
      <w:szCs w:val="28"/>
    </w:rPr>
  </w:style>
  <w:style w:type="character" w:customStyle="1" w:styleId="TextbublinyChar">
    <w:name w:val="Text bubliny Char"/>
    <w:link w:val="Textbubliny"/>
    <w:semiHidden/>
    <w:rsid w:val="007F353E"/>
    <w:rPr>
      <w:rFonts w:ascii="Tahoma" w:hAnsi="Tahoma" w:cs="Tahoma"/>
      <w:sz w:val="16"/>
      <w:szCs w:val="16"/>
      <w:lang w:val="cs-CZ" w:eastAsia="en-US" w:bidi="ar-SA"/>
    </w:rPr>
  </w:style>
  <w:style w:type="character" w:styleId="Siln">
    <w:name w:val="Strong"/>
    <w:basedOn w:val="Standardnpsmoodstavce"/>
    <w:uiPriority w:val="22"/>
    <w:qFormat/>
    <w:rsid w:val="00CE4139"/>
    <w:rPr>
      <w:b/>
      <w:bCs/>
    </w:rPr>
  </w:style>
  <w:style w:type="character" w:customStyle="1" w:styleId="apple-converted-space">
    <w:name w:val="apple-converted-space"/>
    <w:basedOn w:val="Standardnpsmoodstavce"/>
    <w:rsid w:val="00CE4139"/>
  </w:style>
  <w:style w:type="character" w:customStyle="1" w:styleId="nowrap">
    <w:name w:val="nowrap"/>
    <w:rsid w:val="002B3AF0"/>
  </w:style>
  <w:style w:type="paragraph" w:customStyle="1" w:styleId="CMSANHeading1">
    <w:name w:val="CMS AN Heading 1"/>
    <w:next w:val="Normln"/>
    <w:uiPriority w:val="1"/>
    <w:qFormat/>
    <w:rsid w:val="00EC0AAF"/>
    <w:pPr>
      <w:keepNext/>
      <w:tabs>
        <w:tab w:val="num" w:pos="1702"/>
      </w:tabs>
      <w:spacing w:before="240" w:after="120" w:line="300" w:lineRule="atLeast"/>
      <w:ind w:left="1702" w:hanging="851"/>
      <w:jc w:val="both"/>
      <w:outlineLvl w:val="1"/>
    </w:pPr>
    <w:rPr>
      <w:rFonts w:eastAsia="SimSun" w:cs="Segoe Script"/>
      <w:b/>
      <w:caps/>
      <w:color w:val="000000"/>
      <w:sz w:val="22"/>
      <w:szCs w:val="22"/>
      <w:lang w:val="en-GB" w:eastAsia="en-US"/>
    </w:rPr>
  </w:style>
  <w:style w:type="paragraph" w:styleId="Revize">
    <w:name w:val="Revision"/>
    <w:hidden/>
    <w:uiPriority w:val="99"/>
    <w:semiHidden/>
    <w:rsid w:val="009B74B0"/>
    <w:rPr>
      <w:sz w:val="24"/>
      <w:lang w:eastAsia="en-US"/>
    </w:rPr>
  </w:style>
  <w:style w:type="character" w:styleId="Hypertextovodkaz">
    <w:name w:val="Hyperlink"/>
    <w:basedOn w:val="Standardnpsmoodstavce"/>
    <w:uiPriority w:val="99"/>
    <w:semiHidden/>
    <w:unhideWhenUsed/>
    <w:rsid w:val="00A217FE"/>
    <w:rPr>
      <w:color w:val="0000FF"/>
      <w:u w:val="single"/>
    </w:rPr>
  </w:style>
  <w:style w:type="character" w:customStyle="1" w:styleId="Nadpis2Char">
    <w:name w:val="Nadpis 2 Char"/>
    <w:basedOn w:val="Standardnpsmoodstavce"/>
    <w:link w:val="Nadpis2"/>
    <w:rsid w:val="006F7D18"/>
    <w:rPr>
      <w:sz w:val="24"/>
      <w:lang w:eastAsia="en-US"/>
    </w:rPr>
  </w:style>
  <w:style w:type="paragraph" w:styleId="Prosttext">
    <w:name w:val="Plain Text"/>
    <w:basedOn w:val="Normln"/>
    <w:link w:val="ProsttextChar"/>
    <w:uiPriority w:val="99"/>
    <w:semiHidden/>
    <w:unhideWhenUsed/>
    <w:rsid w:val="00FE47BE"/>
    <w:pPr>
      <w:overflowPunct/>
      <w:autoSpaceDE/>
      <w:autoSpaceDN/>
      <w:adjustRightInd/>
      <w:spacing w:line="240" w:lineRule="auto"/>
      <w:jc w:val="left"/>
      <w:textAlignment w:val="auto"/>
    </w:pPr>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semiHidden/>
    <w:rsid w:val="00FE47B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23135">
      <w:bodyDiv w:val="1"/>
      <w:marLeft w:val="0"/>
      <w:marRight w:val="0"/>
      <w:marTop w:val="0"/>
      <w:marBottom w:val="0"/>
      <w:divBdr>
        <w:top w:val="none" w:sz="0" w:space="0" w:color="auto"/>
        <w:left w:val="none" w:sz="0" w:space="0" w:color="auto"/>
        <w:bottom w:val="none" w:sz="0" w:space="0" w:color="auto"/>
        <w:right w:val="none" w:sz="0" w:space="0" w:color="auto"/>
      </w:divBdr>
      <w:divsChild>
        <w:div w:id="914751812">
          <w:marLeft w:val="0"/>
          <w:marRight w:val="0"/>
          <w:marTop w:val="0"/>
          <w:marBottom w:val="0"/>
          <w:divBdr>
            <w:top w:val="none" w:sz="0" w:space="0" w:color="auto"/>
            <w:left w:val="none" w:sz="0" w:space="0" w:color="auto"/>
            <w:bottom w:val="none" w:sz="0" w:space="0" w:color="auto"/>
            <w:right w:val="none" w:sz="0" w:space="0" w:color="auto"/>
          </w:divBdr>
        </w:div>
      </w:divsChild>
    </w:div>
    <w:div w:id="482696732">
      <w:bodyDiv w:val="1"/>
      <w:marLeft w:val="0"/>
      <w:marRight w:val="0"/>
      <w:marTop w:val="0"/>
      <w:marBottom w:val="0"/>
      <w:divBdr>
        <w:top w:val="none" w:sz="0" w:space="0" w:color="auto"/>
        <w:left w:val="none" w:sz="0" w:space="0" w:color="auto"/>
        <w:bottom w:val="none" w:sz="0" w:space="0" w:color="auto"/>
        <w:right w:val="none" w:sz="0" w:space="0" w:color="auto"/>
      </w:divBdr>
    </w:div>
    <w:div w:id="1132477831">
      <w:bodyDiv w:val="1"/>
      <w:marLeft w:val="0"/>
      <w:marRight w:val="0"/>
      <w:marTop w:val="0"/>
      <w:marBottom w:val="0"/>
      <w:divBdr>
        <w:top w:val="none" w:sz="0" w:space="0" w:color="auto"/>
        <w:left w:val="none" w:sz="0" w:space="0" w:color="auto"/>
        <w:bottom w:val="none" w:sz="0" w:space="0" w:color="auto"/>
        <w:right w:val="none" w:sz="0" w:space="0" w:color="auto"/>
      </w:divBdr>
    </w:div>
    <w:div w:id="1462187539">
      <w:bodyDiv w:val="1"/>
      <w:marLeft w:val="0"/>
      <w:marRight w:val="0"/>
      <w:marTop w:val="0"/>
      <w:marBottom w:val="0"/>
      <w:divBdr>
        <w:top w:val="none" w:sz="0" w:space="0" w:color="auto"/>
        <w:left w:val="none" w:sz="0" w:space="0" w:color="auto"/>
        <w:bottom w:val="none" w:sz="0" w:space="0" w:color="auto"/>
        <w:right w:val="none" w:sz="0" w:space="0" w:color="auto"/>
      </w:divBdr>
    </w:div>
    <w:div w:id="146677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3fb812-4be4-41fc-ab58-195b5c406a93" xsi:nil="true"/>
    <lcf76f155ced4ddcb4097134ff3c332f xmlns="6132dd96-5ab9-4167-88ef-b3acaf343a8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2C9EECB3C4B244B44854D9AC038B63" ma:contentTypeVersion="18" ma:contentTypeDescription="Create a new document." ma:contentTypeScope="" ma:versionID="7c23bc1f4597f6b4f43899be9ed9b7a7">
  <xsd:schema xmlns:xsd="http://www.w3.org/2001/XMLSchema" xmlns:xs="http://www.w3.org/2001/XMLSchema" xmlns:p="http://schemas.microsoft.com/office/2006/metadata/properties" xmlns:ns2="6132dd96-5ab9-4167-88ef-b3acaf343a8b" xmlns:ns3="6f3fb812-4be4-41fc-ab58-195b5c406a93" targetNamespace="http://schemas.microsoft.com/office/2006/metadata/properties" ma:root="true" ma:fieldsID="03fd0d5a9b4811501b428f567e78bb6a" ns2:_="" ns3:_="">
    <xsd:import namespace="6132dd96-5ab9-4167-88ef-b3acaf343a8b"/>
    <xsd:import namespace="6f3fb812-4be4-41fc-ab58-195b5c406a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2dd96-5ab9-4167-88ef-b3acaf343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cb1fa4-03d7-4d41-a0b3-345f9cd1f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fb812-4be4-41fc-ab58-195b5c406a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4c470e-5f19-4d27-bdbf-40ddf32384c5}" ma:internalName="TaxCatchAll" ma:showField="CatchAllData" ma:web="6f3fb812-4be4-41fc-ab58-195b5c406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D4A3-277C-4955-9935-BBE939D1BC52}">
  <ds:schemaRefs>
    <ds:schemaRef ds:uri="http://schemas.microsoft.com/sharepoint/v3/contenttype/forms"/>
  </ds:schemaRefs>
</ds:datastoreItem>
</file>

<file path=customXml/itemProps2.xml><?xml version="1.0" encoding="utf-8"?>
<ds:datastoreItem xmlns:ds="http://schemas.openxmlformats.org/officeDocument/2006/customXml" ds:itemID="{6C074C3A-6CB1-4A34-BD1A-85A18561F206}">
  <ds:schemaRefs>
    <ds:schemaRef ds:uri="http://schemas.microsoft.com/office/2006/metadata/properties"/>
    <ds:schemaRef ds:uri="http://schemas.microsoft.com/office/infopath/2007/PartnerControls"/>
    <ds:schemaRef ds:uri="6f3fb812-4be4-41fc-ab58-195b5c406a93"/>
    <ds:schemaRef ds:uri="6132dd96-5ab9-4167-88ef-b3acaf343a8b"/>
  </ds:schemaRefs>
</ds:datastoreItem>
</file>

<file path=customXml/itemProps3.xml><?xml version="1.0" encoding="utf-8"?>
<ds:datastoreItem xmlns:ds="http://schemas.openxmlformats.org/officeDocument/2006/customXml" ds:itemID="{AC9FC56A-314F-4CAB-955C-72857477A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2dd96-5ab9-4167-88ef-b3acaf343a8b"/>
    <ds:schemaRef ds:uri="6f3fb812-4be4-41fc-ab58-195b5c406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7E7E3-6418-47B5-883B-EA3DE76F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2919</Words>
  <Characters>17225</Characters>
  <Application>Microsoft Office Word</Application>
  <DocSecurity>0</DocSecurity>
  <Lines>143</Lines>
  <Paragraphs>40</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Smouva o převodu obchodního podílu</vt:lpstr>
      <vt:lpstr>Smouva o převodu obchodního podílu</vt:lpstr>
      <vt:lpstr>Smouva o převodu obchodního podílu</vt:lpstr>
    </vt:vector>
  </TitlesOfParts>
  <Company>Ministerstvo financí</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Smouva o převodu obchodního podílu</dc:title>
  <dc:creator>Mgr. Ondřej Dlouhý, advokát</dc:creator>
  <cp:lastModifiedBy>BLAHOVÁ Hana</cp:lastModifiedBy>
  <cp:revision>3</cp:revision>
  <cp:lastPrinted>2024-05-10T18:06:00Z</cp:lastPrinted>
  <dcterms:created xsi:type="dcterms:W3CDTF">2025-06-27T09:01:00Z</dcterms:created>
  <dcterms:modified xsi:type="dcterms:W3CDTF">2025-06-27T09:02:00Z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0x010100EA2C9EECB3C4B244B44854D9AC038B63</vt:lpwstr>
  </property>
  <property fmtid="{D5CDD505-2E9C-101B-9397-08002B2CF9AE}" pid="3" name="MediaServiceImageTags">
    <vt:lpwstr/>
  </property>
</Properties>
</file>