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lkaodvolacchadoplujcchdaj"/>
        <w:tblW w:w="0" w:type="auto"/>
        <w:tblLook w:val="0600" w:firstRow="0" w:lastRow="0" w:firstColumn="0" w:lastColumn="0" w:noHBand="1" w:noVBand="1"/>
      </w:tblPr>
      <w:tblGrid>
        <w:gridCol w:w="1020"/>
        <w:gridCol w:w="2552"/>
        <w:gridCol w:w="823"/>
        <w:gridCol w:w="3685"/>
      </w:tblGrid>
      <w:tr w:rsidR="00F64786" w14:paraId="148E039E" w14:textId="77777777" w:rsidTr="00F862D6">
        <w:tc>
          <w:tcPr>
            <w:tcW w:w="1020" w:type="dxa"/>
          </w:tcPr>
          <w:bookmarkStart w:id="0" w:name="_GoBack"/>
          <w:bookmarkEnd w:id="0"/>
          <w:p w14:paraId="51A8BA37" w14:textId="77777777" w:rsidR="00F64786" w:rsidRDefault="00B85C78" w:rsidP="0077673A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5459C4C0" wp14:editId="3EF71888">
                      <wp:simplePos x="0" y="0"/>
                      <wp:positionH relativeFrom="page">
                        <wp:posOffset>2914650</wp:posOffset>
                      </wp:positionH>
                      <wp:positionV relativeFrom="page">
                        <wp:posOffset>82550</wp:posOffset>
                      </wp:positionV>
                      <wp:extent cx="2324100" cy="904875"/>
                      <wp:effectExtent l="0" t="0" r="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23241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07E35" w14:textId="0CFC9290" w:rsidR="00A4676E" w:rsidRDefault="006904D8" w:rsidP="00764595">
                                  <w:pPr>
                                    <w:pStyle w:val="Bezmezer"/>
                                    <w:rPr>
                                      <w:rStyle w:val="Potovnadresa"/>
                                    </w:rPr>
                                  </w:pPr>
                                  <w:r>
                                    <w:rPr>
                                      <w:rStyle w:val="Potovnadresa"/>
                                    </w:rPr>
                                    <w:t>Magistrát města Jihlava</w:t>
                                  </w:r>
                                </w:p>
                                <w:p w14:paraId="26D11215" w14:textId="0E123A2C" w:rsidR="006904D8" w:rsidRDefault="00B4627E" w:rsidP="00764595">
                                  <w:pPr>
                                    <w:pStyle w:val="Bezmezer"/>
                                    <w:rPr>
                                      <w:rStyle w:val="Potovnadresa"/>
                                    </w:rPr>
                                  </w:pPr>
                                  <w:r>
                                    <w:rPr>
                                      <w:rStyle w:val="Potovnadresa"/>
                                    </w:rPr>
                                    <w:t xml:space="preserve">Ing. </w:t>
                                  </w:r>
                                  <w:r w:rsidR="002140A2">
                                    <w:rPr>
                                      <w:rStyle w:val="Potovnadresa"/>
                                    </w:rPr>
                                    <w:t>Irini Mátlová – majetkový odbor</w:t>
                                  </w:r>
                                </w:p>
                                <w:p w14:paraId="1CA66F2E" w14:textId="77777777" w:rsidR="002140A2" w:rsidRDefault="002140A2" w:rsidP="00764595">
                                  <w:pPr>
                                    <w:pStyle w:val="Bezmezer"/>
                                    <w:rPr>
                                      <w:rStyle w:val="Potovnadresa"/>
                                    </w:rPr>
                                  </w:pPr>
                                </w:p>
                                <w:p w14:paraId="0BE08567" w14:textId="2FC4DA4F" w:rsidR="002140A2" w:rsidRPr="00872202" w:rsidRDefault="002140A2" w:rsidP="00764595">
                                  <w:pPr>
                                    <w:pStyle w:val="Bezmezer"/>
                                    <w:rPr>
                                      <w:rStyle w:val="Potovnadresa"/>
                                    </w:rPr>
                                  </w:pPr>
                                  <w:r>
                                    <w:rPr>
                                      <w:rStyle w:val="Potovnadresa"/>
                                    </w:rPr>
                                    <w:t xml:space="preserve">DS: </w:t>
                                  </w:r>
                                  <w:r w:rsidR="00577A51" w:rsidRPr="00577A51">
                                    <w:rPr>
                                      <w:rStyle w:val="Potovnadresa"/>
                                    </w:rPr>
                                    <w:t>jw5bxb4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459C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9.5pt;margin-top:6.5pt;width:183pt;height:71.2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" o:allowincell="f" fillcolor="white [3212]" stroked="f" strokeweight=".5pt">
                      <v:textbox>
                        <w:txbxContent>
                          <w:p w14:paraId="77907E35" w14:textId="0CFC9290" w:rsidR="00A4676E" w:rsidRDefault="006904D8" w:rsidP="00764595">
                            <w:pPr>
                              <w:pStyle w:val="Bezmezer"/>
                              <w:rPr>
                                <w:rStyle w:val="Potovnadresa"/>
                              </w:rPr>
                            </w:pPr>
                            <w:r>
                              <w:rPr>
                                <w:rStyle w:val="Potovnadresa"/>
                              </w:rPr>
                              <w:t>Magistrát města Jihlava</w:t>
                            </w:r>
                          </w:p>
                          <w:p w14:paraId="26D11215" w14:textId="0E123A2C" w:rsidR="006904D8" w:rsidRDefault="00B4627E" w:rsidP="00764595">
                            <w:pPr>
                              <w:pStyle w:val="Bezmezer"/>
                              <w:rPr>
                                <w:rStyle w:val="Potovnadresa"/>
                              </w:rPr>
                            </w:pPr>
                            <w:r>
                              <w:rPr>
                                <w:rStyle w:val="Potovnadresa"/>
                              </w:rPr>
                              <w:t xml:space="preserve">Ing. </w:t>
                            </w:r>
                            <w:r w:rsidR="002140A2">
                              <w:rPr>
                                <w:rStyle w:val="Potovnadresa"/>
                              </w:rPr>
                              <w:t>Irini Mátlová – majetkový odbor</w:t>
                            </w:r>
                          </w:p>
                          <w:p w14:paraId="1CA66F2E" w14:textId="77777777" w:rsidR="002140A2" w:rsidRDefault="002140A2" w:rsidP="00764595">
                            <w:pPr>
                              <w:pStyle w:val="Bezmezer"/>
                              <w:rPr>
                                <w:rStyle w:val="Potovnadresa"/>
                              </w:rPr>
                            </w:pPr>
                          </w:p>
                          <w:p w14:paraId="0BE08567" w14:textId="2FC4DA4F" w:rsidR="002140A2" w:rsidRPr="00872202" w:rsidRDefault="002140A2" w:rsidP="00764595">
                            <w:pPr>
                              <w:pStyle w:val="Bezmezer"/>
                              <w:rPr>
                                <w:rStyle w:val="Potovnadresa"/>
                              </w:rPr>
                            </w:pPr>
                            <w:r>
                              <w:rPr>
                                <w:rStyle w:val="Potovnadresa"/>
                              </w:rPr>
                              <w:t xml:space="preserve">DS: </w:t>
                            </w:r>
                            <w:r w:rsidR="00577A51" w:rsidRPr="00577A51">
                              <w:rPr>
                                <w:rStyle w:val="Potovnadresa"/>
                              </w:rPr>
                              <w:t>jw5bxb4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F64786" w:rsidRPr="00F310F8">
              <w:t>Váš dopis zn.</w:t>
            </w:r>
          </w:p>
        </w:tc>
        <w:tc>
          <w:tcPr>
            <w:tcW w:w="2552" w:type="dxa"/>
          </w:tcPr>
          <w:p w14:paraId="50FCB249" w14:textId="68FD53F2" w:rsidR="00F64786" w:rsidRDefault="00F64786" w:rsidP="0077673A"/>
        </w:tc>
        <w:tc>
          <w:tcPr>
            <w:tcW w:w="823" w:type="dxa"/>
          </w:tcPr>
          <w:p w14:paraId="0950805A" w14:textId="77777777" w:rsidR="00F64786" w:rsidRDefault="00F64786" w:rsidP="0077673A"/>
        </w:tc>
        <w:tc>
          <w:tcPr>
            <w:tcW w:w="3685" w:type="dxa"/>
          </w:tcPr>
          <w:p w14:paraId="7058AA66" w14:textId="77777777" w:rsidR="00F64786" w:rsidRDefault="00F64786" w:rsidP="0077673A"/>
        </w:tc>
      </w:tr>
      <w:tr w:rsidR="00F862D6" w14:paraId="464374D8" w14:textId="77777777" w:rsidTr="00596C7E">
        <w:tc>
          <w:tcPr>
            <w:tcW w:w="1020" w:type="dxa"/>
          </w:tcPr>
          <w:p w14:paraId="272D81EB" w14:textId="77777777" w:rsidR="00F862D6" w:rsidRDefault="00F862D6" w:rsidP="0077673A">
            <w:r w:rsidRPr="00F310F8">
              <w:t>Ze dne</w:t>
            </w:r>
          </w:p>
        </w:tc>
        <w:tc>
          <w:tcPr>
            <w:tcW w:w="2552" w:type="dxa"/>
          </w:tcPr>
          <w:p w14:paraId="17DDCCB8" w14:textId="08F98F5B" w:rsidR="00F862D6" w:rsidRDefault="00F862D6" w:rsidP="00764595"/>
        </w:tc>
        <w:tc>
          <w:tcPr>
            <w:tcW w:w="823" w:type="dxa"/>
          </w:tcPr>
          <w:p w14:paraId="33037919" w14:textId="77777777" w:rsidR="00F862D6" w:rsidRDefault="00F862D6" w:rsidP="0077673A"/>
        </w:tc>
        <w:tc>
          <w:tcPr>
            <w:tcW w:w="3685" w:type="dxa"/>
            <w:vMerge w:val="restart"/>
          </w:tcPr>
          <w:p w14:paraId="27498E26" w14:textId="77777777" w:rsidR="00596C7E" w:rsidRDefault="00596C7E" w:rsidP="00596C7E">
            <w:pPr>
              <w:rPr>
                <w:rStyle w:val="Potovnadresa"/>
              </w:rPr>
            </w:pPr>
          </w:p>
          <w:p w14:paraId="4BDF0805" w14:textId="77777777" w:rsidR="00F862D6" w:rsidRPr="00F862D6" w:rsidRDefault="00F862D6" w:rsidP="00596C7E">
            <w:pPr>
              <w:rPr>
                <w:rStyle w:val="Potovnadresa"/>
              </w:rPr>
            </w:pPr>
          </w:p>
        </w:tc>
      </w:tr>
      <w:tr w:rsidR="00F862D6" w14:paraId="68F3AC88" w14:textId="77777777" w:rsidTr="00F862D6">
        <w:tc>
          <w:tcPr>
            <w:tcW w:w="1020" w:type="dxa"/>
          </w:tcPr>
          <w:p w14:paraId="24E651D2" w14:textId="77777777" w:rsidR="00F862D6" w:rsidRDefault="00F862D6" w:rsidP="0077673A">
            <w:r>
              <w:t>Naše zn.</w:t>
            </w:r>
          </w:p>
        </w:tc>
        <w:tc>
          <w:tcPr>
            <w:tcW w:w="2552" w:type="dxa"/>
          </w:tcPr>
          <w:p w14:paraId="0778BD06" w14:textId="77777777" w:rsidR="00F862D6" w:rsidRDefault="009701F3" w:rsidP="0077673A">
            <w:r>
              <w:fldChar w:fldCharType="begin">
                <w:ffData>
                  <w:name w:val="NaseZn"/>
                  <w:enabled/>
                  <w:calcOnExit w:val="0"/>
                  <w:textInput>
                    <w:default w:val="00000/0000-SŽ-GŘ-O31"/>
                  </w:textInput>
                </w:ffData>
              </w:fldChar>
            </w:r>
            <w:bookmarkStart w:id="1" w:name="NaseZn"/>
            <w:r>
              <w:instrText xml:space="preserve"> FORMTEXT </w:instrText>
            </w:r>
            <w:r>
              <w:fldChar w:fldCharType="separate"/>
            </w:r>
            <w:r w:rsidR="000E5291">
              <w:t>S013907</w:t>
            </w:r>
            <w:r>
              <w:rPr>
                <w:noProof/>
              </w:rPr>
              <w:t>/</w:t>
            </w:r>
            <w:r w:rsidR="000E5291">
              <w:rPr>
                <w:noProof/>
              </w:rPr>
              <w:t>2024</w:t>
            </w:r>
            <w:r>
              <w:rPr>
                <w:noProof/>
              </w:rPr>
              <w:t>-SŽ-</w:t>
            </w:r>
            <w:r>
              <w:fldChar w:fldCharType="end"/>
            </w:r>
            <w:bookmarkEnd w:id="1"/>
            <w:r w:rsidR="00543984">
              <w:t>SŽF-RČ</w:t>
            </w:r>
          </w:p>
          <w:p w14:paraId="32DDA67A" w14:textId="57D963CD" w:rsidR="00543984" w:rsidRPr="009A7568" w:rsidRDefault="00543984" w:rsidP="0077673A">
            <w:r>
              <w:t>13907/2024-SŽ-SŽF-RČ (2)</w:t>
            </w:r>
          </w:p>
        </w:tc>
        <w:tc>
          <w:tcPr>
            <w:tcW w:w="823" w:type="dxa"/>
          </w:tcPr>
          <w:p w14:paraId="7C487134" w14:textId="77777777" w:rsidR="00F862D6" w:rsidRDefault="00F862D6" w:rsidP="0077673A"/>
        </w:tc>
        <w:tc>
          <w:tcPr>
            <w:tcW w:w="3685" w:type="dxa"/>
            <w:vMerge/>
          </w:tcPr>
          <w:p w14:paraId="022BE4C3" w14:textId="77777777" w:rsidR="00F862D6" w:rsidRDefault="00F862D6" w:rsidP="0077673A"/>
        </w:tc>
      </w:tr>
      <w:tr w:rsidR="00F862D6" w14:paraId="1B5DAAF2" w14:textId="77777777" w:rsidTr="00F862D6">
        <w:tc>
          <w:tcPr>
            <w:tcW w:w="1020" w:type="dxa"/>
          </w:tcPr>
          <w:p w14:paraId="672ED73D" w14:textId="77777777" w:rsidR="00F862D6" w:rsidRDefault="00F862D6" w:rsidP="0077673A">
            <w:r>
              <w:t>Listů/příloh</w:t>
            </w:r>
          </w:p>
        </w:tc>
        <w:tc>
          <w:tcPr>
            <w:tcW w:w="2552" w:type="dxa"/>
          </w:tcPr>
          <w:p w14:paraId="0B043D58" w14:textId="1681E0C0" w:rsidR="00F862D6" w:rsidRDefault="005415B1" w:rsidP="0077673A">
            <w:r>
              <w:t>2/1</w:t>
            </w:r>
          </w:p>
        </w:tc>
        <w:tc>
          <w:tcPr>
            <w:tcW w:w="823" w:type="dxa"/>
          </w:tcPr>
          <w:p w14:paraId="3CB207F3" w14:textId="77777777" w:rsidR="00F862D6" w:rsidRDefault="00F862D6" w:rsidP="0077673A"/>
        </w:tc>
        <w:tc>
          <w:tcPr>
            <w:tcW w:w="3685" w:type="dxa"/>
            <w:vMerge/>
          </w:tcPr>
          <w:p w14:paraId="14E7CAD9" w14:textId="77777777" w:rsidR="00F862D6" w:rsidRDefault="00F862D6" w:rsidP="0077673A">
            <w:pPr>
              <w:rPr>
                <w:noProof/>
              </w:rPr>
            </w:pPr>
          </w:p>
        </w:tc>
      </w:tr>
      <w:tr w:rsidR="00F862D6" w14:paraId="17FC4344" w14:textId="77777777" w:rsidTr="00F862D6">
        <w:tc>
          <w:tcPr>
            <w:tcW w:w="1020" w:type="dxa"/>
          </w:tcPr>
          <w:p w14:paraId="7373BDA8" w14:textId="77777777" w:rsidR="00F862D6" w:rsidRDefault="00F862D6" w:rsidP="0077673A"/>
        </w:tc>
        <w:tc>
          <w:tcPr>
            <w:tcW w:w="2552" w:type="dxa"/>
          </w:tcPr>
          <w:p w14:paraId="3A3FDBA1" w14:textId="77777777" w:rsidR="00F862D6" w:rsidRDefault="00F862D6" w:rsidP="0077673A"/>
        </w:tc>
        <w:tc>
          <w:tcPr>
            <w:tcW w:w="823" w:type="dxa"/>
          </w:tcPr>
          <w:p w14:paraId="3ED9843C" w14:textId="77777777" w:rsidR="00F862D6" w:rsidRDefault="00F862D6" w:rsidP="0077673A"/>
        </w:tc>
        <w:tc>
          <w:tcPr>
            <w:tcW w:w="3685" w:type="dxa"/>
            <w:vMerge/>
          </w:tcPr>
          <w:p w14:paraId="39B2B5FB" w14:textId="77777777" w:rsidR="00F862D6" w:rsidRDefault="00F862D6" w:rsidP="0077673A"/>
        </w:tc>
      </w:tr>
      <w:tr w:rsidR="00F862D6" w14:paraId="50FF6E86" w14:textId="77777777" w:rsidTr="00F862D6">
        <w:tc>
          <w:tcPr>
            <w:tcW w:w="1020" w:type="dxa"/>
          </w:tcPr>
          <w:p w14:paraId="43AD3C74" w14:textId="77777777" w:rsidR="00F862D6" w:rsidRDefault="00F862D6" w:rsidP="0077673A">
            <w:r>
              <w:t>Vyřizuje</w:t>
            </w:r>
          </w:p>
        </w:tc>
        <w:tc>
          <w:tcPr>
            <w:tcW w:w="2552" w:type="dxa"/>
          </w:tcPr>
          <w:p w14:paraId="67F5032F" w14:textId="392608EE" w:rsidR="00F862D6" w:rsidRDefault="00257A2A" w:rsidP="0077673A">
            <w:r>
              <w:t>Ing. Anna Jeníková</w:t>
            </w:r>
          </w:p>
        </w:tc>
        <w:tc>
          <w:tcPr>
            <w:tcW w:w="823" w:type="dxa"/>
          </w:tcPr>
          <w:p w14:paraId="3D880222" w14:textId="77777777" w:rsidR="00F862D6" w:rsidRDefault="00F862D6" w:rsidP="0077673A"/>
        </w:tc>
        <w:tc>
          <w:tcPr>
            <w:tcW w:w="3685" w:type="dxa"/>
            <w:vMerge/>
          </w:tcPr>
          <w:p w14:paraId="25C6A6F3" w14:textId="77777777" w:rsidR="00F862D6" w:rsidRDefault="00F862D6" w:rsidP="0077673A"/>
        </w:tc>
      </w:tr>
      <w:tr w:rsidR="009A7568" w14:paraId="44BF1A1B" w14:textId="77777777" w:rsidTr="00F862D6">
        <w:tc>
          <w:tcPr>
            <w:tcW w:w="1020" w:type="dxa"/>
          </w:tcPr>
          <w:p w14:paraId="342EC44A" w14:textId="77777777" w:rsidR="009A7568" w:rsidRDefault="009A7568" w:rsidP="009A7568">
            <w:r>
              <w:t>Mobil</w:t>
            </w:r>
          </w:p>
        </w:tc>
        <w:tc>
          <w:tcPr>
            <w:tcW w:w="2552" w:type="dxa"/>
          </w:tcPr>
          <w:p w14:paraId="012D2015" w14:textId="6400039B" w:rsidR="009A7568" w:rsidRDefault="00257A2A" w:rsidP="009A7568">
            <w:r>
              <w:t>+420 724 876 079</w:t>
            </w:r>
          </w:p>
        </w:tc>
        <w:tc>
          <w:tcPr>
            <w:tcW w:w="823" w:type="dxa"/>
          </w:tcPr>
          <w:p w14:paraId="3B3466E6" w14:textId="77777777" w:rsidR="009A7568" w:rsidRDefault="009A7568" w:rsidP="009A7568"/>
        </w:tc>
        <w:tc>
          <w:tcPr>
            <w:tcW w:w="3685" w:type="dxa"/>
            <w:vMerge/>
          </w:tcPr>
          <w:p w14:paraId="645C51E8" w14:textId="77777777" w:rsidR="009A7568" w:rsidRDefault="009A7568" w:rsidP="009A7568"/>
        </w:tc>
      </w:tr>
      <w:tr w:rsidR="009A7568" w14:paraId="3AA0B3E2" w14:textId="77777777" w:rsidTr="00F862D6">
        <w:tc>
          <w:tcPr>
            <w:tcW w:w="1020" w:type="dxa"/>
          </w:tcPr>
          <w:p w14:paraId="72595C11" w14:textId="77777777" w:rsidR="009A7568" w:rsidRDefault="009A7568" w:rsidP="009A7568">
            <w:r>
              <w:t>E-mail</w:t>
            </w:r>
          </w:p>
        </w:tc>
        <w:tc>
          <w:tcPr>
            <w:tcW w:w="2552" w:type="dxa"/>
          </w:tcPr>
          <w:p w14:paraId="692DE558" w14:textId="1E0034E2" w:rsidR="009A7568" w:rsidRDefault="00257A2A" w:rsidP="009A7568">
            <w:r>
              <w:t>JenikovaA</w:t>
            </w:r>
            <w:r w:rsidR="00FB6CE2">
              <w:t>@spravazeleznic.cz</w:t>
            </w:r>
          </w:p>
        </w:tc>
        <w:tc>
          <w:tcPr>
            <w:tcW w:w="823" w:type="dxa"/>
          </w:tcPr>
          <w:p w14:paraId="20C453D6" w14:textId="77777777" w:rsidR="009A7568" w:rsidRDefault="009A7568" w:rsidP="009A7568"/>
        </w:tc>
        <w:tc>
          <w:tcPr>
            <w:tcW w:w="3685" w:type="dxa"/>
            <w:vMerge/>
          </w:tcPr>
          <w:p w14:paraId="26D0FDAE" w14:textId="77777777" w:rsidR="009A7568" w:rsidRDefault="009A7568" w:rsidP="009A7568"/>
        </w:tc>
      </w:tr>
      <w:tr w:rsidR="009A7568" w14:paraId="15227DB5" w14:textId="77777777" w:rsidTr="00F862D6">
        <w:tc>
          <w:tcPr>
            <w:tcW w:w="1020" w:type="dxa"/>
          </w:tcPr>
          <w:p w14:paraId="4221BD5E" w14:textId="77777777" w:rsidR="009A7568" w:rsidRDefault="009A7568" w:rsidP="009A7568"/>
        </w:tc>
        <w:tc>
          <w:tcPr>
            <w:tcW w:w="2552" w:type="dxa"/>
          </w:tcPr>
          <w:p w14:paraId="236A97F1" w14:textId="77777777" w:rsidR="009A7568" w:rsidRDefault="009A7568" w:rsidP="009A7568"/>
        </w:tc>
        <w:tc>
          <w:tcPr>
            <w:tcW w:w="823" w:type="dxa"/>
          </w:tcPr>
          <w:p w14:paraId="4B53B564" w14:textId="77777777" w:rsidR="009A7568" w:rsidRDefault="009A7568" w:rsidP="009A7568"/>
        </w:tc>
        <w:tc>
          <w:tcPr>
            <w:tcW w:w="3685" w:type="dxa"/>
          </w:tcPr>
          <w:p w14:paraId="6562AA0C" w14:textId="77777777" w:rsidR="009A7568" w:rsidRDefault="009A7568" w:rsidP="009A7568"/>
        </w:tc>
      </w:tr>
      <w:tr w:rsidR="009A7568" w14:paraId="230AE25F" w14:textId="77777777" w:rsidTr="00F862D6">
        <w:tc>
          <w:tcPr>
            <w:tcW w:w="1020" w:type="dxa"/>
          </w:tcPr>
          <w:p w14:paraId="673D3915" w14:textId="77777777" w:rsidR="009A7568" w:rsidRDefault="009A7568" w:rsidP="009A7568">
            <w:r>
              <w:t>Datum</w:t>
            </w:r>
          </w:p>
        </w:tc>
        <w:tc>
          <w:tcPr>
            <w:tcW w:w="2552" w:type="dxa"/>
          </w:tcPr>
          <w:p w14:paraId="32C3BA8A" w14:textId="630D7D13" w:rsidR="009A7568" w:rsidRDefault="00714E0E" w:rsidP="009A7568">
            <w:r>
              <w:t>17. března 2025</w:t>
            </w:r>
          </w:p>
        </w:tc>
        <w:tc>
          <w:tcPr>
            <w:tcW w:w="823" w:type="dxa"/>
          </w:tcPr>
          <w:p w14:paraId="19D806CB" w14:textId="77777777" w:rsidR="009A7568" w:rsidRDefault="009A7568" w:rsidP="009A7568"/>
        </w:tc>
        <w:tc>
          <w:tcPr>
            <w:tcW w:w="3685" w:type="dxa"/>
          </w:tcPr>
          <w:p w14:paraId="0F89583D" w14:textId="77777777" w:rsidR="009A7568" w:rsidRDefault="009A7568" w:rsidP="009A7568"/>
        </w:tc>
      </w:tr>
      <w:tr w:rsidR="004D4005" w14:paraId="0A3614B3" w14:textId="77777777" w:rsidTr="00F862D6">
        <w:tc>
          <w:tcPr>
            <w:tcW w:w="1020" w:type="dxa"/>
          </w:tcPr>
          <w:p w14:paraId="51BB54EA" w14:textId="77777777" w:rsidR="004D4005" w:rsidRDefault="004D4005" w:rsidP="0077673A"/>
        </w:tc>
        <w:tc>
          <w:tcPr>
            <w:tcW w:w="2552" w:type="dxa"/>
          </w:tcPr>
          <w:p w14:paraId="1AB5658F" w14:textId="77777777" w:rsidR="004D4005" w:rsidRDefault="004D4005" w:rsidP="00F310F8"/>
        </w:tc>
        <w:tc>
          <w:tcPr>
            <w:tcW w:w="823" w:type="dxa"/>
          </w:tcPr>
          <w:p w14:paraId="3C05DC8A" w14:textId="77777777" w:rsidR="004D4005" w:rsidRDefault="004D4005" w:rsidP="0077673A"/>
        </w:tc>
        <w:tc>
          <w:tcPr>
            <w:tcW w:w="3685" w:type="dxa"/>
          </w:tcPr>
          <w:p w14:paraId="47EA7FCF" w14:textId="77777777" w:rsidR="004D4005" w:rsidRDefault="004D4005" w:rsidP="0077673A"/>
        </w:tc>
      </w:tr>
      <w:tr w:rsidR="00F64786" w14:paraId="64C7A38E" w14:textId="77777777" w:rsidTr="00F633F7">
        <w:trPr>
          <w:trHeight w:val="794"/>
        </w:trPr>
        <w:tc>
          <w:tcPr>
            <w:tcW w:w="1020" w:type="dxa"/>
          </w:tcPr>
          <w:p w14:paraId="739B118D" w14:textId="77777777" w:rsidR="00F64786" w:rsidRDefault="00F64786" w:rsidP="0077673A"/>
        </w:tc>
        <w:tc>
          <w:tcPr>
            <w:tcW w:w="2552" w:type="dxa"/>
          </w:tcPr>
          <w:p w14:paraId="1EFD5386" w14:textId="77777777" w:rsidR="00F64786" w:rsidRDefault="00F64786" w:rsidP="00F310F8"/>
        </w:tc>
        <w:tc>
          <w:tcPr>
            <w:tcW w:w="823" w:type="dxa"/>
          </w:tcPr>
          <w:p w14:paraId="7779F48C" w14:textId="77777777" w:rsidR="00F64786" w:rsidRDefault="00F64786" w:rsidP="0077673A"/>
        </w:tc>
        <w:tc>
          <w:tcPr>
            <w:tcW w:w="3685" w:type="dxa"/>
          </w:tcPr>
          <w:p w14:paraId="1CA799E5" w14:textId="77777777" w:rsidR="00F64786" w:rsidRDefault="00F64786" w:rsidP="0077673A"/>
        </w:tc>
      </w:tr>
    </w:tbl>
    <w:p w14:paraId="59DA75B8" w14:textId="62625816" w:rsidR="00B45E9E" w:rsidRPr="00B45E9E" w:rsidRDefault="001A2C17" w:rsidP="00DB3CBB">
      <w:pPr>
        <w:pStyle w:val="Pedmtdopisu"/>
        <w:spacing w:after="240"/>
        <w:jc w:val="both"/>
      </w:pPr>
      <w:r>
        <w:t xml:space="preserve">Převod mostu </w:t>
      </w:r>
      <w:r w:rsidR="005559A1">
        <w:t>v km 201,561 na</w:t>
      </w:r>
      <w:r w:rsidR="002F4A88">
        <w:t xml:space="preserve"> pozemku</w:t>
      </w:r>
      <w:r w:rsidR="005559A1">
        <w:t xml:space="preserve"> p. č. 526/15</w:t>
      </w:r>
      <w:r w:rsidR="00027F13">
        <w:t xml:space="preserve"> </w:t>
      </w:r>
      <w:r w:rsidR="00027F13" w:rsidRPr="00E04165">
        <w:t>v k.</w:t>
      </w:r>
      <w:r w:rsidR="005559A1">
        <w:t xml:space="preserve"> </w:t>
      </w:r>
      <w:proofErr w:type="spellStart"/>
      <w:r w:rsidR="00027F13" w:rsidRPr="00E04165">
        <w:t>ú.</w:t>
      </w:r>
      <w:proofErr w:type="spellEnd"/>
      <w:r w:rsidR="0090541B">
        <w:t xml:space="preserve"> </w:t>
      </w:r>
      <w:proofErr w:type="spellStart"/>
      <w:r w:rsidR="005559A1">
        <w:t>Pávov</w:t>
      </w:r>
      <w:proofErr w:type="spellEnd"/>
      <w:r w:rsidR="00892DC4">
        <w:t xml:space="preserve"> </w:t>
      </w:r>
      <w:r w:rsidR="00892DC4" w:rsidRPr="00892DC4">
        <w:rPr>
          <w:b w:val="0"/>
        </w:rPr>
        <w:t>(dále jen „</w:t>
      </w:r>
      <w:r w:rsidR="00892DC4" w:rsidRPr="00892DC4">
        <w:t>Předmětný majetek</w:t>
      </w:r>
      <w:r w:rsidR="00892DC4" w:rsidRPr="00892DC4">
        <w:rPr>
          <w:b w:val="0"/>
        </w:rPr>
        <w:t>“)</w:t>
      </w:r>
      <w:r w:rsidR="00027F13" w:rsidRPr="00E04165">
        <w:t xml:space="preserve"> – informace</w:t>
      </w:r>
      <w:r w:rsidR="00892DC4">
        <w:t xml:space="preserve"> o</w:t>
      </w:r>
      <w:r w:rsidR="00F558D4">
        <w:t> </w:t>
      </w:r>
      <w:r w:rsidR="00892DC4">
        <w:t xml:space="preserve">možnostech a podmínkách </w:t>
      </w:r>
      <w:r w:rsidR="00367AAB" w:rsidRPr="005C3ED8">
        <w:t>převodu</w:t>
      </w:r>
      <w:r w:rsidR="00255713">
        <w:t xml:space="preserve"> Předmětného majetku</w:t>
      </w:r>
    </w:p>
    <w:p w14:paraId="1C69A305" w14:textId="62BE666F" w:rsidR="00D454C3" w:rsidRPr="00D80CA3" w:rsidRDefault="00027F13" w:rsidP="003361E3">
      <w:pPr>
        <w:pStyle w:val="Oslovenvdopisu"/>
        <w:spacing w:after="120" w:line="240" w:lineRule="auto"/>
        <w:rPr>
          <w:i/>
          <w:color w:val="FF0000"/>
        </w:rPr>
      </w:pPr>
      <w:r w:rsidRPr="00F763F6">
        <w:t xml:space="preserve">Vážená paní </w:t>
      </w:r>
      <w:r w:rsidR="00F763F6" w:rsidRPr="00F763F6">
        <w:t>inženýrko,</w:t>
      </w:r>
    </w:p>
    <w:p w14:paraId="0326E867" w14:textId="42C15AF6" w:rsidR="005E6D82" w:rsidRPr="00D80CA3" w:rsidRDefault="00027F13" w:rsidP="003361E3">
      <w:pPr>
        <w:spacing w:after="120" w:line="240" w:lineRule="auto"/>
        <w:jc w:val="both"/>
        <w:rPr>
          <w:rFonts w:cs="Arial"/>
          <w:highlight w:val="lightGray"/>
        </w:rPr>
      </w:pPr>
      <w:r w:rsidRPr="00D80CA3">
        <w:rPr>
          <w:rFonts w:cs="Arial"/>
        </w:rPr>
        <w:t xml:space="preserve">navazujeme na </w:t>
      </w:r>
      <w:r w:rsidRPr="009901A9">
        <w:rPr>
          <w:rFonts w:cs="Arial"/>
        </w:rPr>
        <w:t xml:space="preserve">předchozí komunikaci </w:t>
      </w:r>
      <w:r w:rsidR="00040D38" w:rsidRPr="009901A9">
        <w:rPr>
          <w:rFonts w:cs="Arial"/>
        </w:rPr>
        <w:t xml:space="preserve">s Vámi zastupovaným </w:t>
      </w:r>
      <w:r w:rsidR="003351B0" w:rsidRPr="009901A9">
        <w:rPr>
          <w:rFonts w:cs="Arial"/>
        </w:rPr>
        <w:t xml:space="preserve">výše uvedeným </w:t>
      </w:r>
      <w:r w:rsidR="00040D38" w:rsidRPr="009901A9">
        <w:rPr>
          <w:rFonts w:cs="Arial"/>
        </w:rPr>
        <w:t>územním samosprávným celkem (dále jen „</w:t>
      </w:r>
      <w:r w:rsidR="00B10D25" w:rsidRPr="009901A9">
        <w:rPr>
          <w:rFonts w:cs="Arial"/>
          <w:bCs/>
        </w:rPr>
        <w:t>Město</w:t>
      </w:r>
      <w:r w:rsidR="00F763F6" w:rsidRPr="009901A9">
        <w:rPr>
          <w:rFonts w:cs="Arial"/>
          <w:bCs/>
        </w:rPr>
        <w:t>“</w:t>
      </w:r>
      <w:r w:rsidR="00040D38" w:rsidRPr="009901A9">
        <w:rPr>
          <w:rFonts w:cs="Arial"/>
        </w:rPr>
        <w:t xml:space="preserve">) </w:t>
      </w:r>
      <w:r w:rsidRPr="009901A9">
        <w:rPr>
          <w:rFonts w:cs="Arial"/>
        </w:rPr>
        <w:t xml:space="preserve">ve věci </w:t>
      </w:r>
      <w:r w:rsidR="00337467" w:rsidRPr="009901A9">
        <w:rPr>
          <w:rFonts w:cs="Arial"/>
        </w:rPr>
        <w:t xml:space="preserve">obchodního případu </w:t>
      </w:r>
      <w:r w:rsidR="00367AAB" w:rsidRPr="009901A9">
        <w:rPr>
          <w:rFonts w:cs="Arial"/>
        </w:rPr>
        <w:t>převodu</w:t>
      </w:r>
      <w:r w:rsidR="00337467" w:rsidRPr="009901A9">
        <w:rPr>
          <w:rFonts w:cs="Arial"/>
        </w:rPr>
        <w:t xml:space="preserve"> </w:t>
      </w:r>
      <w:r w:rsidR="00892DC4" w:rsidRPr="009901A9">
        <w:rPr>
          <w:rFonts w:cs="Arial"/>
        </w:rPr>
        <w:t xml:space="preserve">Předmětného </w:t>
      </w:r>
      <w:r w:rsidR="00B47389" w:rsidRPr="009901A9">
        <w:rPr>
          <w:rFonts w:cs="Arial"/>
        </w:rPr>
        <w:t>majetku</w:t>
      </w:r>
      <w:r w:rsidR="00892DC4" w:rsidRPr="009901A9">
        <w:rPr>
          <w:rFonts w:cs="Arial"/>
        </w:rPr>
        <w:t>, který je</w:t>
      </w:r>
      <w:r w:rsidR="00D61A62" w:rsidRPr="009901A9">
        <w:rPr>
          <w:rFonts w:ascii="Verdana" w:hAnsi="Verdana"/>
          <w:noProof/>
        </w:rPr>
        <w:t xml:space="preserve"> </w:t>
      </w:r>
      <w:r w:rsidR="00D61A62" w:rsidRPr="009901A9">
        <w:rPr>
          <w:rFonts w:cs="Arial"/>
        </w:rPr>
        <w:t>ve</w:t>
      </w:r>
      <w:r w:rsidR="00040D38" w:rsidRPr="009901A9">
        <w:rPr>
          <w:rFonts w:cs="Arial"/>
        </w:rPr>
        <w:t> </w:t>
      </w:r>
      <w:r w:rsidR="00D61A62" w:rsidRPr="009901A9">
        <w:rPr>
          <w:rFonts w:cs="Arial"/>
        </w:rPr>
        <w:t xml:space="preserve">vlastnictví </w:t>
      </w:r>
      <w:r w:rsidR="00D61A62" w:rsidRPr="009901A9">
        <w:rPr>
          <w:rFonts w:ascii="Verdana" w:hAnsi="Verdana"/>
          <w:noProof/>
        </w:rPr>
        <w:t xml:space="preserve">České </w:t>
      </w:r>
      <w:r w:rsidR="00B47389" w:rsidRPr="009901A9">
        <w:rPr>
          <w:rFonts w:ascii="Verdana" w:hAnsi="Verdana"/>
          <w:noProof/>
        </w:rPr>
        <w:t>republik</w:t>
      </w:r>
      <w:r w:rsidR="00D61A62" w:rsidRPr="009901A9">
        <w:rPr>
          <w:rFonts w:ascii="Verdana" w:hAnsi="Verdana"/>
          <w:noProof/>
        </w:rPr>
        <w:t>y</w:t>
      </w:r>
      <w:r w:rsidR="00B47389" w:rsidRPr="00D80CA3">
        <w:rPr>
          <w:rFonts w:ascii="Verdana" w:hAnsi="Verdana"/>
          <w:noProof/>
        </w:rPr>
        <w:t>, s právem hospodařit pro Správu železnic</w:t>
      </w:r>
      <w:r w:rsidR="00505ECB" w:rsidRPr="00D80CA3">
        <w:rPr>
          <w:rFonts w:ascii="Verdana" w:hAnsi="Verdana"/>
          <w:noProof/>
        </w:rPr>
        <w:t>, státní organizaci</w:t>
      </w:r>
      <w:r w:rsidR="00B47389" w:rsidRPr="00D80CA3">
        <w:t xml:space="preserve"> </w:t>
      </w:r>
      <w:r w:rsidRPr="00D80CA3">
        <w:rPr>
          <w:rFonts w:cs="Arial"/>
        </w:rPr>
        <w:t>(dále jen „</w:t>
      </w:r>
      <w:r w:rsidRPr="005C3ED8">
        <w:rPr>
          <w:rFonts w:cs="Arial"/>
          <w:bCs/>
        </w:rPr>
        <w:t>Správa železnic</w:t>
      </w:r>
      <w:r w:rsidRPr="00D80CA3">
        <w:rPr>
          <w:rFonts w:cs="Arial"/>
        </w:rPr>
        <w:t>“)</w:t>
      </w:r>
      <w:r w:rsidR="005E6D82" w:rsidRPr="00D80CA3">
        <w:rPr>
          <w:rFonts w:cs="Arial"/>
        </w:rPr>
        <w:t xml:space="preserve">, </w:t>
      </w:r>
      <w:r w:rsidR="0089094C">
        <w:rPr>
          <w:rFonts w:cs="Arial"/>
        </w:rPr>
        <w:t>evidovaný</w:t>
      </w:r>
      <w:r w:rsidR="009C415D" w:rsidRPr="00D80CA3">
        <w:t xml:space="preserve"> spisem</w:t>
      </w:r>
      <w:r w:rsidR="005E6D82" w:rsidRPr="00D80CA3">
        <w:t xml:space="preserve"> </w:t>
      </w:r>
      <w:r w:rsidR="005E6D82" w:rsidRPr="00D80CA3">
        <w:rPr>
          <w:rFonts w:cs="Arial"/>
        </w:rPr>
        <w:t>č</w:t>
      </w:r>
      <w:r w:rsidR="00203E91" w:rsidRPr="00D80CA3">
        <w:rPr>
          <w:rFonts w:cs="Arial"/>
        </w:rPr>
        <w:t>. </w:t>
      </w:r>
      <w:r w:rsidR="005E6D82" w:rsidRPr="00D80CA3">
        <w:rPr>
          <w:rFonts w:cs="Arial"/>
        </w:rPr>
        <w:t>j. </w:t>
      </w:r>
      <w:r w:rsidR="00F763F6">
        <w:rPr>
          <w:rFonts w:cs="Arial"/>
          <w:b/>
          <w:bCs/>
        </w:rPr>
        <w:t>S013907/2025</w:t>
      </w:r>
      <w:r w:rsidR="005E6D82" w:rsidRPr="00D80CA3">
        <w:rPr>
          <w:rFonts w:cs="Arial"/>
        </w:rPr>
        <w:t xml:space="preserve">; </w:t>
      </w:r>
      <w:r w:rsidR="007616C0" w:rsidRPr="00D80CA3">
        <w:rPr>
          <w:rFonts w:cs="Arial"/>
          <w:bCs/>
        </w:rPr>
        <w:t>v</w:t>
      </w:r>
      <w:r w:rsidR="005E6D82" w:rsidRPr="00D80CA3">
        <w:rPr>
          <w:rFonts w:cs="Arial"/>
          <w:bCs/>
        </w:rPr>
        <w:t> </w:t>
      </w:r>
      <w:r w:rsidR="007616C0" w:rsidRPr="00D80CA3">
        <w:rPr>
          <w:rFonts w:cs="Arial"/>
          <w:bCs/>
        </w:rPr>
        <w:t>navazující</w:t>
      </w:r>
      <w:r w:rsidR="005E6D82" w:rsidRPr="00D80CA3">
        <w:rPr>
          <w:rFonts w:cs="Arial"/>
          <w:bCs/>
        </w:rPr>
        <w:t xml:space="preserve"> komunikaci uvádějte vždy toto číslo jednací.</w:t>
      </w:r>
    </w:p>
    <w:p w14:paraId="30540A51" w14:textId="4C9EE31B" w:rsidR="001B1C16" w:rsidRPr="00D80CA3" w:rsidRDefault="001B1C16" w:rsidP="003361E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</w:rPr>
      </w:pPr>
      <w:r w:rsidRPr="0039645C">
        <w:rPr>
          <w:rFonts w:cs="Arial"/>
        </w:rPr>
        <w:t xml:space="preserve">Jedná se o projednání </w:t>
      </w:r>
      <w:r w:rsidRPr="0039645C">
        <w:rPr>
          <w:rFonts w:cs="Arial"/>
          <w:b/>
          <w:bCs/>
        </w:rPr>
        <w:t>přímého bezúplatného převodu</w:t>
      </w:r>
      <w:r w:rsidRPr="0039645C">
        <w:rPr>
          <w:rFonts w:cs="Arial"/>
        </w:rPr>
        <w:t xml:space="preserve"> </w:t>
      </w:r>
      <w:r w:rsidRPr="0039645C">
        <w:rPr>
          <w:rFonts w:cs="Arial"/>
          <w:b/>
          <w:bCs/>
        </w:rPr>
        <w:t>Předmětného majetku</w:t>
      </w:r>
      <w:r w:rsidRPr="0039645C">
        <w:rPr>
          <w:rFonts w:cs="Arial"/>
        </w:rPr>
        <w:t xml:space="preserve"> na základě žádosti Města. </w:t>
      </w:r>
      <w:r w:rsidRPr="0039645C">
        <w:t>Podmínky převodu pro Vámi zastupované Město jsou obsaženy v části A. tohoto dopisu.</w:t>
      </w:r>
    </w:p>
    <w:p w14:paraId="6319B4CB" w14:textId="6EB69D3A" w:rsidR="00446E08" w:rsidRPr="005C3ED8" w:rsidRDefault="00446E08" w:rsidP="003361E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</w:rPr>
      </w:pPr>
      <w:r w:rsidRPr="00D80CA3">
        <w:rPr>
          <w:rFonts w:cs="Arial"/>
        </w:rPr>
        <w:t xml:space="preserve">Předmětný majetek je ve správě organizační jednotky Správy železnic – Oblastního ředitelství </w:t>
      </w:r>
      <w:r w:rsidR="00180849" w:rsidRPr="00D80CA3">
        <w:rPr>
          <w:rFonts w:cs="Arial"/>
        </w:rPr>
        <w:t xml:space="preserve">Brno </w:t>
      </w:r>
      <w:r w:rsidRPr="00D80CA3">
        <w:rPr>
          <w:rFonts w:cs="Arial"/>
        </w:rPr>
        <w:t xml:space="preserve">(dále jen </w:t>
      </w:r>
      <w:r w:rsidRPr="005C3ED8">
        <w:rPr>
          <w:rFonts w:cs="Arial"/>
        </w:rPr>
        <w:t>„Správce majetku“).</w:t>
      </w:r>
    </w:p>
    <w:p w14:paraId="7481D264" w14:textId="5C972FC2" w:rsidR="00446E08" w:rsidRPr="00D80CA3" w:rsidRDefault="008B4D79" w:rsidP="003361E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</w:rPr>
      </w:pPr>
      <w:r w:rsidRPr="00B55831">
        <w:rPr>
          <w:rFonts w:cs="Arial"/>
        </w:rPr>
        <w:t xml:space="preserve">Po </w:t>
      </w:r>
      <w:r w:rsidR="00FD5FAF" w:rsidRPr="00B55831">
        <w:rPr>
          <w:rFonts w:cs="Arial"/>
        </w:rPr>
        <w:t>doručení</w:t>
      </w:r>
      <w:r w:rsidRPr="00B55831">
        <w:rPr>
          <w:rFonts w:cs="Arial"/>
        </w:rPr>
        <w:t xml:space="preserve"> </w:t>
      </w:r>
      <w:r w:rsidR="00FD5FAF" w:rsidRPr="00B55831">
        <w:rPr>
          <w:rFonts w:cs="Arial"/>
        </w:rPr>
        <w:t xml:space="preserve">níže požadovaných </w:t>
      </w:r>
      <w:r w:rsidR="00FD5FAF" w:rsidRPr="0039645C">
        <w:rPr>
          <w:rFonts w:cs="Arial"/>
        </w:rPr>
        <w:t xml:space="preserve">dokladů, které budou taktéž obsahovat </w:t>
      </w:r>
      <w:r w:rsidR="00FD5FAF" w:rsidRPr="0039645C">
        <w:rPr>
          <w:rFonts w:cs="Arial"/>
          <w:b/>
          <w:bCs/>
        </w:rPr>
        <w:t xml:space="preserve">souhlas </w:t>
      </w:r>
      <w:bookmarkStart w:id="2" w:name="_Hlk172035243"/>
      <w:r w:rsidR="00AD7AB8" w:rsidRPr="0039645C">
        <w:rPr>
          <w:rFonts w:cs="Arial"/>
          <w:b/>
          <w:bCs/>
        </w:rPr>
        <w:t xml:space="preserve">Města </w:t>
      </w:r>
      <w:bookmarkEnd w:id="2"/>
      <w:r w:rsidR="00FD5FAF" w:rsidRPr="0039645C">
        <w:rPr>
          <w:rFonts w:cs="Arial"/>
          <w:b/>
          <w:bCs/>
        </w:rPr>
        <w:t xml:space="preserve">s níže uvedenými </w:t>
      </w:r>
      <w:r w:rsidR="0009412B" w:rsidRPr="0039645C">
        <w:rPr>
          <w:rFonts w:cs="Arial"/>
          <w:b/>
          <w:bCs/>
        </w:rPr>
        <w:t>základními</w:t>
      </w:r>
      <w:r w:rsidR="00FD5FAF" w:rsidRPr="0039645C">
        <w:rPr>
          <w:rFonts w:cs="Arial"/>
          <w:b/>
          <w:bCs/>
        </w:rPr>
        <w:t xml:space="preserve"> </w:t>
      </w:r>
      <w:r w:rsidR="00D80CA3" w:rsidRPr="0039645C">
        <w:rPr>
          <w:rFonts w:cs="Arial"/>
          <w:b/>
          <w:bCs/>
        </w:rPr>
        <w:t>„technickými</w:t>
      </w:r>
      <w:r w:rsidR="006227C4" w:rsidRPr="0039645C">
        <w:rPr>
          <w:rFonts w:cs="Arial"/>
          <w:b/>
          <w:bCs/>
        </w:rPr>
        <w:t xml:space="preserve"> </w:t>
      </w:r>
      <w:r w:rsidR="00FD5FAF" w:rsidRPr="0039645C">
        <w:rPr>
          <w:rFonts w:cs="Arial"/>
          <w:b/>
          <w:bCs/>
        </w:rPr>
        <w:t>podmínkami</w:t>
      </w:r>
      <w:r w:rsidR="00D80CA3" w:rsidRPr="0039645C">
        <w:rPr>
          <w:rFonts w:cs="Arial"/>
          <w:b/>
          <w:bCs/>
        </w:rPr>
        <w:t>“</w:t>
      </w:r>
      <w:r w:rsidR="0009412B" w:rsidRPr="0039645C">
        <w:rPr>
          <w:rFonts w:cs="Arial"/>
          <w:b/>
          <w:bCs/>
        </w:rPr>
        <w:t xml:space="preserve"> převodu</w:t>
      </w:r>
      <w:r w:rsidR="00FD5FAF" w:rsidRPr="0039645C">
        <w:rPr>
          <w:rFonts w:cs="Arial"/>
        </w:rPr>
        <w:t xml:space="preserve">, a to </w:t>
      </w:r>
      <w:r w:rsidR="00FD5FAF" w:rsidRPr="0039645C">
        <w:t>na adresu sídla naší organizace</w:t>
      </w:r>
      <w:r w:rsidR="00CD4815" w:rsidRPr="0039645C">
        <w:rPr>
          <w:i/>
          <w:iCs/>
        </w:rPr>
        <w:t>, tj. Dlážděná 1003/7, 110 00 Praha 1 – Nové Město, SŽ Facility, odbor pozbývání majetku</w:t>
      </w:r>
      <w:r w:rsidR="0023441B" w:rsidRPr="0039645C">
        <w:rPr>
          <w:i/>
          <w:iCs/>
        </w:rPr>
        <w:t xml:space="preserve"> </w:t>
      </w:r>
      <w:r w:rsidR="0023441B" w:rsidRPr="0039645C">
        <w:t xml:space="preserve">nebo do datové schránky organizace </w:t>
      </w:r>
      <w:r w:rsidR="001C4C65" w:rsidRPr="0039645C">
        <w:t xml:space="preserve">(ID DS </w:t>
      </w:r>
      <w:proofErr w:type="spellStart"/>
      <w:r w:rsidR="0023441B" w:rsidRPr="0039645C">
        <w:rPr>
          <w:i/>
          <w:iCs/>
        </w:rPr>
        <w:t>uccchjm</w:t>
      </w:r>
      <w:proofErr w:type="spellEnd"/>
      <w:r w:rsidR="001C4C65" w:rsidRPr="0039645C">
        <w:t>)</w:t>
      </w:r>
      <w:r w:rsidR="00D80CA3" w:rsidRPr="0039645C">
        <w:t>,</w:t>
      </w:r>
      <w:r w:rsidRPr="0039645C">
        <w:rPr>
          <w:rFonts w:cs="Arial"/>
        </w:rPr>
        <w:t xml:space="preserve"> </w:t>
      </w:r>
      <w:r w:rsidR="00D70132" w:rsidRPr="0039645C">
        <w:rPr>
          <w:rFonts w:cs="Arial"/>
        </w:rPr>
        <w:t>bude dále pokračováno v procesu přípravy dokumentace do schvalovacího procesu</w:t>
      </w:r>
      <w:r w:rsidR="00E35965" w:rsidRPr="0039645C">
        <w:rPr>
          <w:rFonts w:cs="Arial"/>
        </w:rPr>
        <w:t>.</w:t>
      </w:r>
      <w:r w:rsidR="00D70132" w:rsidRPr="0039645C">
        <w:rPr>
          <w:rFonts w:cs="Arial"/>
        </w:rPr>
        <w:t xml:space="preserve"> </w:t>
      </w:r>
    </w:p>
    <w:p w14:paraId="1D6B2EB5" w14:textId="308F1D84" w:rsidR="004A7C69" w:rsidRPr="00D80CA3" w:rsidRDefault="00D454C3" w:rsidP="003361E3">
      <w:pPr>
        <w:spacing w:after="120" w:line="240" w:lineRule="auto"/>
        <w:jc w:val="both"/>
        <w:rPr>
          <w:noProof/>
        </w:rPr>
      </w:pPr>
      <w:r w:rsidRPr="00D80CA3">
        <w:t>Níže</w:t>
      </w:r>
      <w:r w:rsidR="0053598A" w:rsidRPr="00D80CA3">
        <w:t> </w:t>
      </w:r>
      <w:r w:rsidR="00027F13" w:rsidRPr="00D80CA3">
        <w:t>sdělujeme informace</w:t>
      </w:r>
      <w:r w:rsidR="00255713" w:rsidRPr="00D80CA3">
        <w:t xml:space="preserve"> a </w:t>
      </w:r>
      <w:r w:rsidR="00A36BFF" w:rsidRPr="00D80CA3">
        <w:t xml:space="preserve">základní </w:t>
      </w:r>
      <w:r w:rsidR="00255713" w:rsidRPr="00D80CA3">
        <w:t>podmínky</w:t>
      </w:r>
      <w:r w:rsidRPr="00D80CA3">
        <w:t xml:space="preserve"> případného </w:t>
      </w:r>
      <w:r w:rsidR="0037197A" w:rsidRPr="00D80CA3">
        <w:t>převodu</w:t>
      </w:r>
      <w:r w:rsidR="008B4D79" w:rsidRPr="00D80CA3">
        <w:t xml:space="preserve"> P</w:t>
      </w:r>
      <w:r w:rsidRPr="00D80CA3">
        <w:t>ředmětného majetku:</w:t>
      </w:r>
    </w:p>
    <w:p w14:paraId="33EB9D03" w14:textId="308CFBB7" w:rsidR="00412A2C" w:rsidRPr="00D80CA3" w:rsidRDefault="00DE3A18" w:rsidP="003361E3">
      <w:pPr>
        <w:pStyle w:val="Odstavecseseznamem"/>
        <w:numPr>
          <w:ilvl w:val="0"/>
          <w:numId w:val="9"/>
        </w:numPr>
        <w:spacing w:after="120" w:line="240" w:lineRule="auto"/>
        <w:ind w:left="426"/>
        <w:jc w:val="both"/>
        <w:rPr>
          <w:i/>
          <w:noProof/>
        </w:rPr>
      </w:pPr>
      <w:r>
        <w:rPr>
          <w:rFonts w:cs="Arial"/>
        </w:rPr>
        <w:t>M</w:t>
      </w:r>
      <w:r w:rsidR="00412A2C" w:rsidRPr="00D80CA3">
        <w:rPr>
          <w:rFonts w:cs="Arial"/>
        </w:rPr>
        <w:t xml:space="preserve">ožnosti </w:t>
      </w:r>
      <w:r w:rsidR="0037197A" w:rsidRPr="005C3ED8">
        <w:rPr>
          <w:rFonts w:cs="Arial"/>
        </w:rPr>
        <w:t>převodu</w:t>
      </w:r>
      <w:r w:rsidR="00337467" w:rsidRPr="005C3ED8">
        <w:rPr>
          <w:rFonts w:cs="Arial"/>
        </w:rPr>
        <w:t xml:space="preserve"> </w:t>
      </w:r>
      <w:r w:rsidR="00892DC4" w:rsidRPr="00D80CA3">
        <w:rPr>
          <w:rFonts w:cs="Arial"/>
        </w:rPr>
        <w:t>Předmětného majetku</w:t>
      </w:r>
      <w:r>
        <w:rPr>
          <w:rFonts w:cs="Arial"/>
        </w:rPr>
        <w:t xml:space="preserve"> byly</w:t>
      </w:r>
      <w:r w:rsidR="00412A2C" w:rsidRPr="00D80CA3">
        <w:rPr>
          <w:rFonts w:cs="Arial"/>
        </w:rPr>
        <w:t xml:space="preserve"> na úrovni </w:t>
      </w:r>
      <w:r w:rsidR="00446E08" w:rsidRPr="00D80CA3">
        <w:rPr>
          <w:rFonts w:cs="Arial"/>
        </w:rPr>
        <w:t>S</w:t>
      </w:r>
      <w:r>
        <w:rPr>
          <w:rFonts w:cs="Arial"/>
        </w:rPr>
        <w:t>právce majetku projednány</w:t>
      </w:r>
      <w:r w:rsidR="00412A2C" w:rsidRPr="00D80CA3">
        <w:rPr>
          <w:rFonts w:cs="Arial"/>
        </w:rPr>
        <w:t xml:space="preserve"> s následujícím výsledkem a </w:t>
      </w:r>
      <w:r w:rsidR="00B85C78" w:rsidRPr="00D80CA3">
        <w:rPr>
          <w:rFonts w:cs="Arial"/>
        </w:rPr>
        <w:t xml:space="preserve">níže uvedenými </w:t>
      </w:r>
      <w:r w:rsidR="00C14B49" w:rsidRPr="00D80CA3">
        <w:rPr>
          <w:rFonts w:cs="Arial"/>
        </w:rPr>
        <w:t xml:space="preserve">základními </w:t>
      </w:r>
      <w:r w:rsidR="00412A2C" w:rsidRPr="00D80CA3">
        <w:rPr>
          <w:rFonts w:cs="Arial"/>
        </w:rPr>
        <w:t>podmínkami</w:t>
      </w:r>
      <w:r w:rsidR="0009412B" w:rsidRPr="00D80CA3">
        <w:rPr>
          <w:rFonts w:cs="Arial"/>
        </w:rPr>
        <w:t xml:space="preserve"> převodu</w:t>
      </w:r>
      <w:r w:rsidR="00A36BFF" w:rsidRPr="00D80CA3">
        <w:rPr>
          <w:rFonts w:cs="Arial"/>
        </w:rPr>
        <w:t xml:space="preserve"> </w:t>
      </w:r>
      <w:r w:rsidR="00A36BFF" w:rsidRPr="00D80CA3">
        <w:t>(tzv. „technické podmínky“)</w:t>
      </w:r>
      <w:r w:rsidR="00FB27ED" w:rsidRPr="00D80CA3">
        <w:rPr>
          <w:rFonts w:cs="Arial"/>
        </w:rPr>
        <w:t>:</w:t>
      </w:r>
    </w:p>
    <w:p w14:paraId="4DB75D85" w14:textId="0DFD43D1" w:rsidR="00892DC4" w:rsidRPr="00B97D43" w:rsidRDefault="00892DC4" w:rsidP="003361E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cs="Arial"/>
        </w:rPr>
      </w:pPr>
      <w:r w:rsidRPr="00B97D43">
        <w:rPr>
          <w:rFonts w:cs="Arial"/>
        </w:rPr>
        <w:t>Předmětný majetek</w:t>
      </w:r>
      <w:r w:rsidR="005F262B" w:rsidRPr="00B97D43">
        <w:rPr>
          <w:rFonts w:cs="Arial"/>
        </w:rPr>
        <w:t xml:space="preserve"> </w:t>
      </w:r>
      <w:r w:rsidRPr="00B97D43">
        <w:rPr>
          <w:rFonts w:cs="Arial"/>
        </w:rPr>
        <w:t xml:space="preserve">se nachází </w:t>
      </w:r>
      <w:r w:rsidR="005F262B" w:rsidRPr="00B97D43">
        <w:rPr>
          <w:rFonts w:cs="Arial"/>
        </w:rPr>
        <w:t>v ochranném pásmu dráhy</w:t>
      </w:r>
      <w:r w:rsidRPr="00B97D43">
        <w:rPr>
          <w:rFonts w:cs="Arial"/>
        </w:rPr>
        <w:t xml:space="preserve"> ve smyslu </w:t>
      </w:r>
      <w:r w:rsidRPr="00B97D43">
        <w:rPr>
          <w:rFonts w:cs="Arial"/>
          <w:i/>
        </w:rPr>
        <w:t>zákona č. 266/1994 Sb., o drahách, ve znění pozdějších předpisů</w:t>
      </w:r>
      <w:r w:rsidRPr="00B97D43">
        <w:rPr>
          <w:rFonts w:cs="Arial"/>
        </w:rPr>
        <w:t>, z tohoto důvodu</w:t>
      </w:r>
      <w:r w:rsidR="00F558D4" w:rsidRPr="00B97D43">
        <w:rPr>
          <w:rFonts w:cs="Arial"/>
        </w:rPr>
        <w:t xml:space="preserve"> zejména</w:t>
      </w:r>
      <w:r w:rsidRPr="00B97D43">
        <w:rPr>
          <w:rFonts w:cs="Arial"/>
        </w:rPr>
        <w:t>:</w:t>
      </w:r>
    </w:p>
    <w:p w14:paraId="40A9BFB1" w14:textId="748ABFB6" w:rsidR="00291C9B" w:rsidRPr="00D80CA3" w:rsidRDefault="004F7FAB" w:rsidP="006227C4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cs="Arial"/>
        </w:rPr>
      </w:pPr>
      <w:r w:rsidRPr="00B97D43">
        <w:rPr>
          <w:rFonts w:cs="Arial"/>
        </w:rPr>
        <w:t xml:space="preserve">jste si </w:t>
      </w:r>
      <w:r w:rsidR="005F262B" w:rsidRPr="00B97D43">
        <w:rPr>
          <w:rFonts w:cs="Arial"/>
        </w:rPr>
        <w:t>vědom</w:t>
      </w:r>
      <w:r w:rsidRPr="00B97D43">
        <w:rPr>
          <w:rFonts w:cs="Arial"/>
        </w:rPr>
        <w:t>i</w:t>
      </w:r>
      <w:r w:rsidR="005F262B" w:rsidRPr="00B97D43">
        <w:rPr>
          <w:rFonts w:cs="Arial"/>
        </w:rPr>
        <w:t xml:space="preserve"> nepříznivých</w:t>
      </w:r>
      <w:r w:rsidR="005F262B" w:rsidRPr="00D80CA3">
        <w:rPr>
          <w:rFonts w:cs="Arial"/>
        </w:rPr>
        <w:t xml:space="preserve"> účinků provozu dráhy a nebude</w:t>
      </w:r>
      <w:r>
        <w:rPr>
          <w:rFonts w:cs="Arial"/>
        </w:rPr>
        <w:t>te</w:t>
      </w:r>
      <w:r w:rsidR="005F262B" w:rsidRPr="00D80CA3">
        <w:rPr>
          <w:rFonts w:cs="Arial"/>
        </w:rPr>
        <w:t xml:space="preserve"> požadovat </w:t>
      </w:r>
      <w:r w:rsidR="00444F95" w:rsidRPr="00D80CA3">
        <w:rPr>
          <w:rFonts w:cs="Arial"/>
        </w:rPr>
        <w:t>po </w:t>
      </w:r>
      <w:r w:rsidR="005F262B" w:rsidRPr="00D80CA3">
        <w:rPr>
          <w:rFonts w:cs="Arial"/>
        </w:rPr>
        <w:t xml:space="preserve">Správě železnic </w:t>
      </w:r>
      <w:r w:rsidR="00291C9B" w:rsidRPr="00D80CA3">
        <w:rPr>
          <w:rFonts w:cs="Arial"/>
        </w:rPr>
        <w:t xml:space="preserve">realizaci </w:t>
      </w:r>
      <w:r w:rsidR="005F262B" w:rsidRPr="00D80CA3">
        <w:rPr>
          <w:rFonts w:cs="Arial"/>
        </w:rPr>
        <w:t>opatření proti těmto negativním vlivům</w:t>
      </w:r>
      <w:r w:rsidR="008B4D79" w:rsidRPr="00D80CA3">
        <w:rPr>
          <w:rFonts w:cs="Arial"/>
        </w:rPr>
        <w:t>,</w:t>
      </w:r>
      <w:r w:rsidR="005F262B" w:rsidRPr="00D80CA3">
        <w:rPr>
          <w:rFonts w:cs="Arial"/>
        </w:rPr>
        <w:t xml:space="preserve"> </w:t>
      </w:r>
    </w:p>
    <w:p w14:paraId="37B736E0" w14:textId="5402EBB9" w:rsidR="00291C9B" w:rsidRPr="00D80CA3" w:rsidRDefault="00F558D4" w:rsidP="006227C4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cs="Arial"/>
        </w:rPr>
      </w:pPr>
      <w:r w:rsidRPr="00D80CA3">
        <w:rPr>
          <w:rFonts w:cs="Arial"/>
        </w:rPr>
        <w:t xml:space="preserve">se </w:t>
      </w:r>
      <w:r w:rsidR="004D4FF5" w:rsidRPr="00D80CA3">
        <w:rPr>
          <w:rFonts w:cs="Arial"/>
        </w:rPr>
        <w:t>zavazuje</w:t>
      </w:r>
      <w:r w:rsidR="004F7FAB">
        <w:rPr>
          <w:rFonts w:cs="Arial"/>
        </w:rPr>
        <w:t>te</w:t>
      </w:r>
      <w:r w:rsidR="004D4FF5" w:rsidRPr="00D80CA3">
        <w:rPr>
          <w:rFonts w:cs="Arial"/>
        </w:rPr>
        <w:t xml:space="preserve"> dodržovat veškeré povinnosti </w:t>
      </w:r>
      <w:r w:rsidR="00291C9B" w:rsidRPr="00D80CA3">
        <w:rPr>
          <w:rFonts w:cs="Arial"/>
        </w:rPr>
        <w:t xml:space="preserve">vyplývající </w:t>
      </w:r>
      <w:r w:rsidR="004D4FF5" w:rsidRPr="00D80CA3">
        <w:rPr>
          <w:rFonts w:cs="Arial"/>
        </w:rPr>
        <w:t>z</w:t>
      </w:r>
      <w:r w:rsidR="00291C9B" w:rsidRPr="00D80CA3">
        <w:rPr>
          <w:rFonts w:cs="Arial"/>
        </w:rPr>
        <w:t> </w:t>
      </w:r>
      <w:r w:rsidR="004676FA" w:rsidRPr="00D80CA3">
        <w:rPr>
          <w:rFonts w:cs="Arial"/>
        </w:rPr>
        <w:t>platných</w:t>
      </w:r>
      <w:r w:rsidR="00291C9B" w:rsidRPr="00D80CA3">
        <w:rPr>
          <w:rFonts w:cs="Arial"/>
        </w:rPr>
        <w:t xml:space="preserve"> a účinných</w:t>
      </w:r>
      <w:r w:rsidR="004D4FF5" w:rsidRPr="00D80CA3">
        <w:rPr>
          <w:rFonts w:cs="Arial"/>
        </w:rPr>
        <w:t xml:space="preserve"> právních předpisů, zejména, </w:t>
      </w:r>
      <w:r w:rsidR="00291C9B" w:rsidRPr="00D80CA3">
        <w:rPr>
          <w:rFonts w:cs="Arial"/>
        </w:rPr>
        <w:t>nikoli výlučně</w:t>
      </w:r>
      <w:r w:rsidR="002E23BE" w:rsidRPr="00D80CA3">
        <w:rPr>
          <w:rFonts w:cs="Arial"/>
        </w:rPr>
        <w:t>,</w:t>
      </w:r>
      <w:r w:rsidR="004D4FF5" w:rsidRPr="00D80CA3">
        <w:rPr>
          <w:rFonts w:cs="Arial"/>
        </w:rPr>
        <w:t xml:space="preserve"> </w:t>
      </w:r>
      <w:r w:rsidR="004D4FF5" w:rsidRPr="00D80CA3">
        <w:rPr>
          <w:rFonts w:cs="Arial"/>
          <w:i/>
        </w:rPr>
        <w:t>zákona č. 266/1994 Sb., o drahách</w:t>
      </w:r>
      <w:r w:rsidR="005F262B" w:rsidRPr="00D80CA3">
        <w:rPr>
          <w:rFonts w:cs="Arial"/>
          <w:i/>
        </w:rPr>
        <w:t xml:space="preserve">, </w:t>
      </w:r>
      <w:r w:rsidR="004D4FF5" w:rsidRPr="00D80CA3">
        <w:rPr>
          <w:rFonts w:cs="Arial"/>
          <w:i/>
        </w:rPr>
        <w:t>vyhlášky č. 177/1995 Sb., stavební a technický řád drah,</w:t>
      </w:r>
      <w:r w:rsidR="002E23BE" w:rsidRPr="00D80CA3">
        <w:rPr>
          <w:rFonts w:cs="Arial"/>
          <w:i/>
        </w:rPr>
        <w:t xml:space="preserve"> </w:t>
      </w:r>
      <w:r w:rsidR="004D4FF5" w:rsidRPr="00D80CA3">
        <w:rPr>
          <w:rFonts w:cs="Arial"/>
        </w:rPr>
        <w:t>právních předpisů v oblasti bezpečnosti na železnici, požární bezpečnosti, ochrany životního prostředí a nakládání s</w:t>
      </w:r>
      <w:r w:rsidR="002E23BE" w:rsidRPr="00D80CA3">
        <w:rPr>
          <w:rFonts w:cs="Arial"/>
        </w:rPr>
        <w:t> </w:t>
      </w:r>
      <w:r w:rsidR="004D4FF5" w:rsidRPr="00D80CA3">
        <w:rPr>
          <w:rFonts w:cs="Arial"/>
        </w:rPr>
        <w:t>odpady</w:t>
      </w:r>
      <w:r w:rsidR="002E23BE" w:rsidRPr="00D80CA3">
        <w:rPr>
          <w:rFonts w:cs="Arial"/>
        </w:rPr>
        <w:t xml:space="preserve"> atd.</w:t>
      </w:r>
      <w:r w:rsidR="00291C9B" w:rsidRPr="00D80CA3">
        <w:rPr>
          <w:rFonts w:cs="Arial"/>
        </w:rPr>
        <w:t>,</w:t>
      </w:r>
    </w:p>
    <w:p w14:paraId="5DACD7FC" w14:textId="1416E0C3" w:rsidR="00C21047" w:rsidRPr="00D80CA3" w:rsidRDefault="00D745C7" w:rsidP="003361E3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993" w:hanging="284"/>
        <w:jc w:val="both"/>
        <w:textAlignment w:val="baseline"/>
        <w:rPr>
          <w:rFonts w:cs="Arial"/>
        </w:rPr>
      </w:pPr>
      <w:r>
        <w:rPr>
          <w:rFonts w:cs="Arial"/>
        </w:rPr>
        <w:t>bude řešen</w:t>
      </w:r>
      <w:r w:rsidR="00F558D4" w:rsidRPr="00D80CA3">
        <w:rPr>
          <w:rFonts w:cs="Arial"/>
        </w:rPr>
        <w:t xml:space="preserve"> </w:t>
      </w:r>
      <w:r w:rsidR="00291C9B" w:rsidRPr="00D80CA3">
        <w:rPr>
          <w:rFonts w:cs="Arial"/>
        </w:rPr>
        <w:t>p</w:t>
      </w:r>
      <w:r w:rsidR="005C2F99" w:rsidRPr="00D80CA3">
        <w:rPr>
          <w:rFonts w:cs="Arial"/>
        </w:rPr>
        <w:t>řístup k </w:t>
      </w:r>
      <w:r w:rsidR="00291C9B" w:rsidRPr="00D80CA3">
        <w:rPr>
          <w:rFonts w:cs="Arial"/>
        </w:rPr>
        <w:t xml:space="preserve">Předmětnému </w:t>
      </w:r>
      <w:r w:rsidR="005C2F99" w:rsidRPr="00D80CA3">
        <w:rPr>
          <w:rFonts w:cs="Arial"/>
        </w:rPr>
        <w:t>majetku mimo provozované těleso dráhy</w:t>
      </w:r>
      <w:r w:rsidR="00CF73E9">
        <w:rPr>
          <w:rFonts w:cs="Arial"/>
        </w:rPr>
        <w:t xml:space="preserve"> z pozemku p. č. </w:t>
      </w:r>
      <w:r w:rsidR="00F20537">
        <w:rPr>
          <w:rFonts w:cs="Arial"/>
        </w:rPr>
        <w:t xml:space="preserve">526/15 ve vlastnictví Města. </w:t>
      </w:r>
    </w:p>
    <w:p w14:paraId="5C6B5D8F" w14:textId="2D02E833" w:rsidR="00BC710B" w:rsidRDefault="00BC710B" w:rsidP="006F4AB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noProof/>
        </w:rPr>
      </w:pPr>
      <w:r>
        <w:rPr>
          <w:noProof/>
        </w:rPr>
        <w:t>Upozorňujeme</w:t>
      </w:r>
      <w:r w:rsidR="004C4AF1">
        <w:rPr>
          <w:noProof/>
        </w:rPr>
        <w:t xml:space="preserve">, že v těsné blízkosti je plánovaná stavba VRT „RS 1 VRT </w:t>
      </w:r>
      <w:r w:rsidR="00972F0B">
        <w:rPr>
          <w:noProof/>
        </w:rPr>
        <w:t xml:space="preserve">Světlá nad Sázavou </w:t>
      </w:r>
      <w:r w:rsidR="00DB3CBB">
        <w:rPr>
          <w:noProof/>
        </w:rPr>
        <w:t>– Velká Bíteš“.</w:t>
      </w:r>
    </w:p>
    <w:p w14:paraId="11492524" w14:textId="34BEE594" w:rsidR="00502224" w:rsidRPr="00BC710B" w:rsidRDefault="00502224" w:rsidP="0050222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noProof/>
        </w:rPr>
      </w:pPr>
      <w:r>
        <w:rPr>
          <w:noProof/>
        </w:rPr>
        <w:t xml:space="preserve">Most (tunel) se nachází na pozemku p. č. 526/15 ve vlastnictví Města. </w:t>
      </w:r>
    </w:p>
    <w:p w14:paraId="1DFF08B6" w14:textId="749A3EE2" w:rsidR="006F4AB2" w:rsidRPr="00D80CA3" w:rsidRDefault="00C92ECF" w:rsidP="006F4AB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noProof/>
        </w:rPr>
      </w:pPr>
      <w:r>
        <w:rPr>
          <w:rFonts w:cs="Arial"/>
        </w:rPr>
        <w:t xml:space="preserve">S nabytím vlastnického práva k Předmětnému </w:t>
      </w:r>
      <w:r w:rsidRPr="00E205A6">
        <w:rPr>
          <w:rFonts w:cs="Arial"/>
        </w:rPr>
        <w:t xml:space="preserve">majetku </w:t>
      </w:r>
      <w:bookmarkStart w:id="3" w:name="_Hlk172035469"/>
      <w:r w:rsidR="004F7FAB" w:rsidRPr="00E205A6">
        <w:rPr>
          <w:rFonts w:cs="Arial"/>
        </w:rPr>
        <w:t>Město</w:t>
      </w:r>
      <w:r w:rsidRPr="00E205A6">
        <w:rPr>
          <w:rFonts w:cs="Arial"/>
        </w:rPr>
        <w:t xml:space="preserve"> </w:t>
      </w:r>
      <w:bookmarkEnd w:id="3"/>
      <w:r w:rsidRPr="00E205A6">
        <w:rPr>
          <w:rFonts w:cs="Arial"/>
        </w:rPr>
        <w:t>přejímá</w:t>
      </w:r>
      <w:r w:rsidRPr="00C44F70">
        <w:rPr>
          <w:rFonts w:cs="Arial"/>
        </w:rPr>
        <w:t xml:space="preserve"> i případné ekologické závazky s tímt</w:t>
      </w:r>
      <w:r>
        <w:rPr>
          <w:rFonts w:cs="Arial"/>
        </w:rPr>
        <w:t>o majetkem spojené, bere</w:t>
      </w:r>
      <w:r w:rsidRPr="00C44F70">
        <w:rPr>
          <w:rFonts w:cs="Arial"/>
        </w:rPr>
        <w:t xml:space="preserve"> na sebe povinnosti plynoucí </w:t>
      </w:r>
      <w:r>
        <w:rPr>
          <w:rFonts w:cs="Arial"/>
        </w:rPr>
        <w:t>z jejich odstraňování a nebude</w:t>
      </w:r>
      <w:r w:rsidRPr="00C44F70">
        <w:rPr>
          <w:rFonts w:cs="Arial"/>
        </w:rPr>
        <w:t xml:space="preserve"> od Správy železnic požadovat náhradu </w:t>
      </w:r>
      <w:r>
        <w:rPr>
          <w:rFonts w:cs="Arial"/>
        </w:rPr>
        <w:t>s tímto související.</w:t>
      </w:r>
    </w:p>
    <w:p w14:paraId="5B4DE478" w14:textId="578590BF" w:rsidR="006016B0" w:rsidRPr="005C3ED8" w:rsidRDefault="006016B0" w:rsidP="006016B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</w:pPr>
      <w:bookmarkStart w:id="4" w:name="_Hlk172035530"/>
      <w:r w:rsidRPr="005C3ED8">
        <w:lastRenderedPageBreak/>
        <w:t xml:space="preserve">Veškeré náklady Správy železnic spojené s převodem Předmětného majetku (zejména náklady na zřízení věcných břemen a jiných věcných práv, na pořízení znaleckého </w:t>
      </w:r>
      <w:r w:rsidRPr="00E205A6">
        <w:t xml:space="preserve">posudku, na pořízení geometrického plánu, </w:t>
      </w:r>
      <w:r w:rsidR="007647C7" w:rsidRPr="00E205A6">
        <w:rPr>
          <w:rFonts w:cs="Arial"/>
        </w:rPr>
        <w:t xml:space="preserve">na případné analogové vyhotovení smlouvy </w:t>
      </w:r>
      <w:r w:rsidRPr="00E205A6">
        <w:t xml:space="preserve">atp.) </w:t>
      </w:r>
      <w:r w:rsidR="00304621" w:rsidRPr="00E205A6">
        <w:t>mohou být</w:t>
      </w:r>
      <w:r w:rsidRPr="00E205A6">
        <w:t xml:space="preserve"> </w:t>
      </w:r>
      <w:bookmarkStart w:id="5" w:name="_Hlk172035477"/>
      <w:r w:rsidR="004F7FAB" w:rsidRPr="00E205A6">
        <w:t>Městu</w:t>
      </w:r>
      <w:r w:rsidRPr="00E205A6">
        <w:t xml:space="preserve"> </w:t>
      </w:r>
      <w:bookmarkEnd w:id="5"/>
      <w:r w:rsidRPr="00E205A6">
        <w:t>přeúčtovány a tím dány k úhradě a to i v případě, že převod nebude v budoucnu realizován z důvodu na</w:t>
      </w:r>
      <w:r w:rsidR="00C92ECF" w:rsidRPr="00E205A6">
        <w:t> </w:t>
      </w:r>
      <w:r w:rsidRPr="00E205A6">
        <w:t xml:space="preserve">straně </w:t>
      </w:r>
      <w:bookmarkStart w:id="6" w:name="_Hlk172035506"/>
      <w:r w:rsidR="004F7FAB" w:rsidRPr="00E205A6">
        <w:t>Města</w:t>
      </w:r>
      <w:bookmarkEnd w:id="6"/>
      <w:r w:rsidRPr="00E205A6">
        <w:t>.</w:t>
      </w:r>
      <w:r w:rsidR="00192782" w:rsidRPr="00E205A6">
        <w:t xml:space="preserve"> </w:t>
      </w:r>
      <w:bookmarkStart w:id="7" w:name="_Hlk176352499"/>
      <w:r w:rsidR="00192782" w:rsidRPr="00E205A6">
        <w:t>Výše těchto nákladů bude Městu oficiálně sdělena před předložením případu do schvalovacího</w:t>
      </w:r>
      <w:r w:rsidR="00192782">
        <w:t xml:space="preserve"> procesu. </w:t>
      </w:r>
      <w:bookmarkEnd w:id="7"/>
    </w:p>
    <w:bookmarkEnd w:id="4"/>
    <w:p w14:paraId="493AF9CB" w14:textId="7EB7F9B2" w:rsidR="003A5E67" w:rsidRPr="00D80CA3" w:rsidRDefault="003A5E67" w:rsidP="003361E3">
      <w:pPr>
        <w:pStyle w:val="Odstavecseseznamem"/>
        <w:keepNext/>
        <w:numPr>
          <w:ilvl w:val="0"/>
          <w:numId w:val="9"/>
        </w:numPr>
        <w:spacing w:after="120" w:line="240" w:lineRule="auto"/>
        <w:ind w:left="425" w:hanging="425"/>
        <w:jc w:val="both"/>
        <w:rPr>
          <w:noProof/>
        </w:rPr>
      </w:pPr>
      <w:r w:rsidRPr="00D80CA3">
        <w:rPr>
          <w:noProof/>
        </w:rPr>
        <w:t xml:space="preserve">Pro pokračování v projednávání případu </w:t>
      </w:r>
      <w:r w:rsidR="00A745D7" w:rsidRPr="005C3ED8">
        <w:rPr>
          <w:noProof/>
        </w:rPr>
        <w:t>převodu</w:t>
      </w:r>
      <w:r w:rsidRPr="00D80CA3">
        <w:rPr>
          <w:noProof/>
        </w:rPr>
        <w:t xml:space="preserve"> bude rovněž nutné</w:t>
      </w:r>
      <w:r w:rsidR="00F80FC3" w:rsidRPr="00D80CA3">
        <w:rPr>
          <w:noProof/>
        </w:rPr>
        <w:t xml:space="preserve">, </w:t>
      </w:r>
      <w:bookmarkStart w:id="8" w:name="_Hlk172035618"/>
      <w:r w:rsidR="0055412B" w:rsidRPr="00250460">
        <w:rPr>
          <w:noProof/>
        </w:rPr>
        <w:t>aby Město dodalo</w:t>
      </w:r>
      <w:r w:rsidRPr="00250460">
        <w:rPr>
          <w:noProof/>
        </w:rPr>
        <w:t xml:space="preserve"> </w:t>
      </w:r>
      <w:r w:rsidRPr="0055412B">
        <w:rPr>
          <w:noProof/>
        </w:rPr>
        <w:t>následující</w:t>
      </w:r>
      <w:bookmarkEnd w:id="8"/>
      <w:r w:rsidRPr="00D80CA3">
        <w:rPr>
          <w:noProof/>
        </w:rPr>
        <w:t xml:space="preserve"> dokumenty:</w:t>
      </w:r>
    </w:p>
    <w:p w14:paraId="5CB66A17" w14:textId="62EB113F" w:rsidR="003A5E67" w:rsidRPr="00A345A0" w:rsidRDefault="00BD1D07" w:rsidP="003361E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cs="Arial"/>
        </w:rPr>
      </w:pPr>
      <w:r w:rsidRPr="00D80CA3">
        <w:rPr>
          <w:rFonts w:cs="Arial"/>
        </w:rPr>
        <w:t>S</w:t>
      </w:r>
      <w:r w:rsidR="00D34CAA" w:rsidRPr="00D80CA3">
        <w:rPr>
          <w:rFonts w:cs="Arial"/>
        </w:rPr>
        <w:t xml:space="preserve">ouhlas </w:t>
      </w:r>
      <w:r w:rsidR="00A345A0">
        <w:rPr>
          <w:rFonts w:cs="Arial"/>
        </w:rPr>
        <w:t>se</w:t>
      </w:r>
      <w:r w:rsidR="00D34CAA" w:rsidRPr="00D80CA3">
        <w:t xml:space="preserve"> </w:t>
      </w:r>
      <w:r w:rsidR="003835AA" w:rsidRPr="00D80CA3">
        <w:t xml:space="preserve">základními </w:t>
      </w:r>
      <w:r w:rsidR="00D80CA3">
        <w:t>„technickými</w:t>
      </w:r>
      <w:r w:rsidR="00F80FC3" w:rsidRPr="00D80CA3">
        <w:t xml:space="preserve"> </w:t>
      </w:r>
      <w:r w:rsidR="00D34CAA" w:rsidRPr="00D80CA3">
        <w:t>podmínkami</w:t>
      </w:r>
      <w:r w:rsidR="00D80CA3">
        <w:t>“</w:t>
      </w:r>
      <w:r w:rsidR="00D34CAA" w:rsidRPr="00D80CA3">
        <w:t xml:space="preserve"> </w:t>
      </w:r>
      <w:r w:rsidR="00AF581C" w:rsidRPr="005C3ED8">
        <w:t>převodu</w:t>
      </w:r>
      <w:r w:rsidR="00A345A0">
        <w:t xml:space="preserve"> </w:t>
      </w:r>
      <w:r w:rsidR="00A345A0" w:rsidRPr="00706BD8">
        <w:rPr>
          <w:rFonts w:eastAsia="Calibri" w:cs="Arial"/>
        </w:rPr>
        <w:t>uvedenými v části A tohoto dopisu</w:t>
      </w:r>
      <w:r w:rsidR="00E205A6">
        <w:rPr>
          <w:rFonts w:eastAsia="Calibri" w:cs="Arial"/>
        </w:rPr>
        <w:t xml:space="preserve">; </w:t>
      </w:r>
      <w:r w:rsidR="00047204" w:rsidRPr="00D80CA3">
        <w:t xml:space="preserve">nutno doložit příslušným zápisem ze zasedání </w:t>
      </w:r>
      <w:r w:rsidR="00047204" w:rsidRPr="00E205A6">
        <w:t xml:space="preserve">zastupitelstva </w:t>
      </w:r>
      <w:r w:rsidR="004D4239" w:rsidRPr="00E205A6">
        <w:t>Města</w:t>
      </w:r>
      <w:r w:rsidR="005E7279">
        <w:t>;</w:t>
      </w:r>
      <w:r w:rsidR="00AF581C" w:rsidRPr="00E205A6">
        <w:t xml:space="preserve"> </w:t>
      </w:r>
      <w:r w:rsidR="00244C37" w:rsidRPr="00E205A6">
        <w:rPr>
          <w:rFonts w:cs="Arial"/>
          <w:i/>
        </w:rPr>
        <w:t xml:space="preserve">(tiskopis k vyplnění v příloze </w:t>
      </w:r>
      <w:r w:rsidR="006F4AB2" w:rsidRPr="00E205A6">
        <w:rPr>
          <w:rFonts w:cs="Arial"/>
          <w:i/>
        </w:rPr>
        <w:t>1</w:t>
      </w:r>
      <w:r w:rsidR="00D34CAA" w:rsidRPr="00E205A6">
        <w:rPr>
          <w:rFonts w:cs="Arial"/>
          <w:i/>
        </w:rPr>
        <w:t xml:space="preserve"> tohoto dopisu</w:t>
      </w:r>
      <w:r w:rsidR="00684738" w:rsidRPr="00E205A6">
        <w:rPr>
          <w:rFonts w:cs="Arial"/>
          <w:i/>
        </w:rPr>
        <w:t>)</w:t>
      </w:r>
      <w:r w:rsidR="00FD5FAF" w:rsidRPr="00E205A6">
        <w:rPr>
          <w:rFonts w:cs="Arial"/>
          <w:i/>
        </w:rPr>
        <w:t>.</w:t>
      </w:r>
    </w:p>
    <w:p w14:paraId="4C96072D" w14:textId="0FDA6818" w:rsidR="006227C4" w:rsidRPr="000D3745" w:rsidRDefault="00E01FF7" w:rsidP="003361E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cs="Arial"/>
        </w:rPr>
      </w:pPr>
      <w:r w:rsidRPr="00D80CA3">
        <w:rPr>
          <w:rFonts w:cs="Arial"/>
        </w:rPr>
        <w:t>Stanovisko k současnému a budoucímu využití pozemků</w:t>
      </w:r>
      <w:r w:rsidR="00FD5FAF" w:rsidRPr="00D80CA3">
        <w:rPr>
          <w:rFonts w:cs="Arial"/>
        </w:rPr>
        <w:t xml:space="preserve">, jež jsou obsaženy </w:t>
      </w:r>
      <w:r w:rsidR="00FD5FAF" w:rsidRPr="000D3745">
        <w:rPr>
          <w:rFonts w:cs="Arial"/>
        </w:rPr>
        <w:t xml:space="preserve">v Předmětném majetku, a to </w:t>
      </w:r>
      <w:r w:rsidRPr="000D3745">
        <w:rPr>
          <w:rFonts w:cs="Arial"/>
        </w:rPr>
        <w:t xml:space="preserve">z hlediska územního plánu </w:t>
      </w:r>
      <w:r w:rsidRPr="000D3745">
        <w:t>města</w:t>
      </w:r>
      <w:r w:rsidR="00FD5FAF" w:rsidRPr="000D3745">
        <w:rPr>
          <w:rFonts w:cs="Arial"/>
        </w:rPr>
        <w:t>, v němž se nacházejí</w:t>
      </w:r>
      <w:r w:rsidR="00DC07C0" w:rsidRPr="000D3745">
        <w:rPr>
          <w:rFonts w:cs="Arial"/>
        </w:rPr>
        <w:t xml:space="preserve"> – tj. zejména územně plánovací informaci</w:t>
      </w:r>
      <w:r w:rsidRPr="000D3745">
        <w:rPr>
          <w:rFonts w:cs="Arial"/>
        </w:rPr>
        <w:t>.</w:t>
      </w:r>
    </w:p>
    <w:p w14:paraId="660FEC29" w14:textId="0D60EDCF" w:rsidR="00A6681D" w:rsidRPr="000D3745" w:rsidRDefault="00A6681D" w:rsidP="003361E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09" w:hanging="283"/>
        <w:jc w:val="both"/>
        <w:textAlignment w:val="baseline"/>
        <w:rPr>
          <w:rFonts w:cs="Arial"/>
        </w:rPr>
      </w:pPr>
      <w:r w:rsidRPr="000D3745">
        <w:t>Žádost (</w:t>
      </w:r>
      <w:r w:rsidRPr="000D3745">
        <w:rPr>
          <w:rFonts w:cs="Arial"/>
        </w:rPr>
        <w:t>písemná</w:t>
      </w:r>
      <w:r w:rsidRPr="000D3745">
        <w:t>) o bezúplatný převod předmětného majetku Správy železnic do </w:t>
      </w:r>
      <w:r w:rsidRPr="000D3745">
        <w:rPr>
          <w:rFonts w:cs="Arial"/>
        </w:rPr>
        <w:t>vlastnictví</w:t>
      </w:r>
      <w:r w:rsidRPr="000D3745">
        <w:t xml:space="preserve"> </w:t>
      </w:r>
      <w:r w:rsidR="004D4239" w:rsidRPr="000D3745">
        <w:t>Města</w:t>
      </w:r>
      <w:r w:rsidR="002720B2">
        <w:t>.</w:t>
      </w:r>
    </w:p>
    <w:p w14:paraId="063C0997" w14:textId="77777777" w:rsidR="003B2DCF" w:rsidRPr="00D80CA3" w:rsidRDefault="003B2DCF" w:rsidP="00B85C78">
      <w:pPr>
        <w:spacing w:line="240" w:lineRule="auto"/>
        <w:rPr>
          <w:rFonts w:cs="Arial"/>
        </w:rPr>
      </w:pPr>
    </w:p>
    <w:p w14:paraId="189CF6D9" w14:textId="54E920EC" w:rsidR="00B45E9E" w:rsidRPr="00D80CA3" w:rsidRDefault="001754EE" w:rsidP="00B85C78">
      <w:pPr>
        <w:spacing w:line="240" w:lineRule="auto"/>
      </w:pPr>
      <w:r w:rsidRPr="00D80CA3">
        <w:t>S</w:t>
      </w:r>
      <w:r w:rsidR="003B2DCF" w:rsidRPr="00D80CA3">
        <w:t> </w:t>
      </w:r>
      <w:r w:rsidRPr="00D80CA3">
        <w:t>pozdravem</w:t>
      </w:r>
    </w:p>
    <w:p w14:paraId="1A896C32" w14:textId="77777777" w:rsidR="000140A9" w:rsidRDefault="000140A9" w:rsidP="000140A9">
      <w:pPr>
        <w:pStyle w:val="Bezmezer"/>
        <w:spacing w:after="120" w:line="240" w:lineRule="auto"/>
      </w:pPr>
    </w:p>
    <w:p w14:paraId="06EE9B4F" w14:textId="099454E4" w:rsidR="000140A9" w:rsidRDefault="000140A9" w:rsidP="000140A9">
      <w:pPr>
        <w:pStyle w:val="Bezmezer"/>
        <w:spacing w:after="120" w:line="240" w:lineRule="auto"/>
      </w:pPr>
      <w:r>
        <w:t>Mgr. Jiří Hammer</w:t>
      </w:r>
    </w:p>
    <w:p w14:paraId="0AC8D37C" w14:textId="77777777" w:rsidR="000140A9" w:rsidRDefault="000140A9" w:rsidP="000140A9">
      <w:pPr>
        <w:spacing w:after="0" w:line="240" w:lineRule="auto"/>
      </w:pPr>
      <w:r>
        <w:t>náměstek ředitele pro realitní činnosti</w:t>
      </w:r>
    </w:p>
    <w:p w14:paraId="3CED415C" w14:textId="39D0805D" w:rsidR="00685BEE" w:rsidRDefault="000140A9" w:rsidP="000140A9">
      <w:pPr>
        <w:spacing w:after="0" w:line="240" w:lineRule="auto"/>
      </w:pPr>
      <w:r>
        <w:t>SŽ Facility</w:t>
      </w:r>
    </w:p>
    <w:p w14:paraId="0ED94E46" w14:textId="47473DEC" w:rsidR="000140A9" w:rsidRDefault="000140A9" w:rsidP="000140A9">
      <w:pPr>
        <w:pStyle w:val="Doplujcdaje"/>
      </w:pPr>
    </w:p>
    <w:p w14:paraId="626D6762" w14:textId="77777777" w:rsidR="00B45E9E" w:rsidRPr="00D80CA3" w:rsidRDefault="00B45E9E" w:rsidP="00B45E9E">
      <w:pPr>
        <w:pStyle w:val="Doplujcdaje"/>
      </w:pPr>
      <w:r w:rsidRPr="00D80CA3">
        <w:t>Přílohy</w:t>
      </w:r>
    </w:p>
    <w:p w14:paraId="0B6451B6" w14:textId="394E1FAF" w:rsidR="00CE42A4" w:rsidRPr="00D80CA3" w:rsidRDefault="00B45E9E" w:rsidP="00B45E9E">
      <w:pPr>
        <w:pStyle w:val="Doplujcdaje"/>
      </w:pPr>
      <w:r w:rsidRPr="00D80CA3">
        <w:t xml:space="preserve">Příloha 1 – </w:t>
      </w:r>
      <w:r w:rsidR="001754EE" w:rsidRPr="00D80CA3">
        <w:t xml:space="preserve">1x </w:t>
      </w:r>
      <w:r w:rsidR="006F4AB2" w:rsidRPr="00D80CA3">
        <w:t>Souhlas s technickými podmínkami</w:t>
      </w:r>
    </w:p>
    <w:p w14:paraId="6DD8245B" w14:textId="77777777" w:rsidR="00EC2A63" w:rsidRDefault="00EC2A63" w:rsidP="00B45E9E">
      <w:pPr>
        <w:pStyle w:val="Doplujcdaje"/>
      </w:pPr>
    </w:p>
    <w:p w14:paraId="0953E7BE" w14:textId="77777777" w:rsidR="005415B1" w:rsidRDefault="005415B1" w:rsidP="00B45E9E">
      <w:pPr>
        <w:pStyle w:val="Doplujcdaje"/>
      </w:pPr>
    </w:p>
    <w:p w14:paraId="33A0B452" w14:textId="77777777" w:rsidR="005415B1" w:rsidRPr="00D80CA3" w:rsidRDefault="005415B1" w:rsidP="00B45E9E">
      <w:pPr>
        <w:pStyle w:val="Doplujcdaje"/>
      </w:pPr>
    </w:p>
    <w:p w14:paraId="06384BFE" w14:textId="77777777" w:rsidR="004E15A1" w:rsidRPr="00D80CA3" w:rsidRDefault="004E15A1" w:rsidP="004E15A1">
      <w:pPr>
        <w:pStyle w:val="Doplujcdaje"/>
      </w:pPr>
      <w:r w:rsidRPr="00D80CA3">
        <w:t>Na vědomí</w:t>
      </w:r>
    </w:p>
    <w:p w14:paraId="6C355063" w14:textId="2F00DEC6" w:rsidR="004E15A1" w:rsidRPr="006F4AB2" w:rsidRDefault="004E15A1" w:rsidP="004E15A1">
      <w:pPr>
        <w:pStyle w:val="Doplujcdaje"/>
        <w:rPr>
          <w:i/>
        </w:rPr>
      </w:pPr>
      <w:r w:rsidRPr="00D80CA3">
        <w:t xml:space="preserve">Správa železnic, Oblastní ředitelství </w:t>
      </w:r>
      <w:r w:rsidR="000D3745">
        <w:t>Brno</w:t>
      </w:r>
      <w:r w:rsidRPr="00D80CA3">
        <w:t xml:space="preserve">, </w:t>
      </w:r>
      <w:r w:rsidR="001079F1" w:rsidRPr="00D80CA3">
        <w:t>o</w:t>
      </w:r>
      <w:r w:rsidRPr="00D80CA3">
        <w:t xml:space="preserve">dbor obchodních činností, </w:t>
      </w:r>
      <w:r w:rsidR="000D3745">
        <w:t xml:space="preserve">Kounicova </w:t>
      </w:r>
      <w:r w:rsidR="005415B1">
        <w:t>688/26, 611 43 Brno</w:t>
      </w:r>
    </w:p>
    <w:sectPr w:rsidR="004E15A1" w:rsidRPr="006F4AB2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32FE" w14:textId="77777777" w:rsidR="00E35ED4" w:rsidRDefault="00E35ED4" w:rsidP="00962258">
      <w:pPr>
        <w:spacing w:after="0" w:line="240" w:lineRule="auto"/>
      </w:pPr>
      <w:r>
        <w:separator/>
      </w:r>
    </w:p>
  </w:endnote>
  <w:endnote w:type="continuationSeparator" w:id="0">
    <w:p w14:paraId="520CFC3B" w14:textId="77777777" w:rsidR="00E35ED4" w:rsidRDefault="00E35ED4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4676E" w14:paraId="46DC6185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F418353" w14:textId="402728CA" w:rsidR="00A4676E" w:rsidRPr="00B8518B" w:rsidRDefault="00A4676E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27A24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427A24">
            <w:fldChar w:fldCharType="begin"/>
          </w:r>
          <w:r w:rsidR="00427A24">
            <w:instrText xml:space="preserve"> NUMPAGES   \* MERGEFORMAT </w:instrText>
          </w:r>
          <w:r w:rsidR="00427A24">
            <w:fldChar w:fldCharType="separate"/>
          </w:r>
          <w:r w:rsidR="00427A24" w:rsidRPr="00427A24">
            <w:rPr>
              <w:rStyle w:val="slostrnky"/>
              <w:noProof/>
            </w:rPr>
            <w:t>2</w:t>
          </w:r>
          <w:r w:rsidR="00427A24">
            <w:rPr>
              <w:rStyle w:val="slostrnky"/>
              <w:noProof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F57CF9C" w14:textId="77777777" w:rsidR="00A4676E" w:rsidRDefault="00A4676E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6C45FF3" w14:textId="77777777" w:rsidR="00A4676E" w:rsidRDefault="00A4676E" w:rsidP="00B8518B">
          <w:pPr>
            <w:pStyle w:val="Zpat"/>
          </w:pPr>
        </w:p>
      </w:tc>
      <w:tc>
        <w:tcPr>
          <w:tcW w:w="2921" w:type="dxa"/>
        </w:tcPr>
        <w:p w14:paraId="46A1C3AB" w14:textId="77777777" w:rsidR="00A4676E" w:rsidRDefault="00A4676E" w:rsidP="00D831A3">
          <w:pPr>
            <w:pStyle w:val="Zpat"/>
          </w:pPr>
        </w:p>
      </w:tc>
    </w:tr>
  </w:tbl>
  <w:p w14:paraId="0F960276" w14:textId="77777777" w:rsidR="00A4676E" w:rsidRPr="00B8518B" w:rsidRDefault="00A4676E" w:rsidP="00B8518B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4676E" w14:paraId="5D39168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240EACD" w14:textId="018E7124" w:rsidR="00A4676E" w:rsidRPr="00B8518B" w:rsidRDefault="00A4676E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27A24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427A24">
            <w:fldChar w:fldCharType="begin"/>
          </w:r>
          <w:r w:rsidR="00427A24">
            <w:instrText xml:space="preserve"> NUMPAGES   \* MERGEFORMAT </w:instrText>
          </w:r>
          <w:r w:rsidR="00427A24">
            <w:fldChar w:fldCharType="separate"/>
          </w:r>
          <w:r w:rsidR="00427A24" w:rsidRPr="00427A24">
            <w:rPr>
              <w:rStyle w:val="slostrnky"/>
              <w:noProof/>
            </w:rPr>
            <w:t>2</w:t>
          </w:r>
          <w:r w:rsidR="00427A24">
            <w:rPr>
              <w:rStyle w:val="slostrnky"/>
              <w:noProof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F7CA924" w14:textId="77777777" w:rsidR="00A4676E" w:rsidRDefault="00A4676E" w:rsidP="00460660">
          <w:pPr>
            <w:pStyle w:val="Zpat"/>
          </w:pPr>
          <w:r>
            <w:t>Správa železnic, státní organizace</w:t>
          </w:r>
        </w:p>
        <w:p w14:paraId="1C71AEC9" w14:textId="77777777" w:rsidR="00A4676E" w:rsidRDefault="00A4676E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04B0D4A" w14:textId="77777777" w:rsidR="00A4676E" w:rsidRDefault="00A4676E" w:rsidP="00460660">
          <w:pPr>
            <w:pStyle w:val="Zpat"/>
          </w:pPr>
          <w:r>
            <w:t>Sídlo: Dlážděná 1003/7, 110 00 Praha 1</w:t>
          </w:r>
        </w:p>
        <w:p w14:paraId="6A49B988" w14:textId="77777777" w:rsidR="00A4676E" w:rsidRDefault="00A4676E" w:rsidP="00460660">
          <w:pPr>
            <w:pStyle w:val="Zpat"/>
          </w:pPr>
          <w:r>
            <w:t>IČO: 709 94 234 DIČ: CZ709 94 234</w:t>
          </w:r>
        </w:p>
        <w:p w14:paraId="295F7498" w14:textId="77777777" w:rsidR="00A4676E" w:rsidRDefault="00A4676E" w:rsidP="00460660">
          <w:pPr>
            <w:pStyle w:val="Zpat"/>
          </w:pPr>
          <w:r>
            <w:t>spravazeleznic.cz</w:t>
          </w:r>
        </w:p>
      </w:tc>
      <w:tc>
        <w:tcPr>
          <w:tcW w:w="2921" w:type="dxa"/>
        </w:tcPr>
        <w:p w14:paraId="4E08AB0F" w14:textId="1627A299" w:rsidR="00A4676E" w:rsidRPr="00B45E9E" w:rsidRDefault="0016674C" w:rsidP="00B45E9E">
          <w:pPr>
            <w:pStyle w:val="Zpat"/>
            <w:rPr>
              <w:b/>
            </w:rPr>
          </w:pPr>
          <w:r>
            <w:rPr>
              <w:b/>
            </w:rPr>
            <w:t>SŽ</w:t>
          </w:r>
          <w:r w:rsidR="00E1519C">
            <w:rPr>
              <w:b/>
            </w:rPr>
            <w:t xml:space="preserve"> Facility</w:t>
          </w:r>
        </w:p>
        <w:p w14:paraId="3D972EFF" w14:textId="77777777" w:rsidR="00A4676E" w:rsidRPr="00B45E9E" w:rsidRDefault="00A4676E" w:rsidP="00B45E9E">
          <w:pPr>
            <w:pStyle w:val="Zpat"/>
            <w:rPr>
              <w:b/>
            </w:rPr>
          </w:pPr>
          <w:r w:rsidRPr="00B45E9E">
            <w:rPr>
              <w:b/>
            </w:rPr>
            <w:t>Dlážděná 1003/7</w:t>
          </w:r>
        </w:p>
        <w:p w14:paraId="6BF2D097" w14:textId="77777777" w:rsidR="00A4676E" w:rsidRDefault="00A4676E" w:rsidP="00B45E9E">
          <w:pPr>
            <w:pStyle w:val="Zpat"/>
          </w:pPr>
          <w:r w:rsidRPr="00B45E9E">
            <w:rPr>
              <w:b/>
            </w:rPr>
            <w:t>110 00 Praha 1</w:t>
          </w:r>
        </w:p>
      </w:tc>
    </w:tr>
  </w:tbl>
  <w:p w14:paraId="72224BF9" w14:textId="77777777" w:rsidR="00A4676E" w:rsidRPr="00B8518B" w:rsidRDefault="00A4676E" w:rsidP="00460660">
    <w:pPr>
      <w:pStyle w:val="Zpat"/>
      <w:rPr>
        <w:sz w:val="2"/>
        <w:szCs w:val="2"/>
      </w:rPr>
    </w:pPr>
  </w:p>
  <w:p w14:paraId="28C9973B" w14:textId="77777777" w:rsidR="00A4676E" w:rsidRPr="00460660" w:rsidRDefault="00A4676E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B44F7" w14:textId="77777777" w:rsidR="00E35ED4" w:rsidRDefault="00E35ED4" w:rsidP="00962258">
      <w:pPr>
        <w:spacing w:after="0" w:line="240" w:lineRule="auto"/>
      </w:pPr>
      <w:r>
        <w:separator/>
      </w:r>
    </w:p>
  </w:footnote>
  <w:footnote w:type="continuationSeparator" w:id="0">
    <w:p w14:paraId="70F1C019" w14:textId="77777777" w:rsidR="00E35ED4" w:rsidRDefault="00E35ED4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A4676E" w14:paraId="76087B4B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D3D249A" w14:textId="77777777" w:rsidR="00A4676E" w:rsidRPr="00B8518B" w:rsidRDefault="00A4676E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DB20EE5" w14:textId="77777777" w:rsidR="00A4676E" w:rsidRDefault="00A4676E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2F25736" w14:textId="77777777" w:rsidR="00A4676E" w:rsidRPr="00D6163D" w:rsidRDefault="00A4676E" w:rsidP="00D6163D">
          <w:pPr>
            <w:pStyle w:val="Druhdokumentu"/>
          </w:pPr>
        </w:p>
      </w:tc>
    </w:tr>
  </w:tbl>
  <w:p w14:paraId="3E6EF3CB" w14:textId="77777777" w:rsidR="00A4676E" w:rsidRPr="00D6163D" w:rsidRDefault="00A4676E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A4676E" w14:paraId="71D6B267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735E3D37" w14:textId="77777777" w:rsidR="00A4676E" w:rsidRPr="00B8518B" w:rsidRDefault="00A4676E" w:rsidP="00FC6389">
          <w:pPr>
            <w:pStyle w:val="Zpat"/>
            <w:rPr>
              <w:rStyle w:val="slostrnky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1" allowOverlap="1" wp14:anchorId="3BBFB662" wp14:editId="44C48EF0">
                    <wp:simplePos x="0" y="0"/>
                    <wp:positionH relativeFrom="column">
                      <wp:posOffset>3189605</wp:posOffset>
                    </wp:positionH>
                    <wp:positionV relativeFrom="page">
                      <wp:posOffset>1047115</wp:posOffset>
                    </wp:positionV>
                    <wp:extent cx="161925" cy="161925"/>
                    <wp:effectExtent l="0" t="0" r="47625" b="47625"/>
                    <wp:wrapNone/>
                    <wp:docPr id="8" name="Half Fram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1925" cy="161925"/>
                            </a:xfrm>
                            <a:prstGeom prst="halfFrame">
                              <a:avLst>
                                <a:gd name="adj1" fmla="val 0"/>
                                <a:gd name="adj2" fmla="val 0"/>
                              </a:avLst>
                            </a:prstGeom>
                            <a:noFill/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5D79F7EB" id="Half Frame 8" o:spid="_x0000_s1026" style="position:absolute;margin-left:251.15pt;margin-top:82.4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" path="m,l161925,r,l,,,161925r,l,xe" filled="f" strokecolor="#ff5200 [3205]" strokeweight="2pt">
                    <v:stroke joinstyle="miter"/>
                    <v:path arrowok="t" o:connecttype="custom" o:connectlocs="0,0;161925,0;161925,0;0,0;0,161925;0,161925;0,0" o:connectangles="0,0,0,0,0,0,0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15F4E16" w14:textId="77777777" w:rsidR="00A4676E" w:rsidRDefault="00A4676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0435312" w14:textId="77777777" w:rsidR="00A4676E" w:rsidRPr="00D6163D" w:rsidRDefault="00A4676E" w:rsidP="00FC6389">
          <w:pPr>
            <w:pStyle w:val="Druhdokumentu"/>
          </w:pPr>
        </w:p>
      </w:tc>
    </w:tr>
    <w:tr w:rsidR="00A4676E" w14:paraId="26669AE6" w14:textId="77777777" w:rsidTr="00F64786">
      <w:trPr>
        <w:trHeight w:hRule="exact" w:val="452"/>
      </w:trPr>
      <w:tc>
        <w:tcPr>
          <w:tcW w:w="1361" w:type="dxa"/>
          <w:tcMar>
            <w:left w:w="0" w:type="dxa"/>
            <w:right w:w="0" w:type="dxa"/>
          </w:tcMar>
        </w:tcPr>
        <w:p w14:paraId="54870F0E" w14:textId="77777777" w:rsidR="00A4676E" w:rsidRPr="00B8518B" w:rsidRDefault="00A4676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C596CD1" w14:textId="77777777" w:rsidR="00A4676E" w:rsidRDefault="00A4676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6DB07ADE" w14:textId="77777777" w:rsidR="00A4676E" w:rsidRDefault="00A4676E" w:rsidP="00FC6389">
          <w:pPr>
            <w:pStyle w:val="Druhdokumentu"/>
            <w:rPr>
              <w:noProof/>
            </w:rPr>
          </w:pPr>
        </w:p>
      </w:tc>
    </w:tr>
  </w:tbl>
  <w:p w14:paraId="495133F5" w14:textId="77777777" w:rsidR="00A4676E" w:rsidRPr="00D6163D" w:rsidRDefault="00A4676E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4896" behindDoc="0" locked="1" layoutInCell="1" allowOverlap="1" wp14:anchorId="43AC7603" wp14:editId="4A382F59">
          <wp:simplePos x="0" y="0"/>
          <wp:positionH relativeFrom="page">
            <wp:posOffset>431800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687D5680" wp14:editId="2B6C5F4B">
              <wp:simplePos x="0" y="0"/>
              <wp:positionH relativeFrom="column">
                <wp:posOffset>5444490</wp:posOffset>
              </wp:positionH>
              <wp:positionV relativeFrom="page">
                <wp:posOffset>2375535</wp:posOffset>
              </wp:positionV>
              <wp:extent cx="161925" cy="161925"/>
              <wp:effectExtent l="38100" t="38100" r="9525" b="9525"/>
              <wp:wrapNone/>
              <wp:docPr id="11" name="Half Fram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161925" cy="161925"/>
                      </a:xfrm>
                      <a:prstGeom prst="halfFrame">
                        <a:avLst>
                          <a:gd name="adj1" fmla="val 0"/>
                          <a:gd name="adj2" fmla="val 0"/>
                        </a:avLst>
                      </a:prstGeom>
                      <a:noFill/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DF033D5" id="Half Frame 11" o:spid="_x0000_s1026" style="position:absolute;margin-left:428.7pt;margin-top:187.05pt;width:12.75pt;height:12.7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" path="m,l161925,r,l,,,161925r,l,xe" filled="f" strokecolor="#ff5200 [3205]" strokeweight="2pt">
              <v:stroke joinstyle="miter"/>
              <v:path arrowok="t" o:connecttype="custom" o:connectlocs="0,0;161925,0;161925,0;0,0;0,161925;0,161925;0,0" o:connectangles="0,0,0,0,0,0,0"/>
              <w10:wrap anchory="page"/>
              <w10:anchorlock/>
            </v:shape>
          </w:pict>
        </mc:Fallback>
      </mc:AlternateContent>
    </w:r>
  </w:p>
  <w:p w14:paraId="4B432601" w14:textId="77777777" w:rsidR="00A4676E" w:rsidRPr="00460660" w:rsidRDefault="00A4676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1" w15:restartNumberingAfterBreak="0">
    <w:nsid w:val="0D647734"/>
    <w:multiLevelType w:val="hybridMultilevel"/>
    <w:tmpl w:val="B76E9A7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212D6646"/>
    <w:multiLevelType w:val="hybridMultilevel"/>
    <w:tmpl w:val="E5BCEC5C"/>
    <w:lvl w:ilvl="0" w:tplc="10981D2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5701"/>
    <w:multiLevelType w:val="hybridMultilevel"/>
    <w:tmpl w:val="1F4C3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C68C5"/>
    <w:multiLevelType w:val="hybridMultilevel"/>
    <w:tmpl w:val="4E4055E4"/>
    <w:lvl w:ilvl="0" w:tplc="E1BA1D5A">
      <w:numFmt w:val="bullet"/>
      <w:lvlText w:val="-"/>
      <w:lvlJc w:val="left"/>
      <w:pPr>
        <w:ind w:left="43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2BF76403"/>
    <w:multiLevelType w:val="multilevel"/>
    <w:tmpl w:val="0D34D660"/>
    <w:numStyleLink w:val="ListBulletmultilevel"/>
  </w:abstractNum>
  <w:abstractNum w:abstractNumId="7" w15:restartNumberingAfterBreak="0">
    <w:nsid w:val="3F0F6C0F"/>
    <w:multiLevelType w:val="hybridMultilevel"/>
    <w:tmpl w:val="7DE2DF6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8" w15:restartNumberingAfterBreak="0">
    <w:nsid w:val="40AE1A18"/>
    <w:multiLevelType w:val="multilevel"/>
    <w:tmpl w:val="9BBAC7A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713E46"/>
    <w:multiLevelType w:val="hybridMultilevel"/>
    <w:tmpl w:val="D5048452"/>
    <w:lvl w:ilvl="0" w:tplc="595A2F8A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" w15:restartNumberingAfterBreak="0">
    <w:nsid w:val="52485401"/>
    <w:multiLevelType w:val="hybridMultilevel"/>
    <w:tmpl w:val="FDB22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F01AF"/>
    <w:multiLevelType w:val="hybridMultilevel"/>
    <w:tmpl w:val="67C2D5C0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2" w15:restartNumberingAfterBreak="0">
    <w:nsid w:val="73EC04A0"/>
    <w:multiLevelType w:val="hybridMultilevel"/>
    <w:tmpl w:val="9FD40DF0"/>
    <w:lvl w:ilvl="0" w:tplc="04050019">
      <w:start w:val="1"/>
      <w:numFmt w:val="lowerLetter"/>
      <w:lvlText w:val="%1.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74070991"/>
    <w:multiLevelType w:val="multilevel"/>
    <w:tmpl w:val="CABE99FC"/>
    <w:numStyleLink w:val="ListNumbermultilevel"/>
  </w:abstractNum>
  <w:abstractNum w:abstractNumId="14" w15:restartNumberingAfterBreak="0">
    <w:nsid w:val="7C132704"/>
    <w:multiLevelType w:val="hybridMultilevel"/>
    <w:tmpl w:val="FAA643E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2"/>
    <w:rsid w:val="0000346A"/>
    <w:rsid w:val="000140A9"/>
    <w:rsid w:val="00023D06"/>
    <w:rsid w:val="00027D2D"/>
    <w:rsid w:val="00027F13"/>
    <w:rsid w:val="00030A6C"/>
    <w:rsid w:val="00033432"/>
    <w:rsid w:val="000335CC"/>
    <w:rsid w:val="0003584E"/>
    <w:rsid w:val="00037D01"/>
    <w:rsid w:val="00040D38"/>
    <w:rsid w:val="00041828"/>
    <w:rsid w:val="00047204"/>
    <w:rsid w:val="00047518"/>
    <w:rsid w:val="000506A7"/>
    <w:rsid w:val="000532C4"/>
    <w:rsid w:val="00061957"/>
    <w:rsid w:val="000626B8"/>
    <w:rsid w:val="00072C1E"/>
    <w:rsid w:val="000909FC"/>
    <w:rsid w:val="00093A9E"/>
    <w:rsid w:val="0009412B"/>
    <w:rsid w:val="000944A6"/>
    <w:rsid w:val="000B7907"/>
    <w:rsid w:val="000C0429"/>
    <w:rsid w:val="000C2381"/>
    <w:rsid w:val="000D3745"/>
    <w:rsid w:val="000D64ED"/>
    <w:rsid w:val="000E5291"/>
    <w:rsid w:val="000E780F"/>
    <w:rsid w:val="000F3D66"/>
    <w:rsid w:val="000F60D1"/>
    <w:rsid w:val="001009E8"/>
    <w:rsid w:val="001079F1"/>
    <w:rsid w:val="00107ED1"/>
    <w:rsid w:val="00114472"/>
    <w:rsid w:val="00115BE3"/>
    <w:rsid w:val="00131F1B"/>
    <w:rsid w:val="0013793D"/>
    <w:rsid w:val="00140EF8"/>
    <w:rsid w:val="00162736"/>
    <w:rsid w:val="0016674C"/>
    <w:rsid w:val="00170EC5"/>
    <w:rsid w:val="001711C1"/>
    <w:rsid w:val="001747C1"/>
    <w:rsid w:val="001754EE"/>
    <w:rsid w:val="00180849"/>
    <w:rsid w:val="0018596A"/>
    <w:rsid w:val="0018616B"/>
    <w:rsid w:val="00192782"/>
    <w:rsid w:val="00195971"/>
    <w:rsid w:val="001A2C17"/>
    <w:rsid w:val="001A6AA9"/>
    <w:rsid w:val="001A7EC6"/>
    <w:rsid w:val="001B1C16"/>
    <w:rsid w:val="001B5C96"/>
    <w:rsid w:val="001C0F3E"/>
    <w:rsid w:val="001C4C65"/>
    <w:rsid w:val="001C4DA0"/>
    <w:rsid w:val="001D1C1E"/>
    <w:rsid w:val="001D4191"/>
    <w:rsid w:val="001E466B"/>
    <w:rsid w:val="00203E91"/>
    <w:rsid w:val="00207DF5"/>
    <w:rsid w:val="002140A2"/>
    <w:rsid w:val="00222932"/>
    <w:rsid w:val="00224B91"/>
    <w:rsid w:val="002253C6"/>
    <w:rsid w:val="0023441B"/>
    <w:rsid w:val="00244C37"/>
    <w:rsid w:val="00250460"/>
    <w:rsid w:val="00253C87"/>
    <w:rsid w:val="00254590"/>
    <w:rsid w:val="00255713"/>
    <w:rsid w:val="00257A2A"/>
    <w:rsid w:val="0026785D"/>
    <w:rsid w:val="002720B2"/>
    <w:rsid w:val="00291A6F"/>
    <w:rsid w:val="00291C9B"/>
    <w:rsid w:val="002C27D2"/>
    <w:rsid w:val="002C31BF"/>
    <w:rsid w:val="002C4F4C"/>
    <w:rsid w:val="002C5A57"/>
    <w:rsid w:val="002D546A"/>
    <w:rsid w:val="002E0CD7"/>
    <w:rsid w:val="002E23BE"/>
    <w:rsid w:val="002F026B"/>
    <w:rsid w:val="002F0AD8"/>
    <w:rsid w:val="002F3F8E"/>
    <w:rsid w:val="002F4A88"/>
    <w:rsid w:val="0030216B"/>
    <w:rsid w:val="00304621"/>
    <w:rsid w:val="00305089"/>
    <w:rsid w:val="00315CCF"/>
    <w:rsid w:val="00320DB0"/>
    <w:rsid w:val="00323D22"/>
    <w:rsid w:val="00326C47"/>
    <w:rsid w:val="003351B0"/>
    <w:rsid w:val="0033597B"/>
    <w:rsid w:val="003361E3"/>
    <w:rsid w:val="00337467"/>
    <w:rsid w:val="00342568"/>
    <w:rsid w:val="00343A4A"/>
    <w:rsid w:val="00353FCE"/>
    <w:rsid w:val="00357BC6"/>
    <w:rsid w:val="003601D3"/>
    <w:rsid w:val="00367AAB"/>
    <w:rsid w:val="003712B6"/>
    <w:rsid w:val="0037197A"/>
    <w:rsid w:val="003728C1"/>
    <w:rsid w:val="00375A4F"/>
    <w:rsid w:val="003835AA"/>
    <w:rsid w:val="003862D2"/>
    <w:rsid w:val="003956C6"/>
    <w:rsid w:val="0039645C"/>
    <w:rsid w:val="003A02FB"/>
    <w:rsid w:val="003A25A6"/>
    <w:rsid w:val="003A5E67"/>
    <w:rsid w:val="003A65D4"/>
    <w:rsid w:val="003B2DCF"/>
    <w:rsid w:val="003E75CE"/>
    <w:rsid w:val="003F00D5"/>
    <w:rsid w:val="003F0F7C"/>
    <w:rsid w:val="003F23CD"/>
    <w:rsid w:val="003F476B"/>
    <w:rsid w:val="00401443"/>
    <w:rsid w:val="0040162C"/>
    <w:rsid w:val="00412A2C"/>
    <w:rsid w:val="0041380F"/>
    <w:rsid w:val="0041520B"/>
    <w:rsid w:val="004161B5"/>
    <w:rsid w:val="00427A24"/>
    <w:rsid w:val="0043169D"/>
    <w:rsid w:val="00434A19"/>
    <w:rsid w:val="00443B27"/>
    <w:rsid w:val="00444F95"/>
    <w:rsid w:val="00446E08"/>
    <w:rsid w:val="00450F07"/>
    <w:rsid w:val="00453CD3"/>
    <w:rsid w:val="00453D1B"/>
    <w:rsid w:val="00455BC7"/>
    <w:rsid w:val="00460660"/>
    <w:rsid w:val="00460CCB"/>
    <w:rsid w:val="00467200"/>
    <w:rsid w:val="004676FA"/>
    <w:rsid w:val="00476BFD"/>
    <w:rsid w:val="00477370"/>
    <w:rsid w:val="00485252"/>
    <w:rsid w:val="00486107"/>
    <w:rsid w:val="00491827"/>
    <w:rsid w:val="004926B0"/>
    <w:rsid w:val="004A153A"/>
    <w:rsid w:val="004A1BF9"/>
    <w:rsid w:val="004A7C69"/>
    <w:rsid w:val="004B3C73"/>
    <w:rsid w:val="004B6F38"/>
    <w:rsid w:val="004C4399"/>
    <w:rsid w:val="004C4AF1"/>
    <w:rsid w:val="004C69ED"/>
    <w:rsid w:val="004C787C"/>
    <w:rsid w:val="004D350C"/>
    <w:rsid w:val="004D3E60"/>
    <w:rsid w:val="004D4005"/>
    <w:rsid w:val="004D4239"/>
    <w:rsid w:val="004D4FF5"/>
    <w:rsid w:val="004E15A1"/>
    <w:rsid w:val="004E32BA"/>
    <w:rsid w:val="004E5723"/>
    <w:rsid w:val="004E7904"/>
    <w:rsid w:val="004F4B9B"/>
    <w:rsid w:val="004F6648"/>
    <w:rsid w:val="004F7FAB"/>
    <w:rsid w:val="00502051"/>
    <w:rsid w:val="00502224"/>
    <w:rsid w:val="00505ECB"/>
    <w:rsid w:val="00510D66"/>
    <w:rsid w:val="00511AB9"/>
    <w:rsid w:val="00513EBA"/>
    <w:rsid w:val="00515B18"/>
    <w:rsid w:val="00521723"/>
    <w:rsid w:val="00523EA7"/>
    <w:rsid w:val="00526277"/>
    <w:rsid w:val="005269B1"/>
    <w:rsid w:val="0053066B"/>
    <w:rsid w:val="00533395"/>
    <w:rsid w:val="0053598A"/>
    <w:rsid w:val="005415B1"/>
    <w:rsid w:val="00543984"/>
    <w:rsid w:val="0054791D"/>
    <w:rsid w:val="005512D5"/>
    <w:rsid w:val="00551D1F"/>
    <w:rsid w:val="00553375"/>
    <w:rsid w:val="0055412B"/>
    <w:rsid w:val="005559A1"/>
    <w:rsid w:val="00555CB2"/>
    <w:rsid w:val="00562304"/>
    <w:rsid w:val="005658A6"/>
    <w:rsid w:val="005665D5"/>
    <w:rsid w:val="00567173"/>
    <w:rsid w:val="005722BB"/>
    <w:rsid w:val="00572FFA"/>
    <w:rsid w:val="005736B7"/>
    <w:rsid w:val="00575E5A"/>
    <w:rsid w:val="0057627C"/>
    <w:rsid w:val="0057724C"/>
    <w:rsid w:val="00577A51"/>
    <w:rsid w:val="00595987"/>
    <w:rsid w:val="00596C7E"/>
    <w:rsid w:val="005A03A3"/>
    <w:rsid w:val="005A217E"/>
    <w:rsid w:val="005A6052"/>
    <w:rsid w:val="005A64E9"/>
    <w:rsid w:val="005B00CC"/>
    <w:rsid w:val="005B3148"/>
    <w:rsid w:val="005B5EE9"/>
    <w:rsid w:val="005C2F99"/>
    <w:rsid w:val="005C3ED8"/>
    <w:rsid w:val="005E351D"/>
    <w:rsid w:val="005E4978"/>
    <w:rsid w:val="005E6D82"/>
    <w:rsid w:val="005E7279"/>
    <w:rsid w:val="005F1885"/>
    <w:rsid w:val="005F1F48"/>
    <w:rsid w:val="005F262B"/>
    <w:rsid w:val="005F3BB9"/>
    <w:rsid w:val="005F49EE"/>
    <w:rsid w:val="005F4F94"/>
    <w:rsid w:val="005F55E3"/>
    <w:rsid w:val="005F6BAC"/>
    <w:rsid w:val="00600E93"/>
    <w:rsid w:val="006016B0"/>
    <w:rsid w:val="0061068E"/>
    <w:rsid w:val="00611C71"/>
    <w:rsid w:val="0062061D"/>
    <w:rsid w:val="006227C4"/>
    <w:rsid w:val="006363F8"/>
    <w:rsid w:val="00637ECE"/>
    <w:rsid w:val="00655F90"/>
    <w:rsid w:val="006576D6"/>
    <w:rsid w:val="00660AD3"/>
    <w:rsid w:val="00672BCE"/>
    <w:rsid w:val="00677011"/>
    <w:rsid w:val="006819AE"/>
    <w:rsid w:val="0068252B"/>
    <w:rsid w:val="00684738"/>
    <w:rsid w:val="00685BEE"/>
    <w:rsid w:val="00687E02"/>
    <w:rsid w:val="006904D8"/>
    <w:rsid w:val="0069379D"/>
    <w:rsid w:val="006A3B0A"/>
    <w:rsid w:val="006A5570"/>
    <w:rsid w:val="006A689C"/>
    <w:rsid w:val="006B2EA9"/>
    <w:rsid w:val="006B3D79"/>
    <w:rsid w:val="006C6018"/>
    <w:rsid w:val="006D34BE"/>
    <w:rsid w:val="006D66FE"/>
    <w:rsid w:val="006E0578"/>
    <w:rsid w:val="006E314D"/>
    <w:rsid w:val="006F3D04"/>
    <w:rsid w:val="006F4AB2"/>
    <w:rsid w:val="0070216B"/>
    <w:rsid w:val="00707B7B"/>
    <w:rsid w:val="00710723"/>
    <w:rsid w:val="00714E0E"/>
    <w:rsid w:val="007223B8"/>
    <w:rsid w:val="00723ED1"/>
    <w:rsid w:val="00731031"/>
    <w:rsid w:val="00743525"/>
    <w:rsid w:val="007507A0"/>
    <w:rsid w:val="00756985"/>
    <w:rsid w:val="007616C0"/>
    <w:rsid w:val="0076286B"/>
    <w:rsid w:val="00764595"/>
    <w:rsid w:val="007647C7"/>
    <w:rsid w:val="00766846"/>
    <w:rsid w:val="00766D9D"/>
    <w:rsid w:val="00773426"/>
    <w:rsid w:val="0077673A"/>
    <w:rsid w:val="00781D30"/>
    <w:rsid w:val="007846E1"/>
    <w:rsid w:val="007A0F9D"/>
    <w:rsid w:val="007A41CC"/>
    <w:rsid w:val="007B05A6"/>
    <w:rsid w:val="007B570C"/>
    <w:rsid w:val="007C1E6F"/>
    <w:rsid w:val="007C4FE4"/>
    <w:rsid w:val="007E4A6E"/>
    <w:rsid w:val="007F38D6"/>
    <w:rsid w:val="007F56A7"/>
    <w:rsid w:val="007F6786"/>
    <w:rsid w:val="00807DD0"/>
    <w:rsid w:val="00810A6D"/>
    <w:rsid w:val="008115C7"/>
    <w:rsid w:val="00811BA1"/>
    <w:rsid w:val="00813F11"/>
    <w:rsid w:val="008206E2"/>
    <w:rsid w:val="00835DA6"/>
    <w:rsid w:val="0089094C"/>
    <w:rsid w:val="00892DC4"/>
    <w:rsid w:val="008A3568"/>
    <w:rsid w:val="008B4D79"/>
    <w:rsid w:val="008C6358"/>
    <w:rsid w:val="008C68DA"/>
    <w:rsid w:val="008C7090"/>
    <w:rsid w:val="008D03B9"/>
    <w:rsid w:val="008D559B"/>
    <w:rsid w:val="008E2E25"/>
    <w:rsid w:val="008E53C2"/>
    <w:rsid w:val="008F18D6"/>
    <w:rsid w:val="00903780"/>
    <w:rsid w:val="00904780"/>
    <w:rsid w:val="0090541B"/>
    <w:rsid w:val="00910588"/>
    <w:rsid w:val="009113A8"/>
    <w:rsid w:val="009179A9"/>
    <w:rsid w:val="00922385"/>
    <w:rsid w:val="009223DF"/>
    <w:rsid w:val="00936091"/>
    <w:rsid w:val="00940D8A"/>
    <w:rsid w:val="00942999"/>
    <w:rsid w:val="0094305F"/>
    <w:rsid w:val="00950540"/>
    <w:rsid w:val="009523A1"/>
    <w:rsid w:val="0095322A"/>
    <w:rsid w:val="00953412"/>
    <w:rsid w:val="00962124"/>
    <w:rsid w:val="00962258"/>
    <w:rsid w:val="00965BF0"/>
    <w:rsid w:val="00966902"/>
    <w:rsid w:val="009678B7"/>
    <w:rsid w:val="009701F3"/>
    <w:rsid w:val="00972F0B"/>
    <w:rsid w:val="0097361C"/>
    <w:rsid w:val="0098104E"/>
    <w:rsid w:val="00982411"/>
    <w:rsid w:val="009901A9"/>
    <w:rsid w:val="009921FD"/>
    <w:rsid w:val="00992D9C"/>
    <w:rsid w:val="00996CB8"/>
    <w:rsid w:val="009A0C71"/>
    <w:rsid w:val="009A1A35"/>
    <w:rsid w:val="009A4683"/>
    <w:rsid w:val="009A7568"/>
    <w:rsid w:val="009B24FA"/>
    <w:rsid w:val="009B2E97"/>
    <w:rsid w:val="009B72CC"/>
    <w:rsid w:val="009B7739"/>
    <w:rsid w:val="009C2347"/>
    <w:rsid w:val="009C415D"/>
    <w:rsid w:val="009D4BD6"/>
    <w:rsid w:val="009E07F4"/>
    <w:rsid w:val="009E68A7"/>
    <w:rsid w:val="009F392E"/>
    <w:rsid w:val="00A06449"/>
    <w:rsid w:val="00A1123D"/>
    <w:rsid w:val="00A11CC6"/>
    <w:rsid w:val="00A20C59"/>
    <w:rsid w:val="00A30753"/>
    <w:rsid w:val="00A31704"/>
    <w:rsid w:val="00A31A0D"/>
    <w:rsid w:val="00A345A0"/>
    <w:rsid w:val="00A36BFF"/>
    <w:rsid w:val="00A40352"/>
    <w:rsid w:val="00A44328"/>
    <w:rsid w:val="00A4676E"/>
    <w:rsid w:val="00A6177B"/>
    <w:rsid w:val="00A618D0"/>
    <w:rsid w:val="00A66058"/>
    <w:rsid w:val="00A66136"/>
    <w:rsid w:val="00A6681D"/>
    <w:rsid w:val="00A745D7"/>
    <w:rsid w:val="00A74810"/>
    <w:rsid w:val="00A74EB4"/>
    <w:rsid w:val="00A81322"/>
    <w:rsid w:val="00A813E2"/>
    <w:rsid w:val="00A82134"/>
    <w:rsid w:val="00A959FC"/>
    <w:rsid w:val="00A96F3F"/>
    <w:rsid w:val="00A974B7"/>
    <w:rsid w:val="00AA4CBB"/>
    <w:rsid w:val="00AA5B41"/>
    <w:rsid w:val="00AA65FA"/>
    <w:rsid w:val="00AA7351"/>
    <w:rsid w:val="00AB4A88"/>
    <w:rsid w:val="00AC0C9F"/>
    <w:rsid w:val="00AC6806"/>
    <w:rsid w:val="00AC7A8D"/>
    <w:rsid w:val="00AD056F"/>
    <w:rsid w:val="00AD1F91"/>
    <w:rsid w:val="00AD6731"/>
    <w:rsid w:val="00AD7AB8"/>
    <w:rsid w:val="00AE6795"/>
    <w:rsid w:val="00AF0E5F"/>
    <w:rsid w:val="00AF581C"/>
    <w:rsid w:val="00B10150"/>
    <w:rsid w:val="00B10D25"/>
    <w:rsid w:val="00B1135C"/>
    <w:rsid w:val="00B13324"/>
    <w:rsid w:val="00B1396B"/>
    <w:rsid w:val="00B15D0D"/>
    <w:rsid w:val="00B161BD"/>
    <w:rsid w:val="00B202C0"/>
    <w:rsid w:val="00B40FB0"/>
    <w:rsid w:val="00B45E9E"/>
    <w:rsid w:val="00B4627E"/>
    <w:rsid w:val="00B47389"/>
    <w:rsid w:val="00B549DF"/>
    <w:rsid w:val="00B55831"/>
    <w:rsid w:val="00B55F9C"/>
    <w:rsid w:val="00B6278B"/>
    <w:rsid w:val="00B74353"/>
    <w:rsid w:val="00B75EE1"/>
    <w:rsid w:val="00B77481"/>
    <w:rsid w:val="00B80B09"/>
    <w:rsid w:val="00B843CE"/>
    <w:rsid w:val="00B8518B"/>
    <w:rsid w:val="00B85C78"/>
    <w:rsid w:val="00B8765E"/>
    <w:rsid w:val="00B93565"/>
    <w:rsid w:val="00B94950"/>
    <w:rsid w:val="00B97D43"/>
    <w:rsid w:val="00BA24FB"/>
    <w:rsid w:val="00BA3A5B"/>
    <w:rsid w:val="00BB2BEE"/>
    <w:rsid w:val="00BB3740"/>
    <w:rsid w:val="00BB74D2"/>
    <w:rsid w:val="00BC0854"/>
    <w:rsid w:val="00BC614C"/>
    <w:rsid w:val="00BC6F80"/>
    <w:rsid w:val="00BC710B"/>
    <w:rsid w:val="00BD02A2"/>
    <w:rsid w:val="00BD1D07"/>
    <w:rsid w:val="00BD7B77"/>
    <w:rsid w:val="00BD7E91"/>
    <w:rsid w:val="00BE1E4D"/>
    <w:rsid w:val="00BF374D"/>
    <w:rsid w:val="00BF5F9E"/>
    <w:rsid w:val="00BF72B1"/>
    <w:rsid w:val="00C02D0A"/>
    <w:rsid w:val="00C03A6E"/>
    <w:rsid w:val="00C059CE"/>
    <w:rsid w:val="00C11753"/>
    <w:rsid w:val="00C14B49"/>
    <w:rsid w:val="00C21047"/>
    <w:rsid w:val="00C2547A"/>
    <w:rsid w:val="00C30759"/>
    <w:rsid w:val="00C40A35"/>
    <w:rsid w:val="00C44F6A"/>
    <w:rsid w:val="00C5046F"/>
    <w:rsid w:val="00C605D6"/>
    <w:rsid w:val="00C8207D"/>
    <w:rsid w:val="00C825E8"/>
    <w:rsid w:val="00C837CC"/>
    <w:rsid w:val="00C92ECF"/>
    <w:rsid w:val="00C95202"/>
    <w:rsid w:val="00CB7370"/>
    <w:rsid w:val="00CD043B"/>
    <w:rsid w:val="00CD1FC4"/>
    <w:rsid w:val="00CD4815"/>
    <w:rsid w:val="00CE371D"/>
    <w:rsid w:val="00CE42A4"/>
    <w:rsid w:val="00CF1E7E"/>
    <w:rsid w:val="00CF50C3"/>
    <w:rsid w:val="00CF73E9"/>
    <w:rsid w:val="00D02605"/>
    <w:rsid w:val="00D02A4D"/>
    <w:rsid w:val="00D03A47"/>
    <w:rsid w:val="00D03FAC"/>
    <w:rsid w:val="00D20717"/>
    <w:rsid w:val="00D21061"/>
    <w:rsid w:val="00D21351"/>
    <w:rsid w:val="00D24F02"/>
    <w:rsid w:val="00D316A7"/>
    <w:rsid w:val="00D34CAA"/>
    <w:rsid w:val="00D4108E"/>
    <w:rsid w:val="00D454C3"/>
    <w:rsid w:val="00D538D9"/>
    <w:rsid w:val="00D6163D"/>
    <w:rsid w:val="00D61A62"/>
    <w:rsid w:val="00D66F2A"/>
    <w:rsid w:val="00D70132"/>
    <w:rsid w:val="00D7220E"/>
    <w:rsid w:val="00D745C7"/>
    <w:rsid w:val="00D768D0"/>
    <w:rsid w:val="00D80987"/>
    <w:rsid w:val="00D80CA3"/>
    <w:rsid w:val="00D831A3"/>
    <w:rsid w:val="00D841C9"/>
    <w:rsid w:val="00D84FAE"/>
    <w:rsid w:val="00D8587D"/>
    <w:rsid w:val="00D956A9"/>
    <w:rsid w:val="00DA1698"/>
    <w:rsid w:val="00DA6FFE"/>
    <w:rsid w:val="00DB1055"/>
    <w:rsid w:val="00DB3836"/>
    <w:rsid w:val="00DB3CBB"/>
    <w:rsid w:val="00DB6863"/>
    <w:rsid w:val="00DB7301"/>
    <w:rsid w:val="00DB7966"/>
    <w:rsid w:val="00DC07C0"/>
    <w:rsid w:val="00DC3110"/>
    <w:rsid w:val="00DC645D"/>
    <w:rsid w:val="00DD09AF"/>
    <w:rsid w:val="00DD4669"/>
    <w:rsid w:val="00DD46F3"/>
    <w:rsid w:val="00DD58A6"/>
    <w:rsid w:val="00DD60B2"/>
    <w:rsid w:val="00DE12E8"/>
    <w:rsid w:val="00DE3A18"/>
    <w:rsid w:val="00DE56F2"/>
    <w:rsid w:val="00DF116D"/>
    <w:rsid w:val="00DF33F9"/>
    <w:rsid w:val="00E01FF7"/>
    <w:rsid w:val="00E10DC2"/>
    <w:rsid w:val="00E1349C"/>
    <w:rsid w:val="00E1519C"/>
    <w:rsid w:val="00E205A6"/>
    <w:rsid w:val="00E21B22"/>
    <w:rsid w:val="00E34F76"/>
    <w:rsid w:val="00E35965"/>
    <w:rsid w:val="00E35ED4"/>
    <w:rsid w:val="00E41F7A"/>
    <w:rsid w:val="00E47E84"/>
    <w:rsid w:val="00E55E03"/>
    <w:rsid w:val="00E611B1"/>
    <w:rsid w:val="00E61B0D"/>
    <w:rsid w:val="00E626E2"/>
    <w:rsid w:val="00E62F8A"/>
    <w:rsid w:val="00E7481B"/>
    <w:rsid w:val="00E824F1"/>
    <w:rsid w:val="00E83288"/>
    <w:rsid w:val="00E837F9"/>
    <w:rsid w:val="00E85A34"/>
    <w:rsid w:val="00E85C03"/>
    <w:rsid w:val="00E921E1"/>
    <w:rsid w:val="00E93D67"/>
    <w:rsid w:val="00EB08DD"/>
    <w:rsid w:val="00EB104F"/>
    <w:rsid w:val="00EC2A63"/>
    <w:rsid w:val="00ED14BD"/>
    <w:rsid w:val="00ED3947"/>
    <w:rsid w:val="00EE0269"/>
    <w:rsid w:val="00EE4A25"/>
    <w:rsid w:val="00EF0D67"/>
    <w:rsid w:val="00EF2277"/>
    <w:rsid w:val="00EF63AD"/>
    <w:rsid w:val="00F01440"/>
    <w:rsid w:val="00F050F9"/>
    <w:rsid w:val="00F12DEC"/>
    <w:rsid w:val="00F145FA"/>
    <w:rsid w:val="00F154AC"/>
    <w:rsid w:val="00F1715C"/>
    <w:rsid w:val="00F20537"/>
    <w:rsid w:val="00F30BB5"/>
    <w:rsid w:val="00F310F8"/>
    <w:rsid w:val="00F32CA5"/>
    <w:rsid w:val="00F35939"/>
    <w:rsid w:val="00F45607"/>
    <w:rsid w:val="00F45B17"/>
    <w:rsid w:val="00F523D4"/>
    <w:rsid w:val="00F558D4"/>
    <w:rsid w:val="00F633F7"/>
    <w:rsid w:val="00F64786"/>
    <w:rsid w:val="00F657D1"/>
    <w:rsid w:val="00F659EB"/>
    <w:rsid w:val="00F66B98"/>
    <w:rsid w:val="00F67AC2"/>
    <w:rsid w:val="00F763F6"/>
    <w:rsid w:val="00F80FC3"/>
    <w:rsid w:val="00F862D6"/>
    <w:rsid w:val="00F86BA6"/>
    <w:rsid w:val="00F91CA9"/>
    <w:rsid w:val="00F945F3"/>
    <w:rsid w:val="00F95ADC"/>
    <w:rsid w:val="00F97C6F"/>
    <w:rsid w:val="00FB0B7F"/>
    <w:rsid w:val="00FB27ED"/>
    <w:rsid w:val="00FB6CE2"/>
    <w:rsid w:val="00FC1508"/>
    <w:rsid w:val="00FC6389"/>
    <w:rsid w:val="00FD1264"/>
    <w:rsid w:val="00FD2F51"/>
    <w:rsid w:val="00FD451A"/>
    <w:rsid w:val="00FD5FAF"/>
    <w:rsid w:val="00FE28EC"/>
    <w:rsid w:val="00FF4959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836F7"/>
  <w15:docId w15:val="{CCD1D7DF-C868-4140-AF2F-5B6DBA7F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D79"/>
  </w:style>
  <w:style w:type="paragraph" w:styleId="Nadpis1">
    <w:name w:val="heading 1"/>
    <w:basedOn w:val="Normln"/>
    <w:next w:val="Normln"/>
    <w:link w:val="Nadpis1Char"/>
    <w:uiPriority w:val="9"/>
    <w:qFormat/>
    <w:rsid w:val="0026785D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85D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785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85D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7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8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8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8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8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D"/>
  </w:style>
  <w:style w:type="paragraph" w:styleId="Zpat">
    <w:name w:val="footer"/>
    <w:basedOn w:val="Normln"/>
    <w:link w:val="Zpat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6785D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6785D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6785D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6785D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26785D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85D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85D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26785D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26785D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26785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6785D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6785D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6785D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85D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85D"/>
    <w:rPr>
      <w:sz w:val="14"/>
      <w:szCs w:val="20"/>
    </w:rPr>
  </w:style>
  <w:style w:type="table" w:styleId="Mkatabulky">
    <w:name w:val="Table Grid"/>
    <w:basedOn w:val="Normlntabulka"/>
    <w:uiPriority w:val="39"/>
    <w:rsid w:val="0026785D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267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785D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6785D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6785D"/>
  </w:style>
  <w:style w:type="paragraph" w:customStyle="1" w:styleId="Druhdokumentu">
    <w:name w:val="Druh dokumentu"/>
    <w:uiPriority w:val="99"/>
    <w:qFormat/>
    <w:rsid w:val="0026785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26785D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85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785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26785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26785D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6785D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85D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85D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85D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26785D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2678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6785D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26785D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26785D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0C0429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2678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26785D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26785D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26785D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26785D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26785D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26785D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26785D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26785D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26785D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26785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26785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26785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26785D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26785D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26785D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26785D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26785D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26785D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26785D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26785D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85D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85D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F862D6"/>
    <w:rPr>
      <w:sz w:val="18"/>
    </w:rPr>
  </w:style>
  <w:style w:type="paragraph" w:customStyle="1" w:styleId="Oslovenvdopisu">
    <w:name w:val="Oslovení v dopisu"/>
    <w:basedOn w:val="Bezmezer"/>
    <w:next w:val="Normln"/>
    <w:rsid w:val="00B45E9E"/>
  </w:style>
  <w:style w:type="paragraph" w:customStyle="1" w:styleId="Pedmtdopisu">
    <w:name w:val="Předmět dopisu"/>
    <w:basedOn w:val="Normln"/>
    <w:next w:val="Oslovenvdopisu"/>
    <w:qFormat/>
    <w:rsid w:val="00B45E9E"/>
    <w:pPr>
      <w:spacing w:after="48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037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7D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7D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D01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45BC-80EF-4AB7-BCBF-4EF18553E270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/field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7DC90F-4C60-4349-9188-55DA9F503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ED882-5D22-409C-9318-A8A9EBC56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88B789-492C-495B-857D-CFC81E24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3700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Bérová Šárka</dc:creator>
  <cp:lastModifiedBy>MÁTLOVÁ Irini Ing.</cp:lastModifiedBy>
  <cp:revision>2</cp:revision>
  <cp:lastPrinted>2025-05-28T09:59:00Z</cp:lastPrinted>
  <dcterms:created xsi:type="dcterms:W3CDTF">2025-05-28T10:19:00Z</dcterms:created>
  <dcterms:modified xsi:type="dcterms:W3CDTF">2025-05-28T10:19:00Z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