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AC44F" w14:textId="77777777" w:rsidR="007C6896" w:rsidRDefault="007C6896" w:rsidP="00E831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102721" w14:textId="044774DC" w:rsidR="00E831E0" w:rsidRPr="00321BB1" w:rsidRDefault="00E831E0" w:rsidP="00E831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BB1">
        <w:rPr>
          <w:rFonts w:ascii="Times New Roman" w:hAnsi="Times New Roman" w:cs="Times New Roman"/>
          <w:b/>
          <w:sz w:val="28"/>
          <w:szCs w:val="28"/>
        </w:rPr>
        <w:t>Dodatek č. 1</w:t>
      </w:r>
    </w:p>
    <w:p w14:paraId="69E686BC" w14:textId="7CF3B76A" w:rsidR="00E831E0" w:rsidRPr="00321BB1" w:rsidRDefault="00996761" w:rsidP="00E831E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k Plánovací smlouvě č. 1468/OSA/2024</w:t>
      </w:r>
      <w:r w:rsidR="00E831E0" w:rsidRPr="00321BB1">
        <w:rPr>
          <w:rFonts w:ascii="Times New Roman" w:hAnsi="Times New Roman" w:cs="Times New Roman"/>
          <w:sz w:val="20"/>
        </w:rPr>
        <w:t xml:space="preserve"> ze dne </w:t>
      </w:r>
      <w:r>
        <w:rPr>
          <w:rFonts w:ascii="Times New Roman" w:hAnsi="Times New Roman" w:cs="Times New Roman"/>
          <w:sz w:val="20"/>
        </w:rPr>
        <w:t>2. 10. 2024</w:t>
      </w:r>
      <w:r w:rsidR="00E831E0">
        <w:rPr>
          <w:rFonts w:ascii="Times New Roman" w:hAnsi="Times New Roman" w:cs="Times New Roman"/>
          <w:sz w:val="20"/>
        </w:rPr>
        <w:t xml:space="preserve"> uzavřené podle § 1</w:t>
      </w:r>
      <w:r>
        <w:rPr>
          <w:rFonts w:ascii="Times New Roman" w:hAnsi="Times New Roman" w:cs="Times New Roman"/>
          <w:sz w:val="20"/>
        </w:rPr>
        <w:t>30</w:t>
      </w:r>
      <w:r w:rsidR="00E831E0">
        <w:rPr>
          <w:rFonts w:ascii="Times New Roman" w:hAnsi="Times New Roman" w:cs="Times New Roman"/>
          <w:sz w:val="20"/>
        </w:rPr>
        <w:t xml:space="preserve"> zákona č. </w:t>
      </w:r>
      <w:r>
        <w:rPr>
          <w:rFonts w:ascii="Times New Roman" w:hAnsi="Times New Roman" w:cs="Times New Roman"/>
          <w:sz w:val="20"/>
        </w:rPr>
        <w:t>283/2021</w:t>
      </w:r>
      <w:r w:rsidR="00E831E0">
        <w:rPr>
          <w:rFonts w:ascii="Times New Roman" w:hAnsi="Times New Roman" w:cs="Times New Roman"/>
          <w:sz w:val="20"/>
        </w:rPr>
        <w:t xml:space="preserve"> Sb., </w:t>
      </w:r>
      <w:r>
        <w:rPr>
          <w:rFonts w:ascii="Times New Roman" w:hAnsi="Times New Roman" w:cs="Times New Roman"/>
          <w:sz w:val="20"/>
        </w:rPr>
        <w:t>stavební zákon</w:t>
      </w:r>
    </w:p>
    <w:p w14:paraId="4BCBC9B7" w14:textId="77777777" w:rsidR="00E831E0" w:rsidRPr="00321BB1" w:rsidRDefault="00E831E0" w:rsidP="00E831E0">
      <w:pPr>
        <w:rPr>
          <w:rFonts w:ascii="Times New Roman" w:hAnsi="Times New Roman" w:cs="Times New Roman"/>
          <w:sz w:val="20"/>
          <w:szCs w:val="20"/>
        </w:rPr>
      </w:pPr>
    </w:p>
    <w:p w14:paraId="64064F24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  <w:b/>
        </w:rPr>
      </w:pPr>
      <w:r w:rsidRPr="00321BB1">
        <w:rPr>
          <w:rFonts w:ascii="Times New Roman" w:hAnsi="Times New Roman" w:cs="Times New Roman"/>
          <w:b/>
        </w:rPr>
        <w:t>Statutární město Jihlava</w:t>
      </w:r>
    </w:p>
    <w:p w14:paraId="6116F3DD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sídlem:</w:t>
      </w:r>
      <w:r>
        <w:rPr>
          <w:rFonts w:ascii="Times New Roman" w:hAnsi="Times New Roman" w:cs="Times New Roman"/>
        </w:rPr>
        <w:tab/>
      </w:r>
      <w:r w:rsidRPr="00321BB1">
        <w:rPr>
          <w:rFonts w:ascii="Times New Roman" w:hAnsi="Times New Roman" w:cs="Times New Roman"/>
        </w:rPr>
        <w:t>Masarykovo náměstí 97/1, 586 01 Jihlava 1</w:t>
      </w:r>
    </w:p>
    <w:p w14:paraId="489652AE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IČO: 00286010</w:t>
      </w:r>
    </w:p>
    <w:p w14:paraId="49EEBE8B" w14:textId="1D7C86C5" w:rsidR="00E831E0" w:rsidRPr="00321BB1" w:rsidRDefault="00996761" w:rsidP="00E831E0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zastoupené: Ing. Petr </w:t>
      </w:r>
      <w:proofErr w:type="spellStart"/>
      <w:r>
        <w:rPr>
          <w:rFonts w:ascii="Times New Roman" w:hAnsi="Times New Roman" w:cs="Times New Roman"/>
        </w:rPr>
        <w:t>Piáč</w:t>
      </w:r>
      <w:r w:rsidR="00937DE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k</w:t>
      </w:r>
      <w:proofErr w:type="spellEnd"/>
      <w:r>
        <w:rPr>
          <w:rFonts w:ascii="Times New Roman" w:hAnsi="Times New Roman" w:cs="Times New Roman"/>
        </w:rPr>
        <w:t xml:space="preserve">, </w:t>
      </w:r>
      <w:r w:rsidR="00E831E0" w:rsidRPr="00321BB1">
        <w:rPr>
          <w:rFonts w:ascii="Times New Roman" w:hAnsi="Times New Roman" w:cs="Times New Roman"/>
        </w:rPr>
        <w:t>náměst</w:t>
      </w:r>
      <w:r w:rsidR="00937DE3">
        <w:rPr>
          <w:rFonts w:ascii="Times New Roman" w:hAnsi="Times New Roman" w:cs="Times New Roman"/>
        </w:rPr>
        <w:t>e</w:t>
      </w:r>
      <w:r w:rsidR="00E831E0" w:rsidRPr="00321BB1">
        <w:rPr>
          <w:rFonts w:ascii="Times New Roman" w:hAnsi="Times New Roman" w:cs="Times New Roman"/>
        </w:rPr>
        <w:t>k primátora</w:t>
      </w:r>
    </w:p>
    <w:p w14:paraId="6710B276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(dále jen „Město“)</w:t>
      </w:r>
    </w:p>
    <w:p w14:paraId="069B3C27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</w:p>
    <w:p w14:paraId="0C5F4B22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a</w:t>
      </w:r>
    </w:p>
    <w:p w14:paraId="3ED21C36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</w:p>
    <w:p w14:paraId="48105F38" w14:textId="7D828C91" w:rsidR="00996761" w:rsidRPr="00DD7835" w:rsidRDefault="003F1B3E" w:rsidP="009967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D7835">
        <w:rPr>
          <w:rFonts w:ascii="Times New Roman" w:eastAsia="Times New Roman" w:hAnsi="Times New Roman" w:cs="Times New Roman"/>
          <w:b/>
        </w:rPr>
        <w:t>ZDR Retail Jihlava</w:t>
      </w:r>
      <w:r w:rsidR="00996761" w:rsidRPr="00DD7835">
        <w:rPr>
          <w:rFonts w:ascii="Times New Roman" w:eastAsia="Times New Roman" w:hAnsi="Times New Roman" w:cs="Times New Roman"/>
          <w:b/>
        </w:rPr>
        <w:t xml:space="preserve"> s.r.o.</w:t>
      </w:r>
    </w:p>
    <w:p w14:paraId="3721D0FE" w14:textId="51E46AF3" w:rsidR="00996761" w:rsidRPr="00DD7835" w:rsidRDefault="00996761" w:rsidP="00996761">
      <w:pPr>
        <w:spacing w:after="0" w:line="240" w:lineRule="auto"/>
        <w:ind w:left="2829" w:hanging="2829"/>
        <w:jc w:val="both"/>
        <w:rPr>
          <w:rFonts w:ascii="Times New Roman" w:eastAsia="Times New Roman" w:hAnsi="Times New Roman" w:cs="Times New Roman"/>
        </w:rPr>
      </w:pPr>
      <w:r w:rsidRPr="00DD7835">
        <w:rPr>
          <w:rFonts w:ascii="Times New Roman" w:eastAsia="Times New Roman" w:hAnsi="Times New Roman" w:cs="Times New Roman"/>
        </w:rPr>
        <w:t xml:space="preserve">sídlem: </w:t>
      </w:r>
      <w:r w:rsidR="00B80498" w:rsidRPr="00DD7835">
        <w:rPr>
          <w:rFonts w:ascii="Times New Roman" w:eastAsia="Times New Roman" w:hAnsi="Times New Roman" w:cs="Times New Roman"/>
        </w:rPr>
        <w:t xml:space="preserve">Jungmannova 750/34, </w:t>
      </w:r>
      <w:r w:rsidR="00D61539" w:rsidRPr="00DD7835">
        <w:rPr>
          <w:rFonts w:ascii="Times New Roman" w:eastAsia="Times New Roman" w:hAnsi="Times New Roman" w:cs="Times New Roman"/>
        </w:rPr>
        <w:t>110 00 Praha 1</w:t>
      </w:r>
    </w:p>
    <w:p w14:paraId="275B7E76" w14:textId="77777777" w:rsidR="00996761" w:rsidRPr="00DD7835" w:rsidRDefault="00996761" w:rsidP="00996761">
      <w:pPr>
        <w:spacing w:after="0" w:line="240" w:lineRule="auto"/>
        <w:ind w:left="2829" w:hanging="2829"/>
        <w:jc w:val="both"/>
        <w:rPr>
          <w:rFonts w:ascii="Times New Roman" w:eastAsia="Times New Roman" w:hAnsi="Times New Roman" w:cs="Times New Roman"/>
        </w:rPr>
      </w:pPr>
      <w:r w:rsidRPr="00DD7835">
        <w:rPr>
          <w:rFonts w:ascii="Times New Roman" w:eastAsia="Times New Roman" w:hAnsi="Times New Roman" w:cs="Times New Roman"/>
        </w:rPr>
        <w:t>IČO: 27677087</w:t>
      </w:r>
    </w:p>
    <w:p w14:paraId="7C0F34B4" w14:textId="2D35F252" w:rsidR="00996761" w:rsidRDefault="00996761" w:rsidP="00996761">
      <w:pPr>
        <w:spacing w:after="0" w:line="240" w:lineRule="auto"/>
        <w:ind w:left="2829" w:hanging="2829"/>
        <w:jc w:val="both"/>
        <w:rPr>
          <w:rFonts w:ascii="Times New Roman" w:eastAsia="Times New Roman" w:hAnsi="Times New Roman" w:cs="Times New Roman"/>
        </w:rPr>
      </w:pPr>
      <w:r w:rsidRPr="00DD7835">
        <w:rPr>
          <w:rFonts w:ascii="Times New Roman" w:eastAsia="Times New Roman" w:hAnsi="Times New Roman" w:cs="Times New Roman"/>
        </w:rPr>
        <w:t xml:space="preserve">zastoupená: </w:t>
      </w:r>
      <w:r w:rsidR="00D61539" w:rsidRPr="00DD7835">
        <w:rPr>
          <w:rFonts w:ascii="Times New Roman" w:eastAsia="Times New Roman" w:hAnsi="Times New Roman" w:cs="Times New Roman"/>
        </w:rPr>
        <w:t>David</w:t>
      </w:r>
      <w:r w:rsidR="001D3962">
        <w:rPr>
          <w:rFonts w:ascii="Times New Roman" w:eastAsia="Times New Roman" w:hAnsi="Times New Roman" w:cs="Times New Roman"/>
        </w:rPr>
        <w:t>em</w:t>
      </w:r>
      <w:r w:rsidR="00D61539" w:rsidRPr="00DD783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61539" w:rsidRPr="00DD7835">
        <w:rPr>
          <w:rFonts w:ascii="Times New Roman" w:eastAsia="Times New Roman" w:hAnsi="Times New Roman" w:cs="Times New Roman"/>
        </w:rPr>
        <w:t>Čubr</w:t>
      </w:r>
      <w:r w:rsidR="001D3962">
        <w:rPr>
          <w:rFonts w:ascii="Times New Roman" w:eastAsia="Times New Roman" w:hAnsi="Times New Roman" w:cs="Times New Roman"/>
        </w:rPr>
        <w:t>kem</w:t>
      </w:r>
      <w:proofErr w:type="spellEnd"/>
      <w:r w:rsidR="00D61539" w:rsidRPr="00DD7835">
        <w:rPr>
          <w:rFonts w:ascii="Times New Roman" w:eastAsia="Times New Roman" w:hAnsi="Times New Roman" w:cs="Times New Roman"/>
        </w:rPr>
        <w:t xml:space="preserve"> a </w:t>
      </w:r>
      <w:r w:rsidR="00F833A5" w:rsidRPr="00DD7835">
        <w:rPr>
          <w:rFonts w:ascii="Times New Roman" w:eastAsia="Times New Roman" w:hAnsi="Times New Roman" w:cs="Times New Roman"/>
        </w:rPr>
        <w:t>Roman</w:t>
      </w:r>
      <w:r w:rsidR="001D3962">
        <w:rPr>
          <w:rFonts w:ascii="Times New Roman" w:eastAsia="Times New Roman" w:hAnsi="Times New Roman" w:cs="Times New Roman"/>
        </w:rPr>
        <w:t>em</w:t>
      </w:r>
      <w:r w:rsidR="00F833A5" w:rsidRPr="00DD783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833A5" w:rsidRPr="00DD7835">
        <w:rPr>
          <w:rFonts w:ascii="Times New Roman" w:eastAsia="Times New Roman" w:hAnsi="Times New Roman" w:cs="Times New Roman"/>
        </w:rPr>
        <w:t>Latuske</w:t>
      </w:r>
      <w:r w:rsidR="001D3962">
        <w:rPr>
          <w:rFonts w:ascii="Times New Roman" w:eastAsia="Times New Roman" w:hAnsi="Times New Roman" w:cs="Times New Roman"/>
        </w:rPr>
        <w:t>m</w:t>
      </w:r>
      <w:proofErr w:type="spellEnd"/>
      <w:r w:rsidRPr="00DD7835">
        <w:rPr>
          <w:rFonts w:ascii="Times New Roman" w:eastAsia="Times New Roman" w:hAnsi="Times New Roman" w:cs="Times New Roman"/>
        </w:rPr>
        <w:t>, jednatel</w:t>
      </w:r>
      <w:r w:rsidR="001D3962">
        <w:rPr>
          <w:rFonts w:ascii="Times New Roman" w:eastAsia="Times New Roman" w:hAnsi="Times New Roman" w:cs="Times New Roman"/>
        </w:rPr>
        <w:t>i</w:t>
      </w:r>
    </w:p>
    <w:p w14:paraId="1413B8BC" w14:textId="292B0DE9" w:rsidR="00767E53" w:rsidRPr="00DD7835" w:rsidRDefault="00767E53" w:rsidP="00996761">
      <w:pPr>
        <w:spacing w:after="0" w:line="240" w:lineRule="auto"/>
        <w:ind w:left="2829" w:hanging="282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právní nástupce společnosti Nákupní centrum Jihlava, s.r.o. na základě listiny C 51232/SL64/KSBR ze dne </w:t>
      </w:r>
      <w:proofErr w:type="gramStart"/>
      <w:r>
        <w:rPr>
          <w:rFonts w:ascii="Times New Roman" w:eastAsia="Times New Roman" w:hAnsi="Times New Roman" w:cs="Times New Roman"/>
        </w:rPr>
        <w:t>29.05.2025</w:t>
      </w:r>
      <w:proofErr w:type="gramEnd"/>
    </w:p>
    <w:p w14:paraId="6E65D44D" w14:textId="77777777" w:rsidR="00996761" w:rsidRDefault="00996761" w:rsidP="00996761">
      <w:pPr>
        <w:spacing w:after="0" w:line="240" w:lineRule="auto"/>
        <w:ind w:left="2829" w:hanging="2829"/>
        <w:jc w:val="both"/>
        <w:rPr>
          <w:rFonts w:ascii="Times New Roman" w:eastAsia="Times New Roman" w:hAnsi="Times New Roman" w:cs="Times New Roman"/>
        </w:rPr>
      </w:pPr>
      <w:r w:rsidRPr="002E6B5D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dále jen</w:t>
      </w:r>
      <w:r w:rsidRPr="002E6B5D">
        <w:rPr>
          <w:rFonts w:ascii="Times New Roman" w:eastAsia="Times New Roman" w:hAnsi="Times New Roman" w:cs="Times New Roman"/>
        </w:rPr>
        <w:t xml:space="preserve"> „</w:t>
      </w:r>
      <w:r>
        <w:rPr>
          <w:rFonts w:ascii="Times New Roman" w:eastAsia="Times New Roman" w:hAnsi="Times New Roman" w:cs="Times New Roman"/>
        </w:rPr>
        <w:t>Stavebník</w:t>
      </w:r>
      <w:r w:rsidRPr="002E6B5D">
        <w:rPr>
          <w:rFonts w:ascii="Times New Roman" w:eastAsia="Times New Roman" w:hAnsi="Times New Roman" w:cs="Times New Roman"/>
        </w:rPr>
        <w:t>“)</w:t>
      </w:r>
      <w:bookmarkStart w:id="0" w:name="_GoBack"/>
      <w:bookmarkEnd w:id="0"/>
    </w:p>
    <w:p w14:paraId="6B9BB148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</w:p>
    <w:p w14:paraId="4EECFABC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(Město a Investor společně dále jen „smluvní strany“)</w:t>
      </w:r>
    </w:p>
    <w:p w14:paraId="4B6CBC8A" w14:textId="1C371AF5" w:rsidR="002D4103" w:rsidRDefault="002D4103" w:rsidP="00F43F11">
      <w:pPr>
        <w:pStyle w:val="Bezmezer"/>
        <w:rPr>
          <w:rFonts w:ascii="Times New Roman" w:hAnsi="Times New Roman"/>
        </w:rPr>
      </w:pPr>
    </w:p>
    <w:p w14:paraId="0911DD3C" w14:textId="2726F8B5" w:rsidR="00E831E0" w:rsidRDefault="00E831E0" w:rsidP="00F43F11">
      <w:pPr>
        <w:pStyle w:val="Bezmezer"/>
        <w:rPr>
          <w:rFonts w:ascii="Times New Roman" w:hAnsi="Times New Roman"/>
        </w:rPr>
      </w:pPr>
    </w:p>
    <w:p w14:paraId="1D20084E" w14:textId="77777777" w:rsidR="00CA4F49" w:rsidRDefault="00CA4F49" w:rsidP="00F43F11">
      <w:pPr>
        <w:pStyle w:val="Bezmezer"/>
        <w:rPr>
          <w:rFonts w:ascii="Times New Roman" w:hAnsi="Times New Roman"/>
        </w:rPr>
      </w:pPr>
    </w:p>
    <w:p w14:paraId="5739057C" w14:textId="75FB0171" w:rsidR="00873544" w:rsidRPr="0019033D" w:rsidRDefault="00873544" w:rsidP="00F43F11">
      <w:pPr>
        <w:pStyle w:val="Nadpis3"/>
        <w:numPr>
          <w:ilvl w:val="0"/>
          <w:numId w:val="7"/>
        </w:numPr>
        <w:spacing w:before="0"/>
        <w:ind w:left="709" w:hanging="709"/>
        <w:rPr>
          <w:rFonts w:ascii="Times New Roman" w:hAnsi="Times New Roman" w:cs="Times New Roman"/>
        </w:rPr>
      </w:pPr>
    </w:p>
    <w:p w14:paraId="4194406A" w14:textId="719AD43B" w:rsidR="00873544" w:rsidRPr="0019033D" w:rsidRDefault="00873544" w:rsidP="00142FFC">
      <w:pPr>
        <w:pStyle w:val="Bezmezer"/>
        <w:spacing w:before="120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1.1</w:t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Smluvní strany </w:t>
      </w:r>
      <w:r w:rsidRPr="00DD7835">
        <w:rPr>
          <w:rFonts w:ascii="Times New Roman" w:hAnsi="Times New Roman" w:cs="Times New Roman"/>
        </w:rPr>
        <w:t xml:space="preserve">uzavřely dne </w:t>
      </w:r>
      <w:r w:rsidR="00996761" w:rsidRPr="00DD7835">
        <w:rPr>
          <w:rFonts w:ascii="Times New Roman" w:hAnsi="Times New Roman" w:cs="Times New Roman"/>
        </w:rPr>
        <w:t>2</w:t>
      </w:r>
      <w:r w:rsidRPr="00DD7835">
        <w:rPr>
          <w:rFonts w:ascii="Times New Roman" w:hAnsi="Times New Roman" w:cs="Times New Roman"/>
        </w:rPr>
        <w:t>.</w:t>
      </w:r>
      <w:r w:rsidR="00996761" w:rsidRPr="00DD7835">
        <w:rPr>
          <w:rFonts w:ascii="Times New Roman" w:hAnsi="Times New Roman" w:cs="Times New Roman"/>
        </w:rPr>
        <w:t xml:space="preserve"> </w:t>
      </w:r>
      <w:r w:rsidRPr="00DD7835">
        <w:rPr>
          <w:rFonts w:ascii="Times New Roman" w:hAnsi="Times New Roman" w:cs="Times New Roman"/>
        </w:rPr>
        <w:t>10.</w:t>
      </w:r>
      <w:r w:rsidR="00996761" w:rsidRPr="00DD7835">
        <w:rPr>
          <w:rFonts w:ascii="Times New Roman" w:hAnsi="Times New Roman" w:cs="Times New Roman"/>
        </w:rPr>
        <w:t xml:space="preserve"> </w:t>
      </w:r>
      <w:r w:rsidRPr="00DD7835">
        <w:rPr>
          <w:rFonts w:ascii="Times New Roman" w:hAnsi="Times New Roman" w:cs="Times New Roman"/>
        </w:rPr>
        <w:t>202</w:t>
      </w:r>
      <w:r w:rsidR="00413BA1" w:rsidRPr="00DD7835">
        <w:rPr>
          <w:rFonts w:ascii="Times New Roman" w:hAnsi="Times New Roman" w:cs="Times New Roman"/>
        </w:rPr>
        <w:t>4</w:t>
      </w:r>
      <w:r w:rsidRPr="00DD7835">
        <w:rPr>
          <w:rFonts w:ascii="Times New Roman" w:hAnsi="Times New Roman" w:cs="Times New Roman"/>
        </w:rPr>
        <w:t xml:space="preserve"> </w:t>
      </w:r>
      <w:r w:rsidR="00996761" w:rsidRPr="00DD7835">
        <w:rPr>
          <w:rFonts w:ascii="Times New Roman" w:hAnsi="Times New Roman" w:cs="Times New Roman"/>
        </w:rPr>
        <w:t xml:space="preserve">Plánovací </w:t>
      </w:r>
      <w:r w:rsidR="00996761">
        <w:rPr>
          <w:rFonts w:ascii="Times New Roman" w:hAnsi="Times New Roman" w:cs="Times New Roman"/>
          <w:color w:val="000000"/>
        </w:rPr>
        <w:t xml:space="preserve">smlouvu </w:t>
      </w:r>
      <w:r w:rsidRPr="00321BB1">
        <w:rPr>
          <w:rFonts w:ascii="Times New Roman" w:hAnsi="Times New Roman" w:cs="Times New Roman"/>
          <w:color w:val="000000"/>
        </w:rPr>
        <w:t xml:space="preserve">(dále jen </w:t>
      </w:r>
      <w:r w:rsidRPr="00321BB1">
        <w:rPr>
          <w:rFonts w:ascii="Times New Roman" w:hAnsi="Times New Roman" w:cs="Times New Roman"/>
        </w:rPr>
        <w:t>„</w:t>
      </w:r>
      <w:r w:rsidRPr="00321BB1">
        <w:rPr>
          <w:rFonts w:ascii="Times New Roman" w:hAnsi="Times New Roman" w:cs="Times New Roman"/>
          <w:bCs/>
          <w:color w:val="000000"/>
        </w:rPr>
        <w:t>Smlouva</w:t>
      </w:r>
      <w:r w:rsidRPr="00321BB1">
        <w:rPr>
          <w:rFonts w:ascii="Times New Roman" w:hAnsi="Times New Roman" w:cs="Times New Roman"/>
          <w:color w:val="000000"/>
        </w:rPr>
        <w:t xml:space="preserve">"), jejímž předmětem je závazek </w:t>
      </w:r>
      <w:r w:rsidR="00996761">
        <w:rPr>
          <w:rFonts w:ascii="Times New Roman" w:hAnsi="Times New Roman" w:cs="Times New Roman"/>
          <w:color w:val="000000"/>
        </w:rPr>
        <w:t>Stavebníka</w:t>
      </w:r>
      <w:r w:rsidRPr="00321BB1">
        <w:rPr>
          <w:rFonts w:ascii="Times New Roman" w:hAnsi="Times New Roman" w:cs="Times New Roman"/>
          <w:color w:val="000000"/>
        </w:rPr>
        <w:t xml:space="preserve"> </w:t>
      </w:r>
      <w:r w:rsidR="00996761">
        <w:rPr>
          <w:rFonts w:ascii="Times New Roman" w:hAnsi="Times New Roman" w:cs="Times New Roman"/>
          <w:color w:val="000000"/>
        </w:rPr>
        <w:t>vybudovat veřejnou infrastrukturu a její následné předání do vlastnictví a správy Měst</w:t>
      </w:r>
      <w:r w:rsidR="00023EA6">
        <w:rPr>
          <w:rFonts w:ascii="Times New Roman" w:hAnsi="Times New Roman" w:cs="Times New Roman"/>
          <w:color w:val="000000"/>
        </w:rPr>
        <w:t>a</w:t>
      </w:r>
      <w:r w:rsidR="00996761">
        <w:rPr>
          <w:rFonts w:ascii="Times New Roman" w:hAnsi="Times New Roman" w:cs="Times New Roman"/>
          <w:color w:val="000000"/>
        </w:rPr>
        <w:t xml:space="preserve"> </w:t>
      </w:r>
      <w:r w:rsidRPr="00321BB1">
        <w:rPr>
          <w:rFonts w:ascii="Times New Roman" w:hAnsi="Times New Roman" w:cs="Times New Roman"/>
          <w:color w:val="000000"/>
        </w:rPr>
        <w:t>a závazek Města poskytnout Investorovi nezb</w:t>
      </w:r>
      <w:r w:rsidR="00996761">
        <w:rPr>
          <w:rFonts w:ascii="Times New Roman" w:hAnsi="Times New Roman" w:cs="Times New Roman"/>
          <w:color w:val="000000"/>
        </w:rPr>
        <w:t>ytnou součinnost při realizaci Stavebního</w:t>
      </w:r>
      <w:r w:rsidRPr="00321BB1">
        <w:rPr>
          <w:rFonts w:ascii="Times New Roman" w:hAnsi="Times New Roman" w:cs="Times New Roman"/>
          <w:color w:val="000000"/>
        </w:rPr>
        <w:t xml:space="preserve"> záměru.</w:t>
      </w:r>
    </w:p>
    <w:p w14:paraId="21ECB74E" w14:textId="518D0C52" w:rsidR="00873544" w:rsidRDefault="00873544" w:rsidP="00142FFC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</w:t>
      </w:r>
      <w:r>
        <w:rPr>
          <w:rFonts w:ascii="Times New Roman" w:hAnsi="Times New Roman" w:cs="Times New Roman"/>
        </w:rPr>
        <w:tab/>
      </w:r>
      <w:r w:rsidR="00142FFC">
        <w:rPr>
          <w:rFonts w:ascii="Times New Roman" w:hAnsi="Times New Roman" w:cs="Times New Roman"/>
        </w:rPr>
        <w:t>Důvodem k uzavření tohoto D</w:t>
      </w:r>
      <w:r w:rsidR="005D4013">
        <w:rPr>
          <w:rFonts w:ascii="Times New Roman" w:hAnsi="Times New Roman" w:cs="Times New Roman"/>
        </w:rPr>
        <w:t xml:space="preserve">odatku </w:t>
      </w:r>
      <w:r w:rsidR="00996761" w:rsidRPr="00FF21AE">
        <w:rPr>
          <w:rFonts w:ascii="Times New Roman" w:hAnsi="Times New Roman" w:cs="Times New Roman"/>
          <w:sz w:val="24"/>
          <w:szCs w:val="24"/>
        </w:rPr>
        <w:t xml:space="preserve">je nutnost prodloužení </w:t>
      </w:r>
      <w:r w:rsidR="00996761" w:rsidRPr="00FF21AE">
        <w:rPr>
          <w:rFonts w:ascii="Times New Roman" w:hAnsi="Times New Roman" w:cs="Times New Roman"/>
          <w:color w:val="000000" w:themeColor="text1"/>
          <w:sz w:val="24"/>
          <w:szCs w:val="24"/>
        </w:rPr>
        <w:t>lhůty pro</w:t>
      </w:r>
      <w:r w:rsidR="00996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majetkové </w:t>
      </w:r>
      <w:r w:rsidR="00FE7FF3">
        <w:rPr>
          <w:rFonts w:ascii="Times New Roman" w:hAnsi="Times New Roman" w:cs="Times New Roman"/>
          <w:color w:val="000000" w:themeColor="text1"/>
          <w:sz w:val="24"/>
          <w:szCs w:val="24"/>
        </w:rPr>
        <w:t>vypořádání</w:t>
      </w:r>
      <w:r w:rsidR="001E64C4">
        <w:rPr>
          <w:rFonts w:ascii="Times New Roman" w:hAnsi="Times New Roman" w:cs="Times New Roman"/>
          <w:color w:val="000000" w:themeColor="text1"/>
          <w:sz w:val="24"/>
          <w:szCs w:val="24"/>
        </w:rPr>
        <w:t>, které je nezbytné</w:t>
      </w:r>
      <w:r w:rsidR="00142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 následnou realizaci cyklostezky</w:t>
      </w:r>
      <w:r w:rsidR="006707EB">
        <w:rPr>
          <w:rFonts w:ascii="Times New Roman" w:hAnsi="Times New Roman" w:cs="Times New Roman"/>
        </w:rPr>
        <w:t>.</w:t>
      </w:r>
    </w:p>
    <w:p w14:paraId="105A2F82" w14:textId="77777777" w:rsidR="00F43F11" w:rsidRDefault="00F43F11" w:rsidP="00F43F11">
      <w:pPr>
        <w:spacing w:after="0" w:line="240" w:lineRule="auto"/>
        <w:rPr>
          <w:rFonts w:ascii="Times New Roman" w:hAnsi="Times New Roman" w:cs="Times New Roman"/>
        </w:rPr>
      </w:pPr>
    </w:p>
    <w:p w14:paraId="68FB19CE" w14:textId="70087A87" w:rsidR="00E831E0" w:rsidRPr="00873544" w:rsidRDefault="00E831E0" w:rsidP="00873544">
      <w:pPr>
        <w:pStyle w:val="Nadpis3"/>
        <w:numPr>
          <w:ilvl w:val="0"/>
          <w:numId w:val="7"/>
        </w:numPr>
        <w:ind w:left="709" w:hanging="709"/>
        <w:rPr>
          <w:rFonts w:ascii="Times New Roman" w:hAnsi="Times New Roman" w:cs="Times New Roman"/>
        </w:rPr>
      </w:pPr>
    </w:p>
    <w:p w14:paraId="335A5877" w14:textId="0A41DD9E" w:rsidR="000F57BD" w:rsidRPr="00337CDC" w:rsidRDefault="00873544" w:rsidP="00DD7835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19033D">
        <w:rPr>
          <w:rFonts w:ascii="Times New Roman" w:hAnsi="Times New Roman" w:cs="Times New Roman"/>
        </w:rPr>
        <w:t>.1</w:t>
      </w:r>
      <w:r w:rsidRPr="0019033D">
        <w:rPr>
          <w:rFonts w:ascii="Times New Roman" w:hAnsi="Times New Roman" w:cs="Times New Roman"/>
        </w:rPr>
        <w:tab/>
      </w:r>
      <w:r w:rsidR="00E831E0" w:rsidRPr="00873544">
        <w:rPr>
          <w:rFonts w:ascii="Times New Roman" w:hAnsi="Times New Roman" w:cs="Times New Roman"/>
        </w:rPr>
        <w:t>Smluvní strany se dohodly, že se obsah Smlo</w:t>
      </w:r>
      <w:r w:rsidR="006707EB">
        <w:rPr>
          <w:rFonts w:ascii="Times New Roman" w:hAnsi="Times New Roman" w:cs="Times New Roman"/>
        </w:rPr>
        <w:t>uvy mění v následujícím rozsahu.</w:t>
      </w:r>
    </w:p>
    <w:p w14:paraId="2DB831A9" w14:textId="6896D1FF" w:rsidR="000F57BD" w:rsidRPr="00337CDC" w:rsidRDefault="00DD7835" w:rsidP="000F57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541FD8" w:rsidRPr="00337CDC">
        <w:rPr>
          <w:rFonts w:ascii="Times New Roman" w:hAnsi="Times New Roman" w:cs="Times New Roman"/>
        </w:rPr>
        <w:t xml:space="preserve">dst. </w:t>
      </w:r>
      <w:r w:rsidR="00FE7FF3">
        <w:rPr>
          <w:rFonts w:ascii="Times New Roman" w:hAnsi="Times New Roman" w:cs="Times New Roman"/>
        </w:rPr>
        <w:t>3.4</w:t>
      </w:r>
      <w:r>
        <w:rPr>
          <w:rFonts w:ascii="Times New Roman" w:hAnsi="Times New Roman" w:cs="Times New Roman"/>
        </w:rPr>
        <w:t xml:space="preserve"> Smlouvy zní</w:t>
      </w:r>
      <w:r w:rsidR="00BC5CB4" w:rsidRPr="00337CDC">
        <w:rPr>
          <w:rFonts w:ascii="Times New Roman" w:hAnsi="Times New Roman" w:cs="Times New Roman"/>
        </w:rPr>
        <w:t>:</w:t>
      </w:r>
    </w:p>
    <w:p w14:paraId="1110EAE7" w14:textId="6957AF68" w:rsidR="00FE7FF3" w:rsidRPr="005C7FB0" w:rsidRDefault="00FE7FF3" w:rsidP="00FE7FF3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</w:t>
      </w:r>
      <w:r>
        <w:rPr>
          <w:rFonts w:ascii="Times New Roman" w:hAnsi="Times New Roman"/>
        </w:rPr>
        <w:tab/>
        <w:t xml:space="preserve">Město se zavazuje zajistit na své náklady pozemky pro výstavbu veřejné infrastruktury, nejsou-li ve vlastnictví Stavebníka nebo společnosti </w:t>
      </w:r>
      <w:proofErr w:type="spellStart"/>
      <w:r>
        <w:rPr>
          <w:rFonts w:ascii="Times New Roman" w:hAnsi="Times New Roman"/>
        </w:rPr>
        <w:t>RoMa</w:t>
      </w:r>
      <w:proofErr w:type="spellEnd"/>
      <w:r>
        <w:rPr>
          <w:rFonts w:ascii="Times New Roman" w:hAnsi="Times New Roman"/>
        </w:rPr>
        <w:t xml:space="preserve"> Břeclav, s.r.o., v termínu nejpozději </w:t>
      </w:r>
      <w:r w:rsidRPr="00DD7835">
        <w:rPr>
          <w:rFonts w:ascii="Times New Roman" w:hAnsi="Times New Roman"/>
        </w:rPr>
        <w:t xml:space="preserve">do </w:t>
      </w:r>
      <w:proofErr w:type="gramStart"/>
      <w:r w:rsidRPr="00DD7835">
        <w:rPr>
          <w:rFonts w:ascii="Times New Roman" w:hAnsi="Times New Roman"/>
        </w:rPr>
        <w:t>30.06.2027</w:t>
      </w:r>
      <w:proofErr w:type="gramEnd"/>
      <w:r w:rsidRPr="00DD7835">
        <w:rPr>
          <w:rFonts w:ascii="Times New Roman" w:hAnsi="Times New Roman"/>
        </w:rPr>
        <w:t>, a to</w:t>
      </w:r>
      <w:r>
        <w:rPr>
          <w:rFonts w:ascii="Times New Roman" w:hAnsi="Times New Roman"/>
        </w:rPr>
        <w:t xml:space="preserve"> minimálně formou udělení souhlasu vlastníka pozemků s výstavbou.</w:t>
      </w:r>
    </w:p>
    <w:p w14:paraId="77044F1E" w14:textId="77777777" w:rsidR="006707EB" w:rsidRDefault="006707EB" w:rsidP="004C1F10">
      <w:pPr>
        <w:pStyle w:val="Bezmezer"/>
        <w:rPr>
          <w:rFonts w:ascii="Times New Roman" w:hAnsi="Times New Roman"/>
        </w:rPr>
      </w:pPr>
    </w:p>
    <w:p w14:paraId="0B818C95" w14:textId="0786DBB6" w:rsidR="00E831E0" w:rsidRDefault="00E831E0" w:rsidP="00873544">
      <w:pPr>
        <w:pStyle w:val="Nadpis3"/>
        <w:numPr>
          <w:ilvl w:val="0"/>
          <w:numId w:val="7"/>
        </w:numPr>
        <w:ind w:left="709" w:hanging="709"/>
        <w:rPr>
          <w:rFonts w:ascii="Times New Roman" w:hAnsi="Times New Roman"/>
        </w:rPr>
      </w:pPr>
    </w:p>
    <w:p w14:paraId="11C0CC11" w14:textId="7C106A1B" w:rsidR="006674E5" w:rsidRDefault="006674E5" w:rsidP="000F57B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6674E5">
        <w:rPr>
          <w:rFonts w:ascii="Times New Roman" w:hAnsi="Times New Roman" w:cs="Times New Roman"/>
        </w:rPr>
        <w:t>3.3</w:t>
      </w:r>
      <w:r w:rsidRPr="006674E5">
        <w:rPr>
          <w:rFonts w:ascii="Times New Roman" w:hAnsi="Times New Roman" w:cs="Times New Roman"/>
        </w:rPr>
        <w:tab/>
        <w:t>Ostatní náležitosti a ujednání smlouvy zůstávají v platnosti a nezměněny.</w:t>
      </w:r>
    </w:p>
    <w:p w14:paraId="6713A2FA" w14:textId="1E5AB4C5" w:rsidR="006674E5" w:rsidRDefault="006674E5" w:rsidP="000F57B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6674E5">
        <w:rPr>
          <w:rFonts w:ascii="Times New Roman" w:hAnsi="Times New Roman" w:cs="Times New Roman"/>
        </w:rPr>
        <w:t>3.4</w:t>
      </w:r>
      <w:r w:rsidRPr="006674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Tento D</w:t>
      </w:r>
      <w:r w:rsidRPr="006674E5">
        <w:rPr>
          <w:rFonts w:ascii="Times New Roman" w:hAnsi="Times New Roman" w:cs="Times New Roman"/>
        </w:rPr>
        <w:t xml:space="preserve">odatek se vyhotovuje ve čtyřech vyhotoveních, přičemž každá ze smluvních stran obdrží dvě vyhotovení. </w:t>
      </w:r>
    </w:p>
    <w:p w14:paraId="77CA90A2" w14:textId="7C24F107" w:rsidR="006674E5" w:rsidRDefault="006674E5" w:rsidP="000F57B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6674E5">
        <w:rPr>
          <w:rFonts w:ascii="Times New Roman" w:hAnsi="Times New Roman" w:cs="Times New Roman"/>
        </w:rPr>
        <w:t>3.5</w:t>
      </w:r>
      <w:r w:rsidRPr="006674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Tento D</w:t>
      </w:r>
      <w:r w:rsidRPr="006674E5">
        <w:rPr>
          <w:rFonts w:ascii="Times New Roman" w:hAnsi="Times New Roman" w:cs="Times New Roman"/>
        </w:rPr>
        <w:t>odatek je nedílnou součástí Smlouvy, platnost nabývá dnem podpisu poslední smluvní strany.</w:t>
      </w:r>
    </w:p>
    <w:p w14:paraId="3701552E" w14:textId="08EB41AD" w:rsidR="006674E5" w:rsidRDefault="003522F8" w:rsidP="000F57B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</w:t>
      </w:r>
      <w:r>
        <w:rPr>
          <w:rFonts w:ascii="Times New Roman" w:hAnsi="Times New Roman" w:cs="Times New Roman"/>
        </w:rPr>
        <w:tab/>
        <w:t>Účinnosti tento D</w:t>
      </w:r>
      <w:r w:rsidR="006674E5" w:rsidRPr="005D4013">
        <w:rPr>
          <w:rFonts w:ascii="Times New Roman" w:hAnsi="Times New Roman" w:cs="Times New Roman"/>
        </w:rPr>
        <w:t>odatek nabývá okamžikem je</w:t>
      </w:r>
      <w:r w:rsidR="00E233B6">
        <w:rPr>
          <w:rFonts w:ascii="Times New Roman" w:hAnsi="Times New Roman" w:cs="Times New Roman"/>
        </w:rPr>
        <w:t>ho</w:t>
      </w:r>
      <w:r w:rsidR="006674E5" w:rsidRPr="005D4013">
        <w:rPr>
          <w:rFonts w:ascii="Times New Roman" w:hAnsi="Times New Roman" w:cs="Times New Roman"/>
        </w:rPr>
        <w:t xml:space="preserve"> uveřejnění v registru smlu</w:t>
      </w:r>
      <w:r w:rsidR="005D4013">
        <w:rPr>
          <w:rFonts w:ascii="Times New Roman" w:hAnsi="Times New Roman" w:cs="Times New Roman"/>
        </w:rPr>
        <w:t>v, a to v souladu se zákonem č. </w:t>
      </w:r>
      <w:r w:rsidR="006674E5" w:rsidRPr="005D4013">
        <w:rPr>
          <w:rFonts w:ascii="Times New Roman" w:hAnsi="Times New Roman" w:cs="Times New Roman"/>
        </w:rPr>
        <w:t>340/2015 S</w:t>
      </w:r>
      <w:r w:rsidR="00E233B6">
        <w:rPr>
          <w:rFonts w:ascii="Times New Roman" w:hAnsi="Times New Roman" w:cs="Times New Roman"/>
        </w:rPr>
        <w:t>b</w:t>
      </w:r>
      <w:r w:rsidR="006674E5" w:rsidRPr="005D4013">
        <w:rPr>
          <w:rFonts w:ascii="Times New Roman" w:hAnsi="Times New Roman" w:cs="Times New Roman"/>
        </w:rPr>
        <w:t>., o registru smluv, v platném znění</w:t>
      </w:r>
      <w:r w:rsidR="00E233B6">
        <w:rPr>
          <w:rFonts w:ascii="Times New Roman" w:hAnsi="Times New Roman" w:cs="Times New Roman"/>
        </w:rPr>
        <w:t xml:space="preserve">. </w:t>
      </w:r>
      <w:r w:rsidR="006674E5" w:rsidRPr="005D4013">
        <w:rPr>
          <w:rFonts w:ascii="Times New Roman" w:hAnsi="Times New Roman" w:cs="Times New Roman"/>
        </w:rPr>
        <w:t xml:space="preserve"> Uveře</w:t>
      </w:r>
      <w:r>
        <w:rPr>
          <w:rFonts w:ascii="Times New Roman" w:hAnsi="Times New Roman" w:cs="Times New Roman"/>
        </w:rPr>
        <w:t>jnění v registru smluv zajistí M</w:t>
      </w:r>
      <w:r w:rsidR="006674E5" w:rsidRPr="005D4013">
        <w:rPr>
          <w:rFonts w:ascii="Times New Roman" w:hAnsi="Times New Roman" w:cs="Times New Roman"/>
        </w:rPr>
        <w:t>ěsto.</w:t>
      </w:r>
    </w:p>
    <w:p w14:paraId="20CF9979" w14:textId="3683E9D7" w:rsidR="00E71F1D" w:rsidRDefault="005D4013" w:rsidP="000F57B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</w:t>
      </w:r>
      <w:r w:rsidR="00892D21" w:rsidRPr="00E6355D">
        <w:rPr>
          <w:rFonts w:ascii="Times New Roman" w:hAnsi="Times New Roman" w:cs="Times New Roman"/>
        </w:rPr>
        <w:tab/>
        <w:t>T</w:t>
      </w:r>
      <w:r>
        <w:rPr>
          <w:rFonts w:ascii="Times New Roman" w:hAnsi="Times New Roman" w:cs="Times New Roman"/>
        </w:rPr>
        <w:t>ento Dodatek byl schválen</w:t>
      </w:r>
      <w:r w:rsidR="00892D21" w:rsidRPr="00E6355D">
        <w:rPr>
          <w:rFonts w:ascii="Times New Roman" w:hAnsi="Times New Roman" w:cs="Times New Roman"/>
        </w:rPr>
        <w:t xml:space="preserve"> usnesením </w:t>
      </w:r>
      <w:r>
        <w:rPr>
          <w:rFonts w:ascii="Times New Roman" w:hAnsi="Times New Roman" w:cs="Times New Roman"/>
        </w:rPr>
        <w:t>Zastupitelstva</w:t>
      </w:r>
      <w:r w:rsidR="009511A7" w:rsidRPr="00E6355D">
        <w:rPr>
          <w:rFonts w:ascii="Times New Roman" w:hAnsi="Times New Roman" w:cs="Times New Roman"/>
        </w:rPr>
        <w:t xml:space="preserve"> </w:t>
      </w:r>
      <w:r w:rsidR="00892D21" w:rsidRPr="00E6355D">
        <w:rPr>
          <w:rFonts w:ascii="Times New Roman" w:hAnsi="Times New Roman" w:cs="Times New Roman"/>
        </w:rPr>
        <w:t xml:space="preserve">města Jihlavy č. </w:t>
      </w:r>
      <w:r w:rsidR="00FE7FF3">
        <w:rPr>
          <w:rFonts w:ascii="Times New Roman" w:hAnsi="Times New Roman" w:cs="Times New Roman"/>
        </w:rPr>
        <w:t>(doplnit)</w:t>
      </w:r>
      <w:r w:rsidR="00892D21" w:rsidRPr="00E6355D">
        <w:rPr>
          <w:rFonts w:ascii="Times New Roman" w:hAnsi="Times New Roman" w:cs="Times New Roman"/>
        </w:rPr>
        <w:t xml:space="preserve"> na </w:t>
      </w:r>
      <w:r w:rsidR="006E0C7B" w:rsidRPr="00E6355D">
        <w:rPr>
          <w:rFonts w:ascii="Times New Roman" w:hAnsi="Times New Roman" w:cs="Times New Roman"/>
        </w:rPr>
        <w:t>je</w:t>
      </w:r>
      <w:r w:rsidR="00E233B6">
        <w:rPr>
          <w:rFonts w:ascii="Times New Roman" w:hAnsi="Times New Roman" w:cs="Times New Roman"/>
        </w:rPr>
        <w:t xml:space="preserve">ho </w:t>
      </w:r>
      <w:r w:rsidR="00FE7FF3">
        <w:rPr>
          <w:rFonts w:ascii="Times New Roman" w:hAnsi="Times New Roman" w:cs="Times New Roman"/>
        </w:rPr>
        <w:t xml:space="preserve">(doplnit) </w:t>
      </w:r>
      <w:r w:rsidR="00892D21" w:rsidRPr="00E6355D">
        <w:rPr>
          <w:rFonts w:ascii="Times New Roman" w:hAnsi="Times New Roman" w:cs="Times New Roman"/>
        </w:rPr>
        <w:t xml:space="preserve">zasedání, konaném dne </w:t>
      </w:r>
      <w:r w:rsidR="00FE7FF3">
        <w:rPr>
          <w:rFonts w:ascii="Times New Roman" w:hAnsi="Times New Roman" w:cs="Times New Roman"/>
        </w:rPr>
        <w:t>(doplnit)</w:t>
      </w:r>
      <w:r w:rsidR="00FE751B">
        <w:rPr>
          <w:rFonts w:ascii="Times New Roman" w:hAnsi="Times New Roman" w:cs="Times New Roman"/>
        </w:rPr>
        <w:t>.</w:t>
      </w:r>
    </w:p>
    <w:p w14:paraId="68A74382" w14:textId="0C9BDD5B" w:rsidR="004A12DD" w:rsidRDefault="004A12DD" w:rsidP="00892D21">
      <w:pPr>
        <w:pStyle w:val="Bezmezer"/>
        <w:jc w:val="both"/>
        <w:rPr>
          <w:rFonts w:ascii="Times New Roman" w:hAnsi="Times New Roman" w:cs="Times New Roman"/>
        </w:rPr>
      </w:pPr>
    </w:p>
    <w:p w14:paraId="5287914C" w14:textId="439465D7" w:rsidR="00DD7835" w:rsidRDefault="00DD7835" w:rsidP="00892D21">
      <w:pPr>
        <w:pStyle w:val="Bezmezer"/>
        <w:jc w:val="both"/>
        <w:rPr>
          <w:rFonts w:ascii="Times New Roman" w:hAnsi="Times New Roman" w:cs="Times New Roman"/>
        </w:rPr>
      </w:pPr>
    </w:p>
    <w:p w14:paraId="2F13D1C8" w14:textId="77777777" w:rsidR="00DD7835" w:rsidRPr="00E6355D" w:rsidRDefault="00DD7835" w:rsidP="00892D21">
      <w:pPr>
        <w:pStyle w:val="Bezmezer"/>
        <w:jc w:val="both"/>
        <w:rPr>
          <w:rFonts w:ascii="Times New Roman" w:hAnsi="Times New Roman" w:cs="Times New Roman"/>
        </w:rPr>
      </w:pPr>
    </w:p>
    <w:p w14:paraId="0D8810F8" w14:textId="77777777" w:rsidR="00E831E0" w:rsidRDefault="00E831E0" w:rsidP="00E831E0">
      <w:pPr>
        <w:pStyle w:val="Bezmezer"/>
        <w:rPr>
          <w:rFonts w:ascii="Times New Roman" w:hAnsi="Times New Roman" w:cs="Times New Roman"/>
        </w:rPr>
      </w:pPr>
    </w:p>
    <w:p w14:paraId="34F92E8B" w14:textId="0C4BF505" w:rsidR="00FE7FF3" w:rsidRPr="0019033D" w:rsidRDefault="00FE7FF3" w:rsidP="00FE7FF3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Jihlavě dne </w:t>
      </w:r>
      <w:r>
        <w:rPr>
          <w:rFonts w:ascii="Times New Roman" w:hAnsi="Times New Roman" w:cs="Times New Roman"/>
        </w:rPr>
        <w:t xml:space="preserve">(doplnit) </w:t>
      </w:r>
      <w:r w:rsidRPr="00E635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  <w:t>V</w:t>
      </w:r>
      <w:r>
        <w:rPr>
          <w:rFonts w:ascii="Times New Roman" w:hAnsi="Times New Roman"/>
        </w:rPr>
        <w:t> </w:t>
      </w:r>
      <w:r w:rsidR="00DD7835">
        <w:rPr>
          <w:rFonts w:ascii="Times New Roman" w:hAnsi="Times New Roman" w:cs="Times New Roman"/>
        </w:rPr>
        <w:t>(doplnit)</w:t>
      </w:r>
      <w:r>
        <w:rPr>
          <w:rFonts w:ascii="Times New Roman" w:hAnsi="Times New Roman"/>
        </w:rPr>
        <w:t xml:space="preserve"> </w:t>
      </w:r>
      <w:r w:rsidRPr="0019033D">
        <w:rPr>
          <w:rFonts w:ascii="Times New Roman" w:hAnsi="Times New Roman"/>
        </w:rPr>
        <w:t xml:space="preserve">dne </w:t>
      </w:r>
      <w:r>
        <w:rPr>
          <w:rFonts w:ascii="Times New Roman" w:hAnsi="Times New Roman" w:cs="Times New Roman"/>
        </w:rPr>
        <w:t xml:space="preserve">(doplnit) </w:t>
      </w:r>
      <w:r w:rsidRPr="00E6355D">
        <w:rPr>
          <w:rFonts w:ascii="Times New Roman" w:hAnsi="Times New Roman" w:cs="Times New Roman"/>
        </w:rPr>
        <w:t xml:space="preserve"> </w:t>
      </w:r>
    </w:p>
    <w:p w14:paraId="567B5174" w14:textId="77777777" w:rsidR="00FE7FF3" w:rsidRPr="0019033D" w:rsidRDefault="00FE7FF3" w:rsidP="00FE7FF3">
      <w:pPr>
        <w:pStyle w:val="Bezmezer"/>
        <w:rPr>
          <w:rFonts w:ascii="Times New Roman" w:hAnsi="Times New Roman"/>
        </w:rPr>
      </w:pPr>
    </w:p>
    <w:p w14:paraId="53F0A981" w14:textId="77777777" w:rsidR="00FE7FF3" w:rsidRDefault="00FE7FF3" w:rsidP="00FE7FF3">
      <w:pPr>
        <w:pStyle w:val="Bezmezer"/>
        <w:rPr>
          <w:rFonts w:ascii="Times New Roman" w:hAnsi="Times New Roman"/>
        </w:rPr>
      </w:pPr>
    </w:p>
    <w:p w14:paraId="52A395F3" w14:textId="77777777" w:rsidR="00FE7FF3" w:rsidRDefault="00FE7FF3" w:rsidP="00FE7FF3">
      <w:pPr>
        <w:pStyle w:val="Bezmezer"/>
        <w:rPr>
          <w:rFonts w:ascii="Times New Roman" w:hAnsi="Times New Roman"/>
        </w:rPr>
      </w:pPr>
    </w:p>
    <w:p w14:paraId="68BC6E2E" w14:textId="77777777" w:rsidR="00FE7FF3" w:rsidRPr="0019033D" w:rsidRDefault="00FE7FF3" w:rsidP="00FE7FF3">
      <w:pPr>
        <w:pStyle w:val="Bezmezer"/>
        <w:rPr>
          <w:rFonts w:ascii="Times New Roman" w:hAnsi="Times New Roman"/>
        </w:rPr>
      </w:pPr>
    </w:p>
    <w:p w14:paraId="1FDBD1ED" w14:textId="77777777" w:rsidR="00FE7FF3" w:rsidRPr="0019033D" w:rsidRDefault="00FE7FF3" w:rsidP="00FE7FF3">
      <w:pPr>
        <w:rPr>
          <w:rFonts w:ascii="Times New Roman" w:hAnsi="Times New Roman"/>
        </w:rPr>
      </w:pPr>
      <w:r w:rsidRPr="0019033D">
        <w:rPr>
          <w:rFonts w:ascii="Times New Roman" w:hAnsi="Times New Roman"/>
        </w:rPr>
        <w:t>_______________________________</w:t>
      </w:r>
      <w:r w:rsidRPr="0019033D"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>_______________________________</w:t>
      </w:r>
    </w:p>
    <w:p w14:paraId="4F112433" w14:textId="21375499" w:rsidR="00FE7FF3" w:rsidRPr="0019033D" w:rsidRDefault="00FE7FF3" w:rsidP="00FE7FF3">
      <w:pPr>
        <w:pStyle w:val="Bezmezer"/>
        <w:rPr>
          <w:rFonts w:ascii="Times New Roman" w:hAnsi="Times New Roman"/>
        </w:rPr>
      </w:pPr>
      <w:r w:rsidRPr="00AB07F3">
        <w:rPr>
          <w:rFonts w:ascii="Times New Roman" w:hAnsi="Times New Roman"/>
        </w:rPr>
        <w:t>Ing.</w:t>
      </w:r>
      <w:r>
        <w:rPr>
          <w:rFonts w:ascii="Times New Roman" w:hAnsi="Times New Roman"/>
        </w:rPr>
        <w:t xml:space="preserve"> Petr </w:t>
      </w:r>
      <w:proofErr w:type="spellStart"/>
      <w:r>
        <w:rPr>
          <w:rFonts w:ascii="Times New Roman" w:hAnsi="Times New Roman"/>
        </w:rPr>
        <w:t>Piáček</w:t>
      </w:r>
      <w:proofErr w:type="spellEnd"/>
      <w:r w:rsidRPr="0019033D"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</w:r>
      <w:r w:rsidR="00EB7F18">
        <w:rPr>
          <w:rFonts w:ascii="Times New Roman" w:hAnsi="Times New Roman"/>
        </w:rPr>
        <w:tab/>
      </w:r>
      <w:r w:rsidR="00EB7F18">
        <w:rPr>
          <w:rFonts w:ascii="Times New Roman" w:hAnsi="Times New Roman"/>
        </w:rPr>
        <w:tab/>
      </w:r>
      <w:r w:rsidR="00EB7F18">
        <w:rPr>
          <w:rFonts w:ascii="Times New Roman" w:hAnsi="Times New Roman"/>
        </w:rPr>
        <w:tab/>
      </w:r>
      <w:r w:rsidR="00EB7F18">
        <w:rPr>
          <w:rFonts w:ascii="Times New Roman" w:hAnsi="Times New Roman"/>
        </w:rPr>
        <w:tab/>
      </w:r>
      <w:r w:rsidR="00EB7F18">
        <w:rPr>
          <w:rFonts w:ascii="Times New Roman" w:hAnsi="Times New Roman"/>
        </w:rPr>
        <w:tab/>
      </w:r>
      <w:r w:rsidR="00EB7F18">
        <w:rPr>
          <w:rFonts w:ascii="Times New Roman" w:hAnsi="Times New Roman"/>
        </w:rPr>
        <w:tab/>
        <w:t xml:space="preserve">Roman </w:t>
      </w:r>
      <w:proofErr w:type="spellStart"/>
      <w:r w:rsidR="00EB7F18">
        <w:rPr>
          <w:rFonts w:ascii="Times New Roman" w:hAnsi="Times New Roman"/>
        </w:rPr>
        <w:t>Latuske</w:t>
      </w:r>
      <w:proofErr w:type="spellEnd"/>
    </w:p>
    <w:p w14:paraId="5FA68DB8" w14:textId="77777777" w:rsidR="00FE7FF3" w:rsidRPr="0019033D" w:rsidRDefault="00FE7FF3" w:rsidP="00FE7FF3">
      <w:pPr>
        <w:pStyle w:val="Bezmezer"/>
        <w:jc w:val="both"/>
        <w:rPr>
          <w:rFonts w:ascii="Times New Roman" w:hAnsi="Times New Roman"/>
        </w:rPr>
      </w:pPr>
      <w:r w:rsidRPr="00AB07F3">
        <w:rPr>
          <w:rFonts w:ascii="Times New Roman" w:hAnsi="Times New Roman"/>
        </w:rPr>
        <w:t>náměstek primátora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jednatel</w:t>
      </w:r>
    </w:p>
    <w:p w14:paraId="6EAFBE3A" w14:textId="73D3C382" w:rsidR="000C5E7C" w:rsidRDefault="000C5E7C" w:rsidP="00953F1A">
      <w:pPr>
        <w:pStyle w:val="Bezmezer"/>
        <w:jc w:val="both"/>
        <w:rPr>
          <w:rFonts w:ascii="Times New Roman" w:hAnsi="Times New Roman" w:cs="Times New Roman"/>
        </w:rPr>
      </w:pPr>
    </w:p>
    <w:p w14:paraId="1E00562D" w14:textId="77777777" w:rsidR="00DD7835" w:rsidRPr="00E6355D" w:rsidRDefault="00DD7835" w:rsidP="00953F1A">
      <w:pPr>
        <w:pStyle w:val="Bezmezer"/>
        <w:jc w:val="both"/>
        <w:rPr>
          <w:rFonts w:ascii="Times New Roman" w:hAnsi="Times New Roman" w:cs="Times New Roman"/>
        </w:rPr>
      </w:pPr>
    </w:p>
    <w:p w14:paraId="31740D28" w14:textId="447C6A05" w:rsidR="000C5E7C" w:rsidRDefault="000C5E7C" w:rsidP="00953F1A">
      <w:pPr>
        <w:pStyle w:val="Bezmezer"/>
        <w:jc w:val="both"/>
        <w:rPr>
          <w:rFonts w:ascii="Times New Roman" w:hAnsi="Times New Roman" w:cs="Times New Roman"/>
        </w:rPr>
      </w:pPr>
    </w:p>
    <w:p w14:paraId="21B29D63" w14:textId="77777777" w:rsidR="00DD7835" w:rsidRPr="0019033D" w:rsidRDefault="00DD7835" w:rsidP="00DD7835">
      <w:pPr>
        <w:pStyle w:val="Bezmezer"/>
        <w:ind w:left="2832" w:firstLine="708"/>
        <w:rPr>
          <w:rFonts w:ascii="Times New Roman" w:hAnsi="Times New Roman"/>
        </w:rPr>
      </w:pPr>
      <w:r w:rsidRPr="0019033D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>
        <w:rPr>
          <w:rFonts w:ascii="Times New Roman" w:hAnsi="Times New Roman" w:cs="Times New Roman"/>
        </w:rPr>
        <w:t>(doplnit)</w:t>
      </w:r>
      <w:r>
        <w:rPr>
          <w:rFonts w:ascii="Times New Roman" w:hAnsi="Times New Roman"/>
        </w:rPr>
        <w:t xml:space="preserve"> </w:t>
      </w:r>
      <w:r w:rsidRPr="0019033D">
        <w:rPr>
          <w:rFonts w:ascii="Times New Roman" w:hAnsi="Times New Roman"/>
        </w:rPr>
        <w:t xml:space="preserve">dne </w:t>
      </w:r>
      <w:r>
        <w:rPr>
          <w:rFonts w:ascii="Times New Roman" w:hAnsi="Times New Roman" w:cs="Times New Roman"/>
        </w:rPr>
        <w:t xml:space="preserve">(doplnit) </w:t>
      </w:r>
      <w:r w:rsidRPr="00E6355D">
        <w:rPr>
          <w:rFonts w:ascii="Times New Roman" w:hAnsi="Times New Roman" w:cs="Times New Roman"/>
        </w:rPr>
        <w:t xml:space="preserve"> </w:t>
      </w:r>
    </w:p>
    <w:p w14:paraId="5C4C9343" w14:textId="77777777" w:rsidR="00DD7835" w:rsidRPr="0019033D" w:rsidRDefault="00DD7835" w:rsidP="00DD7835">
      <w:pPr>
        <w:pStyle w:val="Bezmezer"/>
        <w:rPr>
          <w:rFonts w:ascii="Times New Roman" w:hAnsi="Times New Roman"/>
        </w:rPr>
      </w:pPr>
    </w:p>
    <w:p w14:paraId="00BA694E" w14:textId="77777777" w:rsidR="00DD7835" w:rsidRDefault="00DD7835" w:rsidP="00DD7835">
      <w:pPr>
        <w:pStyle w:val="Bezmezer"/>
        <w:rPr>
          <w:rFonts w:ascii="Times New Roman" w:hAnsi="Times New Roman"/>
        </w:rPr>
      </w:pPr>
    </w:p>
    <w:p w14:paraId="0A668166" w14:textId="77777777" w:rsidR="00DD7835" w:rsidRDefault="00DD7835" w:rsidP="00DD7835">
      <w:pPr>
        <w:pStyle w:val="Bezmezer"/>
        <w:rPr>
          <w:rFonts w:ascii="Times New Roman" w:hAnsi="Times New Roman"/>
        </w:rPr>
      </w:pPr>
    </w:p>
    <w:p w14:paraId="197ED20B" w14:textId="77777777" w:rsidR="00DD7835" w:rsidRPr="0019033D" w:rsidRDefault="00DD7835" w:rsidP="00DD7835">
      <w:pPr>
        <w:pStyle w:val="Bezmezer"/>
        <w:rPr>
          <w:rFonts w:ascii="Times New Roman" w:hAnsi="Times New Roman"/>
        </w:rPr>
      </w:pPr>
    </w:p>
    <w:p w14:paraId="701AE532" w14:textId="27DFC632" w:rsidR="00DD7835" w:rsidRPr="0019033D" w:rsidRDefault="00DD7835" w:rsidP="00DD7835">
      <w:pPr>
        <w:ind w:left="2832" w:firstLine="708"/>
        <w:rPr>
          <w:rFonts w:ascii="Times New Roman" w:hAnsi="Times New Roman"/>
        </w:rPr>
      </w:pPr>
      <w:r w:rsidRPr="0019033D">
        <w:rPr>
          <w:rFonts w:ascii="Times New Roman" w:hAnsi="Times New Roman"/>
        </w:rPr>
        <w:t>_______________________________</w:t>
      </w:r>
      <w:r w:rsidRPr="0019033D"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3FC2804" w14:textId="6064208E" w:rsidR="00DD7835" w:rsidRDefault="00DD7835" w:rsidP="00953F1A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David </w:t>
      </w:r>
      <w:proofErr w:type="spellStart"/>
      <w:r w:rsidR="00EB7F18">
        <w:rPr>
          <w:rFonts w:ascii="Times New Roman" w:hAnsi="Times New Roman" w:cs="Times New Roman"/>
        </w:rPr>
        <w:t>Čubr</w:t>
      </w:r>
      <w:proofErr w:type="spellEnd"/>
    </w:p>
    <w:p w14:paraId="7C41D640" w14:textId="60B4D143" w:rsidR="00EB7F18" w:rsidRPr="00E6355D" w:rsidRDefault="00EB7F18" w:rsidP="00953F1A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/>
        </w:rPr>
        <w:t>jednatel</w:t>
      </w:r>
    </w:p>
    <w:sectPr w:rsidR="00EB7F18" w:rsidRPr="00E6355D" w:rsidSect="003B4FBB">
      <w:footerReference w:type="default" r:id="rId8"/>
      <w:pgSz w:w="11906" w:h="16838"/>
      <w:pgMar w:top="720" w:right="720" w:bottom="15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69C24" w14:textId="77777777" w:rsidR="004648A2" w:rsidRDefault="004648A2" w:rsidP="001F49AA">
      <w:pPr>
        <w:spacing w:after="0" w:line="240" w:lineRule="auto"/>
      </w:pPr>
      <w:r>
        <w:separator/>
      </w:r>
    </w:p>
  </w:endnote>
  <w:endnote w:type="continuationSeparator" w:id="0">
    <w:p w14:paraId="415595F7" w14:textId="77777777" w:rsidR="004648A2" w:rsidRDefault="004648A2" w:rsidP="001F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57DD0" w14:textId="492CDBE7" w:rsidR="001F49AA" w:rsidRPr="001F49AA" w:rsidRDefault="001F49AA" w:rsidP="001F49AA">
    <w:pPr>
      <w:jc w:val="center"/>
      <w:rPr>
        <w:rFonts w:ascii="Times New Roman" w:hAnsi="Times New Roman" w:cs="Times New Roman"/>
      </w:rPr>
    </w:pPr>
    <w:r w:rsidRPr="009B413D">
      <w:rPr>
        <w:rFonts w:ascii="Times New Roman" w:hAnsi="Times New Roman" w:cs="Times New Roman"/>
      </w:rPr>
      <w:fldChar w:fldCharType="begin"/>
    </w:r>
    <w:r w:rsidRPr="009B413D">
      <w:rPr>
        <w:rFonts w:ascii="Times New Roman" w:hAnsi="Times New Roman" w:cs="Times New Roman"/>
      </w:rPr>
      <w:instrText>PAGE</w:instrText>
    </w:r>
    <w:r w:rsidRPr="009B413D">
      <w:rPr>
        <w:rFonts w:ascii="Times New Roman" w:hAnsi="Times New Roman" w:cs="Times New Roman"/>
      </w:rPr>
      <w:fldChar w:fldCharType="separate"/>
    </w:r>
    <w:r w:rsidR="001D3962">
      <w:rPr>
        <w:rFonts w:ascii="Times New Roman" w:hAnsi="Times New Roman" w:cs="Times New Roman"/>
        <w:noProof/>
      </w:rPr>
      <w:t>2</w:t>
    </w:r>
    <w:r w:rsidRPr="009B413D">
      <w:rPr>
        <w:rFonts w:ascii="Times New Roman" w:hAnsi="Times New Roman" w:cs="Times New Roman"/>
      </w:rPr>
      <w:fldChar w:fldCharType="end"/>
    </w:r>
    <w:r w:rsidRPr="009B413D">
      <w:rPr>
        <w:rFonts w:ascii="Times New Roman" w:hAnsi="Times New Roman" w:cs="Times New Roman"/>
      </w:rPr>
      <w:t>/</w:t>
    </w:r>
    <w:r w:rsidRPr="009B413D">
      <w:rPr>
        <w:rFonts w:ascii="Times New Roman" w:hAnsi="Times New Roman" w:cs="Times New Roman"/>
      </w:rPr>
      <w:fldChar w:fldCharType="begin"/>
    </w:r>
    <w:r w:rsidRPr="009B413D">
      <w:rPr>
        <w:rFonts w:ascii="Times New Roman" w:hAnsi="Times New Roman" w:cs="Times New Roman"/>
      </w:rPr>
      <w:instrText>NUMPAGES</w:instrText>
    </w:r>
    <w:r w:rsidRPr="009B413D">
      <w:rPr>
        <w:rFonts w:ascii="Times New Roman" w:hAnsi="Times New Roman" w:cs="Times New Roman"/>
      </w:rPr>
      <w:fldChar w:fldCharType="separate"/>
    </w:r>
    <w:r w:rsidR="001D3962">
      <w:rPr>
        <w:rFonts w:ascii="Times New Roman" w:hAnsi="Times New Roman" w:cs="Times New Roman"/>
        <w:noProof/>
      </w:rPr>
      <w:t>2</w:t>
    </w:r>
    <w:r w:rsidRPr="009B413D">
      <w:rPr>
        <w:rFonts w:ascii="Times New Roman" w:hAnsi="Times New Roman" w:cs="Times New Roman"/>
      </w:rPr>
      <w:fldChar w:fldCharType="end"/>
    </w:r>
  </w:p>
  <w:p w14:paraId="1DFC67FE" w14:textId="77777777" w:rsidR="001F49AA" w:rsidRDefault="001F49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6B3EE" w14:textId="77777777" w:rsidR="004648A2" w:rsidRDefault="004648A2" w:rsidP="001F49AA">
      <w:pPr>
        <w:spacing w:after="0" w:line="240" w:lineRule="auto"/>
      </w:pPr>
      <w:r>
        <w:separator/>
      </w:r>
    </w:p>
  </w:footnote>
  <w:footnote w:type="continuationSeparator" w:id="0">
    <w:p w14:paraId="6E43AF13" w14:textId="77777777" w:rsidR="004648A2" w:rsidRDefault="004648A2" w:rsidP="001F4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5749"/>
    <w:multiLevelType w:val="hybridMultilevel"/>
    <w:tmpl w:val="8FA680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C1DC7"/>
    <w:multiLevelType w:val="hybridMultilevel"/>
    <w:tmpl w:val="1388CE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57CF9"/>
    <w:multiLevelType w:val="hybridMultilevel"/>
    <w:tmpl w:val="439058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26A30"/>
    <w:multiLevelType w:val="multilevel"/>
    <w:tmpl w:val="5644EF62"/>
    <w:numStyleLink w:val="dodatek"/>
  </w:abstractNum>
  <w:abstractNum w:abstractNumId="4" w15:restartNumberingAfterBreak="0">
    <w:nsid w:val="247E3815"/>
    <w:multiLevelType w:val="hybridMultilevel"/>
    <w:tmpl w:val="71CE8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A2D6F"/>
    <w:multiLevelType w:val="hybridMultilevel"/>
    <w:tmpl w:val="88602A14"/>
    <w:lvl w:ilvl="0" w:tplc="255E0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95966"/>
    <w:multiLevelType w:val="hybridMultilevel"/>
    <w:tmpl w:val="CEAAE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C2E5A"/>
    <w:multiLevelType w:val="hybridMultilevel"/>
    <w:tmpl w:val="58423A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879E0"/>
    <w:multiLevelType w:val="hybridMultilevel"/>
    <w:tmpl w:val="96584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84B40"/>
    <w:multiLevelType w:val="hybridMultilevel"/>
    <w:tmpl w:val="437442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A3345"/>
    <w:multiLevelType w:val="hybridMultilevel"/>
    <w:tmpl w:val="578607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37F27"/>
    <w:multiLevelType w:val="multilevel"/>
    <w:tmpl w:val="5644EF62"/>
    <w:styleLink w:val="dodatek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14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4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4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14" w:hanging="357"/>
      </w:pPr>
      <w:rPr>
        <w:rFonts w:hint="default"/>
      </w:rPr>
    </w:lvl>
  </w:abstractNum>
  <w:abstractNum w:abstractNumId="12" w15:restartNumberingAfterBreak="0">
    <w:nsid w:val="7D2C5800"/>
    <w:multiLevelType w:val="hybridMultilevel"/>
    <w:tmpl w:val="84CABA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  <w:num w:numId="11">
    <w:abstractNumId w:val="6"/>
  </w:num>
  <w:num w:numId="12">
    <w:abstractNumId w:val="11"/>
  </w:num>
  <w:num w:numId="13">
    <w:abstractNumId w:val="3"/>
    <w:lvlOverride w:ilvl="0">
      <w:lvl w:ilvl="0">
        <w:start w:val="1"/>
        <w:numFmt w:val="upperRoman"/>
        <w:lvlText w:val="%1."/>
        <w:lvlJc w:val="left"/>
        <w:pPr>
          <w:ind w:left="357" w:hanging="357"/>
        </w:pPr>
        <w:rPr>
          <w:rFonts w:hint="default"/>
          <w:b/>
          <w:color w:val="4F81BD" w:themeColor="accent1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357" w:hanging="357"/>
        </w:pPr>
        <w:rPr>
          <w:rFonts w:ascii="Times New Roman" w:hAnsi="Times New Roman" w:cs="Times New Roman" w:hint="default"/>
          <w:b w:val="0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714" w:hanging="35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714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714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714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14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14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14" w:hanging="35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C8D"/>
    <w:rsid w:val="000047E1"/>
    <w:rsid w:val="000054CA"/>
    <w:rsid w:val="00005E31"/>
    <w:rsid w:val="00010D28"/>
    <w:rsid w:val="0002189A"/>
    <w:rsid w:val="00023EA6"/>
    <w:rsid w:val="00030F27"/>
    <w:rsid w:val="0003332F"/>
    <w:rsid w:val="00064336"/>
    <w:rsid w:val="00083CD2"/>
    <w:rsid w:val="000861FD"/>
    <w:rsid w:val="00093C6B"/>
    <w:rsid w:val="000A1876"/>
    <w:rsid w:val="000A3878"/>
    <w:rsid w:val="000B2F74"/>
    <w:rsid w:val="000B4B31"/>
    <w:rsid w:val="000B4DBB"/>
    <w:rsid w:val="000C5E7C"/>
    <w:rsid w:val="000E499E"/>
    <w:rsid w:val="000F57BD"/>
    <w:rsid w:val="00100926"/>
    <w:rsid w:val="001245B3"/>
    <w:rsid w:val="0013191A"/>
    <w:rsid w:val="00131F94"/>
    <w:rsid w:val="00136169"/>
    <w:rsid w:val="00142FFC"/>
    <w:rsid w:val="0017167C"/>
    <w:rsid w:val="00173087"/>
    <w:rsid w:val="001832EE"/>
    <w:rsid w:val="001A195F"/>
    <w:rsid w:val="001A5AFC"/>
    <w:rsid w:val="001A604F"/>
    <w:rsid w:val="001C6E2B"/>
    <w:rsid w:val="001D3962"/>
    <w:rsid w:val="001E64C4"/>
    <w:rsid w:val="001F49AA"/>
    <w:rsid w:val="002040FA"/>
    <w:rsid w:val="00210AEB"/>
    <w:rsid w:val="002112CC"/>
    <w:rsid w:val="00215BB9"/>
    <w:rsid w:val="00234E82"/>
    <w:rsid w:val="00257F44"/>
    <w:rsid w:val="0026543C"/>
    <w:rsid w:val="00265BD9"/>
    <w:rsid w:val="00277AA7"/>
    <w:rsid w:val="00281715"/>
    <w:rsid w:val="00292FB4"/>
    <w:rsid w:val="0029672F"/>
    <w:rsid w:val="002971AF"/>
    <w:rsid w:val="002B09D0"/>
    <w:rsid w:val="002B3B2A"/>
    <w:rsid w:val="002D364C"/>
    <w:rsid w:val="002D4103"/>
    <w:rsid w:val="002D742D"/>
    <w:rsid w:val="002E061D"/>
    <w:rsid w:val="002E5019"/>
    <w:rsid w:val="0030545B"/>
    <w:rsid w:val="00305983"/>
    <w:rsid w:val="0033280D"/>
    <w:rsid w:val="00336644"/>
    <w:rsid w:val="0033669B"/>
    <w:rsid w:val="00337CDC"/>
    <w:rsid w:val="00345C00"/>
    <w:rsid w:val="00351B6B"/>
    <w:rsid w:val="003522F8"/>
    <w:rsid w:val="0036672C"/>
    <w:rsid w:val="00372D15"/>
    <w:rsid w:val="00387803"/>
    <w:rsid w:val="00391E4B"/>
    <w:rsid w:val="003A57DA"/>
    <w:rsid w:val="003B3DC8"/>
    <w:rsid w:val="003B4FBB"/>
    <w:rsid w:val="003B6503"/>
    <w:rsid w:val="003C69C2"/>
    <w:rsid w:val="003C7987"/>
    <w:rsid w:val="003D216E"/>
    <w:rsid w:val="003E5456"/>
    <w:rsid w:val="003F1B3E"/>
    <w:rsid w:val="003F39C2"/>
    <w:rsid w:val="00400BF5"/>
    <w:rsid w:val="00403D32"/>
    <w:rsid w:val="00413BA1"/>
    <w:rsid w:val="00416149"/>
    <w:rsid w:val="00437C2E"/>
    <w:rsid w:val="00453B7D"/>
    <w:rsid w:val="004648A2"/>
    <w:rsid w:val="00471164"/>
    <w:rsid w:val="004821D4"/>
    <w:rsid w:val="00490FA5"/>
    <w:rsid w:val="004915B6"/>
    <w:rsid w:val="004A12DD"/>
    <w:rsid w:val="004B12E1"/>
    <w:rsid w:val="004B38F4"/>
    <w:rsid w:val="004B54ED"/>
    <w:rsid w:val="004C1F10"/>
    <w:rsid w:val="004C3730"/>
    <w:rsid w:val="004D4358"/>
    <w:rsid w:val="00513FDD"/>
    <w:rsid w:val="00525A2F"/>
    <w:rsid w:val="00532C29"/>
    <w:rsid w:val="00534D68"/>
    <w:rsid w:val="00541FD8"/>
    <w:rsid w:val="00551AB2"/>
    <w:rsid w:val="00553CD2"/>
    <w:rsid w:val="005555B3"/>
    <w:rsid w:val="00587581"/>
    <w:rsid w:val="0059483F"/>
    <w:rsid w:val="00596B6D"/>
    <w:rsid w:val="005C6860"/>
    <w:rsid w:val="005D4013"/>
    <w:rsid w:val="005E303E"/>
    <w:rsid w:val="0060557C"/>
    <w:rsid w:val="00614D41"/>
    <w:rsid w:val="00621E54"/>
    <w:rsid w:val="006327FE"/>
    <w:rsid w:val="006404C5"/>
    <w:rsid w:val="0064217A"/>
    <w:rsid w:val="00644FDE"/>
    <w:rsid w:val="0064640A"/>
    <w:rsid w:val="006513BB"/>
    <w:rsid w:val="006557BE"/>
    <w:rsid w:val="006674E5"/>
    <w:rsid w:val="006707EB"/>
    <w:rsid w:val="0067366B"/>
    <w:rsid w:val="0069457C"/>
    <w:rsid w:val="006B7B86"/>
    <w:rsid w:val="006D00EA"/>
    <w:rsid w:val="006D0DB4"/>
    <w:rsid w:val="006E0C7B"/>
    <w:rsid w:val="006E6536"/>
    <w:rsid w:val="006F2F13"/>
    <w:rsid w:val="006F7766"/>
    <w:rsid w:val="0070037B"/>
    <w:rsid w:val="00707C60"/>
    <w:rsid w:val="00711583"/>
    <w:rsid w:val="00711C12"/>
    <w:rsid w:val="00721CCE"/>
    <w:rsid w:val="007233EC"/>
    <w:rsid w:val="007352BB"/>
    <w:rsid w:val="0073732A"/>
    <w:rsid w:val="007502EE"/>
    <w:rsid w:val="00763D17"/>
    <w:rsid w:val="00767E53"/>
    <w:rsid w:val="0077608D"/>
    <w:rsid w:val="0078143A"/>
    <w:rsid w:val="00794B55"/>
    <w:rsid w:val="007950F1"/>
    <w:rsid w:val="00796F03"/>
    <w:rsid w:val="007B1780"/>
    <w:rsid w:val="007C6896"/>
    <w:rsid w:val="007C79DC"/>
    <w:rsid w:val="007E0546"/>
    <w:rsid w:val="007F0B2C"/>
    <w:rsid w:val="007F5D25"/>
    <w:rsid w:val="007F705E"/>
    <w:rsid w:val="008035BF"/>
    <w:rsid w:val="00813C57"/>
    <w:rsid w:val="00823131"/>
    <w:rsid w:val="008239D3"/>
    <w:rsid w:val="00826B0D"/>
    <w:rsid w:val="00873544"/>
    <w:rsid w:val="0087622A"/>
    <w:rsid w:val="00882A32"/>
    <w:rsid w:val="00892D21"/>
    <w:rsid w:val="008C0852"/>
    <w:rsid w:val="008C2F85"/>
    <w:rsid w:val="008D3268"/>
    <w:rsid w:val="008F4515"/>
    <w:rsid w:val="008F5CA8"/>
    <w:rsid w:val="00900AD9"/>
    <w:rsid w:val="00927473"/>
    <w:rsid w:val="00934CC0"/>
    <w:rsid w:val="00937DE3"/>
    <w:rsid w:val="00944E49"/>
    <w:rsid w:val="009511A7"/>
    <w:rsid w:val="00952928"/>
    <w:rsid w:val="00953F1A"/>
    <w:rsid w:val="00960AC4"/>
    <w:rsid w:val="009611C5"/>
    <w:rsid w:val="0096185F"/>
    <w:rsid w:val="009824D2"/>
    <w:rsid w:val="0098262A"/>
    <w:rsid w:val="00996761"/>
    <w:rsid w:val="009B1940"/>
    <w:rsid w:val="009B5229"/>
    <w:rsid w:val="009C3F33"/>
    <w:rsid w:val="009C45FB"/>
    <w:rsid w:val="009D3F76"/>
    <w:rsid w:val="009D5832"/>
    <w:rsid w:val="009E078A"/>
    <w:rsid w:val="00A27B19"/>
    <w:rsid w:val="00A30BD9"/>
    <w:rsid w:val="00A372FF"/>
    <w:rsid w:val="00A427CD"/>
    <w:rsid w:val="00A43CE0"/>
    <w:rsid w:val="00A6755E"/>
    <w:rsid w:val="00A71965"/>
    <w:rsid w:val="00A774C2"/>
    <w:rsid w:val="00A83B10"/>
    <w:rsid w:val="00AA1FC3"/>
    <w:rsid w:val="00AB6FBC"/>
    <w:rsid w:val="00AD7ECC"/>
    <w:rsid w:val="00AE4370"/>
    <w:rsid w:val="00AE6F8C"/>
    <w:rsid w:val="00AE77EB"/>
    <w:rsid w:val="00B14B8C"/>
    <w:rsid w:val="00B2500E"/>
    <w:rsid w:val="00B2603A"/>
    <w:rsid w:val="00B55CD4"/>
    <w:rsid w:val="00B5740B"/>
    <w:rsid w:val="00B67927"/>
    <w:rsid w:val="00B7031B"/>
    <w:rsid w:val="00B80498"/>
    <w:rsid w:val="00B824BD"/>
    <w:rsid w:val="00BA59BC"/>
    <w:rsid w:val="00BA5B24"/>
    <w:rsid w:val="00BB080E"/>
    <w:rsid w:val="00BB1A17"/>
    <w:rsid w:val="00BB1B30"/>
    <w:rsid w:val="00BB4A7E"/>
    <w:rsid w:val="00BC12C1"/>
    <w:rsid w:val="00BC2AB3"/>
    <w:rsid w:val="00BC5CB4"/>
    <w:rsid w:val="00BD646A"/>
    <w:rsid w:val="00BE67B9"/>
    <w:rsid w:val="00C043ED"/>
    <w:rsid w:val="00C115FD"/>
    <w:rsid w:val="00C13A7A"/>
    <w:rsid w:val="00C274C1"/>
    <w:rsid w:val="00C33D1E"/>
    <w:rsid w:val="00C347E6"/>
    <w:rsid w:val="00C50273"/>
    <w:rsid w:val="00C5058E"/>
    <w:rsid w:val="00C5189E"/>
    <w:rsid w:val="00CA1F84"/>
    <w:rsid w:val="00CA4F49"/>
    <w:rsid w:val="00CB4909"/>
    <w:rsid w:val="00CC3345"/>
    <w:rsid w:val="00CC3C50"/>
    <w:rsid w:val="00CC44DC"/>
    <w:rsid w:val="00CD1822"/>
    <w:rsid w:val="00CF6AD0"/>
    <w:rsid w:val="00D165C5"/>
    <w:rsid w:val="00D40350"/>
    <w:rsid w:val="00D500DA"/>
    <w:rsid w:val="00D52413"/>
    <w:rsid w:val="00D61539"/>
    <w:rsid w:val="00D6487B"/>
    <w:rsid w:val="00D7181E"/>
    <w:rsid w:val="00D83464"/>
    <w:rsid w:val="00DA33E4"/>
    <w:rsid w:val="00DA5706"/>
    <w:rsid w:val="00DB6254"/>
    <w:rsid w:val="00DC1C66"/>
    <w:rsid w:val="00DD7835"/>
    <w:rsid w:val="00DE26AC"/>
    <w:rsid w:val="00DF35D7"/>
    <w:rsid w:val="00DF7A94"/>
    <w:rsid w:val="00E0058E"/>
    <w:rsid w:val="00E0411F"/>
    <w:rsid w:val="00E05CB0"/>
    <w:rsid w:val="00E135DF"/>
    <w:rsid w:val="00E233B6"/>
    <w:rsid w:val="00E25FDF"/>
    <w:rsid w:val="00E404A6"/>
    <w:rsid w:val="00E53866"/>
    <w:rsid w:val="00E6355D"/>
    <w:rsid w:val="00E65807"/>
    <w:rsid w:val="00E71F1D"/>
    <w:rsid w:val="00E77C06"/>
    <w:rsid w:val="00E831E0"/>
    <w:rsid w:val="00E83362"/>
    <w:rsid w:val="00E972F2"/>
    <w:rsid w:val="00EA5A8A"/>
    <w:rsid w:val="00EB011E"/>
    <w:rsid w:val="00EB7F18"/>
    <w:rsid w:val="00EC5B61"/>
    <w:rsid w:val="00EE7A58"/>
    <w:rsid w:val="00EF4BD0"/>
    <w:rsid w:val="00F02C8D"/>
    <w:rsid w:val="00F0322E"/>
    <w:rsid w:val="00F03833"/>
    <w:rsid w:val="00F13A14"/>
    <w:rsid w:val="00F13DC4"/>
    <w:rsid w:val="00F1599C"/>
    <w:rsid w:val="00F3537D"/>
    <w:rsid w:val="00F423BF"/>
    <w:rsid w:val="00F43F11"/>
    <w:rsid w:val="00F50C58"/>
    <w:rsid w:val="00F6104E"/>
    <w:rsid w:val="00F62A22"/>
    <w:rsid w:val="00F65463"/>
    <w:rsid w:val="00F6574A"/>
    <w:rsid w:val="00F833A5"/>
    <w:rsid w:val="00FB059B"/>
    <w:rsid w:val="00FD37BB"/>
    <w:rsid w:val="00FD7142"/>
    <w:rsid w:val="00FE751B"/>
    <w:rsid w:val="00FE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2BC1E"/>
  <w15:docId w15:val="{2A7C217E-D55D-40F4-AF6A-9AF7AA7A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C1F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F02C8D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4C1F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kaznakoment">
    <w:name w:val="annotation reference"/>
    <w:basedOn w:val="Standardnpsmoodstavce"/>
    <w:uiPriority w:val="99"/>
    <w:semiHidden/>
    <w:unhideWhenUsed/>
    <w:rsid w:val="004C1F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1F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1F10"/>
    <w:rPr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4C1F10"/>
  </w:style>
  <w:style w:type="paragraph" w:styleId="Textbubliny">
    <w:name w:val="Balloon Text"/>
    <w:basedOn w:val="Normln"/>
    <w:link w:val="TextbublinyChar"/>
    <w:uiPriority w:val="99"/>
    <w:semiHidden/>
    <w:unhideWhenUsed/>
    <w:rsid w:val="004C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F10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F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F10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F4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49AA"/>
  </w:style>
  <w:style w:type="paragraph" w:styleId="Zpat">
    <w:name w:val="footer"/>
    <w:basedOn w:val="Normln"/>
    <w:link w:val="ZpatChar"/>
    <w:uiPriority w:val="99"/>
    <w:unhideWhenUsed/>
    <w:rsid w:val="001F4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49AA"/>
  </w:style>
  <w:style w:type="numbering" w:customStyle="1" w:styleId="dodatek">
    <w:name w:val="dodatek"/>
    <w:uiPriority w:val="99"/>
    <w:rsid w:val="00E831E0"/>
    <w:pPr>
      <w:numPr>
        <w:numId w:val="12"/>
      </w:numPr>
    </w:pPr>
  </w:style>
  <w:style w:type="paragraph" w:styleId="Odstavecseseznamem">
    <w:name w:val="List Paragraph"/>
    <w:basedOn w:val="Normln"/>
    <w:uiPriority w:val="34"/>
    <w:qFormat/>
    <w:rsid w:val="00E831E0"/>
    <w:pPr>
      <w:spacing w:after="0" w:line="240" w:lineRule="auto"/>
      <w:ind w:left="720"/>
      <w:contextualSpacing/>
    </w:pPr>
  </w:style>
  <w:style w:type="paragraph" w:styleId="Revize">
    <w:name w:val="Revision"/>
    <w:hidden/>
    <w:uiPriority w:val="99"/>
    <w:semiHidden/>
    <w:rsid w:val="00BC5C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119CD-84C6-4D60-B3D4-CF772B45D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347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TALÁCKOVÁ Šárka</cp:lastModifiedBy>
  <cp:revision>18</cp:revision>
  <cp:lastPrinted>2020-12-14T22:02:00Z</cp:lastPrinted>
  <dcterms:created xsi:type="dcterms:W3CDTF">2024-02-22T06:43:00Z</dcterms:created>
  <dcterms:modified xsi:type="dcterms:W3CDTF">2025-06-19T13:51:00Z</dcterms:modified>
</cp:coreProperties>
</file>