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6DEED" w14:textId="004D00E2" w:rsidR="003053D1" w:rsidRDefault="00656D3C" w:rsidP="00656D3C">
      <w:pPr>
        <w:tabs>
          <w:tab w:val="left" w:pos="426"/>
        </w:tabs>
        <w:spacing w:line="240" w:lineRule="auto"/>
        <w:ind w:left="425" w:hanging="42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2</w:t>
      </w:r>
    </w:p>
    <w:p w14:paraId="33F8B14B" w14:textId="0973B8E6" w:rsidR="003053D1" w:rsidRDefault="003053D1" w:rsidP="003053D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Smlouva o </w:t>
      </w:r>
      <w:r w:rsidR="001B62ED">
        <w:rPr>
          <w:rFonts w:ascii="Arial" w:hAnsi="Arial" w:cs="Arial"/>
          <w:b/>
          <w:bCs/>
          <w:sz w:val="36"/>
          <w:szCs w:val="36"/>
        </w:rPr>
        <w:t>poskytnutí záruky</w:t>
      </w:r>
    </w:p>
    <w:p w14:paraId="759C9838" w14:textId="6D8AE6B1" w:rsidR="00EB3C2B" w:rsidRDefault="003053D1" w:rsidP="003053D1">
      <w:pPr>
        <w:pStyle w:val="Zkladntext20"/>
        <w:shd w:val="clear" w:color="auto" w:fill="auto"/>
        <w:spacing w:after="298" w:line="266" w:lineRule="exact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uzavřená </w:t>
      </w:r>
      <w:proofErr w:type="spellStart"/>
      <w:r>
        <w:rPr>
          <w:rFonts w:ascii="Arial" w:hAnsi="Arial" w:cs="Arial"/>
          <w:lang w:val="sk-SK" w:eastAsia="sk-SK" w:bidi="sk-SK"/>
        </w:rPr>
        <w:t>podle</w:t>
      </w:r>
      <w:proofErr w:type="spellEnd"/>
      <w:r>
        <w:rPr>
          <w:rFonts w:ascii="Arial" w:hAnsi="Arial" w:cs="Arial"/>
          <w:lang w:val="sk-SK" w:eastAsia="sk-SK" w:bidi="sk-SK"/>
        </w:rPr>
        <w:t xml:space="preserve"> ustanovení § </w:t>
      </w:r>
      <w:r w:rsidR="009B6604">
        <w:rPr>
          <w:rFonts w:ascii="Arial" w:hAnsi="Arial" w:cs="Arial"/>
          <w:lang w:val="sk-SK" w:eastAsia="sk-SK" w:bidi="sk-SK"/>
        </w:rPr>
        <w:t>1746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k-SK" w:eastAsia="sk-SK" w:bidi="sk-SK"/>
        </w:rPr>
        <w:t xml:space="preserve">zák. č. </w:t>
      </w:r>
      <w:r>
        <w:rPr>
          <w:rFonts w:ascii="Arial" w:hAnsi="Arial" w:cs="Arial"/>
          <w:lang w:eastAsia="de-DE" w:bidi="de-DE"/>
        </w:rPr>
        <w:t xml:space="preserve">89/2012 </w:t>
      </w:r>
      <w:proofErr w:type="spellStart"/>
      <w:r>
        <w:rPr>
          <w:rFonts w:ascii="Arial" w:hAnsi="Arial" w:cs="Arial"/>
          <w:lang w:val="sk-SK" w:eastAsia="sk-SK" w:bidi="sk-SK"/>
        </w:rPr>
        <w:t>Sb</w:t>
      </w:r>
      <w:proofErr w:type="spellEnd"/>
      <w:r>
        <w:rPr>
          <w:rFonts w:ascii="Arial" w:hAnsi="Arial" w:cs="Arial"/>
          <w:lang w:val="sk-SK" w:eastAsia="sk-SK" w:bidi="sk-SK"/>
        </w:rPr>
        <w:t xml:space="preserve">., </w:t>
      </w:r>
      <w:r>
        <w:rPr>
          <w:rFonts w:ascii="Arial" w:hAnsi="Arial" w:cs="Arial"/>
        </w:rPr>
        <w:t>občanskéh</w:t>
      </w:r>
      <w:r w:rsidR="00EB3C2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zákoníku, ve znění pozdějších předpisů (dále jen „občanský zákoník“) </w:t>
      </w:r>
    </w:p>
    <w:p w14:paraId="66B6559F" w14:textId="503753F4" w:rsidR="003053D1" w:rsidRDefault="003053D1" w:rsidP="003053D1">
      <w:pPr>
        <w:pStyle w:val="Zkladntext20"/>
        <w:shd w:val="clear" w:color="auto" w:fill="auto"/>
        <w:spacing w:after="298" w:line="266" w:lineRule="exact"/>
        <w:ind w:firstLine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mezi:</w:t>
      </w:r>
      <w:proofErr w:type="gramEnd"/>
      <w:r>
        <w:rPr>
          <w:rFonts w:ascii="Arial" w:hAnsi="Arial" w:cs="Arial"/>
        </w:rPr>
        <w:t xml:space="preserve"> </w:t>
      </w:r>
    </w:p>
    <w:p w14:paraId="09FAAF00" w14:textId="30AC7843" w:rsidR="003053D1" w:rsidRDefault="003053D1" w:rsidP="003053D1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Dolina </w:t>
      </w:r>
      <w:proofErr w:type="spellStart"/>
      <w:r>
        <w:rPr>
          <w:rFonts w:ascii="Arial" w:hAnsi="Arial" w:cs="Arial"/>
          <w:b/>
          <w:sz w:val="22"/>
          <w:szCs w:val="22"/>
        </w:rPr>
        <w:t>Development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s.r.o.</w:t>
      </w:r>
    </w:p>
    <w:p w14:paraId="7118510A" w14:textId="3E4A59EF" w:rsidR="003053D1" w:rsidRDefault="00B3125E" w:rsidP="003053D1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3053D1">
        <w:rPr>
          <w:rFonts w:ascii="Arial" w:hAnsi="Arial" w:cs="Arial"/>
          <w:color w:val="000000"/>
          <w:sz w:val="22"/>
          <w:szCs w:val="22"/>
        </w:rPr>
        <w:t>ídlo:</w:t>
      </w:r>
      <w:r w:rsidR="003053D1">
        <w:rPr>
          <w:rFonts w:ascii="Arial" w:hAnsi="Arial" w:cs="Arial"/>
          <w:color w:val="000000"/>
          <w:sz w:val="22"/>
          <w:szCs w:val="22"/>
        </w:rPr>
        <w:tab/>
        <w:t>U Dlouhé stěny 537/5, 586 01 Jihlava</w:t>
      </w:r>
    </w:p>
    <w:p w14:paraId="4B94C739" w14:textId="4568EFA1" w:rsidR="009B6604" w:rsidRDefault="009B6604" w:rsidP="009B6604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</w:t>
      </w:r>
      <w:r w:rsidR="00B3125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>09398295</w:t>
      </w:r>
    </w:p>
    <w:p w14:paraId="4CE9D5C2" w14:textId="3CFF46C0" w:rsidR="003053D1" w:rsidRDefault="00B3125E" w:rsidP="003053D1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053D1">
        <w:rPr>
          <w:rFonts w:ascii="Arial" w:hAnsi="Arial" w:cs="Arial"/>
          <w:sz w:val="22"/>
          <w:szCs w:val="22"/>
        </w:rPr>
        <w:t xml:space="preserve">apsaný v OR: </w:t>
      </w:r>
      <w:r w:rsidR="003053D1">
        <w:rPr>
          <w:rFonts w:ascii="Arial" w:hAnsi="Arial" w:cs="Arial"/>
          <w:sz w:val="22"/>
          <w:szCs w:val="22"/>
        </w:rPr>
        <w:tab/>
        <w:t>C 118856 vedená u Krajského soudu v Brně</w:t>
      </w:r>
    </w:p>
    <w:p w14:paraId="41BA4752" w14:textId="39B66586" w:rsidR="003053D1" w:rsidRDefault="00B3125E" w:rsidP="00B3125E">
      <w:pPr>
        <w:widowControl w:val="0"/>
        <w:tabs>
          <w:tab w:val="left" w:pos="2280"/>
        </w:tabs>
        <w:spacing w:after="120" w:line="240" w:lineRule="auto"/>
        <w:rPr>
          <w:rFonts w:ascii="Arial" w:hAnsi="Arial" w:cs="Arial"/>
          <w:i/>
          <w:iCs/>
          <w:color w:val="FF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3053D1">
        <w:rPr>
          <w:rFonts w:ascii="Arial" w:hAnsi="Arial" w:cs="Arial"/>
          <w:color w:val="000000"/>
          <w:sz w:val="22"/>
          <w:szCs w:val="22"/>
        </w:rPr>
        <w:t xml:space="preserve">astoupen:  </w:t>
      </w:r>
      <w:r w:rsidR="003053D1">
        <w:rPr>
          <w:rFonts w:ascii="Arial" w:hAnsi="Arial" w:cs="Arial"/>
          <w:color w:val="000000"/>
          <w:sz w:val="22"/>
          <w:szCs w:val="22"/>
        </w:rPr>
        <w:tab/>
        <w:t>Richardem Michlem, jednatelem</w:t>
      </w:r>
      <w:r w:rsidR="003053D1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</w:p>
    <w:p w14:paraId="2921F5F6" w14:textId="64237BAB" w:rsidR="003053D1" w:rsidRDefault="003053D1" w:rsidP="00B3125E">
      <w:pPr>
        <w:pStyle w:val="Zhlav"/>
        <w:widowControl w:val="0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280"/>
          <w:tab w:val="left" w:pos="2836"/>
          <w:tab w:val="left" w:pos="3545"/>
          <w:tab w:val="left" w:pos="7005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jako</w:t>
      </w:r>
      <w:r w:rsidR="009B6604">
        <w:rPr>
          <w:rFonts w:cs="Arial"/>
          <w:sz w:val="22"/>
          <w:szCs w:val="22"/>
        </w:rPr>
        <w:t xml:space="preserve"> investor</w:t>
      </w:r>
      <w:r>
        <w:rPr>
          <w:rFonts w:cs="Arial"/>
          <w:sz w:val="22"/>
          <w:szCs w:val="22"/>
        </w:rPr>
        <w:t xml:space="preserve"> (dále jen „</w:t>
      </w:r>
      <w:r w:rsidR="009B6604">
        <w:rPr>
          <w:rFonts w:cs="Arial"/>
          <w:sz w:val="22"/>
          <w:szCs w:val="22"/>
        </w:rPr>
        <w:t>investor</w:t>
      </w:r>
      <w:r>
        <w:rPr>
          <w:rFonts w:cs="Arial"/>
          <w:sz w:val="22"/>
          <w:szCs w:val="22"/>
        </w:rPr>
        <w:t>“)</w:t>
      </w:r>
      <w:r>
        <w:rPr>
          <w:rFonts w:cs="Arial"/>
          <w:sz w:val="22"/>
          <w:szCs w:val="22"/>
        </w:rPr>
        <w:tab/>
      </w:r>
    </w:p>
    <w:p w14:paraId="05B61C7B" w14:textId="77777777" w:rsidR="003053D1" w:rsidRPr="009B6604" w:rsidRDefault="003053D1" w:rsidP="00B3125E">
      <w:pPr>
        <w:widowControl w:val="0"/>
        <w:spacing w:before="120" w:after="120"/>
        <w:rPr>
          <w:rFonts w:ascii="Arial" w:hAnsi="Arial" w:cs="Arial"/>
          <w:bCs/>
          <w:sz w:val="22"/>
          <w:szCs w:val="22"/>
        </w:rPr>
      </w:pPr>
      <w:r w:rsidRPr="009B6604">
        <w:rPr>
          <w:rFonts w:ascii="Arial" w:hAnsi="Arial" w:cs="Arial"/>
          <w:bCs/>
          <w:sz w:val="22"/>
          <w:szCs w:val="22"/>
        </w:rPr>
        <w:t>a</w:t>
      </w:r>
    </w:p>
    <w:p w14:paraId="1A645BF4" w14:textId="666FC934" w:rsidR="009B6604" w:rsidRPr="009B6604" w:rsidRDefault="009B6604" w:rsidP="001150E0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B6604">
        <w:rPr>
          <w:rFonts w:ascii="Arial" w:hAnsi="Arial" w:cs="Arial"/>
          <w:b/>
          <w:bCs/>
          <w:sz w:val="22"/>
          <w:szCs w:val="22"/>
        </w:rPr>
        <w:t>Statutární město Jihlava</w:t>
      </w:r>
    </w:p>
    <w:p w14:paraId="0892EC8B" w14:textId="1B8CC38C" w:rsidR="003053D1" w:rsidRDefault="00B3125E" w:rsidP="00B3125E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053D1">
        <w:rPr>
          <w:rFonts w:ascii="Arial" w:hAnsi="Arial" w:cs="Arial"/>
          <w:sz w:val="22"/>
          <w:szCs w:val="22"/>
        </w:rPr>
        <w:t xml:space="preserve">ídlo:          </w:t>
      </w:r>
      <w:r w:rsidR="003053D1">
        <w:rPr>
          <w:rFonts w:ascii="Arial" w:hAnsi="Arial" w:cs="Arial"/>
          <w:sz w:val="22"/>
          <w:szCs w:val="22"/>
        </w:rPr>
        <w:tab/>
      </w:r>
      <w:r w:rsidR="009B6604" w:rsidRPr="009B6604">
        <w:rPr>
          <w:rFonts w:ascii="Arial" w:hAnsi="Arial" w:cs="Arial"/>
          <w:sz w:val="22"/>
          <w:szCs w:val="22"/>
        </w:rPr>
        <w:t>Masarykovo náměstí 97/1, 586 01 Jihlava</w:t>
      </w:r>
    </w:p>
    <w:p w14:paraId="1D7DC6C0" w14:textId="02368245" w:rsidR="009B6604" w:rsidRDefault="009B6604" w:rsidP="00B3125E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</w:t>
      </w:r>
      <w:r w:rsidR="00B3125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9B6604">
        <w:rPr>
          <w:rFonts w:ascii="Arial" w:hAnsi="Arial" w:cs="Arial"/>
          <w:sz w:val="22"/>
          <w:szCs w:val="22"/>
        </w:rPr>
        <w:t>00286010</w:t>
      </w:r>
    </w:p>
    <w:p w14:paraId="0CB9F927" w14:textId="77777777" w:rsidR="00656D3C" w:rsidRPr="00656D3C" w:rsidRDefault="00B3125E" w:rsidP="00656D3C">
      <w:pPr>
        <w:widowControl w:val="0"/>
        <w:tabs>
          <w:tab w:val="left" w:pos="222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053D1">
        <w:rPr>
          <w:rFonts w:ascii="Arial" w:hAnsi="Arial" w:cs="Arial"/>
          <w:sz w:val="22"/>
          <w:szCs w:val="22"/>
        </w:rPr>
        <w:t>astoupen:</w:t>
      </w:r>
      <w:r w:rsidR="003053D1">
        <w:rPr>
          <w:rFonts w:ascii="Arial" w:hAnsi="Arial" w:cs="Arial"/>
          <w:sz w:val="22"/>
          <w:szCs w:val="22"/>
        </w:rPr>
        <w:tab/>
      </w:r>
      <w:r w:rsidR="00656D3C" w:rsidRPr="00656D3C">
        <w:rPr>
          <w:rFonts w:ascii="Arial" w:hAnsi="Arial" w:cs="Arial"/>
          <w:sz w:val="22"/>
          <w:szCs w:val="22"/>
        </w:rPr>
        <w:t>Ing. arch. Martinem Laštovičkou, náměstkem primátora</w:t>
      </w:r>
    </w:p>
    <w:p w14:paraId="726228D9" w14:textId="0D3F1410" w:rsidR="003053D1" w:rsidRDefault="003053D1" w:rsidP="003053D1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</w:t>
      </w:r>
      <w:r w:rsidR="009B6604">
        <w:rPr>
          <w:rFonts w:ascii="Arial" w:hAnsi="Arial" w:cs="Arial"/>
          <w:sz w:val="22"/>
          <w:szCs w:val="22"/>
        </w:rPr>
        <w:t>přejímající</w:t>
      </w:r>
      <w:r>
        <w:rPr>
          <w:rFonts w:ascii="Arial" w:hAnsi="Arial" w:cs="Arial"/>
          <w:sz w:val="22"/>
          <w:szCs w:val="22"/>
        </w:rPr>
        <w:t xml:space="preserve"> (dále jen „</w:t>
      </w:r>
      <w:r w:rsidR="009B6604">
        <w:rPr>
          <w:rFonts w:ascii="Arial" w:hAnsi="Arial" w:cs="Arial"/>
          <w:sz w:val="22"/>
          <w:szCs w:val="22"/>
        </w:rPr>
        <w:t>přejímající</w:t>
      </w:r>
      <w:r>
        <w:rPr>
          <w:rFonts w:ascii="Arial" w:hAnsi="Arial" w:cs="Arial"/>
          <w:sz w:val="22"/>
          <w:szCs w:val="22"/>
        </w:rPr>
        <w:t>“)</w:t>
      </w:r>
    </w:p>
    <w:p w14:paraId="44612CE7" w14:textId="77777777" w:rsidR="003053D1" w:rsidRDefault="003053D1" w:rsidP="003053D1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A8E774" w14:textId="416E6D3A" w:rsidR="003053D1" w:rsidRPr="003053D1" w:rsidRDefault="003053D1" w:rsidP="003053D1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b/>
          <w:bCs/>
          <w:sz w:val="22"/>
          <w:szCs w:val="22"/>
        </w:rPr>
        <w:t>I.</w:t>
      </w:r>
    </w:p>
    <w:p w14:paraId="73C401E3" w14:textId="4A3EFCE2" w:rsidR="003053D1" w:rsidRDefault="009B6604" w:rsidP="003053D1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04266EBE" w14:textId="77777777" w:rsidR="00EB3C2B" w:rsidRPr="003053D1" w:rsidRDefault="00EB3C2B" w:rsidP="003053D1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</w:p>
    <w:p w14:paraId="79BF5299" w14:textId="7054F8DD" w:rsidR="002A63AB" w:rsidRDefault="009B6604" w:rsidP="009E1BAA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Investor </w:t>
      </w:r>
      <w:r w:rsidR="00DA0CE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přejímající uzavřeli dne </w:t>
      </w:r>
      <w:proofErr w:type="gramStart"/>
      <w:r>
        <w:rPr>
          <w:rFonts w:ascii="Arial" w:hAnsi="Arial" w:cs="Arial"/>
          <w:sz w:val="22"/>
          <w:szCs w:val="22"/>
        </w:rPr>
        <w:t>06.11.2019</w:t>
      </w:r>
      <w:proofErr w:type="gramEnd"/>
      <w:r>
        <w:rPr>
          <w:rFonts w:ascii="Arial" w:hAnsi="Arial" w:cs="Arial"/>
          <w:sz w:val="22"/>
          <w:szCs w:val="22"/>
        </w:rPr>
        <w:t xml:space="preserve"> Plánovací smlouvu č. 1846/KP/2019, jejímž předmětem bylo vymezení vzájemných práv a povinnosti v souvislosti s výstavbou </w:t>
      </w:r>
      <w:r w:rsidRPr="009B6604">
        <w:rPr>
          <w:rFonts w:ascii="Arial" w:hAnsi="Arial" w:cs="Arial"/>
          <w:sz w:val="22"/>
          <w:szCs w:val="22"/>
        </w:rPr>
        <w:t>veřejn</w:t>
      </w:r>
      <w:r w:rsidR="00DA0CEE">
        <w:rPr>
          <w:rFonts w:ascii="Arial" w:hAnsi="Arial" w:cs="Arial"/>
          <w:sz w:val="22"/>
          <w:szCs w:val="22"/>
        </w:rPr>
        <w:t>é</w:t>
      </w:r>
      <w:r w:rsidRPr="009B6604">
        <w:rPr>
          <w:rFonts w:ascii="Arial" w:hAnsi="Arial" w:cs="Arial"/>
          <w:sz w:val="22"/>
          <w:szCs w:val="22"/>
        </w:rPr>
        <w:t xml:space="preserve"> dopravní a technick</w:t>
      </w:r>
      <w:r>
        <w:rPr>
          <w:rFonts w:ascii="Arial" w:hAnsi="Arial" w:cs="Arial"/>
          <w:sz w:val="22"/>
          <w:szCs w:val="22"/>
        </w:rPr>
        <w:t>é</w:t>
      </w:r>
      <w:r w:rsidRPr="009B6604">
        <w:rPr>
          <w:rFonts w:ascii="Arial" w:hAnsi="Arial" w:cs="Arial"/>
          <w:sz w:val="22"/>
          <w:szCs w:val="22"/>
        </w:rPr>
        <w:t xml:space="preserve"> infrastruktur</w:t>
      </w:r>
      <w:r>
        <w:rPr>
          <w:rFonts w:ascii="Arial" w:hAnsi="Arial" w:cs="Arial"/>
          <w:sz w:val="22"/>
          <w:szCs w:val="22"/>
        </w:rPr>
        <w:t xml:space="preserve">y nezbytné pro realizací projektu </w:t>
      </w:r>
      <w:r w:rsidR="002A63AB">
        <w:rPr>
          <w:rFonts w:ascii="Arial" w:hAnsi="Arial" w:cs="Arial"/>
          <w:sz w:val="22"/>
          <w:szCs w:val="22"/>
        </w:rPr>
        <w:t>investora</w:t>
      </w:r>
      <w:r>
        <w:rPr>
          <w:rFonts w:ascii="Arial" w:hAnsi="Arial" w:cs="Arial"/>
          <w:sz w:val="22"/>
          <w:szCs w:val="22"/>
        </w:rPr>
        <w:t xml:space="preserve"> </w:t>
      </w:r>
      <w:r w:rsidR="00656D3C">
        <w:rPr>
          <w:rFonts w:ascii="Arial" w:hAnsi="Arial" w:cs="Arial"/>
          <w:sz w:val="22"/>
          <w:szCs w:val="22"/>
        </w:rPr>
        <w:t>„Jihlava – Na </w:t>
      </w:r>
      <w:r w:rsidRPr="009B6604">
        <w:rPr>
          <w:rFonts w:ascii="Arial" w:hAnsi="Arial" w:cs="Arial"/>
          <w:sz w:val="22"/>
          <w:szCs w:val="22"/>
        </w:rPr>
        <w:t>Dolech dostavba 16 rodinných domů včetně dopravní a technické infrastruktury “</w:t>
      </w:r>
      <w:r w:rsidR="002A63AB">
        <w:rPr>
          <w:rFonts w:ascii="Arial" w:hAnsi="Arial" w:cs="Arial"/>
          <w:sz w:val="22"/>
          <w:szCs w:val="22"/>
        </w:rPr>
        <w:t xml:space="preserve"> (dále jen „</w:t>
      </w:r>
      <w:r w:rsidR="002A63AB" w:rsidRPr="00DA0CEE">
        <w:rPr>
          <w:rFonts w:ascii="Arial" w:hAnsi="Arial" w:cs="Arial"/>
          <w:b/>
          <w:bCs/>
          <w:sz w:val="22"/>
          <w:szCs w:val="22"/>
        </w:rPr>
        <w:t>Plánovací sm</w:t>
      </w:r>
      <w:r w:rsidR="00FE3860" w:rsidRPr="00DA0CEE">
        <w:rPr>
          <w:rFonts w:ascii="Arial" w:hAnsi="Arial" w:cs="Arial"/>
          <w:b/>
          <w:bCs/>
          <w:sz w:val="22"/>
          <w:szCs w:val="22"/>
        </w:rPr>
        <w:t>l</w:t>
      </w:r>
      <w:r w:rsidR="002A63AB" w:rsidRPr="00DA0CEE">
        <w:rPr>
          <w:rFonts w:ascii="Arial" w:hAnsi="Arial" w:cs="Arial"/>
          <w:b/>
          <w:bCs/>
          <w:sz w:val="22"/>
          <w:szCs w:val="22"/>
        </w:rPr>
        <w:t>ouva</w:t>
      </w:r>
      <w:r w:rsidR="002A63AB">
        <w:rPr>
          <w:rFonts w:ascii="Arial" w:hAnsi="Arial" w:cs="Arial"/>
          <w:sz w:val="22"/>
          <w:szCs w:val="22"/>
        </w:rPr>
        <w:t>“).</w:t>
      </w:r>
    </w:p>
    <w:p w14:paraId="795F73B7" w14:textId="54AD4965" w:rsidR="00FE3860" w:rsidRPr="00806537" w:rsidRDefault="00FE3860" w:rsidP="00806537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Investor prohlašuje, že v souladu s</w:t>
      </w:r>
      <w:r w:rsidR="002A63AB">
        <w:rPr>
          <w:rFonts w:ascii="Arial" w:hAnsi="Arial" w:cs="Arial"/>
          <w:sz w:val="22"/>
          <w:szCs w:val="22"/>
        </w:rPr>
        <w:t xml:space="preserve"> Plánovací smlouv</w:t>
      </w:r>
      <w:r>
        <w:rPr>
          <w:rFonts w:ascii="Arial" w:hAnsi="Arial" w:cs="Arial"/>
          <w:sz w:val="22"/>
          <w:szCs w:val="22"/>
        </w:rPr>
        <w:t xml:space="preserve">ou </w:t>
      </w:r>
      <w:r w:rsidR="002A63AB" w:rsidRPr="002A63AB">
        <w:rPr>
          <w:rFonts w:ascii="Arial" w:hAnsi="Arial" w:cs="Arial"/>
          <w:sz w:val="22"/>
          <w:szCs w:val="22"/>
        </w:rPr>
        <w:t>vybudova</w:t>
      </w:r>
      <w:r>
        <w:rPr>
          <w:rFonts w:ascii="Arial" w:hAnsi="Arial" w:cs="Arial"/>
          <w:sz w:val="22"/>
          <w:szCs w:val="22"/>
        </w:rPr>
        <w:t>l</w:t>
      </w:r>
      <w:r w:rsidR="002A63AB" w:rsidRPr="002A63AB">
        <w:rPr>
          <w:rFonts w:ascii="Arial" w:hAnsi="Arial" w:cs="Arial"/>
          <w:sz w:val="22"/>
          <w:szCs w:val="22"/>
        </w:rPr>
        <w:t xml:space="preserve"> </w:t>
      </w:r>
      <w:r w:rsidR="009E1BAA">
        <w:rPr>
          <w:rFonts w:ascii="Arial" w:hAnsi="Arial" w:cs="Arial"/>
          <w:sz w:val="22"/>
          <w:szCs w:val="22"/>
        </w:rPr>
        <w:t>svépomoc</w:t>
      </w:r>
      <w:r w:rsidR="00656D3C">
        <w:rPr>
          <w:rFonts w:ascii="Arial" w:hAnsi="Arial" w:cs="Arial"/>
          <w:sz w:val="22"/>
          <w:szCs w:val="22"/>
        </w:rPr>
        <w:t>í a </w:t>
      </w:r>
      <w:r>
        <w:rPr>
          <w:rFonts w:ascii="Arial" w:hAnsi="Arial" w:cs="Arial"/>
          <w:sz w:val="22"/>
          <w:szCs w:val="22"/>
        </w:rPr>
        <w:t xml:space="preserve">prostřednictvím svých subdodavatelů </w:t>
      </w:r>
      <w:r w:rsidR="002A63AB" w:rsidRPr="002A63A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poté řádně </w:t>
      </w:r>
      <w:r w:rsidR="002A63AB" w:rsidRPr="002A63AB">
        <w:rPr>
          <w:rFonts w:ascii="Arial" w:hAnsi="Arial" w:cs="Arial"/>
          <w:sz w:val="22"/>
          <w:szCs w:val="22"/>
        </w:rPr>
        <w:t>zkolaudova</w:t>
      </w:r>
      <w:r>
        <w:rPr>
          <w:rFonts w:ascii="Arial" w:hAnsi="Arial" w:cs="Arial"/>
          <w:sz w:val="22"/>
          <w:szCs w:val="22"/>
        </w:rPr>
        <w:t>l</w:t>
      </w:r>
      <w:r w:rsidR="00FC081E">
        <w:rPr>
          <w:rFonts w:ascii="Arial" w:hAnsi="Arial" w:cs="Arial"/>
          <w:sz w:val="22"/>
          <w:szCs w:val="22"/>
        </w:rPr>
        <w:t xml:space="preserve"> </w:t>
      </w:r>
      <w:r w:rsidR="002A63AB">
        <w:rPr>
          <w:rFonts w:ascii="Arial" w:hAnsi="Arial" w:cs="Arial"/>
          <w:sz w:val="22"/>
          <w:szCs w:val="22"/>
        </w:rPr>
        <w:t xml:space="preserve">následující </w:t>
      </w:r>
      <w:r w:rsidR="002A63AB" w:rsidRPr="002A63AB">
        <w:rPr>
          <w:rFonts w:ascii="Arial" w:hAnsi="Arial" w:cs="Arial"/>
          <w:sz w:val="22"/>
          <w:szCs w:val="22"/>
        </w:rPr>
        <w:t>veřejnou infrastrukturu</w:t>
      </w:r>
      <w:r w:rsidR="00806537">
        <w:rPr>
          <w:rFonts w:ascii="Arial" w:hAnsi="Arial" w:cs="Arial"/>
          <w:sz w:val="22"/>
          <w:szCs w:val="22"/>
        </w:rPr>
        <w:t xml:space="preserve"> realizovanou </w:t>
      </w:r>
      <w:r w:rsidR="002A63AB" w:rsidRPr="00806537">
        <w:rPr>
          <w:rFonts w:ascii="Arial" w:hAnsi="Arial" w:cs="Arial"/>
          <w:sz w:val="22"/>
          <w:szCs w:val="22"/>
        </w:rPr>
        <w:t>v rámci stavebního objektu</w:t>
      </w:r>
      <w:r w:rsidR="00170249" w:rsidRPr="00806537">
        <w:rPr>
          <w:rFonts w:ascii="Arial" w:hAnsi="Arial" w:cs="Arial"/>
          <w:sz w:val="22"/>
          <w:szCs w:val="22"/>
        </w:rPr>
        <w:t xml:space="preserve"> „SO 701 - Veřejné osvětlení“ výstavb</w:t>
      </w:r>
      <w:r w:rsidR="00FC081E" w:rsidRPr="00806537">
        <w:rPr>
          <w:rFonts w:ascii="Arial" w:hAnsi="Arial" w:cs="Arial"/>
          <w:sz w:val="22"/>
          <w:szCs w:val="22"/>
        </w:rPr>
        <w:t>u</w:t>
      </w:r>
      <w:r w:rsidR="00170249" w:rsidRPr="00806537">
        <w:rPr>
          <w:rFonts w:ascii="Arial" w:hAnsi="Arial" w:cs="Arial"/>
          <w:sz w:val="22"/>
          <w:szCs w:val="22"/>
        </w:rPr>
        <w:t xml:space="preserve"> 6ks svítidel veřejného osvětlení na bázi 24 LED</w:t>
      </w:r>
      <w:r w:rsidR="00FC081E" w:rsidRPr="00806537">
        <w:rPr>
          <w:rFonts w:ascii="Arial" w:hAnsi="Arial" w:cs="Arial"/>
          <w:sz w:val="22"/>
          <w:szCs w:val="22"/>
        </w:rPr>
        <w:t>,</w:t>
      </w:r>
      <w:r w:rsidR="00170249" w:rsidRPr="00806537">
        <w:rPr>
          <w:rFonts w:ascii="Arial" w:hAnsi="Arial" w:cs="Arial"/>
          <w:sz w:val="22"/>
          <w:szCs w:val="22"/>
        </w:rPr>
        <w:t xml:space="preserve"> </w:t>
      </w:r>
      <w:r w:rsidR="00FC081E" w:rsidRPr="00806537">
        <w:rPr>
          <w:rFonts w:ascii="Arial" w:hAnsi="Arial" w:cs="Arial"/>
          <w:sz w:val="22"/>
          <w:szCs w:val="22"/>
        </w:rPr>
        <w:t>r</w:t>
      </w:r>
      <w:r w:rsidR="00170249" w:rsidRPr="00806537">
        <w:rPr>
          <w:rFonts w:ascii="Arial" w:hAnsi="Arial" w:cs="Arial"/>
          <w:sz w:val="22"/>
          <w:szCs w:val="22"/>
        </w:rPr>
        <w:t xml:space="preserve">ozvod proveden kabely CYKY-J 4x10 + </w:t>
      </w:r>
      <w:proofErr w:type="spellStart"/>
      <w:r w:rsidR="00170249" w:rsidRPr="00806537">
        <w:rPr>
          <w:rFonts w:ascii="Arial" w:hAnsi="Arial" w:cs="Arial"/>
          <w:sz w:val="22"/>
          <w:szCs w:val="22"/>
        </w:rPr>
        <w:t>FeZn</w:t>
      </w:r>
      <w:proofErr w:type="spellEnd"/>
      <w:r w:rsidR="00170249" w:rsidRPr="00806537">
        <w:rPr>
          <w:rFonts w:ascii="Arial" w:hAnsi="Arial" w:cs="Arial"/>
          <w:sz w:val="22"/>
          <w:szCs w:val="22"/>
        </w:rPr>
        <w:t xml:space="preserve"> 30/4 o celkové délce 225</w:t>
      </w:r>
      <w:r w:rsidR="00656D3C">
        <w:rPr>
          <w:rFonts w:ascii="Arial" w:hAnsi="Arial" w:cs="Arial"/>
          <w:sz w:val="22"/>
          <w:szCs w:val="22"/>
        </w:rPr>
        <w:t xml:space="preserve"> </w:t>
      </w:r>
      <w:r w:rsidR="00170249" w:rsidRPr="00806537">
        <w:rPr>
          <w:rFonts w:ascii="Arial" w:hAnsi="Arial" w:cs="Arial"/>
          <w:sz w:val="22"/>
          <w:szCs w:val="22"/>
        </w:rPr>
        <w:t>m</w:t>
      </w:r>
      <w:r w:rsidR="00FC081E" w:rsidRPr="00806537">
        <w:rPr>
          <w:rFonts w:ascii="Arial" w:hAnsi="Arial" w:cs="Arial"/>
          <w:sz w:val="22"/>
          <w:szCs w:val="22"/>
        </w:rPr>
        <w:t>,</w:t>
      </w:r>
      <w:r w:rsidR="00170249" w:rsidRPr="00806537">
        <w:rPr>
          <w:rFonts w:ascii="Arial" w:hAnsi="Arial" w:cs="Arial"/>
          <w:sz w:val="22"/>
          <w:szCs w:val="22"/>
        </w:rPr>
        <w:t xml:space="preserve"> </w:t>
      </w:r>
      <w:r w:rsidR="00FC081E" w:rsidRPr="00806537">
        <w:rPr>
          <w:rFonts w:ascii="Arial" w:hAnsi="Arial" w:cs="Arial"/>
          <w:sz w:val="22"/>
          <w:szCs w:val="22"/>
        </w:rPr>
        <w:t>n</w:t>
      </w:r>
      <w:r w:rsidR="00170249" w:rsidRPr="00806537">
        <w:rPr>
          <w:rFonts w:ascii="Arial" w:hAnsi="Arial" w:cs="Arial"/>
          <w:sz w:val="22"/>
          <w:szCs w:val="22"/>
        </w:rPr>
        <w:t>apojení b</w:t>
      </w:r>
      <w:r w:rsidR="00FC081E" w:rsidRPr="00806537">
        <w:rPr>
          <w:rFonts w:ascii="Arial" w:hAnsi="Arial" w:cs="Arial"/>
          <w:sz w:val="22"/>
          <w:szCs w:val="22"/>
        </w:rPr>
        <w:t>ylo</w:t>
      </w:r>
      <w:r w:rsidR="00170249" w:rsidRPr="00806537">
        <w:rPr>
          <w:rFonts w:ascii="Arial" w:hAnsi="Arial" w:cs="Arial"/>
          <w:sz w:val="22"/>
          <w:szCs w:val="22"/>
        </w:rPr>
        <w:t xml:space="preserve"> provedeno přes stávající stožár, </w:t>
      </w:r>
      <w:r w:rsidR="00806537">
        <w:rPr>
          <w:rFonts w:ascii="Arial" w:hAnsi="Arial" w:cs="Arial"/>
          <w:sz w:val="22"/>
          <w:szCs w:val="22"/>
        </w:rPr>
        <w:t xml:space="preserve"> to vše </w:t>
      </w:r>
      <w:r w:rsidR="007113CB">
        <w:rPr>
          <w:rFonts w:ascii="Arial" w:hAnsi="Arial" w:cs="Arial"/>
          <w:sz w:val="22"/>
          <w:szCs w:val="22"/>
        </w:rPr>
        <w:t xml:space="preserve">postavené </w:t>
      </w:r>
      <w:r w:rsidR="00806537">
        <w:rPr>
          <w:rFonts w:ascii="Arial" w:hAnsi="Arial" w:cs="Arial"/>
          <w:sz w:val="22"/>
          <w:szCs w:val="22"/>
        </w:rPr>
        <w:t xml:space="preserve">na pozemcích </w:t>
      </w:r>
      <w:r w:rsidR="00806537" w:rsidRPr="00806537">
        <w:rPr>
          <w:rFonts w:ascii="Arial" w:hAnsi="Arial" w:cs="Arial"/>
          <w:sz w:val="22"/>
          <w:szCs w:val="22"/>
        </w:rPr>
        <w:t>p</w:t>
      </w:r>
      <w:r w:rsidR="00806537">
        <w:rPr>
          <w:rFonts w:ascii="Arial" w:hAnsi="Arial" w:cs="Arial"/>
          <w:sz w:val="22"/>
          <w:szCs w:val="22"/>
        </w:rPr>
        <w:t>.</w:t>
      </w:r>
      <w:r w:rsidR="00F00CDC">
        <w:rPr>
          <w:rFonts w:ascii="Arial" w:hAnsi="Arial" w:cs="Arial"/>
          <w:sz w:val="22"/>
          <w:szCs w:val="22"/>
        </w:rPr>
        <w:t> č. </w:t>
      </w:r>
      <w:r w:rsidR="00806537" w:rsidRPr="00806537">
        <w:rPr>
          <w:rFonts w:ascii="Arial" w:hAnsi="Arial" w:cs="Arial"/>
          <w:sz w:val="22"/>
          <w:szCs w:val="22"/>
        </w:rPr>
        <w:t>5706/175</w:t>
      </w:r>
      <w:r w:rsidR="00806537">
        <w:rPr>
          <w:rFonts w:ascii="Arial" w:hAnsi="Arial" w:cs="Arial"/>
          <w:sz w:val="22"/>
          <w:szCs w:val="22"/>
        </w:rPr>
        <w:t xml:space="preserve">, </w:t>
      </w:r>
      <w:r w:rsidR="00656D3C" w:rsidRPr="00806537">
        <w:rPr>
          <w:rFonts w:ascii="Arial" w:hAnsi="Arial" w:cs="Arial"/>
          <w:sz w:val="22"/>
          <w:szCs w:val="22"/>
        </w:rPr>
        <w:t>p</w:t>
      </w:r>
      <w:r w:rsidR="00656D3C">
        <w:rPr>
          <w:rFonts w:ascii="Arial" w:hAnsi="Arial" w:cs="Arial"/>
          <w:sz w:val="22"/>
          <w:szCs w:val="22"/>
        </w:rPr>
        <w:t>. č. </w:t>
      </w:r>
      <w:r w:rsidR="00806537" w:rsidRPr="00806537">
        <w:rPr>
          <w:rFonts w:ascii="Arial" w:hAnsi="Arial" w:cs="Arial"/>
          <w:sz w:val="22"/>
          <w:szCs w:val="22"/>
        </w:rPr>
        <w:t>5706/840,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>5706/841,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>5706/842,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>5706/843,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>5706/844,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>p</w:t>
      </w:r>
      <w:r w:rsidR="00656D3C">
        <w:rPr>
          <w:rFonts w:ascii="Arial" w:hAnsi="Arial" w:cs="Arial"/>
          <w:sz w:val="22"/>
          <w:szCs w:val="22"/>
        </w:rPr>
        <w:t>. č. </w:t>
      </w:r>
      <w:r w:rsidR="00806537" w:rsidRPr="00806537">
        <w:rPr>
          <w:rFonts w:ascii="Arial" w:hAnsi="Arial" w:cs="Arial"/>
          <w:sz w:val="22"/>
          <w:szCs w:val="22"/>
        </w:rPr>
        <w:t>5706/845,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 xml:space="preserve">5706/846,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 xml:space="preserve">5706/847,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>5706/860,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>5706/839,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>p</w:t>
      </w:r>
      <w:r w:rsidR="00656D3C">
        <w:rPr>
          <w:rFonts w:ascii="Arial" w:hAnsi="Arial" w:cs="Arial"/>
          <w:sz w:val="22"/>
          <w:szCs w:val="22"/>
        </w:rPr>
        <w:t>.</w:t>
      </w:r>
      <w:r w:rsidR="00656D3C">
        <w:rPr>
          <w:rFonts w:ascii="Arial" w:hAnsi="Arial" w:cs="Arial"/>
          <w:szCs w:val="22"/>
        </w:rPr>
        <w:t> </w:t>
      </w:r>
      <w:r w:rsidR="00656D3C">
        <w:rPr>
          <w:rFonts w:ascii="Arial" w:hAnsi="Arial" w:cs="Arial"/>
          <w:sz w:val="22"/>
          <w:szCs w:val="22"/>
        </w:rPr>
        <w:t>č. </w:t>
      </w:r>
      <w:r w:rsidR="00806537" w:rsidRPr="00806537">
        <w:rPr>
          <w:rFonts w:ascii="Arial" w:hAnsi="Arial" w:cs="Arial"/>
          <w:sz w:val="22"/>
          <w:szCs w:val="22"/>
        </w:rPr>
        <w:t>5706/565,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>5706/859,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>5706/849,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>5706/850,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>5706/851,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>p</w:t>
      </w:r>
      <w:r w:rsidR="00656D3C">
        <w:rPr>
          <w:rFonts w:ascii="Arial" w:hAnsi="Arial" w:cs="Arial"/>
          <w:sz w:val="22"/>
          <w:szCs w:val="22"/>
        </w:rPr>
        <w:t>. č. </w:t>
      </w:r>
      <w:r w:rsidR="00806537" w:rsidRPr="00806537">
        <w:rPr>
          <w:rFonts w:ascii="Arial" w:hAnsi="Arial" w:cs="Arial"/>
          <w:sz w:val="22"/>
          <w:szCs w:val="22"/>
        </w:rPr>
        <w:t>5706/852,</w:t>
      </w:r>
      <w:r w:rsidR="00806537">
        <w:rPr>
          <w:rFonts w:ascii="Arial" w:hAnsi="Arial" w:cs="Arial"/>
          <w:sz w:val="22"/>
          <w:szCs w:val="22"/>
        </w:rPr>
        <w:t xml:space="preserve">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 xml:space="preserve">5706/853, </w:t>
      </w:r>
      <w:r w:rsidR="00F00CDC">
        <w:rPr>
          <w:rFonts w:ascii="Arial" w:hAnsi="Arial" w:cs="Arial"/>
          <w:sz w:val="22"/>
          <w:szCs w:val="22"/>
        </w:rPr>
        <w:t>p. č. </w:t>
      </w:r>
      <w:r w:rsidR="00806537" w:rsidRPr="00806537">
        <w:rPr>
          <w:rFonts w:ascii="Arial" w:hAnsi="Arial" w:cs="Arial"/>
          <w:sz w:val="22"/>
          <w:szCs w:val="22"/>
        </w:rPr>
        <w:t xml:space="preserve">5706/854, </w:t>
      </w:r>
      <w:r w:rsidR="00656D3C" w:rsidRPr="00806537">
        <w:rPr>
          <w:rFonts w:ascii="Arial" w:hAnsi="Arial" w:cs="Arial"/>
          <w:sz w:val="22"/>
          <w:szCs w:val="22"/>
        </w:rPr>
        <w:t xml:space="preserve">p. č. </w:t>
      </w:r>
      <w:r w:rsidR="00806537" w:rsidRPr="00806537">
        <w:rPr>
          <w:rFonts w:ascii="Arial" w:hAnsi="Arial" w:cs="Arial"/>
          <w:sz w:val="22"/>
          <w:szCs w:val="22"/>
        </w:rPr>
        <w:t xml:space="preserve">5706/848, </w:t>
      </w:r>
      <w:r w:rsidR="00F00CDC">
        <w:rPr>
          <w:rFonts w:ascii="Arial" w:hAnsi="Arial" w:cs="Arial"/>
          <w:sz w:val="22"/>
          <w:szCs w:val="22"/>
        </w:rPr>
        <w:t>p. č. </w:t>
      </w:r>
      <w:r w:rsidR="00656D3C">
        <w:rPr>
          <w:rFonts w:ascii="Arial" w:hAnsi="Arial" w:cs="Arial"/>
          <w:sz w:val="22"/>
          <w:szCs w:val="22"/>
        </w:rPr>
        <w:t>5706/855 a </w:t>
      </w:r>
      <w:r w:rsidR="00656D3C" w:rsidRPr="00806537">
        <w:rPr>
          <w:rFonts w:ascii="Arial" w:hAnsi="Arial" w:cs="Arial"/>
          <w:sz w:val="22"/>
          <w:szCs w:val="22"/>
        </w:rPr>
        <w:t>p</w:t>
      </w:r>
      <w:r w:rsidR="00656D3C">
        <w:rPr>
          <w:rFonts w:ascii="Arial" w:hAnsi="Arial" w:cs="Arial"/>
          <w:sz w:val="22"/>
          <w:szCs w:val="22"/>
        </w:rPr>
        <w:t>. č. </w:t>
      </w:r>
      <w:r w:rsidR="00806537" w:rsidRPr="00806537">
        <w:rPr>
          <w:rFonts w:ascii="Arial" w:hAnsi="Arial" w:cs="Arial"/>
          <w:sz w:val="22"/>
          <w:szCs w:val="22"/>
        </w:rPr>
        <w:t>5706/858, vše v katastrálním území Jihlava (</w:t>
      </w:r>
      <w:r w:rsidRPr="00806537">
        <w:rPr>
          <w:rFonts w:ascii="Arial" w:hAnsi="Arial" w:cs="Arial"/>
          <w:sz w:val="22"/>
          <w:szCs w:val="22"/>
        </w:rPr>
        <w:t>to vše dále jen „</w:t>
      </w:r>
      <w:r w:rsidRPr="00806537">
        <w:rPr>
          <w:rFonts w:ascii="Arial" w:hAnsi="Arial" w:cs="Arial"/>
          <w:b/>
          <w:bCs/>
          <w:sz w:val="22"/>
          <w:szCs w:val="22"/>
        </w:rPr>
        <w:t>Veřejná infrastruktura</w:t>
      </w:r>
      <w:r w:rsidRPr="00806537">
        <w:rPr>
          <w:rFonts w:ascii="Arial" w:hAnsi="Arial" w:cs="Arial"/>
          <w:sz w:val="22"/>
          <w:szCs w:val="22"/>
        </w:rPr>
        <w:t>“</w:t>
      </w:r>
      <w:r w:rsidR="00806537" w:rsidRPr="00806537">
        <w:rPr>
          <w:rFonts w:ascii="Arial" w:hAnsi="Arial" w:cs="Arial"/>
          <w:sz w:val="22"/>
          <w:szCs w:val="22"/>
        </w:rPr>
        <w:t>)</w:t>
      </w:r>
      <w:r w:rsidRPr="00806537">
        <w:rPr>
          <w:rFonts w:ascii="Arial" w:hAnsi="Arial" w:cs="Arial"/>
          <w:sz w:val="22"/>
          <w:szCs w:val="22"/>
        </w:rPr>
        <w:t>.</w:t>
      </w:r>
    </w:p>
    <w:p w14:paraId="36A5BAF8" w14:textId="04293016" w:rsidR="003053D1" w:rsidRPr="00B3125E" w:rsidRDefault="00FE3860" w:rsidP="009E1BAA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Přej</w:t>
      </w:r>
      <w:r w:rsidR="00B3125E">
        <w:rPr>
          <w:rFonts w:ascii="Arial" w:hAnsi="Arial" w:cs="Arial"/>
          <w:sz w:val="22"/>
          <w:szCs w:val="22"/>
        </w:rPr>
        <w:t>ímající podmiňuje převzetí Veřejné infrastruktury od investora do vlastnictví</w:t>
      </w:r>
      <w:r w:rsidR="009E1BAA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B3125E">
        <w:rPr>
          <w:rFonts w:ascii="Arial" w:hAnsi="Arial" w:cs="Arial"/>
          <w:sz w:val="22"/>
          <w:szCs w:val="22"/>
        </w:rPr>
        <w:t xml:space="preserve"> poskytnutím záruky za bezvadnost Veřejné infrastruktury.</w:t>
      </w:r>
    </w:p>
    <w:p w14:paraId="0F027A83" w14:textId="77777777" w:rsidR="003053D1" w:rsidRPr="003053D1" w:rsidRDefault="003053D1" w:rsidP="003053D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22B2D4" w14:textId="77777777" w:rsidR="003053D1" w:rsidRPr="003053D1" w:rsidRDefault="003053D1" w:rsidP="003053D1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b/>
          <w:bCs/>
          <w:sz w:val="22"/>
          <w:szCs w:val="22"/>
        </w:rPr>
        <w:t>II.</w:t>
      </w:r>
    </w:p>
    <w:p w14:paraId="6733548B" w14:textId="2525064A" w:rsidR="003053D1" w:rsidRDefault="00B3125E" w:rsidP="003053D1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Poskytnutí záruky</w:t>
      </w:r>
    </w:p>
    <w:p w14:paraId="4B274157" w14:textId="77777777" w:rsidR="00EB3C2B" w:rsidRPr="003053D1" w:rsidRDefault="00EB3C2B" w:rsidP="003053D1">
      <w:pPr>
        <w:pStyle w:val="Odstavecseseznamem"/>
        <w:spacing w:after="0" w:line="240" w:lineRule="auto"/>
        <w:ind w:left="0"/>
        <w:jc w:val="center"/>
        <w:rPr>
          <w:rFonts w:ascii="Arial" w:hAnsi="Arial" w:cs="Arial"/>
        </w:rPr>
      </w:pPr>
    </w:p>
    <w:p w14:paraId="058BB7E5" w14:textId="728B5CB1" w:rsidR="00B3125E" w:rsidRPr="009E1BAA" w:rsidRDefault="00B3125E" w:rsidP="00B3125E">
      <w:pPr>
        <w:numPr>
          <w:ilvl w:val="0"/>
          <w:numId w:val="13"/>
        </w:numPr>
        <w:tabs>
          <w:tab w:val="clear" w:pos="720"/>
          <w:tab w:val="num" w:pos="360"/>
          <w:tab w:val="left" w:pos="426"/>
        </w:tabs>
        <w:suppressAutoHyphens/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 xml:space="preserve">Investor prohlašuje, že Veřejná infrastruktura je ke dni uzavření této smlouvy provedena řádně </w:t>
      </w:r>
      <w:r w:rsidR="00FC081E" w:rsidRPr="009E1BAA">
        <w:rPr>
          <w:rFonts w:ascii="Arial" w:hAnsi="Arial" w:cs="Arial"/>
          <w:sz w:val="22"/>
          <w:szCs w:val="22"/>
        </w:rPr>
        <w:t xml:space="preserve">bez vad a nedodělků </w:t>
      </w:r>
      <w:r w:rsidRPr="009E1BAA">
        <w:rPr>
          <w:rFonts w:ascii="Arial" w:hAnsi="Arial" w:cs="Arial"/>
          <w:sz w:val="22"/>
          <w:szCs w:val="22"/>
        </w:rPr>
        <w:t>v souladu s</w:t>
      </w:r>
      <w:r w:rsidR="001150E0" w:rsidRPr="009E1BAA">
        <w:rPr>
          <w:rFonts w:ascii="Arial" w:hAnsi="Arial" w:cs="Arial"/>
          <w:sz w:val="22"/>
          <w:szCs w:val="22"/>
        </w:rPr>
        <w:t xml:space="preserve"> rozhodnutím Magistrátu města Jihlavy, stavebního úřadu, ze dne </w:t>
      </w:r>
      <w:proofErr w:type="gramStart"/>
      <w:r w:rsidR="001150E0" w:rsidRPr="009E1BAA">
        <w:rPr>
          <w:rFonts w:ascii="Arial" w:hAnsi="Arial" w:cs="Arial"/>
          <w:sz w:val="22"/>
          <w:szCs w:val="22"/>
        </w:rPr>
        <w:t>18.6.2020</w:t>
      </w:r>
      <w:proofErr w:type="gramEnd"/>
      <w:r w:rsidR="001150E0" w:rsidRPr="009E1BAA">
        <w:rPr>
          <w:rFonts w:ascii="Arial" w:hAnsi="Arial" w:cs="Arial"/>
          <w:sz w:val="22"/>
          <w:szCs w:val="22"/>
        </w:rPr>
        <w:t>, č.</w:t>
      </w:r>
      <w:r w:rsidR="000A7D91">
        <w:rPr>
          <w:rFonts w:ascii="Arial" w:hAnsi="Arial" w:cs="Arial"/>
          <w:sz w:val="22"/>
          <w:szCs w:val="22"/>
        </w:rPr>
        <w:t xml:space="preserve"> </w:t>
      </w:r>
      <w:r w:rsidR="001150E0" w:rsidRPr="009E1BAA">
        <w:rPr>
          <w:rFonts w:ascii="Arial" w:hAnsi="Arial" w:cs="Arial"/>
          <w:sz w:val="22"/>
          <w:szCs w:val="22"/>
        </w:rPr>
        <w:t xml:space="preserve">j. MMJ/SÚ/130433/2020-MaJ a v souladu s </w:t>
      </w:r>
      <w:r w:rsidRPr="009E1BAA">
        <w:rPr>
          <w:rFonts w:ascii="Arial" w:hAnsi="Arial" w:cs="Arial"/>
          <w:sz w:val="22"/>
          <w:szCs w:val="22"/>
        </w:rPr>
        <w:t>Projektovou dokumentací zpracovanou Ing. arch. Tomášem Kotlíkem.</w:t>
      </w:r>
    </w:p>
    <w:p w14:paraId="373F3722" w14:textId="7A69BCAB" w:rsidR="003053D1" w:rsidRPr="009E1BAA" w:rsidRDefault="001150E0" w:rsidP="00B3125E">
      <w:pPr>
        <w:numPr>
          <w:ilvl w:val="0"/>
          <w:numId w:val="13"/>
        </w:numPr>
        <w:tabs>
          <w:tab w:val="clear" w:pos="720"/>
          <w:tab w:val="num" w:pos="360"/>
          <w:tab w:val="left" w:pos="426"/>
        </w:tabs>
        <w:suppressAutoHyphens/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lastRenderedPageBreak/>
        <w:t xml:space="preserve">Investor poskytuje přejímajícímu na Veřejnou infrastrukturu záruku v trvání šedesáti (60) měsíců ode dne uzavření této smlouvy. Záruka se vztahuje na skryté vady </w:t>
      </w:r>
      <w:r w:rsidR="009E1BAA" w:rsidRPr="009E1BAA">
        <w:rPr>
          <w:rFonts w:ascii="Arial" w:hAnsi="Arial" w:cs="Arial"/>
          <w:sz w:val="22"/>
          <w:szCs w:val="22"/>
        </w:rPr>
        <w:t xml:space="preserve">Veřejné infrastruktury </w:t>
      </w:r>
      <w:r w:rsidRPr="009E1BAA">
        <w:rPr>
          <w:rFonts w:ascii="Arial" w:hAnsi="Arial" w:cs="Arial"/>
          <w:sz w:val="22"/>
          <w:szCs w:val="22"/>
        </w:rPr>
        <w:t>a vady vzniklé v důsledku vady materiálu či nekvalitním provedením stavebních prací. Záruka se nevztahuje na vady způsobené přirozeným opotřebením, neodborným zacházením či nesprávným provozováním Veřejné infrastruktury</w:t>
      </w:r>
      <w:r w:rsidR="003053D1" w:rsidRPr="009E1BAA">
        <w:rPr>
          <w:rFonts w:ascii="Arial" w:hAnsi="Arial" w:cs="Arial"/>
          <w:sz w:val="22"/>
          <w:szCs w:val="22"/>
        </w:rPr>
        <w:t>.</w:t>
      </w:r>
    </w:p>
    <w:p w14:paraId="2EC63A17" w14:textId="627C63C2" w:rsidR="001150E0" w:rsidRPr="009E1BAA" w:rsidRDefault="001150E0" w:rsidP="00B3125E">
      <w:pPr>
        <w:numPr>
          <w:ilvl w:val="0"/>
          <w:numId w:val="13"/>
        </w:numPr>
        <w:tabs>
          <w:tab w:val="clear" w:pos="720"/>
          <w:tab w:val="num" w:pos="360"/>
          <w:tab w:val="left" w:pos="426"/>
        </w:tabs>
        <w:suppressAutoHyphens/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>Pokud přejímající během záruční doby zjistí existenci vad</w:t>
      </w:r>
      <w:r w:rsidR="009E1BAA" w:rsidRPr="009E1BAA">
        <w:rPr>
          <w:rFonts w:ascii="Arial" w:hAnsi="Arial" w:cs="Arial"/>
          <w:sz w:val="22"/>
          <w:szCs w:val="22"/>
        </w:rPr>
        <w:t xml:space="preserve"> na Veřejné infrastruktuře</w:t>
      </w:r>
      <w:r w:rsidR="00656D3C">
        <w:rPr>
          <w:rFonts w:ascii="Arial" w:hAnsi="Arial" w:cs="Arial"/>
          <w:sz w:val="22"/>
          <w:szCs w:val="22"/>
        </w:rPr>
        <w:t>, na </w:t>
      </w:r>
      <w:r w:rsidRPr="009E1BAA">
        <w:rPr>
          <w:rFonts w:ascii="Arial" w:hAnsi="Arial" w:cs="Arial"/>
          <w:sz w:val="22"/>
          <w:szCs w:val="22"/>
        </w:rPr>
        <w:t>které se vztahuje záruka</w:t>
      </w:r>
      <w:r w:rsidR="009E1BAA" w:rsidRPr="009E1BAA">
        <w:rPr>
          <w:rFonts w:ascii="Arial" w:hAnsi="Arial" w:cs="Arial"/>
          <w:sz w:val="22"/>
          <w:szCs w:val="22"/>
        </w:rPr>
        <w:t xml:space="preserve"> poskytnutá investorem</w:t>
      </w:r>
      <w:r w:rsidRPr="009E1BAA">
        <w:rPr>
          <w:rFonts w:ascii="Arial" w:hAnsi="Arial" w:cs="Arial"/>
          <w:sz w:val="22"/>
          <w:szCs w:val="22"/>
        </w:rPr>
        <w:t xml:space="preserve">, </w:t>
      </w:r>
      <w:r w:rsidR="009E1BAA" w:rsidRPr="009E1BAA">
        <w:rPr>
          <w:rFonts w:ascii="Arial" w:hAnsi="Arial" w:cs="Arial"/>
          <w:sz w:val="22"/>
          <w:szCs w:val="22"/>
        </w:rPr>
        <w:t xml:space="preserve">vyrozumí </w:t>
      </w:r>
      <w:r w:rsidRPr="009E1BAA">
        <w:rPr>
          <w:rFonts w:ascii="Arial" w:hAnsi="Arial" w:cs="Arial"/>
          <w:sz w:val="22"/>
          <w:szCs w:val="22"/>
        </w:rPr>
        <w:t xml:space="preserve">písemně investora </w:t>
      </w:r>
      <w:r w:rsidR="00656D3C">
        <w:rPr>
          <w:rFonts w:ascii="Arial" w:hAnsi="Arial" w:cs="Arial"/>
          <w:sz w:val="22"/>
          <w:szCs w:val="22"/>
        </w:rPr>
        <w:t>o </w:t>
      </w:r>
      <w:r w:rsidR="009E1BAA" w:rsidRPr="009E1BAA">
        <w:rPr>
          <w:rFonts w:ascii="Arial" w:hAnsi="Arial" w:cs="Arial"/>
          <w:sz w:val="22"/>
          <w:szCs w:val="22"/>
        </w:rPr>
        <w:t xml:space="preserve">existenci vady nejpozději do třiceti (30) kalendářních dnů ode dne zjištění výskytu vady a vyzve investora </w:t>
      </w:r>
      <w:r w:rsidRPr="009E1BAA">
        <w:rPr>
          <w:rFonts w:ascii="Arial" w:hAnsi="Arial" w:cs="Arial"/>
          <w:sz w:val="22"/>
          <w:szCs w:val="22"/>
        </w:rPr>
        <w:t>k jej</w:t>
      </w:r>
      <w:r w:rsidR="009E1BAA" w:rsidRPr="009E1BAA">
        <w:rPr>
          <w:rFonts w:ascii="Arial" w:hAnsi="Arial" w:cs="Arial"/>
          <w:sz w:val="22"/>
          <w:szCs w:val="22"/>
        </w:rPr>
        <w:t>ímu</w:t>
      </w:r>
      <w:r w:rsidRPr="009E1BAA">
        <w:rPr>
          <w:rFonts w:ascii="Arial" w:hAnsi="Arial" w:cs="Arial"/>
          <w:sz w:val="22"/>
          <w:szCs w:val="22"/>
        </w:rPr>
        <w:t xml:space="preserve"> odstranění. Vady, na které se vztahuje záruka, odstraní investor na vlastní náklady ve lhůtě přiměřené povaze a rozsahu </w:t>
      </w:r>
      <w:r w:rsidR="009E1BAA" w:rsidRPr="009E1BAA">
        <w:rPr>
          <w:rFonts w:ascii="Arial" w:hAnsi="Arial" w:cs="Arial"/>
          <w:sz w:val="22"/>
          <w:szCs w:val="22"/>
        </w:rPr>
        <w:t>této vady</w:t>
      </w:r>
      <w:r w:rsidRPr="009E1BAA">
        <w:rPr>
          <w:rFonts w:ascii="Arial" w:hAnsi="Arial" w:cs="Arial"/>
          <w:sz w:val="22"/>
          <w:szCs w:val="22"/>
        </w:rPr>
        <w:t xml:space="preserve">.  </w:t>
      </w:r>
    </w:p>
    <w:p w14:paraId="0F32D6A4" w14:textId="6D1B4879" w:rsidR="003053D1" w:rsidRPr="009E1BAA" w:rsidRDefault="003053D1" w:rsidP="003053D1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2B4E3CB9" w14:textId="77777777" w:rsidR="00EB3C2B" w:rsidRPr="003053D1" w:rsidRDefault="00EB3C2B" w:rsidP="003053D1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2C610967" w14:textId="77777777" w:rsidR="003053D1" w:rsidRPr="003053D1" w:rsidRDefault="003053D1" w:rsidP="001150E0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b/>
          <w:bCs/>
          <w:sz w:val="22"/>
          <w:szCs w:val="22"/>
        </w:rPr>
        <w:t>III.</w:t>
      </w:r>
    </w:p>
    <w:p w14:paraId="5F8D5415" w14:textId="6D48A3E3" w:rsidR="003053D1" w:rsidRDefault="003053D1" w:rsidP="003053D1">
      <w:pPr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3053D1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16C428DD" w14:textId="77777777" w:rsidR="00EB3C2B" w:rsidRPr="003053D1" w:rsidRDefault="00EB3C2B" w:rsidP="003053D1">
      <w:pPr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</w:p>
    <w:p w14:paraId="242844BF" w14:textId="6C2C1998" w:rsidR="009E1BAA" w:rsidRPr="009E1BAA" w:rsidRDefault="009E1BAA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>Smluvní strany této smlouvy prohlašují, že byla sepsána podle jejich skutečné a svobodné vůle</w:t>
      </w:r>
      <w:r>
        <w:rPr>
          <w:rFonts w:ascii="Arial" w:hAnsi="Arial" w:cs="Arial"/>
          <w:sz w:val="22"/>
          <w:szCs w:val="22"/>
        </w:rPr>
        <w:t>, že si s</w:t>
      </w:r>
      <w:r w:rsidRPr="009E1BAA">
        <w:rPr>
          <w:rFonts w:ascii="Arial" w:hAnsi="Arial" w:cs="Arial"/>
          <w:sz w:val="22"/>
          <w:szCs w:val="22"/>
        </w:rPr>
        <w:t>mlouvu přečetly, porozuměly jí a s jejím obsahem souhlasí, což stvrzují svými vlastnoručními podpisy.</w:t>
      </w:r>
    </w:p>
    <w:p w14:paraId="4A5F6A8E" w14:textId="64826E77" w:rsidR="00705340" w:rsidRDefault="009E1BAA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>Tato smlouva nabývá platnosti dnem podpisu oprávně</w:t>
      </w:r>
      <w:r w:rsidR="00656D3C">
        <w:rPr>
          <w:rFonts w:ascii="Arial" w:hAnsi="Arial" w:cs="Arial"/>
          <w:sz w:val="22"/>
          <w:szCs w:val="22"/>
        </w:rPr>
        <w:t>nými zástupci smluvních stran a </w:t>
      </w:r>
      <w:r w:rsidRPr="009E1BAA">
        <w:rPr>
          <w:rFonts w:ascii="Arial" w:hAnsi="Arial" w:cs="Arial"/>
          <w:sz w:val="22"/>
          <w:szCs w:val="22"/>
        </w:rPr>
        <w:t>účinnosti okamžikem uveřejnění v registru smluv.</w:t>
      </w:r>
    </w:p>
    <w:p w14:paraId="677C6C84" w14:textId="3D158AF4" w:rsidR="009E1BAA" w:rsidRDefault="009E1BAA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 xml:space="preserve">Smluvní strany souhlasí s uveřejněním této </w:t>
      </w:r>
      <w:r>
        <w:rPr>
          <w:rFonts w:ascii="Arial" w:hAnsi="Arial" w:cs="Arial"/>
          <w:sz w:val="22"/>
          <w:szCs w:val="22"/>
        </w:rPr>
        <w:t>s</w:t>
      </w:r>
      <w:r w:rsidRPr="009E1BAA">
        <w:rPr>
          <w:rFonts w:ascii="Arial" w:hAnsi="Arial" w:cs="Arial"/>
          <w:sz w:val="22"/>
          <w:szCs w:val="22"/>
        </w:rPr>
        <w:t>mlouvy v so</w:t>
      </w:r>
      <w:r w:rsidR="00656D3C">
        <w:rPr>
          <w:rFonts w:ascii="Arial" w:hAnsi="Arial" w:cs="Arial"/>
          <w:sz w:val="22"/>
          <w:szCs w:val="22"/>
        </w:rPr>
        <w:t>uladu se zák. č. 340/2015 Sb. o </w:t>
      </w:r>
      <w:r w:rsidRPr="009E1BAA">
        <w:rPr>
          <w:rFonts w:ascii="Arial" w:hAnsi="Arial" w:cs="Arial"/>
          <w:sz w:val="22"/>
          <w:szCs w:val="22"/>
        </w:rPr>
        <w:t xml:space="preserve">registru smluv v platném znění, přičemž uveřejnění této </w:t>
      </w:r>
      <w:r>
        <w:rPr>
          <w:rFonts w:ascii="Arial" w:hAnsi="Arial" w:cs="Arial"/>
          <w:sz w:val="22"/>
          <w:szCs w:val="22"/>
        </w:rPr>
        <w:t>s</w:t>
      </w:r>
      <w:r w:rsidRPr="009E1BAA">
        <w:rPr>
          <w:rFonts w:ascii="Arial" w:hAnsi="Arial" w:cs="Arial"/>
          <w:sz w:val="22"/>
          <w:szCs w:val="22"/>
        </w:rPr>
        <w:t xml:space="preserve">mlouvy v registru smluv zajistí </w:t>
      </w:r>
      <w:r>
        <w:rPr>
          <w:rFonts w:ascii="Arial" w:hAnsi="Arial" w:cs="Arial"/>
          <w:sz w:val="22"/>
          <w:szCs w:val="22"/>
        </w:rPr>
        <w:t>přejímající</w:t>
      </w:r>
      <w:r w:rsidRPr="009E1BAA">
        <w:rPr>
          <w:rFonts w:ascii="Arial" w:hAnsi="Arial" w:cs="Arial"/>
          <w:sz w:val="22"/>
          <w:szCs w:val="22"/>
        </w:rPr>
        <w:t>.</w:t>
      </w:r>
    </w:p>
    <w:p w14:paraId="532C13B1" w14:textId="0E861CEA" w:rsidR="009E1BAA" w:rsidRPr="00656D3C" w:rsidRDefault="009E1BAA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9E1BAA">
        <w:rPr>
          <w:rFonts w:ascii="Arial" w:hAnsi="Arial" w:cs="Arial"/>
          <w:sz w:val="22"/>
          <w:szCs w:val="22"/>
        </w:rPr>
        <w:t xml:space="preserve">Tato smlouva byla schválena Zastupitelstvem města Jihlavy usnesením č. </w:t>
      </w:r>
      <w:r>
        <w:rPr>
          <w:rFonts w:ascii="Arial" w:hAnsi="Arial" w:cs="Arial"/>
          <w:sz w:val="22"/>
          <w:szCs w:val="22"/>
        </w:rPr>
        <w:t xml:space="preserve"> </w:t>
      </w:r>
      <w:r w:rsidRPr="00656D3C">
        <w:rPr>
          <w:rFonts w:ascii="Arial" w:hAnsi="Arial" w:cs="Arial"/>
          <w:sz w:val="22"/>
          <w:szCs w:val="22"/>
        </w:rPr>
        <w:t>…………..</w:t>
      </w:r>
      <w:r>
        <w:rPr>
          <w:rFonts w:ascii="Arial" w:hAnsi="Arial" w:cs="Arial"/>
          <w:sz w:val="22"/>
          <w:szCs w:val="22"/>
        </w:rPr>
        <w:t xml:space="preserve"> </w:t>
      </w:r>
      <w:r w:rsidRPr="009E1BAA">
        <w:rPr>
          <w:rFonts w:ascii="Arial" w:hAnsi="Arial" w:cs="Arial"/>
          <w:sz w:val="22"/>
          <w:szCs w:val="22"/>
        </w:rPr>
        <w:t xml:space="preserve">na jeho zasedání </w:t>
      </w:r>
      <w:r w:rsidRPr="00656D3C">
        <w:rPr>
          <w:rFonts w:ascii="Arial" w:hAnsi="Arial" w:cs="Arial"/>
          <w:sz w:val="22"/>
          <w:szCs w:val="22"/>
        </w:rPr>
        <w:t>dne ……………..</w:t>
      </w:r>
    </w:p>
    <w:p w14:paraId="04100A76" w14:textId="77777777" w:rsidR="003053D1" w:rsidRPr="003053D1" w:rsidRDefault="003053D1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sz w:val="22"/>
          <w:szCs w:val="22"/>
        </w:rPr>
        <w:t>Případné spory obou smluvních stran se budou řešit přednostně dohodou.</w:t>
      </w:r>
    </w:p>
    <w:p w14:paraId="766E0457" w14:textId="3AEC0FEE" w:rsidR="003053D1" w:rsidRPr="003053D1" w:rsidRDefault="003053D1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sz w:val="22"/>
          <w:szCs w:val="22"/>
        </w:rPr>
        <w:t xml:space="preserve">Jakékoliv změny této smlouvy jsou možné pouze po vzájemné dohodě </w:t>
      </w:r>
      <w:r w:rsidR="009E1BAA">
        <w:rPr>
          <w:rFonts w:ascii="Arial" w:hAnsi="Arial" w:cs="Arial"/>
          <w:sz w:val="22"/>
          <w:szCs w:val="22"/>
        </w:rPr>
        <w:t>smluvních stran</w:t>
      </w:r>
      <w:r w:rsidRPr="003053D1">
        <w:rPr>
          <w:rFonts w:ascii="Arial" w:hAnsi="Arial" w:cs="Arial"/>
          <w:sz w:val="22"/>
          <w:szCs w:val="22"/>
        </w:rPr>
        <w:t xml:space="preserve"> formou písemného dodatku.</w:t>
      </w:r>
    </w:p>
    <w:p w14:paraId="75A975A3" w14:textId="23D98942" w:rsidR="003053D1" w:rsidRPr="003053D1" w:rsidRDefault="003053D1" w:rsidP="009E1BAA">
      <w:pPr>
        <w:numPr>
          <w:ilvl w:val="0"/>
          <w:numId w:val="1"/>
        </w:numPr>
        <w:tabs>
          <w:tab w:val="left" w:pos="426"/>
        </w:tabs>
        <w:suppressAutoHyphens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3053D1">
        <w:rPr>
          <w:rFonts w:ascii="Arial" w:hAnsi="Arial" w:cs="Arial"/>
          <w:sz w:val="22"/>
          <w:szCs w:val="22"/>
        </w:rPr>
        <w:t xml:space="preserve">Tato smlouva je vyhotovena ve </w:t>
      </w:r>
      <w:r w:rsidR="00656D3C">
        <w:rPr>
          <w:rFonts w:ascii="Arial" w:hAnsi="Arial" w:cs="Arial"/>
          <w:sz w:val="22"/>
          <w:szCs w:val="22"/>
        </w:rPr>
        <w:t>4</w:t>
      </w:r>
      <w:r w:rsidRPr="003053D1">
        <w:rPr>
          <w:rFonts w:ascii="Arial" w:hAnsi="Arial" w:cs="Arial"/>
          <w:sz w:val="22"/>
          <w:szCs w:val="22"/>
        </w:rPr>
        <w:t xml:space="preserve"> stejnopisech, z nichž každá smluvní strana obdrží </w:t>
      </w:r>
      <w:r w:rsidR="00656D3C">
        <w:rPr>
          <w:rFonts w:ascii="Arial" w:hAnsi="Arial" w:cs="Arial"/>
          <w:sz w:val="22"/>
          <w:szCs w:val="22"/>
        </w:rPr>
        <w:t>dvě</w:t>
      </w:r>
      <w:r w:rsidRPr="003053D1">
        <w:rPr>
          <w:rFonts w:ascii="Arial" w:hAnsi="Arial" w:cs="Arial"/>
          <w:sz w:val="22"/>
          <w:szCs w:val="22"/>
        </w:rPr>
        <w:t xml:space="preserve"> vyhotovení.</w:t>
      </w:r>
    </w:p>
    <w:p w14:paraId="4E45D122" w14:textId="77777777" w:rsidR="003053D1" w:rsidRPr="003053D1" w:rsidRDefault="003053D1" w:rsidP="003053D1">
      <w:pPr>
        <w:tabs>
          <w:tab w:val="left" w:pos="426"/>
        </w:tabs>
        <w:suppressAutoHyphens/>
        <w:spacing w:line="240" w:lineRule="auto"/>
        <w:rPr>
          <w:rFonts w:ascii="Arial" w:hAnsi="Arial" w:cs="Arial"/>
          <w:sz w:val="22"/>
          <w:szCs w:val="22"/>
        </w:rPr>
      </w:pPr>
    </w:p>
    <w:p w14:paraId="3798F95A" w14:textId="77777777" w:rsidR="00656D3C" w:rsidRPr="00656D3C" w:rsidRDefault="00656D3C" w:rsidP="00656D3C">
      <w:pPr>
        <w:tabs>
          <w:tab w:val="left" w:pos="426"/>
        </w:tabs>
        <w:suppressAutoHyphens/>
        <w:spacing w:line="240" w:lineRule="auto"/>
        <w:rPr>
          <w:rFonts w:ascii="Arial" w:hAnsi="Arial" w:cs="Arial"/>
          <w:sz w:val="22"/>
          <w:szCs w:val="22"/>
        </w:rPr>
      </w:pPr>
    </w:p>
    <w:p w14:paraId="02A2B7D5" w14:textId="77777777" w:rsidR="00656D3C" w:rsidRPr="00656D3C" w:rsidRDefault="00656D3C" w:rsidP="00656D3C">
      <w:pPr>
        <w:tabs>
          <w:tab w:val="left" w:pos="426"/>
        </w:tabs>
        <w:suppressAutoHyphens/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6D3C" w:rsidRPr="00656D3C" w14:paraId="16FB8509" w14:textId="77777777" w:rsidTr="00656D3C">
        <w:tc>
          <w:tcPr>
            <w:tcW w:w="4531" w:type="dxa"/>
          </w:tcPr>
          <w:p w14:paraId="37731A74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V Jihlavě dne </w:t>
            </w:r>
          </w:p>
          <w:p w14:paraId="55CAB732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CE2EEF3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F5CECD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90B3EE0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F77FE41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V Jihlavě dne </w:t>
            </w:r>
          </w:p>
          <w:p w14:paraId="5961C626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6D3C" w:rsidRPr="00656D3C" w14:paraId="67F99147" w14:textId="77777777" w:rsidTr="00656D3C">
        <w:tc>
          <w:tcPr>
            <w:tcW w:w="4531" w:type="dxa"/>
          </w:tcPr>
          <w:p w14:paraId="4A2B6CF5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656D3C">
              <w:rPr>
                <w:rFonts w:ascii="Arial" w:hAnsi="Arial" w:cs="Arial"/>
                <w:sz w:val="16"/>
                <w:szCs w:val="16"/>
              </w:rPr>
              <w:t>……………………………………………….</w:t>
            </w:r>
          </w:p>
          <w:p w14:paraId="7EFFBFCD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             investor </w:t>
            </w:r>
          </w:p>
          <w:p w14:paraId="346E22A5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        Richard Michl </w:t>
            </w:r>
          </w:p>
          <w:p w14:paraId="0033E17F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             jednatel </w:t>
            </w:r>
          </w:p>
          <w:p w14:paraId="615E7889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Dolina </w:t>
            </w:r>
            <w:proofErr w:type="spellStart"/>
            <w:r w:rsidRPr="00656D3C"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 w:rsidRPr="00656D3C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4531" w:type="dxa"/>
          </w:tcPr>
          <w:p w14:paraId="004310D8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16"/>
                <w:szCs w:val="16"/>
              </w:rPr>
              <w:t>……………………………………………….</w:t>
            </w:r>
            <w:r w:rsidRPr="00656D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E9CDA4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          přejímající</w:t>
            </w:r>
          </w:p>
          <w:p w14:paraId="4F82D5A2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Ing. arch. Martin Laštovička</w:t>
            </w:r>
          </w:p>
          <w:p w14:paraId="694A93E5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   náměstek primátora</w:t>
            </w:r>
          </w:p>
          <w:p w14:paraId="6D18B58B" w14:textId="77777777" w:rsidR="00656D3C" w:rsidRPr="00656D3C" w:rsidRDefault="00656D3C" w:rsidP="00656D3C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56D3C">
              <w:rPr>
                <w:rFonts w:ascii="Arial" w:hAnsi="Arial" w:cs="Arial"/>
                <w:sz w:val="22"/>
                <w:szCs w:val="22"/>
              </w:rPr>
              <w:t xml:space="preserve">      statutární město Jihlava</w:t>
            </w:r>
          </w:p>
        </w:tc>
      </w:tr>
    </w:tbl>
    <w:p w14:paraId="6C472D54" w14:textId="77777777" w:rsidR="00656D3C" w:rsidRPr="00656D3C" w:rsidRDefault="00656D3C" w:rsidP="00656D3C">
      <w:pPr>
        <w:tabs>
          <w:tab w:val="left" w:pos="426"/>
        </w:tabs>
        <w:suppressAutoHyphens/>
        <w:spacing w:line="240" w:lineRule="auto"/>
        <w:rPr>
          <w:rFonts w:ascii="Arial" w:hAnsi="Arial" w:cs="Arial"/>
          <w:sz w:val="22"/>
          <w:szCs w:val="22"/>
        </w:rPr>
      </w:pPr>
    </w:p>
    <w:sectPr w:rsidR="00656D3C" w:rsidRPr="00656D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64D8F" w14:textId="77777777" w:rsidR="00C32CFC" w:rsidRDefault="00C32CFC" w:rsidP="009D2587">
      <w:pPr>
        <w:spacing w:line="240" w:lineRule="auto"/>
      </w:pPr>
      <w:r>
        <w:separator/>
      </w:r>
    </w:p>
  </w:endnote>
  <w:endnote w:type="continuationSeparator" w:id="0">
    <w:p w14:paraId="0BEAFF01" w14:textId="77777777" w:rsidR="00C32CFC" w:rsidRDefault="00C32CFC" w:rsidP="009D2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00002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rPr>
            <w:rFonts w:ascii="Arial" w:hAnsi="Arial" w:cs="Arial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19D273" w14:textId="2C841B73" w:rsidR="00053294" w:rsidRPr="009D2587" w:rsidRDefault="002E5610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  <w:r w:rsidRPr="009D2587">
              <w:rPr>
                <w:rFonts w:ascii="Arial" w:hAnsi="Arial" w:cs="Arial"/>
                <w:sz w:val="20"/>
              </w:rPr>
              <w:t xml:space="preserve">Stránka </w: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9D2587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BB0265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9D2587">
              <w:rPr>
                <w:rFonts w:ascii="Arial" w:hAnsi="Arial" w:cs="Arial"/>
                <w:sz w:val="20"/>
              </w:rPr>
              <w:t xml:space="preserve"> z </w: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9D2587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BB0265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Pr="009D258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5AB6769" w14:textId="77777777" w:rsidR="00053294" w:rsidRDefault="000532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2A6A7" w14:textId="77777777" w:rsidR="00C32CFC" w:rsidRDefault="00C32CFC" w:rsidP="009D2587">
      <w:pPr>
        <w:spacing w:line="240" w:lineRule="auto"/>
      </w:pPr>
      <w:r>
        <w:separator/>
      </w:r>
    </w:p>
  </w:footnote>
  <w:footnote w:type="continuationSeparator" w:id="0">
    <w:p w14:paraId="3E66D535" w14:textId="77777777" w:rsidR="00C32CFC" w:rsidRDefault="00C32CFC" w:rsidP="009D25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1EB322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6CD07D6"/>
    <w:multiLevelType w:val="hybridMultilevel"/>
    <w:tmpl w:val="DC101346"/>
    <w:lvl w:ilvl="0" w:tplc="E44E38F2">
      <w:start w:val="4"/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017931"/>
    <w:multiLevelType w:val="hybridMultilevel"/>
    <w:tmpl w:val="30A6DB06"/>
    <w:lvl w:ilvl="0" w:tplc="E6BC47D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A203E78"/>
    <w:multiLevelType w:val="multilevel"/>
    <w:tmpl w:val="7EE22492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463DCA"/>
    <w:multiLevelType w:val="hybridMultilevel"/>
    <w:tmpl w:val="4D2E6D0A"/>
    <w:lvl w:ilvl="0" w:tplc="00000006">
      <w:start w:val="4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1A75279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41A92182"/>
    <w:multiLevelType w:val="hybridMultilevel"/>
    <w:tmpl w:val="676648B6"/>
    <w:lvl w:ilvl="0" w:tplc="00000006">
      <w:start w:val="4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08E0F7A"/>
    <w:multiLevelType w:val="hybridMultilevel"/>
    <w:tmpl w:val="D5E2F5E4"/>
    <w:lvl w:ilvl="0" w:tplc="C9D6AC62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00B1D1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7"/>
  </w:num>
  <w:num w:numId="10">
    <w:abstractNumId w:val="8"/>
  </w:num>
  <w:num w:numId="11">
    <w:abstractNumId w:val="5"/>
  </w:num>
  <w:num w:numId="12">
    <w:abstractNumId w:val="6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D1"/>
    <w:rsid w:val="00053294"/>
    <w:rsid w:val="000A7D91"/>
    <w:rsid w:val="001150E0"/>
    <w:rsid w:val="00127457"/>
    <w:rsid w:val="00170249"/>
    <w:rsid w:val="001B62ED"/>
    <w:rsid w:val="002419A0"/>
    <w:rsid w:val="002A63AB"/>
    <w:rsid w:val="002E5610"/>
    <w:rsid w:val="003053D1"/>
    <w:rsid w:val="00310A5E"/>
    <w:rsid w:val="00374CF8"/>
    <w:rsid w:val="003B6986"/>
    <w:rsid w:val="0047128C"/>
    <w:rsid w:val="005041B2"/>
    <w:rsid w:val="00504394"/>
    <w:rsid w:val="0053672B"/>
    <w:rsid w:val="00656D3C"/>
    <w:rsid w:val="00705340"/>
    <w:rsid w:val="007113CB"/>
    <w:rsid w:val="00720849"/>
    <w:rsid w:val="00806537"/>
    <w:rsid w:val="00873CD5"/>
    <w:rsid w:val="009B6604"/>
    <w:rsid w:val="009D2587"/>
    <w:rsid w:val="009E1BAA"/>
    <w:rsid w:val="00B3125E"/>
    <w:rsid w:val="00B83032"/>
    <w:rsid w:val="00BB0265"/>
    <w:rsid w:val="00C32CFC"/>
    <w:rsid w:val="00CA7BFD"/>
    <w:rsid w:val="00D43C3A"/>
    <w:rsid w:val="00DA0CEE"/>
    <w:rsid w:val="00EB3C2B"/>
    <w:rsid w:val="00F00CDC"/>
    <w:rsid w:val="00FC081E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A33F"/>
  <w15:chartTrackingRefBased/>
  <w15:docId w15:val="{255CAF1A-40BF-4069-9BC9-761424F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3D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3053D1"/>
    <w:pPr>
      <w:suppressAutoHyphens/>
      <w:spacing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053D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53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053D1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Standardnpsmoodstavce"/>
    <w:link w:val="Zkladntext20"/>
    <w:qFormat/>
    <w:rsid w:val="003053D1"/>
    <w:rPr>
      <w:rFonts w:ascii="Times New Roman" w:eastAsia="Times New Roman" w:hAnsi="Times New Roman" w:cs="Times New Roman"/>
      <w:shd w:val="clear" w:color="auto" w:fill="FFFFFF"/>
    </w:rPr>
  </w:style>
  <w:style w:type="paragraph" w:styleId="Zhlav">
    <w:name w:val="header"/>
    <w:basedOn w:val="Normln"/>
    <w:link w:val="ZhlavChar"/>
    <w:uiPriority w:val="99"/>
    <w:rsid w:val="003053D1"/>
    <w:pPr>
      <w:tabs>
        <w:tab w:val="left" w:pos="284"/>
        <w:tab w:val="center" w:pos="4536"/>
        <w:tab w:val="right" w:pos="9072"/>
      </w:tabs>
      <w:suppressAutoHyphens/>
      <w:spacing w:line="240" w:lineRule="auto"/>
      <w:textAlignment w:val="baseline"/>
    </w:pPr>
    <w:rPr>
      <w:rFonts w:ascii="Arial" w:hAnsi="Arial"/>
      <w:sz w:val="20"/>
    </w:rPr>
  </w:style>
  <w:style w:type="character" w:customStyle="1" w:styleId="ZhlavChar1">
    <w:name w:val="Záhlaví Char1"/>
    <w:basedOn w:val="Standardnpsmoodstavce"/>
    <w:uiPriority w:val="99"/>
    <w:semiHidden/>
    <w:rsid w:val="003053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0">
    <w:name w:val="Základní text (2)"/>
    <w:basedOn w:val="Normln"/>
    <w:link w:val="Zkladntext2"/>
    <w:qFormat/>
    <w:rsid w:val="003053D1"/>
    <w:pPr>
      <w:widowControl w:val="0"/>
      <w:shd w:val="clear" w:color="auto" w:fill="FFFFFF"/>
      <w:suppressAutoHyphens/>
      <w:spacing w:line="244" w:lineRule="exact"/>
      <w:ind w:hanging="1740"/>
      <w:jc w:val="left"/>
    </w:pPr>
    <w:rPr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656D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brecka</dc:creator>
  <cp:keywords/>
  <dc:description/>
  <cp:lastModifiedBy>MÁTLOVÁ Irini Ing.</cp:lastModifiedBy>
  <cp:revision>7</cp:revision>
  <dcterms:created xsi:type="dcterms:W3CDTF">2024-11-05T10:30:00Z</dcterms:created>
  <dcterms:modified xsi:type="dcterms:W3CDTF">2024-11-06T11:26:00Z</dcterms:modified>
</cp:coreProperties>
</file>