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59156" w14:textId="63BA44EF" w:rsidR="00565B06" w:rsidRDefault="00C60C22" w:rsidP="00C60C22">
      <w:pPr>
        <w:tabs>
          <w:tab w:val="left" w:pos="426"/>
        </w:tabs>
        <w:spacing w:line="240" w:lineRule="auto"/>
        <w:ind w:left="425" w:hanging="425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Příloha č. 1</w:t>
      </w:r>
    </w:p>
    <w:p w14:paraId="25957180" w14:textId="77777777" w:rsidR="00565B06" w:rsidRDefault="00FE79F4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Smlouva o poskytnutí záruky</w:t>
      </w:r>
    </w:p>
    <w:p w14:paraId="71300C7F" w14:textId="77777777" w:rsidR="00565B06" w:rsidRDefault="00FE79F4">
      <w:pPr>
        <w:pStyle w:val="Zkladntext20"/>
        <w:shd w:val="clear" w:color="auto" w:fill="auto"/>
        <w:spacing w:after="298" w:line="266" w:lineRule="exact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uzavřená </w:t>
      </w:r>
      <w:proofErr w:type="spellStart"/>
      <w:r>
        <w:rPr>
          <w:rFonts w:ascii="Arial" w:hAnsi="Arial" w:cs="Arial"/>
          <w:lang w:val="sk-SK" w:eastAsia="sk-SK" w:bidi="sk-SK"/>
        </w:rPr>
        <w:t>podle</w:t>
      </w:r>
      <w:proofErr w:type="spellEnd"/>
      <w:r>
        <w:rPr>
          <w:rFonts w:ascii="Arial" w:hAnsi="Arial" w:cs="Arial"/>
          <w:lang w:val="sk-SK" w:eastAsia="sk-SK" w:bidi="sk-SK"/>
        </w:rPr>
        <w:t xml:space="preserve"> ustanovení § 1746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k-SK" w:eastAsia="sk-SK" w:bidi="sk-SK"/>
        </w:rPr>
        <w:t xml:space="preserve">zák. č. </w:t>
      </w:r>
      <w:r>
        <w:rPr>
          <w:rFonts w:ascii="Arial" w:hAnsi="Arial" w:cs="Arial"/>
          <w:lang w:eastAsia="de-DE" w:bidi="de-DE"/>
        </w:rPr>
        <w:t xml:space="preserve">89/2012 </w:t>
      </w:r>
      <w:proofErr w:type="spellStart"/>
      <w:r>
        <w:rPr>
          <w:rFonts w:ascii="Arial" w:hAnsi="Arial" w:cs="Arial"/>
          <w:lang w:val="sk-SK" w:eastAsia="sk-SK" w:bidi="sk-SK"/>
        </w:rPr>
        <w:t>Sb</w:t>
      </w:r>
      <w:proofErr w:type="spellEnd"/>
      <w:r>
        <w:rPr>
          <w:rFonts w:ascii="Arial" w:hAnsi="Arial" w:cs="Arial"/>
          <w:lang w:val="sk-SK" w:eastAsia="sk-SK" w:bidi="sk-SK"/>
        </w:rPr>
        <w:t xml:space="preserve">., </w:t>
      </w:r>
      <w:r>
        <w:rPr>
          <w:rFonts w:ascii="Arial" w:hAnsi="Arial" w:cs="Arial"/>
        </w:rPr>
        <w:t xml:space="preserve">občanského zákoníku, ve znění pozdějších předpisů (dále jen „občanský zákoník“) </w:t>
      </w:r>
    </w:p>
    <w:p w14:paraId="5B5C4B89" w14:textId="77777777" w:rsidR="00565B06" w:rsidRDefault="00FE79F4">
      <w:pPr>
        <w:pStyle w:val="Zkladntext20"/>
        <w:shd w:val="clear" w:color="auto" w:fill="auto"/>
        <w:spacing w:after="298" w:line="266" w:lineRule="exact"/>
        <w:ind w:firstLine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mezi:</w:t>
      </w:r>
      <w:proofErr w:type="gramEnd"/>
      <w:r>
        <w:rPr>
          <w:rFonts w:ascii="Arial" w:hAnsi="Arial" w:cs="Arial"/>
        </w:rPr>
        <w:t xml:space="preserve"> </w:t>
      </w:r>
    </w:p>
    <w:p w14:paraId="7ECABA15" w14:textId="77777777" w:rsidR="00565B06" w:rsidRDefault="00FE79F4">
      <w:pPr>
        <w:widowControl w:val="0"/>
        <w:tabs>
          <w:tab w:val="left" w:pos="2280"/>
        </w:tabs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Dolina </w:t>
      </w:r>
      <w:proofErr w:type="spellStart"/>
      <w:r>
        <w:rPr>
          <w:rFonts w:ascii="Arial" w:hAnsi="Arial" w:cs="Arial"/>
          <w:b/>
          <w:sz w:val="22"/>
          <w:szCs w:val="22"/>
        </w:rPr>
        <w:t>Development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s.r.o.</w:t>
      </w:r>
    </w:p>
    <w:p w14:paraId="4251A660" w14:textId="77777777" w:rsidR="00565B06" w:rsidRDefault="00FE79F4">
      <w:pPr>
        <w:widowControl w:val="0"/>
        <w:tabs>
          <w:tab w:val="left" w:pos="2280"/>
        </w:tabs>
        <w:spacing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sídlo:</w:t>
      </w:r>
      <w:r>
        <w:rPr>
          <w:rFonts w:ascii="Arial" w:hAnsi="Arial" w:cs="Arial"/>
          <w:color w:val="000000"/>
          <w:sz w:val="22"/>
          <w:szCs w:val="22"/>
        </w:rPr>
        <w:tab/>
        <w:t>U Dlouhé stěny 537/5, 586 01 Jihlava</w:t>
      </w:r>
    </w:p>
    <w:p w14:paraId="51687655" w14:textId="77777777" w:rsidR="00565B06" w:rsidRDefault="00FE79F4">
      <w:pPr>
        <w:widowControl w:val="0"/>
        <w:tabs>
          <w:tab w:val="left" w:pos="2280"/>
        </w:tabs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IČO: </w:t>
      </w:r>
      <w:r>
        <w:rPr>
          <w:rFonts w:ascii="Arial" w:hAnsi="Arial" w:cs="Arial"/>
          <w:sz w:val="22"/>
          <w:szCs w:val="22"/>
        </w:rPr>
        <w:tab/>
        <w:t>09398295</w:t>
      </w:r>
    </w:p>
    <w:p w14:paraId="2F908355" w14:textId="77777777" w:rsidR="00565B06" w:rsidRDefault="00FE79F4">
      <w:pPr>
        <w:widowControl w:val="0"/>
        <w:tabs>
          <w:tab w:val="left" w:pos="2280"/>
        </w:tabs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zapsaný v OR: </w:t>
      </w:r>
      <w:r>
        <w:rPr>
          <w:rFonts w:ascii="Arial" w:hAnsi="Arial" w:cs="Arial"/>
          <w:sz w:val="22"/>
          <w:szCs w:val="22"/>
        </w:rPr>
        <w:tab/>
        <w:t>C 118856 vedená u Krajského soudu v Brně</w:t>
      </w:r>
    </w:p>
    <w:p w14:paraId="560B0F4C" w14:textId="77777777" w:rsidR="00565B06" w:rsidRDefault="00FE79F4">
      <w:pPr>
        <w:widowControl w:val="0"/>
        <w:tabs>
          <w:tab w:val="left" w:pos="2280"/>
        </w:tabs>
        <w:spacing w:after="120" w:line="240" w:lineRule="auto"/>
        <w:rPr>
          <w:rFonts w:ascii="Arial" w:hAnsi="Arial" w:cs="Arial"/>
          <w:i/>
          <w:iCs/>
          <w:color w:val="FF0000"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zastoupen:  </w:t>
      </w:r>
      <w:r>
        <w:rPr>
          <w:rFonts w:ascii="Arial" w:hAnsi="Arial" w:cs="Arial"/>
          <w:color w:val="000000"/>
          <w:sz w:val="22"/>
          <w:szCs w:val="22"/>
        </w:rPr>
        <w:tab/>
        <w:t>Richardem Michlem, jednatelem</w:t>
      </w:r>
      <w:r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</w:t>
      </w:r>
    </w:p>
    <w:p w14:paraId="0156B207" w14:textId="77777777" w:rsidR="00565B06" w:rsidRDefault="00FE79F4">
      <w:pPr>
        <w:pStyle w:val="Zhlav"/>
        <w:widowControl w:val="0"/>
        <w:tabs>
          <w:tab w:val="clear" w:pos="4536"/>
          <w:tab w:val="clear" w:pos="9072"/>
          <w:tab w:val="left" w:pos="709"/>
          <w:tab w:val="left" w:pos="1418"/>
          <w:tab w:val="left" w:pos="2127"/>
          <w:tab w:val="left" w:pos="2280"/>
          <w:tab w:val="left" w:pos="2836"/>
          <w:tab w:val="left" w:pos="3545"/>
          <w:tab w:val="left" w:pos="7005"/>
        </w:tabs>
        <w:spacing w:after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jako investor (dále jen „investor“)</w:t>
      </w:r>
      <w:r>
        <w:rPr>
          <w:rFonts w:cs="Arial"/>
          <w:sz w:val="22"/>
          <w:szCs w:val="22"/>
        </w:rPr>
        <w:tab/>
      </w:r>
    </w:p>
    <w:p w14:paraId="75F85ABB" w14:textId="77777777" w:rsidR="00565B06" w:rsidRDefault="00FE79F4">
      <w:pPr>
        <w:widowControl w:val="0"/>
        <w:spacing w:before="120" w:after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</w:t>
      </w:r>
    </w:p>
    <w:p w14:paraId="53BDADDF" w14:textId="77777777" w:rsidR="00565B06" w:rsidRDefault="00FE79F4">
      <w:pPr>
        <w:widowControl w:val="0"/>
        <w:tabs>
          <w:tab w:val="left" w:pos="2223"/>
        </w:tabs>
        <w:spacing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Statutární město Jihlava</w:t>
      </w:r>
    </w:p>
    <w:p w14:paraId="2EC425A5" w14:textId="77777777" w:rsidR="00565B06" w:rsidRDefault="00FE79F4">
      <w:pPr>
        <w:widowControl w:val="0"/>
        <w:tabs>
          <w:tab w:val="left" w:pos="2223"/>
        </w:tabs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sídlo:          </w:t>
      </w:r>
      <w:r>
        <w:rPr>
          <w:rFonts w:ascii="Arial" w:hAnsi="Arial" w:cs="Arial"/>
          <w:sz w:val="22"/>
          <w:szCs w:val="22"/>
        </w:rPr>
        <w:tab/>
        <w:t>Masarykovo náměstí 97/1, 586 01 Jihlava</w:t>
      </w:r>
    </w:p>
    <w:p w14:paraId="35E4F86B" w14:textId="77777777" w:rsidR="00565B06" w:rsidRDefault="00FE79F4">
      <w:pPr>
        <w:widowControl w:val="0"/>
        <w:tabs>
          <w:tab w:val="left" w:pos="2223"/>
        </w:tabs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IČO:</w:t>
      </w:r>
      <w:r>
        <w:rPr>
          <w:rFonts w:ascii="Arial" w:hAnsi="Arial" w:cs="Arial"/>
          <w:sz w:val="22"/>
          <w:szCs w:val="22"/>
        </w:rPr>
        <w:tab/>
        <w:t>00286010</w:t>
      </w:r>
    </w:p>
    <w:p w14:paraId="46EF241A" w14:textId="05758548" w:rsidR="00C60C22" w:rsidRDefault="00FE79F4" w:rsidP="00C60C22">
      <w:pPr>
        <w:widowControl w:val="0"/>
        <w:tabs>
          <w:tab w:val="left" w:pos="222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zastoupen</w:t>
      </w:r>
      <w:r w:rsidR="00C60C22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 w:rsidR="00C60C22">
        <w:rPr>
          <w:rFonts w:ascii="Arial" w:hAnsi="Arial" w:cs="Arial"/>
          <w:sz w:val="22"/>
          <w:szCs w:val="22"/>
        </w:rPr>
        <w:t>Ing. arch. Martinem Laštovičkou, náměstkem primátora</w:t>
      </w:r>
    </w:p>
    <w:p w14:paraId="2102B5F3" w14:textId="39BA9B93" w:rsidR="00565B06" w:rsidRDefault="00FE79F4" w:rsidP="00C60C22">
      <w:pPr>
        <w:widowControl w:val="0"/>
        <w:tabs>
          <w:tab w:val="left" w:pos="222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jako přejímající (dále jen „přejímající“)</w:t>
      </w:r>
    </w:p>
    <w:p w14:paraId="000AE20E" w14:textId="77777777" w:rsidR="00565B06" w:rsidRDefault="00565B06">
      <w:pPr>
        <w:tabs>
          <w:tab w:val="left" w:pos="426"/>
        </w:tabs>
        <w:spacing w:line="240" w:lineRule="auto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</w:p>
    <w:p w14:paraId="3C8EDE18" w14:textId="77777777" w:rsidR="00565B06" w:rsidRDefault="00FE79F4">
      <w:pPr>
        <w:tabs>
          <w:tab w:val="left" w:pos="426"/>
        </w:tabs>
        <w:spacing w:line="240" w:lineRule="auto"/>
        <w:ind w:left="425" w:hanging="425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I.</w:t>
      </w:r>
    </w:p>
    <w:p w14:paraId="4FEB2299" w14:textId="77777777" w:rsidR="00565B06" w:rsidRDefault="00FE79F4">
      <w:pPr>
        <w:tabs>
          <w:tab w:val="left" w:pos="426"/>
        </w:tabs>
        <w:spacing w:line="240" w:lineRule="auto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0A9B33EF" w14:textId="77777777" w:rsidR="00565B06" w:rsidRDefault="00565B06">
      <w:pPr>
        <w:tabs>
          <w:tab w:val="left" w:pos="426"/>
        </w:tabs>
        <w:spacing w:line="240" w:lineRule="auto"/>
        <w:ind w:left="425" w:hanging="425"/>
        <w:jc w:val="center"/>
        <w:rPr>
          <w:rFonts w:ascii="Arial" w:hAnsi="Arial" w:cs="Arial"/>
          <w:sz w:val="22"/>
          <w:szCs w:val="22"/>
        </w:rPr>
      </w:pPr>
    </w:p>
    <w:p w14:paraId="7F23FDF6" w14:textId="4B2CA68F" w:rsidR="00565B06" w:rsidRDefault="00FE79F4">
      <w:pPr>
        <w:numPr>
          <w:ilvl w:val="0"/>
          <w:numId w:val="2"/>
        </w:numPr>
        <w:tabs>
          <w:tab w:val="clear" w:pos="720"/>
          <w:tab w:val="left" w:pos="426"/>
        </w:tabs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Investor a přejímající uzavřeli dne </w:t>
      </w:r>
      <w:proofErr w:type="gramStart"/>
      <w:r>
        <w:rPr>
          <w:rFonts w:ascii="Arial" w:hAnsi="Arial" w:cs="Arial"/>
          <w:sz w:val="22"/>
          <w:szCs w:val="22"/>
        </w:rPr>
        <w:t>06.11.2019</w:t>
      </w:r>
      <w:proofErr w:type="gramEnd"/>
      <w:r>
        <w:rPr>
          <w:rFonts w:ascii="Arial" w:hAnsi="Arial" w:cs="Arial"/>
          <w:sz w:val="22"/>
          <w:szCs w:val="22"/>
        </w:rPr>
        <w:t xml:space="preserve"> Plánovací smlouvu č. 1846/KP/2019, jejímž předmětem bylo vymezení vzájemných práv a povinnosti v souvislosti s výstavbou veřejné dopravní a technické infrastruktury nezbytné pro realizací p</w:t>
      </w:r>
      <w:r w:rsidR="00C60C22">
        <w:rPr>
          <w:rFonts w:ascii="Arial" w:hAnsi="Arial" w:cs="Arial"/>
          <w:sz w:val="22"/>
          <w:szCs w:val="22"/>
        </w:rPr>
        <w:t>rojektu investora „Jihlava – Na </w:t>
      </w:r>
      <w:r>
        <w:rPr>
          <w:rFonts w:ascii="Arial" w:hAnsi="Arial" w:cs="Arial"/>
          <w:sz w:val="22"/>
          <w:szCs w:val="22"/>
        </w:rPr>
        <w:t>Dolech dostavba 16 rodinných domů včetně dopravní a technické infrastruktury “ (dále jen „</w:t>
      </w:r>
      <w:r>
        <w:rPr>
          <w:rFonts w:ascii="Arial" w:hAnsi="Arial" w:cs="Arial"/>
          <w:b/>
          <w:bCs/>
          <w:sz w:val="22"/>
          <w:szCs w:val="22"/>
        </w:rPr>
        <w:t>Plánovací smlouva</w:t>
      </w:r>
      <w:r>
        <w:rPr>
          <w:rFonts w:ascii="Arial" w:hAnsi="Arial" w:cs="Arial"/>
          <w:sz w:val="22"/>
          <w:szCs w:val="22"/>
        </w:rPr>
        <w:t>“).</w:t>
      </w:r>
    </w:p>
    <w:p w14:paraId="22D2B1AB" w14:textId="7D6456BB" w:rsidR="00565B06" w:rsidRDefault="00FE79F4">
      <w:pPr>
        <w:numPr>
          <w:ilvl w:val="0"/>
          <w:numId w:val="2"/>
        </w:numPr>
        <w:tabs>
          <w:tab w:val="clear" w:pos="720"/>
          <w:tab w:val="left" w:pos="426"/>
        </w:tabs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Investor prohlašuje, že v souladu s Plánovací smlouvou vybudoval svépomoc</w:t>
      </w:r>
      <w:r w:rsidR="00C60C22">
        <w:rPr>
          <w:rFonts w:ascii="Arial" w:hAnsi="Arial" w:cs="Arial"/>
          <w:sz w:val="22"/>
          <w:szCs w:val="22"/>
        </w:rPr>
        <w:t>í a </w:t>
      </w:r>
      <w:r>
        <w:rPr>
          <w:rFonts w:ascii="Arial" w:hAnsi="Arial" w:cs="Arial"/>
          <w:sz w:val="22"/>
          <w:szCs w:val="22"/>
        </w:rPr>
        <w:t>prostřednictvím svých subdodavatelů a poté řádně zkolaudoval v rámci stavebního objektu „</w:t>
      </w:r>
      <w:r>
        <w:rPr>
          <w:rFonts w:ascii="Arial" w:hAnsi="Arial" w:cs="Arial"/>
          <w:b/>
          <w:bCs/>
          <w:sz w:val="22"/>
          <w:szCs w:val="22"/>
        </w:rPr>
        <w:t>SO 101 - Komunikace</w:t>
      </w:r>
      <w:r>
        <w:rPr>
          <w:rFonts w:ascii="Arial" w:hAnsi="Arial" w:cs="Arial"/>
          <w:sz w:val="22"/>
          <w:szCs w:val="22"/>
        </w:rPr>
        <w:t>“ následující veřejnou infrastrukturu: obslužné komunikace, chodníky, parkovací stání, kontejnero</w:t>
      </w:r>
      <w:r w:rsidR="00C60C22">
        <w:rPr>
          <w:rFonts w:ascii="Arial" w:hAnsi="Arial" w:cs="Arial"/>
          <w:sz w:val="22"/>
          <w:szCs w:val="22"/>
        </w:rPr>
        <w:t>vé stání a veřejnou zeleň, a to </w:t>
      </w:r>
      <w:r>
        <w:rPr>
          <w:rFonts w:ascii="Arial" w:hAnsi="Arial" w:cs="Arial"/>
          <w:sz w:val="22"/>
          <w:szCs w:val="22"/>
        </w:rPr>
        <w:t xml:space="preserve">konkrétně: </w:t>
      </w:r>
      <w:r w:rsidR="00A632B7">
        <w:rPr>
          <w:rFonts w:ascii="Arial" w:hAnsi="Arial" w:cs="Arial"/>
          <w:sz w:val="22"/>
          <w:szCs w:val="22"/>
        </w:rPr>
        <w:t xml:space="preserve">dva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chodníky na pozemcích p. č. 5779/19, </w:t>
      </w:r>
      <w:r w:rsidR="00C60C22">
        <w:rPr>
          <w:rFonts w:ascii="Arial" w:hAnsi="Arial" w:cs="Arial"/>
          <w:sz w:val="22"/>
          <w:szCs w:val="22"/>
        </w:rPr>
        <w:t xml:space="preserve">p. č. </w:t>
      </w:r>
      <w:r>
        <w:rPr>
          <w:rFonts w:ascii="Arial" w:hAnsi="Arial" w:cs="Arial"/>
          <w:sz w:val="22"/>
          <w:szCs w:val="22"/>
        </w:rPr>
        <w:t xml:space="preserve">5706/864 a </w:t>
      </w:r>
      <w:r w:rsidR="00C60C22">
        <w:rPr>
          <w:rFonts w:ascii="Arial" w:hAnsi="Arial" w:cs="Arial"/>
          <w:sz w:val="22"/>
          <w:szCs w:val="22"/>
        </w:rPr>
        <w:t>p. č. 5706/863, 2 x </w:t>
      </w:r>
      <w:r>
        <w:rPr>
          <w:rFonts w:ascii="Arial" w:hAnsi="Arial" w:cs="Arial"/>
          <w:sz w:val="22"/>
          <w:szCs w:val="22"/>
        </w:rPr>
        <w:t>parkovací stání na pozemku p</w:t>
      </w:r>
      <w:r w:rsidR="00C60C2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č. 5706/856, 2 x kontejnerové stání na pozemku p</w:t>
      </w:r>
      <w:r w:rsidR="00C60C22">
        <w:rPr>
          <w:rFonts w:ascii="Arial" w:hAnsi="Arial" w:cs="Arial"/>
          <w:sz w:val="22"/>
          <w:szCs w:val="22"/>
        </w:rPr>
        <w:t>. č. </w:t>
      </w:r>
      <w:r>
        <w:rPr>
          <w:rFonts w:ascii="Arial" w:hAnsi="Arial" w:cs="Arial"/>
          <w:sz w:val="22"/>
          <w:szCs w:val="22"/>
        </w:rPr>
        <w:t xml:space="preserve">5706/565, veřejná zeleň na  pozemcích </w:t>
      </w:r>
      <w:r w:rsidR="00C60C22">
        <w:rPr>
          <w:rFonts w:ascii="Arial" w:hAnsi="Arial" w:cs="Arial"/>
          <w:sz w:val="22"/>
          <w:szCs w:val="22"/>
        </w:rPr>
        <w:t xml:space="preserve">p. č. </w:t>
      </w:r>
      <w:r>
        <w:rPr>
          <w:rFonts w:ascii="Arial" w:hAnsi="Arial" w:cs="Arial"/>
          <w:sz w:val="22"/>
          <w:szCs w:val="22"/>
        </w:rPr>
        <w:t xml:space="preserve">5706/835, </w:t>
      </w:r>
      <w:r w:rsidR="00C60C22">
        <w:rPr>
          <w:rFonts w:ascii="Arial" w:hAnsi="Arial" w:cs="Arial"/>
          <w:sz w:val="22"/>
          <w:szCs w:val="22"/>
        </w:rPr>
        <w:t>p. č. 5706/857 a p. č. </w:t>
      </w:r>
      <w:r>
        <w:rPr>
          <w:rFonts w:ascii="Arial" w:hAnsi="Arial" w:cs="Arial"/>
          <w:sz w:val="22"/>
          <w:szCs w:val="22"/>
        </w:rPr>
        <w:t>5706/858 a komunikace na pozemku p. č. 5706/565, vše v k.</w:t>
      </w:r>
      <w:r w:rsidR="00C60C22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Jihlava </w:t>
      </w:r>
      <w:r w:rsidR="00C60C22">
        <w:rPr>
          <w:rFonts w:ascii="Arial" w:hAnsi="Arial" w:cs="Arial"/>
          <w:sz w:val="22"/>
          <w:szCs w:val="22"/>
        </w:rPr>
        <w:t>a </w:t>
      </w:r>
      <w:r w:rsidRPr="007F7C23">
        <w:rPr>
          <w:rFonts w:ascii="Arial" w:hAnsi="Arial" w:cs="Arial"/>
          <w:sz w:val="22"/>
          <w:szCs w:val="22"/>
        </w:rPr>
        <w:t>komunikace na pozemku p. č. 1138/23 v k.</w:t>
      </w:r>
      <w:r w:rsidR="00C60C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7C23">
        <w:rPr>
          <w:rFonts w:ascii="Arial" w:hAnsi="Arial" w:cs="Arial"/>
          <w:sz w:val="22"/>
          <w:szCs w:val="22"/>
        </w:rPr>
        <w:t>ú.</w:t>
      </w:r>
      <w:proofErr w:type="spellEnd"/>
      <w:r w:rsidRPr="007F7C23">
        <w:rPr>
          <w:rFonts w:ascii="Arial" w:hAnsi="Arial" w:cs="Arial"/>
          <w:sz w:val="22"/>
          <w:szCs w:val="22"/>
        </w:rPr>
        <w:t xml:space="preserve"> Horní Kosov</w:t>
      </w:r>
      <w:r>
        <w:rPr>
          <w:rFonts w:ascii="Arial" w:hAnsi="Arial" w:cs="Arial"/>
          <w:sz w:val="22"/>
          <w:szCs w:val="22"/>
        </w:rPr>
        <w:t xml:space="preserve"> (to vše dále jen „</w:t>
      </w:r>
      <w:r>
        <w:rPr>
          <w:rFonts w:ascii="Arial" w:hAnsi="Arial" w:cs="Arial"/>
          <w:b/>
          <w:bCs/>
          <w:sz w:val="22"/>
          <w:szCs w:val="22"/>
        </w:rPr>
        <w:t>Veřejná infrastruktura</w:t>
      </w:r>
      <w:r>
        <w:rPr>
          <w:rFonts w:ascii="Arial" w:hAnsi="Arial" w:cs="Arial"/>
          <w:sz w:val="22"/>
          <w:szCs w:val="22"/>
        </w:rPr>
        <w:t>“).</w:t>
      </w:r>
    </w:p>
    <w:p w14:paraId="07F6A4CC" w14:textId="016F8C66" w:rsidR="00565B06" w:rsidRDefault="00FE79F4">
      <w:pPr>
        <w:numPr>
          <w:ilvl w:val="0"/>
          <w:numId w:val="2"/>
        </w:numPr>
        <w:tabs>
          <w:tab w:val="clear" w:pos="720"/>
          <w:tab w:val="left" w:pos="426"/>
        </w:tabs>
        <w:spacing w:line="240" w:lineRule="auto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Přejímající podmiňuje převzetí Veřejné infrastruktury od investora do vlastnictví  poskytnutím záruky za bezvadnost Veřejné infrastruktury.</w:t>
      </w:r>
    </w:p>
    <w:p w14:paraId="1C1CD804" w14:textId="77777777" w:rsidR="00565B06" w:rsidRDefault="00565B0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997C3E2" w14:textId="77777777" w:rsidR="00565B06" w:rsidRDefault="00FE79F4">
      <w:pPr>
        <w:spacing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II.</w:t>
      </w:r>
    </w:p>
    <w:p w14:paraId="6E4271F1" w14:textId="77777777" w:rsidR="00565B06" w:rsidRDefault="00FE79F4">
      <w:pPr>
        <w:pStyle w:val="Odstavecseseznamem"/>
        <w:spacing w:after="0" w:line="240" w:lineRule="auto"/>
        <w:ind w:left="0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Poskytnutí záruky</w:t>
      </w:r>
    </w:p>
    <w:p w14:paraId="061A1747" w14:textId="77777777" w:rsidR="00565B06" w:rsidRDefault="00565B06">
      <w:pPr>
        <w:pStyle w:val="Odstavecseseznamem"/>
        <w:spacing w:after="0" w:line="240" w:lineRule="auto"/>
        <w:ind w:left="0"/>
        <w:jc w:val="center"/>
        <w:rPr>
          <w:rFonts w:ascii="Arial" w:hAnsi="Arial" w:cs="Arial"/>
        </w:rPr>
      </w:pPr>
    </w:p>
    <w:p w14:paraId="31FBA17C" w14:textId="77777777" w:rsidR="00565B06" w:rsidRDefault="00FE79F4">
      <w:pPr>
        <w:numPr>
          <w:ilvl w:val="0"/>
          <w:numId w:val="3"/>
        </w:numPr>
        <w:tabs>
          <w:tab w:val="clear" w:pos="720"/>
          <w:tab w:val="left" w:pos="360"/>
          <w:tab w:val="left" w:pos="426"/>
        </w:tabs>
        <w:spacing w:line="24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Investor prohlašuje, že Veřejná infrastruktura je ke dni uzavření této smlouvy provedena řádně bez vad a nedodělků v souladu s rozhodnutím Magistrátu města Jihlavy, stavebního úřadu, ze dne 18.6.2020 , </w:t>
      </w:r>
      <w:proofErr w:type="gramStart"/>
      <w:r>
        <w:rPr>
          <w:rFonts w:ascii="Arial" w:hAnsi="Arial" w:cs="Arial"/>
          <w:sz w:val="22"/>
          <w:szCs w:val="22"/>
        </w:rPr>
        <w:t>č.j.</w:t>
      </w:r>
      <w:proofErr w:type="gramEnd"/>
      <w:r>
        <w:rPr>
          <w:rFonts w:ascii="Arial" w:hAnsi="Arial" w:cs="Arial"/>
          <w:sz w:val="22"/>
          <w:szCs w:val="22"/>
        </w:rPr>
        <w:t xml:space="preserve"> MMJ/SÚ/130433/2020-MaJ a v souladu s Projektovou dokumentací zpracovanou Ing. arch. Tomášem Kotlíkem.</w:t>
      </w:r>
    </w:p>
    <w:p w14:paraId="1D6EEFB6" w14:textId="77777777" w:rsidR="00565B06" w:rsidRDefault="00FE79F4">
      <w:pPr>
        <w:numPr>
          <w:ilvl w:val="0"/>
          <w:numId w:val="3"/>
        </w:numPr>
        <w:tabs>
          <w:tab w:val="clear" w:pos="720"/>
          <w:tab w:val="left" w:pos="360"/>
          <w:tab w:val="left" w:pos="426"/>
        </w:tabs>
        <w:spacing w:line="24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Investor poskytuje přejímajícímu na Veřejnou infrastrukturu záruku v trvání šedesáti (60) měsíců ode dne uzavření této smlouvy. Záruka se vztahuje na skryté vady Veřejné infrastruktury a vady vzniklé v důsledku vady materiálu či nekvalitním provedením stavebních prací. Záruka se nevztahuje na vady způsobené přirozeným opotřebením, neodborným zacházením či nesprávným provozováním Veřejné infrastruktury.</w:t>
      </w:r>
    </w:p>
    <w:p w14:paraId="43EECE8B" w14:textId="215BDA25" w:rsidR="00565B06" w:rsidRDefault="00FE79F4">
      <w:pPr>
        <w:numPr>
          <w:ilvl w:val="0"/>
          <w:numId w:val="3"/>
        </w:numPr>
        <w:tabs>
          <w:tab w:val="clear" w:pos="720"/>
          <w:tab w:val="left" w:pos="360"/>
          <w:tab w:val="left" w:pos="426"/>
        </w:tabs>
        <w:spacing w:line="24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Pokud přejímající během záruční doby zjistí existenci va</w:t>
      </w:r>
      <w:r w:rsidR="00E32E2B">
        <w:rPr>
          <w:rFonts w:ascii="Arial" w:hAnsi="Arial" w:cs="Arial"/>
          <w:sz w:val="22"/>
          <w:szCs w:val="22"/>
        </w:rPr>
        <w:t>d na Veřejné infrastruktuře, na </w:t>
      </w:r>
      <w:r>
        <w:rPr>
          <w:rFonts w:ascii="Arial" w:hAnsi="Arial" w:cs="Arial"/>
          <w:sz w:val="22"/>
          <w:szCs w:val="22"/>
        </w:rPr>
        <w:t>které se vztahuje záruka poskytnutá investore</w:t>
      </w:r>
      <w:r w:rsidR="00E32E2B">
        <w:rPr>
          <w:rFonts w:ascii="Arial" w:hAnsi="Arial" w:cs="Arial"/>
          <w:sz w:val="22"/>
          <w:szCs w:val="22"/>
        </w:rPr>
        <w:t>m, vyrozumí písemně investora o </w:t>
      </w:r>
      <w:r>
        <w:rPr>
          <w:rFonts w:ascii="Arial" w:hAnsi="Arial" w:cs="Arial"/>
          <w:sz w:val="22"/>
          <w:szCs w:val="22"/>
        </w:rPr>
        <w:t xml:space="preserve">existenci vady nejpozději do třiceti (30) kalendářních dnů ode dne zjištění výskytu vady a vyzve investora k jejímu odstranění. Vady, na které se vztahuje záruka, odstraní investor na vlastní náklady ve lhůtě přiměřené povaze a rozsahu této vady.  </w:t>
      </w:r>
    </w:p>
    <w:p w14:paraId="3B767187" w14:textId="77777777" w:rsidR="00565B06" w:rsidRDefault="00565B06">
      <w:pPr>
        <w:pStyle w:val="Odstavecseseznamem"/>
        <w:spacing w:after="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</w:p>
    <w:p w14:paraId="49EE2960" w14:textId="77777777" w:rsidR="00565B06" w:rsidRDefault="00565B06">
      <w:pPr>
        <w:pStyle w:val="Odstavecseseznamem"/>
        <w:spacing w:after="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</w:p>
    <w:p w14:paraId="50B61FD7" w14:textId="77777777" w:rsidR="00565B06" w:rsidRDefault="00FE79F4">
      <w:pPr>
        <w:spacing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III.</w:t>
      </w:r>
    </w:p>
    <w:p w14:paraId="75F05E62" w14:textId="77777777" w:rsidR="00565B06" w:rsidRDefault="00FE79F4">
      <w:pPr>
        <w:spacing w:line="240" w:lineRule="auto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2161C94B" w14:textId="77777777" w:rsidR="00565B06" w:rsidRDefault="00565B06">
      <w:pPr>
        <w:spacing w:line="240" w:lineRule="auto"/>
        <w:ind w:left="425" w:hanging="425"/>
        <w:jc w:val="center"/>
        <w:rPr>
          <w:rFonts w:ascii="Arial" w:hAnsi="Arial" w:cs="Arial"/>
          <w:sz w:val="22"/>
          <w:szCs w:val="22"/>
        </w:rPr>
      </w:pPr>
    </w:p>
    <w:p w14:paraId="3F74071B" w14:textId="77777777" w:rsidR="00565B06" w:rsidRDefault="00FE79F4">
      <w:pPr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této smlouvy prohlašují, že byla sepsána podle jejich skutečné a svobodné vůle, že si smlouvu přečetly, porozuměly jí a s jejím obsahem souhlasí, což stvrzují svými vlastnoručními podpisy.</w:t>
      </w:r>
    </w:p>
    <w:p w14:paraId="61416DE0" w14:textId="021C0ECB" w:rsidR="00565B06" w:rsidRDefault="00FE79F4">
      <w:pPr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smlouva nabývá platnosti dnem podpisu oprávně</w:t>
      </w:r>
      <w:r w:rsidR="00C60C22">
        <w:rPr>
          <w:rFonts w:ascii="Arial" w:hAnsi="Arial" w:cs="Arial"/>
          <w:sz w:val="22"/>
          <w:szCs w:val="22"/>
        </w:rPr>
        <w:t>nými zástupci smluvních stran a </w:t>
      </w:r>
      <w:r>
        <w:rPr>
          <w:rFonts w:ascii="Arial" w:hAnsi="Arial" w:cs="Arial"/>
          <w:sz w:val="22"/>
          <w:szCs w:val="22"/>
        </w:rPr>
        <w:t>účinnosti okamžikem uveřejnění v registru smluv.</w:t>
      </w:r>
    </w:p>
    <w:p w14:paraId="262106C3" w14:textId="0204732D" w:rsidR="00565B06" w:rsidRDefault="00FE79F4">
      <w:pPr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souhlasí s uveřejněním této smlouvy v so</w:t>
      </w:r>
      <w:r w:rsidR="00C60C22">
        <w:rPr>
          <w:rFonts w:ascii="Arial" w:hAnsi="Arial" w:cs="Arial"/>
          <w:sz w:val="22"/>
          <w:szCs w:val="22"/>
        </w:rPr>
        <w:t>uladu se zák. č. 340/2015 Sb. o </w:t>
      </w:r>
      <w:r>
        <w:rPr>
          <w:rFonts w:ascii="Arial" w:hAnsi="Arial" w:cs="Arial"/>
          <w:sz w:val="22"/>
          <w:szCs w:val="22"/>
        </w:rPr>
        <w:t>registru smluv v platném znění, přičemž uveřejnění této smlouvy v registru smluv zajistí přejímající.</w:t>
      </w:r>
    </w:p>
    <w:p w14:paraId="5C0D3F41" w14:textId="77777777" w:rsidR="00565B06" w:rsidRDefault="00FE79F4">
      <w:pPr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smlouva byla schválena Zastupitelstvem města Jihlavy usnesením č.  </w:t>
      </w:r>
      <w:r w:rsidRPr="00C60C22">
        <w:rPr>
          <w:rFonts w:ascii="Arial" w:hAnsi="Arial" w:cs="Arial"/>
          <w:sz w:val="22"/>
          <w:szCs w:val="22"/>
        </w:rPr>
        <w:t>…………..</w:t>
      </w:r>
      <w:r>
        <w:rPr>
          <w:rFonts w:ascii="Arial" w:hAnsi="Arial" w:cs="Arial"/>
          <w:sz w:val="22"/>
          <w:szCs w:val="22"/>
        </w:rPr>
        <w:t xml:space="preserve"> na jeho zasedání dne </w:t>
      </w:r>
      <w:r w:rsidRPr="00C60C22">
        <w:rPr>
          <w:rFonts w:ascii="Arial" w:hAnsi="Arial" w:cs="Arial"/>
          <w:sz w:val="22"/>
          <w:szCs w:val="22"/>
        </w:rPr>
        <w:t>……………..</w:t>
      </w:r>
    </w:p>
    <w:p w14:paraId="03408758" w14:textId="77777777" w:rsidR="00565B06" w:rsidRDefault="00FE79F4">
      <w:pPr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Případné spory obou smluvních stran se budou řešit přednostně dohodou.</w:t>
      </w:r>
    </w:p>
    <w:p w14:paraId="5D94EF91" w14:textId="77777777" w:rsidR="00565B06" w:rsidRDefault="00FE79F4">
      <w:pPr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Jakékoliv změny této smlouvy jsou možné pouze po vzájemné dohodě smluvních stran formou písemného dodatku.</w:t>
      </w:r>
    </w:p>
    <w:p w14:paraId="35B77B26" w14:textId="55A34705" w:rsidR="00565B06" w:rsidRDefault="00FE79F4">
      <w:pPr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smlouva je vyhotovena ve </w:t>
      </w:r>
      <w:r w:rsidR="00C60C2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stejnopisech, z nichž každá smluvní strana obdrží </w:t>
      </w:r>
      <w:r w:rsidR="00C60C22">
        <w:rPr>
          <w:rFonts w:ascii="Arial" w:hAnsi="Arial" w:cs="Arial"/>
          <w:sz w:val="22"/>
          <w:szCs w:val="22"/>
        </w:rPr>
        <w:t>dvě</w:t>
      </w:r>
      <w:r>
        <w:rPr>
          <w:rFonts w:ascii="Arial" w:hAnsi="Arial" w:cs="Arial"/>
          <w:sz w:val="22"/>
          <w:szCs w:val="22"/>
        </w:rPr>
        <w:t xml:space="preserve"> vyhotovení.</w:t>
      </w:r>
    </w:p>
    <w:p w14:paraId="5AFC39BE" w14:textId="4D5DE703" w:rsidR="00565B06" w:rsidRDefault="00565B06">
      <w:pPr>
        <w:tabs>
          <w:tab w:val="left" w:pos="426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267444F8" w14:textId="774BFE0F" w:rsidR="00E32E2B" w:rsidRDefault="00E32E2B">
      <w:pPr>
        <w:tabs>
          <w:tab w:val="left" w:pos="426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395E795D" w14:textId="77777777" w:rsidR="00E32E2B" w:rsidRDefault="00E32E2B">
      <w:pPr>
        <w:tabs>
          <w:tab w:val="left" w:pos="426"/>
        </w:tabs>
        <w:spacing w:line="240" w:lineRule="auto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32E2B" w14:paraId="1F0C8776" w14:textId="77777777" w:rsidTr="00B44B79">
        <w:tc>
          <w:tcPr>
            <w:tcW w:w="4531" w:type="dxa"/>
          </w:tcPr>
          <w:p w14:paraId="34B11A0C" w14:textId="77777777" w:rsidR="00E32E2B" w:rsidRDefault="00E32E2B" w:rsidP="00E32E2B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 Jihlavě dne </w:t>
            </w:r>
          </w:p>
          <w:p w14:paraId="41FA257D" w14:textId="77777777" w:rsidR="00E32E2B" w:rsidRDefault="00E32E2B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4F52533E" w14:textId="77777777" w:rsidR="00E32E2B" w:rsidRDefault="00E32E2B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25BDF4EA" w14:textId="77777777" w:rsidR="00E32E2B" w:rsidRDefault="00E32E2B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560909AB" w14:textId="0AB6E6B9" w:rsidR="00E32E2B" w:rsidRDefault="00E32E2B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14:paraId="65272AF3" w14:textId="77777777" w:rsidR="00E32E2B" w:rsidRDefault="00E32E2B" w:rsidP="00E32E2B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 Jihlavě dne </w:t>
            </w:r>
          </w:p>
          <w:p w14:paraId="33C4C6D4" w14:textId="77777777" w:rsidR="00E32E2B" w:rsidRDefault="00E32E2B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2E2B" w14:paraId="2E818548" w14:textId="77777777" w:rsidTr="00B44B79">
        <w:tc>
          <w:tcPr>
            <w:tcW w:w="4531" w:type="dxa"/>
          </w:tcPr>
          <w:p w14:paraId="0BD658F8" w14:textId="77777777" w:rsidR="00E32E2B" w:rsidRDefault="00E32E2B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……………………………………………….</w:t>
            </w:r>
          </w:p>
          <w:p w14:paraId="396124B9" w14:textId="7AC82137" w:rsidR="00E32E2B" w:rsidRDefault="00E32E2B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investor </w:t>
            </w:r>
          </w:p>
          <w:p w14:paraId="766B3C77" w14:textId="290C61FF" w:rsidR="00E32E2B" w:rsidRDefault="00E32E2B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Richard Michl </w:t>
            </w:r>
          </w:p>
          <w:p w14:paraId="54A2A386" w14:textId="77777777" w:rsidR="00E32E2B" w:rsidRDefault="00E32E2B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jednatel </w:t>
            </w:r>
          </w:p>
          <w:p w14:paraId="3EB5888B" w14:textId="7CFE7741" w:rsidR="00E32E2B" w:rsidRPr="00E32E2B" w:rsidRDefault="00E32E2B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Dolina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Development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  <w:tc>
          <w:tcPr>
            <w:tcW w:w="4531" w:type="dxa"/>
          </w:tcPr>
          <w:p w14:paraId="5C8861AC" w14:textId="77777777" w:rsidR="00E32E2B" w:rsidRDefault="00E32E2B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……………………………………………….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5B8C381" w14:textId="4CB93834" w:rsidR="00E32E2B" w:rsidRDefault="00E32E2B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přejímající</w:t>
            </w:r>
          </w:p>
          <w:p w14:paraId="3161ED58" w14:textId="3162B125" w:rsidR="00E32E2B" w:rsidRDefault="00E32E2B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Ing. arch. Martin Laštovička</w:t>
            </w:r>
          </w:p>
          <w:p w14:paraId="055A62B7" w14:textId="57D4A742" w:rsidR="00E32E2B" w:rsidRDefault="00E32E2B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náměstek primátora</w:t>
            </w:r>
          </w:p>
          <w:p w14:paraId="55440BB2" w14:textId="726D8E85" w:rsidR="00E32E2B" w:rsidRDefault="00E32E2B" w:rsidP="00E32E2B">
            <w:pPr>
              <w:tabs>
                <w:tab w:val="left" w:pos="42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statutární město Jihlava</w:t>
            </w:r>
          </w:p>
        </w:tc>
      </w:tr>
    </w:tbl>
    <w:p w14:paraId="5766363A" w14:textId="77777777" w:rsidR="00E32E2B" w:rsidRDefault="00E32E2B">
      <w:pPr>
        <w:tabs>
          <w:tab w:val="left" w:pos="426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4BF872BC" w14:textId="77777777" w:rsidR="00565B06" w:rsidRDefault="00565B06">
      <w:pPr>
        <w:tabs>
          <w:tab w:val="left" w:pos="426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15568664" w14:textId="77777777" w:rsidR="00565B06" w:rsidRDefault="00565B06">
      <w:pPr>
        <w:tabs>
          <w:tab w:val="left" w:pos="426"/>
        </w:tabs>
        <w:spacing w:line="240" w:lineRule="auto"/>
        <w:rPr>
          <w:rFonts w:ascii="Arial" w:hAnsi="Arial" w:cs="Arial"/>
          <w:sz w:val="22"/>
          <w:szCs w:val="22"/>
        </w:rPr>
      </w:pPr>
    </w:p>
    <w:sectPr w:rsidR="00565B06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1077D" w14:textId="77777777" w:rsidR="008202E7" w:rsidRDefault="008202E7">
      <w:pPr>
        <w:spacing w:line="240" w:lineRule="auto"/>
      </w:pPr>
      <w:r>
        <w:separator/>
      </w:r>
    </w:p>
  </w:endnote>
  <w:endnote w:type="continuationSeparator" w:id="0">
    <w:p w14:paraId="6F2D303C" w14:textId="77777777" w:rsidR="008202E7" w:rsidRDefault="008202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1772039"/>
      <w:docPartObj>
        <w:docPartGallery w:val="Page Numbers (Top of Page)"/>
        <w:docPartUnique/>
      </w:docPartObj>
    </w:sdtPr>
    <w:sdtEndPr/>
    <w:sdtContent>
      <w:p w14:paraId="69EE9674" w14:textId="2A03F995" w:rsidR="00565B06" w:rsidRDefault="00FE79F4">
        <w:pPr>
          <w:pStyle w:val="Zpat"/>
          <w:jc w:val="center"/>
          <w:rPr>
            <w:rFonts w:ascii="Arial" w:hAnsi="Arial" w:cs="Arial"/>
            <w:sz w:val="20"/>
          </w:rPr>
        </w:pPr>
        <w:r>
          <w:rPr>
            <w:rFonts w:ascii="Arial" w:hAnsi="Arial" w:cs="Arial"/>
            <w:sz w:val="20"/>
          </w:rPr>
          <w:t xml:space="preserve">Stránka </w:t>
        </w:r>
        <w:r>
          <w:rPr>
            <w:rFonts w:ascii="Arial" w:hAnsi="Arial" w:cs="Arial"/>
            <w:b/>
            <w:bCs/>
            <w:sz w:val="20"/>
          </w:rPr>
          <w:fldChar w:fldCharType="begin"/>
        </w:r>
        <w:r>
          <w:rPr>
            <w:rFonts w:ascii="Arial" w:hAnsi="Arial" w:cs="Arial"/>
            <w:b/>
            <w:bCs/>
            <w:sz w:val="20"/>
          </w:rPr>
          <w:instrText xml:space="preserve"> PAGE </w:instrText>
        </w:r>
        <w:r>
          <w:rPr>
            <w:rFonts w:ascii="Arial" w:hAnsi="Arial" w:cs="Arial"/>
            <w:b/>
            <w:bCs/>
            <w:sz w:val="20"/>
          </w:rPr>
          <w:fldChar w:fldCharType="separate"/>
        </w:r>
        <w:r w:rsidR="00A632B7">
          <w:rPr>
            <w:rFonts w:ascii="Arial" w:hAnsi="Arial" w:cs="Arial"/>
            <w:b/>
            <w:bCs/>
            <w:noProof/>
            <w:sz w:val="20"/>
          </w:rPr>
          <w:t>2</w:t>
        </w:r>
        <w:r>
          <w:rPr>
            <w:rFonts w:ascii="Arial" w:hAnsi="Arial" w:cs="Arial"/>
            <w:b/>
            <w:bCs/>
            <w:sz w:val="20"/>
          </w:rPr>
          <w:fldChar w:fldCharType="end"/>
        </w:r>
        <w:r>
          <w:rPr>
            <w:rFonts w:ascii="Arial" w:hAnsi="Arial" w:cs="Arial"/>
            <w:sz w:val="20"/>
          </w:rPr>
          <w:t xml:space="preserve"> z </w:t>
        </w:r>
        <w:r>
          <w:rPr>
            <w:rFonts w:ascii="Arial" w:hAnsi="Arial" w:cs="Arial"/>
            <w:b/>
            <w:bCs/>
            <w:sz w:val="20"/>
          </w:rPr>
          <w:fldChar w:fldCharType="begin"/>
        </w:r>
        <w:r>
          <w:rPr>
            <w:rFonts w:ascii="Arial" w:hAnsi="Arial" w:cs="Arial"/>
            <w:b/>
            <w:bCs/>
            <w:sz w:val="20"/>
          </w:rPr>
          <w:instrText xml:space="preserve"> NUMPAGES </w:instrText>
        </w:r>
        <w:r>
          <w:rPr>
            <w:rFonts w:ascii="Arial" w:hAnsi="Arial" w:cs="Arial"/>
            <w:b/>
            <w:bCs/>
            <w:sz w:val="20"/>
          </w:rPr>
          <w:fldChar w:fldCharType="separate"/>
        </w:r>
        <w:r w:rsidR="00A632B7">
          <w:rPr>
            <w:rFonts w:ascii="Arial" w:hAnsi="Arial" w:cs="Arial"/>
            <w:b/>
            <w:bCs/>
            <w:noProof/>
            <w:sz w:val="20"/>
          </w:rPr>
          <w:t>2</w:t>
        </w:r>
        <w:r>
          <w:rPr>
            <w:rFonts w:ascii="Arial" w:hAnsi="Arial" w:cs="Arial"/>
            <w:b/>
            <w:bCs/>
            <w:sz w:val="20"/>
          </w:rPr>
          <w:fldChar w:fldCharType="end"/>
        </w:r>
      </w:p>
    </w:sdtContent>
  </w:sdt>
  <w:p w14:paraId="010ECF90" w14:textId="77777777" w:rsidR="00565B06" w:rsidRDefault="00565B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2A21C" w14:textId="77777777" w:rsidR="008202E7" w:rsidRDefault="008202E7">
      <w:pPr>
        <w:spacing w:line="240" w:lineRule="auto"/>
      </w:pPr>
      <w:r>
        <w:separator/>
      </w:r>
    </w:p>
  </w:footnote>
  <w:footnote w:type="continuationSeparator" w:id="0">
    <w:p w14:paraId="129BCCEE" w14:textId="77777777" w:rsidR="008202E7" w:rsidRDefault="008202E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C5DED"/>
    <w:multiLevelType w:val="multilevel"/>
    <w:tmpl w:val="09602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3E305B7"/>
    <w:multiLevelType w:val="multilevel"/>
    <w:tmpl w:val="BA083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95F7563"/>
    <w:multiLevelType w:val="multilevel"/>
    <w:tmpl w:val="70FA8C4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625475D"/>
    <w:multiLevelType w:val="multilevel"/>
    <w:tmpl w:val="DF8C81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06"/>
    <w:rsid w:val="004D5D69"/>
    <w:rsid w:val="00565B06"/>
    <w:rsid w:val="007F7C23"/>
    <w:rsid w:val="008202E7"/>
    <w:rsid w:val="00A632B7"/>
    <w:rsid w:val="00B44B79"/>
    <w:rsid w:val="00C60C22"/>
    <w:rsid w:val="00CB1806"/>
    <w:rsid w:val="00E32E2B"/>
    <w:rsid w:val="00EB66A6"/>
    <w:rsid w:val="00FE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A800"/>
  <w15:docId w15:val="{78FC636F-6C2C-4B59-9A98-641D1D2DA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3D1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basedOn w:val="Standardnpsmoodstavce"/>
    <w:link w:val="Zpat"/>
    <w:uiPriority w:val="99"/>
    <w:qFormat/>
    <w:rsid w:val="003053D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3053D1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">
    <w:name w:val="Základní text (2)_"/>
    <w:basedOn w:val="Standardnpsmoodstavce"/>
    <w:link w:val="Zkladntext20"/>
    <w:qFormat/>
    <w:rsid w:val="003053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ZhlavChar1">
    <w:name w:val="Záhlaví Char1"/>
    <w:basedOn w:val="Standardnpsmoodstavce"/>
    <w:uiPriority w:val="99"/>
    <w:semiHidden/>
    <w:qFormat/>
    <w:rsid w:val="003053D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36145D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36145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614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FreeSans"/>
    </w:rPr>
  </w:style>
  <w:style w:type="paragraph" w:styleId="Odstavecseseznamem">
    <w:name w:val="List Paragraph"/>
    <w:basedOn w:val="Normln"/>
    <w:qFormat/>
    <w:rsid w:val="003053D1"/>
    <w:pPr>
      <w:spacing w:after="160" w:line="254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zh-CN"/>
    </w:rPr>
  </w:style>
  <w:style w:type="paragraph" w:customStyle="1" w:styleId="HeaderandFooter">
    <w:name w:val="Header and Footer"/>
    <w:basedOn w:val="Normln"/>
    <w:qFormat/>
  </w:style>
  <w:style w:type="paragraph" w:styleId="Zpat">
    <w:name w:val="footer"/>
    <w:basedOn w:val="Normln"/>
    <w:link w:val="ZpatChar"/>
    <w:uiPriority w:val="99"/>
    <w:unhideWhenUsed/>
    <w:rsid w:val="003053D1"/>
    <w:pPr>
      <w:tabs>
        <w:tab w:val="center" w:pos="4536"/>
        <w:tab w:val="right" w:pos="9072"/>
      </w:tabs>
      <w:spacing w:line="240" w:lineRule="auto"/>
    </w:pPr>
  </w:style>
  <w:style w:type="paragraph" w:styleId="Zhlav">
    <w:name w:val="header"/>
    <w:basedOn w:val="Normln"/>
    <w:link w:val="ZhlavChar"/>
    <w:uiPriority w:val="99"/>
    <w:rsid w:val="003053D1"/>
    <w:pPr>
      <w:tabs>
        <w:tab w:val="left" w:pos="284"/>
        <w:tab w:val="center" w:pos="4536"/>
        <w:tab w:val="right" w:pos="9072"/>
      </w:tabs>
      <w:spacing w:line="240" w:lineRule="auto"/>
      <w:textAlignment w:val="baseline"/>
    </w:pPr>
    <w:rPr>
      <w:rFonts w:ascii="Arial" w:hAnsi="Arial"/>
      <w:sz w:val="20"/>
    </w:rPr>
  </w:style>
  <w:style w:type="paragraph" w:customStyle="1" w:styleId="Zkladntext20">
    <w:name w:val="Základní text (2)"/>
    <w:basedOn w:val="Normln"/>
    <w:link w:val="Zkladntext2"/>
    <w:qFormat/>
    <w:rsid w:val="003053D1"/>
    <w:pPr>
      <w:widowControl w:val="0"/>
      <w:shd w:val="clear" w:color="auto" w:fill="FFFFFF"/>
      <w:spacing w:line="244" w:lineRule="exact"/>
      <w:ind w:hanging="1740"/>
      <w:jc w:val="left"/>
    </w:pPr>
    <w:rPr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36145D"/>
    <w:pPr>
      <w:spacing w:line="240" w:lineRule="auto"/>
    </w:pPr>
    <w:rPr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36145D"/>
    <w:rPr>
      <w:b/>
      <w:bCs/>
    </w:rPr>
  </w:style>
  <w:style w:type="table" w:styleId="Mkatabulky">
    <w:name w:val="Table Grid"/>
    <w:basedOn w:val="Normlntabulka"/>
    <w:uiPriority w:val="39"/>
    <w:rsid w:val="00E32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6D910-344C-41A9-8EF3-05917D503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622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brecka</dc:creator>
  <dc:description/>
  <cp:lastModifiedBy>MÁTLOVÁ Irini Ing.</cp:lastModifiedBy>
  <cp:revision>7</cp:revision>
  <cp:lastPrinted>2024-11-05T10:47:00Z</cp:lastPrinted>
  <dcterms:created xsi:type="dcterms:W3CDTF">2024-11-05T10:30:00Z</dcterms:created>
  <dcterms:modified xsi:type="dcterms:W3CDTF">2024-11-06T11:29:00Z</dcterms:modified>
  <dc:language>cs-CZ</dc:language>
</cp:coreProperties>
</file>