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A03DB" w14:textId="71E7699F" w:rsidR="003B1DFB" w:rsidRPr="00952F03" w:rsidRDefault="00C57E4A">
      <w:pPr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952F03">
        <w:rPr>
          <w:rFonts w:ascii="Arial" w:hAnsi="Arial" w:cs="Arial"/>
          <w:b/>
          <w:bCs/>
          <w:smallCaps/>
          <w:sz w:val="28"/>
          <w:szCs w:val="28"/>
        </w:rPr>
        <w:t>Smlouva</w:t>
      </w:r>
    </w:p>
    <w:p w14:paraId="21D2B5E3" w14:textId="18DF7609" w:rsidR="003B1DFB" w:rsidRPr="00952F03" w:rsidRDefault="00C57E4A" w:rsidP="00952F03">
      <w:pPr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952F03">
        <w:rPr>
          <w:rFonts w:ascii="Arial" w:hAnsi="Arial" w:cs="Arial"/>
          <w:b/>
          <w:bCs/>
          <w:smallCaps/>
          <w:sz w:val="28"/>
          <w:szCs w:val="28"/>
        </w:rPr>
        <w:t>o závazku veřejné služby</w:t>
      </w:r>
      <w:r w:rsidR="00F052BE" w:rsidRPr="00952F03">
        <w:rPr>
          <w:rFonts w:ascii="Arial" w:hAnsi="Arial" w:cs="Arial"/>
          <w:b/>
          <w:bCs/>
          <w:smallCaps/>
          <w:sz w:val="28"/>
          <w:szCs w:val="28"/>
        </w:rPr>
        <w:t xml:space="preserve"> a vyrovnávací platbě za jeho výkon</w:t>
      </w:r>
    </w:p>
    <w:p w14:paraId="15FF6939" w14:textId="77777777" w:rsidR="003B1DFB" w:rsidRPr="00952F03" w:rsidRDefault="003B1DFB">
      <w:pPr>
        <w:rPr>
          <w:rFonts w:ascii="Arial" w:hAnsi="Arial" w:cs="Arial"/>
          <w:sz w:val="20"/>
          <w:szCs w:val="20"/>
        </w:rPr>
      </w:pPr>
    </w:p>
    <w:p w14:paraId="027465BC" w14:textId="77777777" w:rsidR="003B1DFB" w:rsidRPr="00952F03" w:rsidRDefault="00C57E4A">
      <w:pPr>
        <w:jc w:val="center"/>
        <w:rPr>
          <w:rFonts w:ascii="Arial" w:hAnsi="Arial" w:cs="Arial"/>
          <w:b/>
          <w:sz w:val="20"/>
          <w:szCs w:val="20"/>
        </w:rPr>
      </w:pPr>
      <w:r w:rsidRPr="00952F03">
        <w:rPr>
          <w:rFonts w:ascii="Arial" w:hAnsi="Arial" w:cs="Arial"/>
          <w:b/>
          <w:sz w:val="20"/>
          <w:szCs w:val="20"/>
        </w:rPr>
        <w:t>I.</w:t>
      </w:r>
    </w:p>
    <w:p w14:paraId="466F8F59" w14:textId="77777777" w:rsidR="003B1DFB" w:rsidRPr="00952F03" w:rsidRDefault="00C57E4A">
      <w:pPr>
        <w:jc w:val="center"/>
        <w:rPr>
          <w:rFonts w:ascii="Arial" w:hAnsi="Arial" w:cs="Arial"/>
          <w:b/>
          <w:sz w:val="20"/>
          <w:szCs w:val="20"/>
        </w:rPr>
      </w:pPr>
      <w:r w:rsidRPr="00952F03">
        <w:rPr>
          <w:rFonts w:ascii="Arial" w:hAnsi="Arial" w:cs="Arial"/>
          <w:b/>
          <w:sz w:val="20"/>
          <w:szCs w:val="20"/>
        </w:rPr>
        <w:t>Smluvní strany</w:t>
      </w:r>
    </w:p>
    <w:p w14:paraId="40DB3010" w14:textId="77777777" w:rsidR="003B1DFB" w:rsidRPr="00952F03" w:rsidRDefault="003B1DFB">
      <w:pPr>
        <w:jc w:val="center"/>
        <w:rPr>
          <w:rFonts w:ascii="Arial" w:hAnsi="Arial" w:cs="Arial"/>
          <w:b/>
          <w:sz w:val="20"/>
          <w:szCs w:val="20"/>
        </w:rPr>
      </w:pPr>
    </w:p>
    <w:p w14:paraId="62B0426D" w14:textId="77777777" w:rsidR="00952F03" w:rsidRPr="00952F03" w:rsidRDefault="00952F03" w:rsidP="00952F03">
      <w:pPr>
        <w:pStyle w:val="Zhlav"/>
        <w:rPr>
          <w:rFonts w:ascii="Arial" w:hAnsi="Arial" w:cs="Arial"/>
          <w:sz w:val="20"/>
          <w:szCs w:val="20"/>
        </w:rPr>
      </w:pPr>
      <w:r w:rsidRPr="00952F03">
        <w:rPr>
          <w:rFonts w:ascii="Arial" w:hAnsi="Arial" w:cs="Arial"/>
          <w:b/>
          <w:bCs/>
          <w:sz w:val="20"/>
          <w:szCs w:val="20"/>
        </w:rPr>
        <w:t>Statutární město Jihlava</w:t>
      </w:r>
    </w:p>
    <w:p w14:paraId="1EF12BE9" w14:textId="77777777" w:rsidR="00952F03" w:rsidRPr="00952F03" w:rsidRDefault="00952F03" w:rsidP="00952F03">
      <w:pPr>
        <w:pStyle w:val="Zhlav"/>
        <w:rPr>
          <w:rFonts w:ascii="Arial" w:hAnsi="Arial" w:cs="Arial"/>
          <w:sz w:val="20"/>
          <w:szCs w:val="20"/>
        </w:rPr>
      </w:pPr>
      <w:r w:rsidRPr="00952F03">
        <w:rPr>
          <w:rFonts w:ascii="Arial" w:hAnsi="Arial" w:cs="Arial"/>
          <w:sz w:val="20"/>
          <w:szCs w:val="20"/>
        </w:rPr>
        <w:t>se sídlem: Masarykovo náměstí 1, 586 01 Jihlava</w:t>
      </w:r>
    </w:p>
    <w:p w14:paraId="252E5B18" w14:textId="77777777" w:rsidR="00952F03" w:rsidRPr="00952F03" w:rsidRDefault="00952F03" w:rsidP="00952F03">
      <w:pPr>
        <w:rPr>
          <w:rFonts w:ascii="Arial" w:hAnsi="Arial" w:cs="Arial"/>
          <w:sz w:val="20"/>
          <w:szCs w:val="20"/>
        </w:rPr>
      </w:pPr>
      <w:r w:rsidRPr="00952F03">
        <w:rPr>
          <w:rFonts w:ascii="Arial" w:hAnsi="Arial" w:cs="Arial"/>
          <w:sz w:val="20"/>
          <w:szCs w:val="20"/>
        </w:rPr>
        <w:t>IČO: 00286010, DIČ: CZ00286010</w:t>
      </w:r>
    </w:p>
    <w:p w14:paraId="7E696C33" w14:textId="59679EA7" w:rsidR="00952F03" w:rsidRPr="00952F03" w:rsidRDefault="00952F03" w:rsidP="00952F03">
      <w:pPr>
        <w:rPr>
          <w:rFonts w:ascii="Arial" w:hAnsi="Arial" w:cs="Arial"/>
          <w:sz w:val="20"/>
          <w:szCs w:val="20"/>
        </w:rPr>
      </w:pPr>
      <w:r w:rsidRPr="00952F03">
        <w:rPr>
          <w:rFonts w:ascii="Arial" w:hAnsi="Arial" w:cs="Arial"/>
          <w:sz w:val="20"/>
          <w:szCs w:val="20"/>
        </w:rPr>
        <w:t xml:space="preserve">zastoupené: </w:t>
      </w:r>
      <w:r w:rsidR="00835B4E">
        <w:rPr>
          <w:rFonts w:ascii="Arial" w:hAnsi="Arial" w:cs="Arial"/>
          <w:sz w:val="20"/>
          <w:szCs w:val="20"/>
        </w:rPr>
        <w:t>Ing. Richardem Šedivým, náměstkem primátora</w:t>
      </w:r>
    </w:p>
    <w:p w14:paraId="2D68E17B" w14:textId="77777777" w:rsidR="00952F03" w:rsidRPr="00952F03" w:rsidRDefault="00952F03" w:rsidP="00952F03">
      <w:pPr>
        <w:rPr>
          <w:rFonts w:ascii="Arial" w:hAnsi="Arial" w:cs="Arial"/>
          <w:sz w:val="20"/>
          <w:szCs w:val="20"/>
        </w:rPr>
      </w:pPr>
      <w:r w:rsidRPr="00952F03">
        <w:rPr>
          <w:rFonts w:ascii="Arial" w:hAnsi="Arial" w:cs="Arial"/>
          <w:sz w:val="20"/>
          <w:szCs w:val="20"/>
        </w:rPr>
        <w:t>bankovní spojení: Česká spořitelna a. s., Jihlava, číslo účtu: 27-1466072369/0800</w:t>
      </w:r>
    </w:p>
    <w:p w14:paraId="1F95D9C9" w14:textId="77777777" w:rsidR="003B1DFB" w:rsidRPr="00952F03" w:rsidRDefault="00C57E4A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  <w:r w:rsidRPr="00952F03">
        <w:rPr>
          <w:rFonts w:ascii="Arial" w:hAnsi="Arial" w:cs="Arial"/>
          <w:i/>
          <w:sz w:val="20"/>
          <w:szCs w:val="20"/>
        </w:rPr>
        <w:t>(dále jen „</w:t>
      </w:r>
      <w:r w:rsidR="00E60953" w:rsidRPr="00952F03">
        <w:rPr>
          <w:rFonts w:ascii="Arial" w:hAnsi="Arial" w:cs="Arial"/>
          <w:i/>
          <w:sz w:val="20"/>
          <w:szCs w:val="20"/>
        </w:rPr>
        <w:t>Město</w:t>
      </w:r>
      <w:r w:rsidRPr="00952F03">
        <w:rPr>
          <w:rFonts w:ascii="Arial" w:hAnsi="Arial" w:cs="Arial"/>
          <w:i/>
          <w:sz w:val="20"/>
          <w:szCs w:val="20"/>
        </w:rPr>
        <w:t>“)</w:t>
      </w:r>
    </w:p>
    <w:p w14:paraId="52D0C7F0" w14:textId="77777777" w:rsidR="003B1DFB" w:rsidRPr="00835B4E" w:rsidRDefault="003B1DFB">
      <w:pPr>
        <w:tabs>
          <w:tab w:val="left" w:pos="360"/>
        </w:tabs>
        <w:rPr>
          <w:rFonts w:ascii="Arial" w:hAnsi="Arial" w:cs="Arial"/>
          <w:sz w:val="10"/>
          <w:szCs w:val="10"/>
        </w:rPr>
      </w:pPr>
    </w:p>
    <w:p w14:paraId="2E932CD0" w14:textId="1FED8A78" w:rsidR="003B1DFB" w:rsidRDefault="00835B4E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79805B1E" w14:textId="77777777" w:rsidR="00835B4E" w:rsidRPr="00835B4E" w:rsidRDefault="00835B4E">
      <w:pPr>
        <w:tabs>
          <w:tab w:val="left" w:pos="360"/>
        </w:tabs>
        <w:rPr>
          <w:rFonts w:ascii="Arial" w:hAnsi="Arial" w:cs="Arial"/>
          <w:sz w:val="10"/>
          <w:szCs w:val="10"/>
        </w:rPr>
      </w:pPr>
    </w:p>
    <w:p w14:paraId="15384EB0" w14:textId="77777777" w:rsidR="00835B4E" w:rsidRPr="00017233" w:rsidRDefault="00835B4E" w:rsidP="00835B4E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017233">
        <w:rPr>
          <w:rFonts w:ascii="Arial" w:hAnsi="Arial" w:cs="Arial"/>
          <w:b/>
          <w:bCs/>
          <w:color w:val="000000"/>
          <w:sz w:val="20"/>
          <w:szCs w:val="20"/>
        </w:rPr>
        <w:t>DOC.DREAM services s.r.o.</w:t>
      </w:r>
    </w:p>
    <w:p w14:paraId="2C2F648B" w14:textId="77777777" w:rsidR="00835B4E" w:rsidRPr="00835B4E" w:rsidRDefault="00835B4E" w:rsidP="00835B4E">
      <w:pPr>
        <w:tabs>
          <w:tab w:val="left" w:pos="5415"/>
        </w:tabs>
        <w:rPr>
          <w:rFonts w:ascii="Arial" w:hAnsi="Arial" w:cs="Arial"/>
          <w:bCs/>
          <w:sz w:val="20"/>
          <w:szCs w:val="20"/>
        </w:rPr>
      </w:pPr>
      <w:r w:rsidRPr="00835B4E">
        <w:rPr>
          <w:rFonts w:ascii="Arial" w:hAnsi="Arial" w:cs="Arial"/>
          <w:sz w:val="20"/>
          <w:szCs w:val="20"/>
        </w:rPr>
        <w:t>se sídlem: Jana Masaryka 1662/16, 586 01 Jihlava</w:t>
      </w:r>
      <w:r w:rsidRPr="00835B4E">
        <w:rPr>
          <w:rFonts w:ascii="Arial" w:hAnsi="Arial" w:cs="Arial"/>
          <w:sz w:val="20"/>
          <w:szCs w:val="20"/>
        </w:rPr>
        <w:tab/>
      </w:r>
    </w:p>
    <w:p w14:paraId="31310196" w14:textId="77777777" w:rsidR="00835B4E" w:rsidRPr="00835B4E" w:rsidRDefault="00835B4E" w:rsidP="00835B4E">
      <w:pPr>
        <w:outlineLvl w:val="0"/>
        <w:rPr>
          <w:rFonts w:ascii="Arial" w:hAnsi="Arial" w:cs="Arial"/>
          <w:sz w:val="20"/>
          <w:szCs w:val="20"/>
        </w:rPr>
      </w:pPr>
      <w:r w:rsidRPr="00835B4E">
        <w:rPr>
          <w:rFonts w:ascii="Arial" w:hAnsi="Arial" w:cs="Arial"/>
          <w:sz w:val="20"/>
          <w:szCs w:val="20"/>
        </w:rPr>
        <w:t>IČO</w:t>
      </w:r>
      <w:r w:rsidRPr="00835B4E">
        <w:rPr>
          <w:rFonts w:ascii="Arial" w:hAnsi="Arial" w:cs="Arial"/>
          <w:color w:val="800080"/>
          <w:sz w:val="20"/>
          <w:szCs w:val="20"/>
        </w:rPr>
        <w:t xml:space="preserve">: </w:t>
      </w:r>
      <w:r w:rsidRPr="00835B4E">
        <w:rPr>
          <w:rFonts w:ascii="Arial" w:hAnsi="Arial" w:cs="Arial"/>
          <w:sz w:val="20"/>
          <w:szCs w:val="20"/>
        </w:rPr>
        <w:t>05386551, DIČ: CZ05386551</w:t>
      </w:r>
    </w:p>
    <w:p w14:paraId="4016B035" w14:textId="77777777" w:rsidR="00835B4E" w:rsidRPr="00835B4E" w:rsidRDefault="00835B4E" w:rsidP="00835B4E">
      <w:pPr>
        <w:outlineLvl w:val="0"/>
        <w:rPr>
          <w:rFonts w:ascii="Arial" w:hAnsi="Arial" w:cs="Arial"/>
          <w:sz w:val="20"/>
          <w:szCs w:val="20"/>
        </w:rPr>
      </w:pPr>
      <w:r w:rsidRPr="00835B4E">
        <w:rPr>
          <w:rFonts w:ascii="Arial" w:hAnsi="Arial" w:cs="Arial"/>
          <w:sz w:val="20"/>
          <w:szCs w:val="20"/>
        </w:rPr>
        <w:t xml:space="preserve">zastoupená: </w:t>
      </w:r>
      <w:r w:rsidRPr="00835B4E">
        <w:rPr>
          <w:rFonts w:ascii="Arial" w:hAnsi="Arial" w:cs="Arial"/>
          <w:sz w:val="20"/>
          <w:szCs w:val="20"/>
        </w:rPr>
        <w:tab/>
        <w:t>Markem Hovorkou, jednatelem</w:t>
      </w:r>
    </w:p>
    <w:p w14:paraId="4172BD7E" w14:textId="77777777" w:rsidR="00835B4E" w:rsidRPr="00835B4E" w:rsidRDefault="00835B4E" w:rsidP="00835B4E">
      <w:pPr>
        <w:outlineLvl w:val="0"/>
        <w:rPr>
          <w:rFonts w:ascii="Arial" w:hAnsi="Arial" w:cs="Arial"/>
          <w:sz w:val="20"/>
          <w:szCs w:val="20"/>
        </w:rPr>
      </w:pPr>
      <w:r w:rsidRPr="00835B4E">
        <w:rPr>
          <w:rFonts w:ascii="Arial" w:hAnsi="Arial" w:cs="Arial"/>
          <w:sz w:val="20"/>
          <w:szCs w:val="20"/>
        </w:rPr>
        <w:tab/>
        <w:t xml:space="preserve">          </w:t>
      </w:r>
      <w:r w:rsidRPr="00835B4E">
        <w:rPr>
          <w:rFonts w:ascii="Arial" w:hAnsi="Arial" w:cs="Arial"/>
          <w:sz w:val="20"/>
          <w:szCs w:val="20"/>
        </w:rPr>
        <w:tab/>
        <w:t>Petrem Kubicou, jednatelem</w:t>
      </w:r>
    </w:p>
    <w:p w14:paraId="5F2AED3F" w14:textId="69DC5540" w:rsidR="003B1DFB" w:rsidRPr="00835B4E" w:rsidRDefault="00835B4E" w:rsidP="00835B4E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835B4E">
        <w:rPr>
          <w:rFonts w:ascii="Arial" w:hAnsi="Arial" w:cs="Arial"/>
          <w:sz w:val="20"/>
          <w:szCs w:val="20"/>
        </w:rPr>
        <w:t>bankovní spojení: Česká spořitelna, a.s., číslo účtu: 4356204379/0800</w:t>
      </w:r>
    </w:p>
    <w:p w14:paraId="7B97F68E" w14:textId="0E0755D8" w:rsidR="003B1DFB" w:rsidRPr="00952F03" w:rsidRDefault="00835B4E">
      <w:pPr>
        <w:tabs>
          <w:tab w:val="left" w:pos="360"/>
        </w:tabs>
        <w:rPr>
          <w:rFonts w:ascii="Arial" w:hAnsi="Arial" w:cs="Arial"/>
          <w:i/>
          <w:sz w:val="20"/>
          <w:szCs w:val="20"/>
        </w:rPr>
      </w:pPr>
      <w:r w:rsidRPr="00952F03">
        <w:rPr>
          <w:rFonts w:ascii="Arial" w:hAnsi="Arial" w:cs="Arial"/>
          <w:i/>
          <w:sz w:val="20"/>
          <w:szCs w:val="20"/>
        </w:rPr>
        <w:t xml:space="preserve"> </w:t>
      </w:r>
      <w:r w:rsidR="00C57E4A" w:rsidRPr="00952F03">
        <w:rPr>
          <w:rFonts w:ascii="Arial" w:hAnsi="Arial" w:cs="Arial"/>
          <w:i/>
          <w:sz w:val="20"/>
          <w:szCs w:val="20"/>
        </w:rPr>
        <w:t>(dále jen „</w:t>
      </w:r>
      <w:r>
        <w:rPr>
          <w:rFonts w:ascii="Arial" w:hAnsi="Arial" w:cs="Arial"/>
          <w:i/>
          <w:sz w:val="20"/>
          <w:szCs w:val="20"/>
        </w:rPr>
        <w:t>CDF</w:t>
      </w:r>
      <w:r w:rsidR="00C57E4A" w:rsidRPr="00952F03">
        <w:rPr>
          <w:rFonts w:ascii="Arial" w:hAnsi="Arial" w:cs="Arial"/>
          <w:i/>
          <w:sz w:val="20"/>
          <w:szCs w:val="20"/>
        </w:rPr>
        <w:t>“)</w:t>
      </w:r>
    </w:p>
    <w:p w14:paraId="4F42A8B8" w14:textId="47DAE9C1" w:rsidR="003B1DFB" w:rsidRPr="00952F03" w:rsidRDefault="003B1DFB" w:rsidP="00665CCE">
      <w:pPr>
        <w:rPr>
          <w:rFonts w:ascii="Arial" w:hAnsi="Arial" w:cs="Arial"/>
          <w:b/>
          <w:sz w:val="20"/>
          <w:szCs w:val="20"/>
        </w:rPr>
      </w:pPr>
    </w:p>
    <w:p w14:paraId="4B4F7DE6" w14:textId="5EBE1899" w:rsidR="003B1DFB" w:rsidRPr="00952F03" w:rsidRDefault="00651A6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uzavírají v souladu se zákonem č. 250/2000 Sb. v platném znění</w:t>
      </w:r>
      <w:r w:rsidR="00C57E4A" w:rsidRPr="00952F03">
        <w:rPr>
          <w:rFonts w:ascii="Arial" w:hAnsi="Arial" w:cs="Arial"/>
          <w:sz w:val="20"/>
          <w:szCs w:val="20"/>
        </w:rPr>
        <w:t>,</w:t>
      </w:r>
      <w:r w:rsidR="004F7607" w:rsidRPr="00952F03">
        <w:rPr>
          <w:rFonts w:ascii="Arial" w:hAnsi="Arial" w:cs="Arial"/>
          <w:sz w:val="20"/>
          <w:szCs w:val="20"/>
        </w:rPr>
        <w:t xml:space="preserve"> </w:t>
      </w:r>
      <w:r w:rsidR="00C57E4A" w:rsidRPr="00952F03">
        <w:rPr>
          <w:rFonts w:ascii="Arial" w:hAnsi="Arial" w:cs="Arial"/>
          <w:sz w:val="20"/>
          <w:szCs w:val="20"/>
        </w:rPr>
        <w:t>tuto</w:t>
      </w:r>
      <w:r>
        <w:rPr>
          <w:rFonts w:ascii="Arial" w:hAnsi="Arial" w:cs="Arial"/>
          <w:sz w:val="20"/>
          <w:szCs w:val="20"/>
        </w:rPr>
        <w:t xml:space="preserve"> veřejnoprávní</w:t>
      </w:r>
      <w:r w:rsidR="00C57E4A" w:rsidRPr="00952F03">
        <w:rPr>
          <w:rFonts w:ascii="Arial" w:hAnsi="Arial" w:cs="Arial"/>
          <w:sz w:val="20"/>
          <w:szCs w:val="20"/>
        </w:rPr>
        <w:t xml:space="preserve"> smlouvu:</w:t>
      </w:r>
    </w:p>
    <w:p w14:paraId="5F8B3264" w14:textId="5F5228B8" w:rsidR="007C2D5B" w:rsidRDefault="007C2D5B" w:rsidP="00665CCE">
      <w:pPr>
        <w:rPr>
          <w:rFonts w:ascii="Arial" w:hAnsi="Arial" w:cs="Arial"/>
          <w:b/>
          <w:sz w:val="20"/>
          <w:szCs w:val="20"/>
        </w:rPr>
      </w:pPr>
    </w:p>
    <w:p w14:paraId="439DBF57" w14:textId="1B9CBB51" w:rsidR="003B1DFB" w:rsidRPr="00952F03" w:rsidRDefault="00C57E4A">
      <w:pPr>
        <w:jc w:val="center"/>
        <w:rPr>
          <w:rFonts w:ascii="Arial" w:hAnsi="Arial" w:cs="Arial"/>
          <w:b/>
          <w:sz w:val="20"/>
          <w:szCs w:val="20"/>
        </w:rPr>
      </w:pPr>
      <w:r w:rsidRPr="00952F03">
        <w:rPr>
          <w:rFonts w:ascii="Arial" w:hAnsi="Arial" w:cs="Arial"/>
          <w:b/>
          <w:sz w:val="20"/>
          <w:szCs w:val="20"/>
        </w:rPr>
        <w:t>II.</w:t>
      </w:r>
    </w:p>
    <w:p w14:paraId="15C23DD5" w14:textId="77777777" w:rsidR="003B1DFB" w:rsidRPr="00952F03" w:rsidRDefault="00C57E4A">
      <w:pPr>
        <w:jc w:val="center"/>
        <w:rPr>
          <w:rFonts w:ascii="Arial" w:hAnsi="Arial" w:cs="Arial"/>
          <w:b/>
          <w:sz w:val="20"/>
          <w:szCs w:val="20"/>
        </w:rPr>
      </w:pPr>
      <w:r w:rsidRPr="00952F03">
        <w:rPr>
          <w:rFonts w:ascii="Arial" w:hAnsi="Arial" w:cs="Arial"/>
          <w:b/>
          <w:sz w:val="20"/>
          <w:szCs w:val="20"/>
        </w:rPr>
        <w:t xml:space="preserve">Předmět smlouvy </w:t>
      </w:r>
    </w:p>
    <w:p w14:paraId="57CAC3F5" w14:textId="77777777" w:rsidR="003B1DFB" w:rsidRPr="00952F03" w:rsidRDefault="003B1DFB">
      <w:pPr>
        <w:jc w:val="center"/>
        <w:rPr>
          <w:rFonts w:ascii="Arial" w:hAnsi="Arial" w:cs="Arial"/>
          <w:b/>
          <w:sz w:val="20"/>
          <w:szCs w:val="20"/>
        </w:rPr>
      </w:pPr>
    </w:p>
    <w:p w14:paraId="76AFA481" w14:textId="12D4701E" w:rsidR="003B1DFB" w:rsidRDefault="00C57E4A" w:rsidP="00665CCE">
      <w:pPr>
        <w:pStyle w:val="Zkladntextodsazen"/>
        <w:ind w:left="0"/>
        <w:rPr>
          <w:rFonts w:ascii="Arial" w:hAnsi="Arial" w:cs="Arial"/>
          <w:sz w:val="20"/>
          <w:szCs w:val="20"/>
        </w:rPr>
      </w:pPr>
      <w:r w:rsidRPr="00952F03">
        <w:rPr>
          <w:rFonts w:ascii="Arial" w:hAnsi="Arial" w:cs="Arial"/>
          <w:sz w:val="20"/>
          <w:szCs w:val="20"/>
        </w:rPr>
        <w:t>Předmětem této smlouvy je vymezení služeb, které bude</w:t>
      </w:r>
      <w:r w:rsidR="00835B4E">
        <w:rPr>
          <w:rFonts w:ascii="Arial" w:hAnsi="Arial" w:cs="Arial"/>
          <w:sz w:val="20"/>
          <w:szCs w:val="20"/>
        </w:rPr>
        <w:t xml:space="preserve"> CDF</w:t>
      </w:r>
      <w:r w:rsidR="00424900" w:rsidRPr="00952F03">
        <w:rPr>
          <w:rFonts w:ascii="Arial" w:hAnsi="Arial" w:cs="Arial"/>
          <w:sz w:val="20"/>
          <w:szCs w:val="20"/>
        </w:rPr>
        <w:t xml:space="preserve"> </w:t>
      </w:r>
      <w:r w:rsidRPr="00952F03">
        <w:rPr>
          <w:rFonts w:ascii="Arial" w:hAnsi="Arial" w:cs="Arial"/>
          <w:sz w:val="20"/>
          <w:szCs w:val="20"/>
        </w:rPr>
        <w:t xml:space="preserve">vykonávat z pověření </w:t>
      </w:r>
      <w:r w:rsidR="00424900" w:rsidRPr="00952F03">
        <w:rPr>
          <w:rFonts w:ascii="Arial" w:hAnsi="Arial" w:cs="Arial"/>
          <w:sz w:val="20"/>
          <w:szCs w:val="20"/>
        </w:rPr>
        <w:t xml:space="preserve">Města </w:t>
      </w:r>
      <w:r w:rsidRPr="00952F03">
        <w:rPr>
          <w:rFonts w:ascii="Arial" w:hAnsi="Arial" w:cs="Arial"/>
          <w:sz w:val="20"/>
          <w:szCs w:val="20"/>
        </w:rPr>
        <w:t>v režimu závazku veřejné služby</w:t>
      </w:r>
      <w:r w:rsidR="005C3150" w:rsidRPr="00952F03">
        <w:rPr>
          <w:rFonts w:ascii="Arial" w:hAnsi="Arial" w:cs="Arial"/>
          <w:sz w:val="20"/>
          <w:szCs w:val="20"/>
        </w:rPr>
        <w:t xml:space="preserve"> (služba obecného hospodářského zájmu)</w:t>
      </w:r>
      <w:r w:rsidRPr="00952F03">
        <w:rPr>
          <w:rFonts w:ascii="Arial" w:hAnsi="Arial" w:cs="Arial"/>
          <w:sz w:val="20"/>
          <w:szCs w:val="20"/>
        </w:rPr>
        <w:t>, stanovení vyrovnávací platby za výkon těchto služeb, jakožto i úprava otázek souvisejících.</w:t>
      </w:r>
    </w:p>
    <w:p w14:paraId="7A19002A" w14:textId="77777777" w:rsidR="007C2D5B" w:rsidRPr="00952F03" w:rsidRDefault="007C2D5B">
      <w:pPr>
        <w:jc w:val="both"/>
        <w:rPr>
          <w:rFonts w:ascii="Arial" w:hAnsi="Arial" w:cs="Arial"/>
          <w:sz w:val="20"/>
          <w:szCs w:val="20"/>
        </w:rPr>
      </w:pPr>
    </w:p>
    <w:p w14:paraId="4B46F055" w14:textId="77777777" w:rsidR="003B1DFB" w:rsidRPr="00952F03" w:rsidRDefault="00C57E4A">
      <w:pPr>
        <w:pStyle w:val="Nadpis2"/>
        <w:rPr>
          <w:rFonts w:ascii="Arial" w:hAnsi="Arial" w:cs="Arial"/>
          <w:sz w:val="20"/>
          <w:szCs w:val="20"/>
        </w:rPr>
      </w:pPr>
      <w:r w:rsidRPr="00952F03">
        <w:rPr>
          <w:rFonts w:ascii="Arial" w:hAnsi="Arial" w:cs="Arial"/>
          <w:sz w:val="20"/>
          <w:szCs w:val="20"/>
        </w:rPr>
        <w:t xml:space="preserve">III. </w:t>
      </w:r>
    </w:p>
    <w:p w14:paraId="7B7ED64D" w14:textId="77777777" w:rsidR="003B1DFB" w:rsidRPr="00952F03" w:rsidRDefault="00C57E4A">
      <w:pPr>
        <w:pStyle w:val="Nadpis2"/>
        <w:rPr>
          <w:rFonts w:ascii="Arial" w:hAnsi="Arial" w:cs="Arial"/>
          <w:sz w:val="20"/>
          <w:szCs w:val="20"/>
        </w:rPr>
      </w:pPr>
      <w:r w:rsidRPr="00952F03">
        <w:rPr>
          <w:rFonts w:ascii="Arial" w:hAnsi="Arial" w:cs="Arial"/>
          <w:sz w:val="20"/>
          <w:szCs w:val="20"/>
        </w:rPr>
        <w:t>Pověření</w:t>
      </w:r>
    </w:p>
    <w:p w14:paraId="4BF0379E" w14:textId="77777777" w:rsidR="003B1DFB" w:rsidRPr="00952F03" w:rsidRDefault="003B1DFB">
      <w:pPr>
        <w:jc w:val="both"/>
        <w:rPr>
          <w:rFonts w:ascii="Arial" w:hAnsi="Arial" w:cs="Arial"/>
          <w:sz w:val="20"/>
          <w:szCs w:val="20"/>
        </w:rPr>
      </w:pPr>
    </w:p>
    <w:p w14:paraId="599274C0" w14:textId="2FC84D7A" w:rsidR="00EF62D2" w:rsidRPr="00952F03" w:rsidRDefault="00835B4E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CDF</w:t>
      </w:r>
      <w:r w:rsidR="00F44E8B" w:rsidRPr="00952F03">
        <w:rPr>
          <w:rFonts w:ascii="Arial" w:hAnsi="Arial" w:cs="Arial"/>
          <w:sz w:val="20"/>
          <w:szCs w:val="20"/>
        </w:rPr>
        <w:t xml:space="preserve"> </w:t>
      </w:r>
      <w:r w:rsidR="00C50718" w:rsidRPr="00952F03">
        <w:rPr>
          <w:rFonts w:ascii="Arial" w:hAnsi="Arial" w:cs="Arial"/>
          <w:sz w:val="20"/>
          <w:szCs w:val="20"/>
        </w:rPr>
        <w:t xml:space="preserve">bude na základě pověření </w:t>
      </w:r>
      <w:r w:rsidR="00F44E8B" w:rsidRPr="00952F03">
        <w:rPr>
          <w:rFonts w:ascii="Arial" w:hAnsi="Arial" w:cs="Arial"/>
          <w:sz w:val="20"/>
          <w:szCs w:val="20"/>
        </w:rPr>
        <w:t xml:space="preserve">Města </w:t>
      </w:r>
      <w:r w:rsidR="00C50718" w:rsidRPr="00952F03">
        <w:rPr>
          <w:rFonts w:ascii="Arial" w:hAnsi="Arial" w:cs="Arial"/>
          <w:sz w:val="20"/>
          <w:szCs w:val="20"/>
        </w:rPr>
        <w:t>vykonávat</w:t>
      </w:r>
      <w:r w:rsidR="00F97ACA" w:rsidRPr="00952F03">
        <w:rPr>
          <w:rFonts w:ascii="Arial" w:hAnsi="Arial" w:cs="Arial"/>
          <w:sz w:val="20"/>
          <w:szCs w:val="20"/>
        </w:rPr>
        <w:t xml:space="preserve"> v režimu závazku veřejné služby </w:t>
      </w:r>
      <w:r w:rsidR="00C50718" w:rsidRPr="00952F03">
        <w:rPr>
          <w:rFonts w:ascii="Arial" w:hAnsi="Arial" w:cs="Arial"/>
          <w:sz w:val="20"/>
          <w:szCs w:val="20"/>
        </w:rPr>
        <w:t xml:space="preserve">následující </w:t>
      </w:r>
      <w:r w:rsidR="00F97ACA" w:rsidRPr="00952F03">
        <w:rPr>
          <w:rFonts w:ascii="Arial" w:hAnsi="Arial" w:cs="Arial"/>
          <w:sz w:val="20"/>
          <w:szCs w:val="20"/>
        </w:rPr>
        <w:t>činnosti</w:t>
      </w:r>
      <w:r w:rsidR="00E7755E" w:rsidRPr="00952F03">
        <w:rPr>
          <w:rFonts w:ascii="Arial" w:hAnsi="Arial" w:cs="Arial"/>
          <w:sz w:val="20"/>
          <w:szCs w:val="20"/>
        </w:rPr>
        <w:t xml:space="preserve"> (služby)</w:t>
      </w:r>
      <w:r w:rsidR="00EF62D2" w:rsidRPr="00952F03">
        <w:rPr>
          <w:rFonts w:ascii="Arial" w:hAnsi="Arial" w:cs="Arial"/>
          <w:sz w:val="20"/>
          <w:szCs w:val="20"/>
        </w:rPr>
        <w:t>:</w:t>
      </w:r>
    </w:p>
    <w:p w14:paraId="6295C71C" w14:textId="77777777" w:rsidR="00CF66EE" w:rsidRPr="00952F03" w:rsidRDefault="00CF66EE" w:rsidP="00CF66EE">
      <w:pPr>
        <w:jc w:val="both"/>
        <w:rPr>
          <w:rFonts w:ascii="Arial" w:hAnsi="Arial" w:cs="Arial"/>
          <w:sz w:val="20"/>
          <w:szCs w:val="20"/>
        </w:rPr>
      </w:pPr>
    </w:p>
    <w:p w14:paraId="401F0842" w14:textId="3127FA38" w:rsidR="00BB182A" w:rsidRPr="009A6B31" w:rsidRDefault="00BB182A" w:rsidP="00BB182A">
      <w:pPr>
        <w:jc w:val="both"/>
        <w:rPr>
          <w:rFonts w:ascii="Arial" w:hAnsi="Arial" w:cs="Arial"/>
          <w:sz w:val="20"/>
          <w:szCs w:val="20"/>
        </w:rPr>
      </w:pPr>
      <w:r w:rsidRPr="009A6B31">
        <w:rPr>
          <w:rFonts w:ascii="Arial" w:hAnsi="Arial" w:cs="Arial"/>
          <w:sz w:val="20"/>
          <w:szCs w:val="20"/>
        </w:rPr>
        <w:t xml:space="preserve">Zajištění provozu Centra dokumentárního filmu, které je jedinečnou </w:t>
      </w:r>
      <w:r w:rsidR="009A6B31">
        <w:rPr>
          <w:rFonts w:ascii="Arial" w:hAnsi="Arial" w:cs="Arial"/>
          <w:sz w:val="20"/>
          <w:szCs w:val="20"/>
        </w:rPr>
        <w:t xml:space="preserve">vzdělávací, školící, archivační, badatelskou a produkční institucí s </w:t>
      </w:r>
      <w:r w:rsidRPr="009A6B31">
        <w:rPr>
          <w:rFonts w:ascii="Arial" w:hAnsi="Arial" w:cs="Arial"/>
          <w:sz w:val="20"/>
          <w:szCs w:val="20"/>
        </w:rPr>
        <w:t xml:space="preserve">celoročním provozem. </w:t>
      </w:r>
    </w:p>
    <w:p w14:paraId="2584F2B7" w14:textId="77777777" w:rsidR="009A6B31" w:rsidRDefault="009A6B31" w:rsidP="00BB182A">
      <w:pPr>
        <w:jc w:val="both"/>
        <w:rPr>
          <w:rFonts w:ascii="Arial" w:hAnsi="Arial" w:cs="Arial"/>
          <w:sz w:val="20"/>
          <w:szCs w:val="20"/>
        </w:rPr>
      </w:pPr>
    </w:p>
    <w:p w14:paraId="241CAD7D" w14:textId="5C362DB9" w:rsidR="00BB182A" w:rsidRPr="009A6B31" w:rsidRDefault="00BB182A" w:rsidP="00BB182A">
      <w:pPr>
        <w:jc w:val="both"/>
        <w:rPr>
          <w:rFonts w:ascii="Arial" w:hAnsi="Arial" w:cs="Arial"/>
          <w:sz w:val="20"/>
          <w:szCs w:val="20"/>
        </w:rPr>
      </w:pPr>
      <w:r w:rsidRPr="009A6B31">
        <w:rPr>
          <w:rFonts w:ascii="Arial" w:hAnsi="Arial" w:cs="Arial"/>
          <w:sz w:val="20"/>
          <w:szCs w:val="20"/>
        </w:rPr>
        <w:t xml:space="preserve">Rozsah poskytovaných služeb: </w:t>
      </w:r>
    </w:p>
    <w:p w14:paraId="7621FE63" w14:textId="354A74C7" w:rsidR="00BB182A" w:rsidRPr="009A6B31" w:rsidRDefault="00BB182A" w:rsidP="00665CCE">
      <w:pPr>
        <w:pStyle w:val="Odstavecseseznamem"/>
        <w:numPr>
          <w:ilvl w:val="2"/>
          <w:numId w:val="15"/>
        </w:numPr>
        <w:tabs>
          <w:tab w:val="clear" w:pos="1077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9A6B31">
        <w:rPr>
          <w:rFonts w:ascii="Arial" w:hAnsi="Arial" w:cs="Arial"/>
          <w:sz w:val="20"/>
          <w:szCs w:val="20"/>
        </w:rPr>
        <w:t xml:space="preserve">poskytování vzdělávací </w:t>
      </w:r>
      <w:r w:rsidR="009A6B31">
        <w:rPr>
          <w:rFonts w:ascii="Arial" w:hAnsi="Arial" w:cs="Arial"/>
          <w:sz w:val="20"/>
          <w:szCs w:val="20"/>
        </w:rPr>
        <w:t xml:space="preserve">a školící </w:t>
      </w:r>
      <w:r w:rsidRPr="009A6B31">
        <w:rPr>
          <w:rFonts w:ascii="Arial" w:hAnsi="Arial" w:cs="Arial"/>
          <w:sz w:val="20"/>
          <w:szCs w:val="20"/>
        </w:rPr>
        <w:t>činnosti v</w:t>
      </w:r>
      <w:r w:rsidR="009A6B31">
        <w:rPr>
          <w:rFonts w:ascii="Arial" w:hAnsi="Arial" w:cs="Arial"/>
          <w:sz w:val="20"/>
          <w:szCs w:val="20"/>
        </w:rPr>
        <w:t> </w:t>
      </w:r>
      <w:r w:rsidRPr="009A6B31">
        <w:rPr>
          <w:rFonts w:ascii="Arial" w:hAnsi="Arial" w:cs="Arial"/>
          <w:sz w:val="20"/>
          <w:szCs w:val="20"/>
        </w:rPr>
        <w:t>oblasti</w:t>
      </w:r>
      <w:r w:rsidR="009A6B31">
        <w:rPr>
          <w:rFonts w:ascii="Arial" w:hAnsi="Arial" w:cs="Arial"/>
          <w:sz w:val="20"/>
          <w:szCs w:val="20"/>
        </w:rPr>
        <w:t xml:space="preserve"> audiovize, filmu a</w:t>
      </w:r>
      <w:r w:rsidRPr="009A6B31">
        <w:rPr>
          <w:rFonts w:ascii="Arial" w:hAnsi="Arial" w:cs="Arial"/>
          <w:sz w:val="20"/>
          <w:szCs w:val="20"/>
        </w:rPr>
        <w:t xml:space="preserve"> dokumentárního filmu pro střední, vyšší i základní školy ve městě i regionu, </w:t>
      </w:r>
    </w:p>
    <w:p w14:paraId="2B7CDC4F" w14:textId="171F2563" w:rsidR="00BB182A" w:rsidRDefault="00BB182A" w:rsidP="00665CCE">
      <w:pPr>
        <w:pStyle w:val="Odstavecseseznamem"/>
        <w:numPr>
          <w:ilvl w:val="2"/>
          <w:numId w:val="15"/>
        </w:numPr>
        <w:tabs>
          <w:tab w:val="clear" w:pos="1077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9A6B31">
        <w:rPr>
          <w:rFonts w:ascii="Arial" w:hAnsi="Arial" w:cs="Arial"/>
          <w:sz w:val="20"/>
          <w:szCs w:val="20"/>
        </w:rPr>
        <w:t xml:space="preserve">nabídka bohatého knižního fondu </w:t>
      </w:r>
      <w:r w:rsidR="009A6B31">
        <w:rPr>
          <w:rFonts w:ascii="Arial" w:hAnsi="Arial" w:cs="Arial"/>
          <w:sz w:val="20"/>
          <w:szCs w:val="20"/>
        </w:rPr>
        <w:t xml:space="preserve">zaměřeného na teorii, </w:t>
      </w:r>
      <w:r w:rsidRPr="009A6B31">
        <w:rPr>
          <w:rFonts w:ascii="Arial" w:hAnsi="Arial" w:cs="Arial"/>
          <w:sz w:val="20"/>
          <w:szCs w:val="20"/>
        </w:rPr>
        <w:t>historii</w:t>
      </w:r>
      <w:r w:rsidR="009A6B31">
        <w:rPr>
          <w:rFonts w:ascii="Arial" w:hAnsi="Arial" w:cs="Arial"/>
          <w:sz w:val="20"/>
          <w:szCs w:val="20"/>
        </w:rPr>
        <w:t xml:space="preserve"> a praxi</w:t>
      </w:r>
      <w:r w:rsidRPr="009A6B31">
        <w:rPr>
          <w:rFonts w:ascii="Arial" w:hAnsi="Arial" w:cs="Arial"/>
          <w:sz w:val="20"/>
          <w:szCs w:val="20"/>
        </w:rPr>
        <w:t xml:space="preserve"> audiovizuálních médií</w:t>
      </w:r>
      <w:r w:rsidR="009A6B31">
        <w:rPr>
          <w:rFonts w:ascii="Arial" w:hAnsi="Arial" w:cs="Arial"/>
          <w:sz w:val="20"/>
          <w:szCs w:val="20"/>
        </w:rPr>
        <w:t xml:space="preserve"> s důrazem na dokumentární film</w:t>
      </w:r>
      <w:r w:rsidRPr="009A6B31">
        <w:rPr>
          <w:rFonts w:ascii="Arial" w:hAnsi="Arial" w:cs="Arial"/>
          <w:sz w:val="20"/>
          <w:szCs w:val="20"/>
        </w:rPr>
        <w:t xml:space="preserve">, </w:t>
      </w:r>
    </w:p>
    <w:p w14:paraId="20E9FFD6" w14:textId="12073C92" w:rsidR="009A6B31" w:rsidRDefault="009A6B31" w:rsidP="00665CCE">
      <w:pPr>
        <w:pStyle w:val="Odstavecseseznamem"/>
        <w:numPr>
          <w:ilvl w:val="2"/>
          <w:numId w:val="15"/>
        </w:numPr>
        <w:tabs>
          <w:tab w:val="clear" w:pos="1077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nabídka prezenčně přístupné videotéky s archivem dokumentárních filmů, </w:t>
      </w:r>
    </w:p>
    <w:p w14:paraId="3AAB7652" w14:textId="320663F7" w:rsidR="009A6B31" w:rsidRPr="009A6B31" w:rsidRDefault="009A6B31" w:rsidP="009A6B31">
      <w:pPr>
        <w:pStyle w:val="Odstavecseseznamem"/>
        <w:numPr>
          <w:ilvl w:val="2"/>
          <w:numId w:val="15"/>
        </w:numPr>
        <w:tabs>
          <w:tab w:val="clear" w:pos="1077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správa a údržba veřejně přístupného audiovizuálního archivu </w:t>
      </w:r>
      <w:r w:rsidRPr="009A6B31">
        <w:rPr>
          <w:rFonts w:ascii="Arial" w:hAnsi="Arial" w:cs="Arial"/>
          <w:sz w:val="20"/>
          <w:szCs w:val="20"/>
        </w:rPr>
        <w:t xml:space="preserve">kulturního dědictví města a regionu, tzv. audiovizuálního digitálního archivu kulturního dědictví města a regionu vytvořeného na základě smlouvy o partnerství č. </w:t>
      </w:r>
      <w:r>
        <w:rPr>
          <w:rFonts w:ascii="Arial" w:hAnsi="Arial" w:cs="Arial"/>
          <w:sz w:val="20"/>
          <w:szCs w:val="20"/>
        </w:rPr>
        <w:t xml:space="preserve">745/KP/2021 ze dne 20. 5. 2021, </w:t>
      </w:r>
    </w:p>
    <w:p w14:paraId="7F7530C3" w14:textId="6F43388B" w:rsidR="00BB182A" w:rsidRPr="009A6B31" w:rsidRDefault="00BB182A" w:rsidP="00665CCE">
      <w:pPr>
        <w:pStyle w:val="Odstavecseseznamem"/>
        <w:numPr>
          <w:ilvl w:val="2"/>
          <w:numId w:val="15"/>
        </w:numPr>
        <w:tabs>
          <w:tab w:val="clear" w:pos="1077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9A6B31">
        <w:rPr>
          <w:rFonts w:ascii="Arial" w:hAnsi="Arial" w:cs="Arial"/>
          <w:sz w:val="20"/>
          <w:szCs w:val="20"/>
        </w:rPr>
        <w:t>poskytování ojedinělých služeb s využitelností nejen pro studenty, ale i všechny typy generací, obyvatele města, t</w:t>
      </w:r>
      <w:r w:rsidR="009A6B31">
        <w:rPr>
          <w:rFonts w:ascii="Arial" w:hAnsi="Arial" w:cs="Arial"/>
          <w:sz w:val="20"/>
          <w:szCs w:val="20"/>
        </w:rPr>
        <w:t xml:space="preserve">uristy a zahraniční návštěvníky. </w:t>
      </w:r>
      <w:r w:rsidRPr="009A6B31">
        <w:rPr>
          <w:rFonts w:ascii="Arial" w:hAnsi="Arial" w:cs="Arial"/>
          <w:sz w:val="20"/>
          <w:szCs w:val="20"/>
        </w:rPr>
        <w:t xml:space="preserve"> </w:t>
      </w:r>
    </w:p>
    <w:p w14:paraId="0B029107" w14:textId="673EC691" w:rsidR="00EF62D2" w:rsidRPr="009A6B31" w:rsidRDefault="00EF62D2" w:rsidP="00665CCE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3512AE2B" w14:textId="5F4A750C" w:rsidR="003B1DFB" w:rsidRPr="00AB41C6" w:rsidRDefault="00835B4E">
      <w:pPr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CDF</w:t>
      </w:r>
      <w:r w:rsidR="00BD54C1" w:rsidRPr="00AB41C6">
        <w:rPr>
          <w:rFonts w:ascii="Arial" w:hAnsi="Arial" w:cs="Arial"/>
          <w:sz w:val="20"/>
          <w:szCs w:val="20"/>
        </w:rPr>
        <w:t xml:space="preserve"> </w:t>
      </w:r>
      <w:r w:rsidR="00C57E4A" w:rsidRPr="00AB41C6">
        <w:rPr>
          <w:rFonts w:ascii="Arial" w:hAnsi="Arial" w:cs="Arial"/>
          <w:sz w:val="20"/>
          <w:szCs w:val="20"/>
        </w:rPr>
        <w:t>pověření přijímá a zavazuje se, že bude činnosti dle této smlouvy realizovat na svou vlastní zodpovědnost v souladu s právními předpisy a podmínkami této smlouvy.</w:t>
      </w:r>
    </w:p>
    <w:p w14:paraId="28B08356" w14:textId="77777777" w:rsidR="00A05ACC" w:rsidRPr="00AB41C6" w:rsidRDefault="00A05ACC" w:rsidP="00A05ACC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16AB3A4F" w14:textId="5CFBAEE9" w:rsidR="00F773F2" w:rsidRPr="00AB41C6" w:rsidRDefault="00BD54C1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B41C6">
        <w:rPr>
          <w:rFonts w:ascii="Arial" w:hAnsi="Arial" w:cs="Arial"/>
          <w:sz w:val="20"/>
          <w:szCs w:val="20"/>
        </w:rPr>
        <w:t xml:space="preserve">Město </w:t>
      </w:r>
      <w:r w:rsidR="00A50CDE" w:rsidRPr="00AB41C6">
        <w:rPr>
          <w:rFonts w:ascii="Arial" w:hAnsi="Arial" w:cs="Arial"/>
          <w:sz w:val="20"/>
          <w:szCs w:val="20"/>
        </w:rPr>
        <w:t xml:space="preserve">si vyhrazuje právo být ze strany </w:t>
      </w:r>
      <w:r w:rsidR="00835B4E">
        <w:rPr>
          <w:rFonts w:ascii="Arial" w:hAnsi="Arial" w:cs="Arial"/>
          <w:sz w:val="20"/>
          <w:szCs w:val="20"/>
        </w:rPr>
        <w:t>CDF</w:t>
      </w:r>
      <w:r w:rsidRPr="00AB41C6">
        <w:rPr>
          <w:rFonts w:ascii="Arial" w:hAnsi="Arial" w:cs="Arial"/>
          <w:sz w:val="20"/>
          <w:szCs w:val="20"/>
        </w:rPr>
        <w:t xml:space="preserve"> </w:t>
      </w:r>
      <w:r w:rsidR="00A50CDE" w:rsidRPr="00AB41C6">
        <w:rPr>
          <w:rFonts w:ascii="Arial" w:hAnsi="Arial" w:cs="Arial"/>
          <w:sz w:val="20"/>
          <w:szCs w:val="20"/>
        </w:rPr>
        <w:t>písemně informován</w:t>
      </w:r>
      <w:r w:rsidRPr="00AB41C6">
        <w:rPr>
          <w:rFonts w:ascii="Arial" w:hAnsi="Arial" w:cs="Arial"/>
          <w:sz w:val="20"/>
          <w:szCs w:val="20"/>
        </w:rPr>
        <w:t>o</w:t>
      </w:r>
      <w:r w:rsidR="00A50CDE" w:rsidRPr="00AB41C6">
        <w:rPr>
          <w:rFonts w:ascii="Arial" w:hAnsi="Arial" w:cs="Arial"/>
          <w:sz w:val="20"/>
          <w:szCs w:val="20"/>
        </w:rPr>
        <w:t xml:space="preserve"> o</w:t>
      </w:r>
      <w:r w:rsidRPr="00AB41C6">
        <w:rPr>
          <w:rFonts w:ascii="Arial" w:hAnsi="Arial" w:cs="Arial"/>
          <w:sz w:val="20"/>
          <w:szCs w:val="20"/>
        </w:rPr>
        <w:t xml:space="preserve"> návrhu </w:t>
      </w:r>
      <w:r w:rsidR="00A50CDE" w:rsidRPr="00AB41C6">
        <w:rPr>
          <w:rFonts w:ascii="Arial" w:hAnsi="Arial" w:cs="Arial"/>
          <w:sz w:val="20"/>
          <w:szCs w:val="20"/>
        </w:rPr>
        <w:t>jakýchkoliv změn</w:t>
      </w:r>
      <w:r w:rsidRPr="00AB41C6">
        <w:rPr>
          <w:rFonts w:ascii="Arial" w:hAnsi="Arial" w:cs="Arial"/>
          <w:sz w:val="20"/>
          <w:szCs w:val="20"/>
        </w:rPr>
        <w:t xml:space="preserve"> </w:t>
      </w:r>
      <w:r w:rsidR="00A50CDE" w:rsidRPr="00AB41C6">
        <w:rPr>
          <w:rFonts w:ascii="Arial" w:hAnsi="Arial" w:cs="Arial"/>
          <w:sz w:val="20"/>
          <w:szCs w:val="20"/>
        </w:rPr>
        <w:t>služeb pokrytých touto smlouvou.</w:t>
      </w:r>
      <w:r w:rsidR="00835B4E">
        <w:rPr>
          <w:rFonts w:ascii="Arial" w:hAnsi="Arial" w:cs="Arial"/>
          <w:sz w:val="20"/>
          <w:szCs w:val="20"/>
        </w:rPr>
        <w:t xml:space="preserve"> CDF</w:t>
      </w:r>
      <w:r w:rsidRPr="00AB41C6">
        <w:rPr>
          <w:rFonts w:ascii="Arial" w:hAnsi="Arial" w:cs="Arial"/>
          <w:sz w:val="20"/>
          <w:szCs w:val="20"/>
        </w:rPr>
        <w:t xml:space="preserve"> nebude změny realizovat bez souhlasu Města.</w:t>
      </w:r>
      <w:r w:rsidR="00835B4E">
        <w:rPr>
          <w:rFonts w:ascii="Arial" w:hAnsi="Arial" w:cs="Arial"/>
          <w:sz w:val="20"/>
          <w:szCs w:val="20"/>
        </w:rPr>
        <w:t xml:space="preserve"> CDF</w:t>
      </w:r>
      <w:r w:rsidR="00C339D9" w:rsidRPr="00AB41C6">
        <w:rPr>
          <w:rFonts w:ascii="Arial" w:hAnsi="Arial" w:cs="Arial"/>
          <w:sz w:val="20"/>
          <w:szCs w:val="20"/>
        </w:rPr>
        <w:t xml:space="preserve"> se zavazuje podat v odůvodněných případech bez zbytečného odkladu a s dostatečným předstihem Městu písemnou formou žádost o změnu rozsahu závazku veřejné služby a skutečností uvedených v III. bod 1. či změn jiných podmínek dle této smlouvy.  </w:t>
      </w:r>
    </w:p>
    <w:p w14:paraId="41E8A7CA" w14:textId="77777777" w:rsidR="00A05ACC" w:rsidRPr="00AB41C6" w:rsidRDefault="00A05ACC" w:rsidP="00A05ACC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C28434B" w14:textId="4204C968" w:rsidR="007C2D5B" w:rsidRPr="00665CCE" w:rsidRDefault="0034286C" w:rsidP="001B5DB1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B41C6">
        <w:rPr>
          <w:rFonts w:ascii="Arial" w:hAnsi="Arial" w:cs="Arial"/>
          <w:sz w:val="20"/>
          <w:szCs w:val="20"/>
        </w:rPr>
        <w:t xml:space="preserve">Toto pověření </w:t>
      </w:r>
      <w:r w:rsidR="004E1625" w:rsidRPr="00AB41C6">
        <w:rPr>
          <w:rFonts w:ascii="Arial" w:hAnsi="Arial" w:cs="Arial"/>
          <w:sz w:val="20"/>
          <w:szCs w:val="20"/>
        </w:rPr>
        <w:t xml:space="preserve">Město </w:t>
      </w:r>
      <w:r w:rsidRPr="00AB41C6">
        <w:rPr>
          <w:rFonts w:ascii="Arial" w:hAnsi="Arial" w:cs="Arial"/>
          <w:sz w:val="20"/>
          <w:szCs w:val="20"/>
        </w:rPr>
        <w:t>vydává v souladu s</w:t>
      </w:r>
      <w:r w:rsidR="00455811" w:rsidRPr="00AB41C6">
        <w:rPr>
          <w:rFonts w:ascii="Arial" w:hAnsi="Arial" w:cs="Arial"/>
          <w:sz w:val="20"/>
          <w:szCs w:val="20"/>
        </w:rPr>
        <w:t> </w:t>
      </w:r>
      <w:r w:rsidRPr="00AB41C6">
        <w:rPr>
          <w:rFonts w:ascii="Arial" w:hAnsi="Arial" w:cs="Arial"/>
          <w:sz w:val="20"/>
          <w:szCs w:val="20"/>
        </w:rPr>
        <w:t>Rozhodnutí</w:t>
      </w:r>
      <w:r w:rsidR="00455811" w:rsidRPr="00AB41C6">
        <w:rPr>
          <w:rFonts w:ascii="Arial" w:hAnsi="Arial" w:cs="Arial"/>
          <w:sz w:val="20"/>
          <w:szCs w:val="20"/>
        </w:rPr>
        <w:t xml:space="preserve">m </w:t>
      </w:r>
      <w:r w:rsidRPr="00AB41C6">
        <w:rPr>
          <w:rFonts w:ascii="Arial" w:hAnsi="Arial" w:cs="Arial"/>
          <w:sz w:val="20"/>
          <w:szCs w:val="20"/>
        </w:rPr>
        <w:t>Komise ze dne 20. prosince 2011, o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="00085FAC" w:rsidRPr="00AB41C6">
        <w:rPr>
          <w:rFonts w:ascii="Arial" w:hAnsi="Arial" w:cs="Arial"/>
          <w:sz w:val="20"/>
          <w:szCs w:val="20"/>
        </w:rPr>
        <w:t xml:space="preserve"> (dále jen „Rozhodnutí</w:t>
      </w:r>
      <w:r w:rsidR="00455811" w:rsidRPr="00AB41C6">
        <w:rPr>
          <w:rFonts w:ascii="Arial" w:hAnsi="Arial" w:cs="Arial"/>
          <w:sz w:val="20"/>
          <w:szCs w:val="20"/>
        </w:rPr>
        <w:t xml:space="preserve"> </w:t>
      </w:r>
      <w:r w:rsidR="00085FAC" w:rsidRPr="00AB41C6">
        <w:rPr>
          <w:rFonts w:ascii="Arial" w:hAnsi="Arial" w:cs="Arial"/>
          <w:sz w:val="20"/>
          <w:szCs w:val="20"/>
        </w:rPr>
        <w:t>Komise č. 2012/21/EU“</w:t>
      </w:r>
      <w:r w:rsidR="00455811" w:rsidRPr="00AB41C6">
        <w:rPr>
          <w:rFonts w:ascii="Arial" w:hAnsi="Arial" w:cs="Arial"/>
          <w:sz w:val="20"/>
          <w:szCs w:val="20"/>
        </w:rPr>
        <w:t>)</w:t>
      </w:r>
      <w:r w:rsidRPr="00AB41C6">
        <w:rPr>
          <w:rFonts w:ascii="Arial" w:hAnsi="Arial" w:cs="Arial"/>
          <w:sz w:val="20"/>
          <w:szCs w:val="20"/>
        </w:rPr>
        <w:t>.</w:t>
      </w:r>
    </w:p>
    <w:p w14:paraId="7BF98241" w14:textId="77777777" w:rsidR="003B1DFB" w:rsidRPr="00AB41C6" w:rsidRDefault="003B1DFB">
      <w:pPr>
        <w:jc w:val="both"/>
        <w:rPr>
          <w:rFonts w:ascii="Arial" w:hAnsi="Arial" w:cs="Arial"/>
          <w:b/>
          <w:sz w:val="20"/>
          <w:szCs w:val="20"/>
        </w:rPr>
      </w:pPr>
    </w:p>
    <w:p w14:paraId="2E06FFE9" w14:textId="77777777" w:rsidR="003B1DFB" w:rsidRPr="00AB41C6" w:rsidRDefault="00C57E4A">
      <w:pPr>
        <w:pStyle w:val="Nadpis2"/>
        <w:rPr>
          <w:rFonts w:ascii="Arial" w:hAnsi="Arial" w:cs="Arial"/>
          <w:bCs w:val="0"/>
          <w:sz w:val="20"/>
          <w:szCs w:val="20"/>
        </w:rPr>
      </w:pPr>
      <w:r w:rsidRPr="00AB41C6">
        <w:rPr>
          <w:rFonts w:ascii="Arial" w:hAnsi="Arial" w:cs="Arial"/>
          <w:bCs w:val="0"/>
          <w:sz w:val="20"/>
          <w:szCs w:val="20"/>
        </w:rPr>
        <w:t xml:space="preserve">IV. </w:t>
      </w:r>
    </w:p>
    <w:p w14:paraId="5D9450B4" w14:textId="77777777" w:rsidR="003B1DFB" w:rsidRPr="00AB41C6" w:rsidRDefault="00C57E4A">
      <w:pPr>
        <w:pStyle w:val="Nadpis2"/>
        <w:rPr>
          <w:rFonts w:ascii="Arial" w:hAnsi="Arial" w:cs="Arial"/>
          <w:bCs w:val="0"/>
          <w:sz w:val="20"/>
          <w:szCs w:val="20"/>
        </w:rPr>
      </w:pPr>
      <w:r w:rsidRPr="00AB41C6">
        <w:rPr>
          <w:rFonts w:ascii="Arial" w:hAnsi="Arial" w:cs="Arial"/>
          <w:bCs w:val="0"/>
          <w:sz w:val="20"/>
          <w:szCs w:val="20"/>
        </w:rPr>
        <w:t>Doba trvání závazku, místo výkonu závazku</w:t>
      </w:r>
    </w:p>
    <w:p w14:paraId="1DE8F909" w14:textId="77777777" w:rsidR="003B1DFB" w:rsidRPr="00AB41C6" w:rsidRDefault="003B1DFB">
      <w:pPr>
        <w:jc w:val="both"/>
        <w:rPr>
          <w:rFonts w:ascii="Arial" w:hAnsi="Arial" w:cs="Arial"/>
          <w:b/>
          <w:sz w:val="20"/>
          <w:szCs w:val="20"/>
        </w:rPr>
      </w:pPr>
    </w:p>
    <w:p w14:paraId="4B80E361" w14:textId="730804AB" w:rsidR="003B1DFB" w:rsidRPr="00AB41C6" w:rsidRDefault="00C57E4A" w:rsidP="00EC1DA1">
      <w:pPr>
        <w:numPr>
          <w:ilvl w:val="6"/>
          <w:numId w:val="15"/>
        </w:numPr>
        <w:tabs>
          <w:tab w:val="clear" w:pos="25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EA0887">
        <w:rPr>
          <w:rFonts w:ascii="Arial" w:hAnsi="Arial" w:cs="Arial"/>
          <w:sz w:val="20"/>
          <w:szCs w:val="20"/>
        </w:rPr>
        <w:t xml:space="preserve">Závazek veřejné služby bude vykonáván </w:t>
      </w:r>
      <w:r w:rsidR="00736815" w:rsidRPr="00EA0887">
        <w:rPr>
          <w:rFonts w:ascii="Arial" w:hAnsi="Arial" w:cs="Arial"/>
          <w:sz w:val="20"/>
          <w:szCs w:val="20"/>
        </w:rPr>
        <w:t xml:space="preserve">po dobu pěti let  </w:t>
      </w:r>
      <w:r w:rsidRPr="00EA0887">
        <w:rPr>
          <w:rFonts w:ascii="Arial" w:hAnsi="Arial" w:cs="Arial"/>
          <w:sz w:val="20"/>
          <w:szCs w:val="20"/>
        </w:rPr>
        <w:t xml:space="preserve">počínaje dnem </w:t>
      </w:r>
      <w:r w:rsidR="00835B4E">
        <w:rPr>
          <w:rFonts w:ascii="Arial" w:hAnsi="Arial" w:cs="Arial"/>
          <w:sz w:val="20"/>
          <w:szCs w:val="20"/>
        </w:rPr>
        <w:t>1.1.2025</w:t>
      </w:r>
      <w:r w:rsidR="00736815" w:rsidRPr="00EA0887">
        <w:rPr>
          <w:rFonts w:ascii="Arial" w:hAnsi="Arial" w:cs="Arial"/>
          <w:sz w:val="20"/>
          <w:szCs w:val="20"/>
        </w:rPr>
        <w:t xml:space="preserve">. </w:t>
      </w:r>
    </w:p>
    <w:p w14:paraId="2A9FEEC2" w14:textId="6CF4EEBE" w:rsidR="003B1DFB" w:rsidRPr="00AB41C6" w:rsidRDefault="00C57E4A">
      <w:pPr>
        <w:numPr>
          <w:ilvl w:val="6"/>
          <w:numId w:val="15"/>
        </w:numPr>
        <w:tabs>
          <w:tab w:val="clear" w:pos="25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AB41C6">
        <w:rPr>
          <w:rFonts w:ascii="Arial" w:hAnsi="Arial" w:cs="Arial"/>
          <w:sz w:val="20"/>
          <w:szCs w:val="20"/>
        </w:rPr>
        <w:t xml:space="preserve">Závazek bude vykonáván </w:t>
      </w:r>
      <w:r w:rsidR="004274E2" w:rsidRPr="00AB41C6">
        <w:rPr>
          <w:rFonts w:ascii="Arial" w:hAnsi="Arial" w:cs="Arial"/>
          <w:sz w:val="20"/>
          <w:szCs w:val="20"/>
        </w:rPr>
        <w:t xml:space="preserve">na území </w:t>
      </w:r>
      <w:r w:rsidR="00D84180" w:rsidRPr="00AB41C6">
        <w:rPr>
          <w:rFonts w:ascii="Arial" w:hAnsi="Arial" w:cs="Arial"/>
          <w:sz w:val="20"/>
          <w:szCs w:val="20"/>
        </w:rPr>
        <w:t>Města</w:t>
      </w:r>
      <w:r w:rsidRPr="00AB41C6">
        <w:rPr>
          <w:rFonts w:ascii="Arial" w:hAnsi="Arial" w:cs="Arial"/>
          <w:sz w:val="20"/>
          <w:szCs w:val="20"/>
        </w:rPr>
        <w:t>.</w:t>
      </w:r>
    </w:p>
    <w:p w14:paraId="6842942E" w14:textId="430A066B" w:rsidR="007C2D5B" w:rsidRPr="00AB41C6" w:rsidRDefault="007C2D5B">
      <w:pPr>
        <w:jc w:val="both"/>
        <w:rPr>
          <w:rFonts w:ascii="Arial" w:hAnsi="Arial" w:cs="Arial"/>
          <w:sz w:val="20"/>
          <w:szCs w:val="20"/>
        </w:rPr>
      </w:pPr>
    </w:p>
    <w:p w14:paraId="4E2DB466" w14:textId="77777777" w:rsidR="003B1DFB" w:rsidRPr="00AB41C6" w:rsidRDefault="00C57E4A">
      <w:pPr>
        <w:pStyle w:val="Nadpis2"/>
        <w:rPr>
          <w:rFonts w:ascii="Arial" w:hAnsi="Arial" w:cs="Arial"/>
          <w:sz w:val="20"/>
          <w:szCs w:val="20"/>
        </w:rPr>
      </w:pPr>
      <w:r w:rsidRPr="00AB41C6">
        <w:rPr>
          <w:rFonts w:ascii="Arial" w:hAnsi="Arial" w:cs="Arial"/>
          <w:sz w:val="20"/>
          <w:szCs w:val="20"/>
        </w:rPr>
        <w:t xml:space="preserve">V. </w:t>
      </w:r>
    </w:p>
    <w:p w14:paraId="4A6E95F4" w14:textId="77777777" w:rsidR="003B1DFB" w:rsidRPr="00AB41C6" w:rsidRDefault="00C57E4A">
      <w:pPr>
        <w:pStyle w:val="Nadpis2"/>
        <w:rPr>
          <w:rFonts w:ascii="Arial" w:hAnsi="Arial" w:cs="Arial"/>
          <w:sz w:val="20"/>
          <w:szCs w:val="20"/>
        </w:rPr>
      </w:pPr>
      <w:r w:rsidRPr="00AB41C6">
        <w:rPr>
          <w:rFonts w:ascii="Arial" w:hAnsi="Arial" w:cs="Arial"/>
          <w:sz w:val="20"/>
          <w:szCs w:val="20"/>
        </w:rPr>
        <w:t>Vyrovnávací platba</w:t>
      </w:r>
    </w:p>
    <w:p w14:paraId="0F7B96DF" w14:textId="77777777" w:rsidR="003B1DFB" w:rsidRPr="00AB41C6" w:rsidRDefault="003B1DF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B97C2E" w14:textId="219EE963" w:rsidR="004E4188" w:rsidRPr="00AB41C6" w:rsidRDefault="00C57E4A" w:rsidP="004E4188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AB41C6">
        <w:rPr>
          <w:rFonts w:ascii="Arial" w:hAnsi="Arial" w:cs="Arial"/>
          <w:sz w:val="20"/>
          <w:szCs w:val="20"/>
        </w:rPr>
        <w:t xml:space="preserve">Za výkon služeb v režimu závazku veřejné služby náleží </w:t>
      </w:r>
      <w:r w:rsidR="00835B4E">
        <w:rPr>
          <w:rFonts w:ascii="Arial" w:hAnsi="Arial" w:cs="Arial"/>
          <w:sz w:val="20"/>
          <w:szCs w:val="20"/>
        </w:rPr>
        <w:t>CDF</w:t>
      </w:r>
      <w:r w:rsidR="00467557" w:rsidRPr="00AB41C6">
        <w:rPr>
          <w:rFonts w:ascii="Arial" w:hAnsi="Arial" w:cs="Arial"/>
          <w:sz w:val="20"/>
          <w:szCs w:val="20"/>
        </w:rPr>
        <w:t xml:space="preserve"> </w:t>
      </w:r>
      <w:r w:rsidRPr="00AB41C6">
        <w:rPr>
          <w:rFonts w:ascii="Arial" w:hAnsi="Arial" w:cs="Arial"/>
          <w:sz w:val="20"/>
          <w:szCs w:val="20"/>
        </w:rPr>
        <w:t>vyrovnávací platba.</w:t>
      </w:r>
      <w:r w:rsidR="00FF1E1A" w:rsidRPr="00AB41C6">
        <w:rPr>
          <w:rFonts w:ascii="Arial" w:hAnsi="Arial" w:cs="Arial"/>
          <w:sz w:val="20"/>
          <w:szCs w:val="20"/>
        </w:rPr>
        <w:t xml:space="preserve"> </w:t>
      </w:r>
      <w:r w:rsidRPr="00AB41C6">
        <w:rPr>
          <w:rFonts w:ascii="Arial" w:hAnsi="Arial" w:cs="Arial"/>
          <w:sz w:val="20"/>
          <w:szCs w:val="20"/>
        </w:rPr>
        <w:t>Ta bude poskytována</w:t>
      </w:r>
      <w:r w:rsidR="00D71B6C" w:rsidRPr="00AB41C6">
        <w:rPr>
          <w:rFonts w:ascii="Arial" w:hAnsi="Arial" w:cs="Arial"/>
          <w:sz w:val="20"/>
          <w:szCs w:val="20"/>
        </w:rPr>
        <w:t xml:space="preserve"> </w:t>
      </w:r>
      <w:r w:rsidRPr="00AB41C6">
        <w:rPr>
          <w:rFonts w:ascii="Arial" w:hAnsi="Arial" w:cs="Arial"/>
          <w:sz w:val="20"/>
          <w:szCs w:val="20"/>
        </w:rPr>
        <w:t>formou</w:t>
      </w:r>
      <w:r w:rsidR="00467557" w:rsidRPr="00AB41C6">
        <w:rPr>
          <w:rFonts w:ascii="Arial" w:hAnsi="Arial" w:cs="Arial"/>
          <w:sz w:val="20"/>
          <w:szCs w:val="20"/>
        </w:rPr>
        <w:t xml:space="preserve"> dotace </w:t>
      </w:r>
      <w:r w:rsidR="00FF1E1A" w:rsidRPr="00AB41C6">
        <w:rPr>
          <w:rFonts w:ascii="Arial" w:hAnsi="Arial" w:cs="Arial"/>
          <w:sz w:val="20"/>
          <w:szCs w:val="20"/>
        </w:rPr>
        <w:t xml:space="preserve">z rozpočtu </w:t>
      </w:r>
      <w:r w:rsidR="00467557" w:rsidRPr="00AB41C6">
        <w:rPr>
          <w:rFonts w:ascii="Arial" w:hAnsi="Arial" w:cs="Arial"/>
          <w:sz w:val="20"/>
          <w:szCs w:val="20"/>
        </w:rPr>
        <w:t>Města</w:t>
      </w:r>
      <w:r w:rsidR="001F1619" w:rsidRPr="00AB41C6">
        <w:rPr>
          <w:rFonts w:ascii="Arial" w:hAnsi="Arial" w:cs="Arial"/>
          <w:sz w:val="20"/>
          <w:szCs w:val="20"/>
        </w:rPr>
        <w:t xml:space="preserve">. </w:t>
      </w:r>
    </w:p>
    <w:p w14:paraId="53DDD650" w14:textId="77777777" w:rsidR="004E4188" w:rsidRPr="00AB41C6" w:rsidRDefault="004E4188" w:rsidP="004E4188">
      <w:pPr>
        <w:jc w:val="both"/>
        <w:rPr>
          <w:rFonts w:ascii="Arial" w:hAnsi="Arial" w:cs="Arial"/>
          <w:sz w:val="20"/>
          <w:szCs w:val="20"/>
        </w:rPr>
      </w:pPr>
    </w:p>
    <w:p w14:paraId="2833DCAA" w14:textId="1A1886CB" w:rsidR="004E4188" w:rsidRPr="00EA0887" w:rsidRDefault="004E4188" w:rsidP="004E4188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AB41C6">
        <w:rPr>
          <w:rFonts w:ascii="Arial" w:hAnsi="Arial" w:cs="Arial"/>
          <w:sz w:val="20"/>
          <w:szCs w:val="20"/>
        </w:rPr>
        <w:t xml:space="preserve">Výše vyrovnávací platby bude činit v jednom </w:t>
      </w:r>
      <w:r w:rsidR="00835B4E">
        <w:rPr>
          <w:rFonts w:ascii="Arial" w:hAnsi="Arial" w:cs="Arial"/>
          <w:sz w:val="20"/>
          <w:szCs w:val="20"/>
        </w:rPr>
        <w:t>kalendářním roce maximálně 500</w:t>
      </w:r>
      <w:r w:rsidRPr="00AB41C6">
        <w:rPr>
          <w:rFonts w:ascii="Arial" w:hAnsi="Arial" w:cs="Arial"/>
          <w:sz w:val="20"/>
          <w:szCs w:val="20"/>
        </w:rPr>
        <w:t> 000 Kč</w:t>
      </w:r>
      <w:r w:rsidR="00651A6B" w:rsidRPr="00AB41C6">
        <w:rPr>
          <w:rFonts w:ascii="Arial" w:hAnsi="Arial" w:cs="Arial"/>
          <w:sz w:val="20"/>
          <w:szCs w:val="20"/>
        </w:rPr>
        <w:t xml:space="preserve"> </w:t>
      </w:r>
      <w:r w:rsidR="00835B4E">
        <w:rPr>
          <w:rFonts w:ascii="Arial" w:hAnsi="Arial" w:cs="Arial"/>
          <w:sz w:val="20"/>
          <w:szCs w:val="20"/>
        </w:rPr>
        <w:t>slovy: Pět</w:t>
      </w:r>
      <w:r w:rsidR="00EA0887" w:rsidRPr="00EA0887">
        <w:rPr>
          <w:rFonts w:ascii="Arial" w:hAnsi="Arial" w:cs="Arial"/>
          <w:sz w:val="20"/>
          <w:szCs w:val="20"/>
        </w:rPr>
        <w:t xml:space="preserve"> set tisíc korun českých)</w:t>
      </w:r>
      <w:r w:rsidR="00836075">
        <w:rPr>
          <w:rFonts w:ascii="Arial" w:hAnsi="Arial" w:cs="Arial"/>
          <w:sz w:val="20"/>
          <w:szCs w:val="20"/>
        </w:rPr>
        <w:t>.</w:t>
      </w:r>
      <w:r w:rsidR="00EA0887" w:rsidRPr="00EA0887">
        <w:rPr>
          <w:rFonts w:ascii="Arial" w:hAnsi="Arial" w:cs="Arial"/>
          <w:sz w:val="20"/>
          <w:szCs w:val="20"/>
        </w:rPr>
        <w:t xml:space="preserve"> </w:t>
      </w:r>
    </w:p>
    <w:p w14:paraId="122C37FA" w14:textId="77777777" w:rsidR="007A29C8" w:rsidRPr="00EA0887" w:rsidRDefault="007A29C8" w:rsidP="007A29C8">
      <w:pPr>
        <w:jc w:val="both"/>
        <w:rPr>
          <w:rFonts w:ascii="Arial" w:hAnsi="Arial" w:cs="Arial"/>
          <w:sz w:val="20"/>
          <w:szCs w:val="20"/>
        </w:rPr>
      </w:pPr>
    </w:p>
    <w:p w14:paraId="1D276F5E" w14:textId="61F2827C" w:rsidR="00953809" w:rsidRPr="00AB41C6" w:rsidRDefault="007A29C8" w:rsidP="007A29C8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AB41C6">
        <w:rPr>
          <w:rFonts w:ascii="Arial" w:hAnsi="Arial" w:cs="Arial"/>
          <w:sz w:val="20"/>
          <w:szCs w:val="20"/>
        </w:rPr>
        <w:t xml:space="preserve">Město se zavazuje </w:t>
      </w:r>
      <w:r w:rsidR="002513C8" w:rsidRPr="00AB41C6">
        <w:rPr>
          <w:rFonts w:ascii="Arial" w:hAnsi="Arial" w:cs="Arial"/>
          <w:sz w:val="20"/>
          <w:szCs w:val="20"/>
        </w:rPr>
        <w:t>hradit vyrovnávací platbu zálohově</w:t>
      </w:r>
      <w:r w:rsidR="00651A6B" w:rsidRPr="00AB41C6">
        <w:rPr>
          <w:rFonts w:ascii="Arial" w:hAnsi="Arial" w:cs="Arial"/>
          <w:sz w:val="20"/>
          <w:szCs w:val="20"/>
        </w:rPr>
        <w:t xml:space="preserve">, </w:t>
      </w:r>
      <w:r w:rsidR="002513C8" w:rsidRPr="00AB41C6">
        <w:rPr>
          <w:rFonts w:ascii="Arial" w:hAnsi="Arial" w:cs="Arial"/>
          <w:sz w:val="20"/>
          <w:szCs w:val="20"/>
        </w:rPr>
        <w:t>a to ve dvou zál</w:t>
      </w:r>
      <w:r w:rsidR="00835B4E">
        <w:rPr>
          <w:rFonts w:ascii="Arial" w:hAnsi="Arial" w:cs="Arial"/>
          <w:sz w:val="20"/>
          <w:szCs w:val="20"/>
        </w:rPr>
        <w:t>ohových platbách ve výši 2</w:t>
      </w:r>
      <w:r w:rsidR="00EA0887">
        <w:rPr>
          <w:rFonts w:ascii="Arial" w:hAnsi="Arial" w:cs="Arial"/>
          <w:sz w:val="20"/>
          <w:szCs w:val="20"/>
        </w:rPr>
        <w:t>50 000</w:t>
      </w:r>
      <w:r w:rsidR="002513C8" w:rsidRPr="00AB41C6">
        <w:rPr>
          <w:rFonts w:ascii="Arial" w:hAnsi="Arial" w:cs="Arial"/>
          <w:sz w:val="20"/>
          <w:szCs w:val="20"/>
        </w:rPr>
        <w:t xml:space="preserve"> Kč splatných k 31.3. a </w:t>
      </w:r>
      <w:r w:rsidR="00835B4E">
        <w:rPr>
          <w:rFonts w:ascii="Arial" w:hAnsi="Arial" w:cs="Arial"/>
          <w:sz w:val="20"/>
          <w:szCs w:val="20"/>
        </w:rPr>
        <w:t xml:space="preserve"> ve výši 2</w:t>
      </w:r>
      <w:r w:rsidR="00EA0887">
        <w:rPr>
          <w:rFonts w:ascii="Arial" w:hAnsi="Arial" w:cs="Arial"/>
          <w:sz w:val="20"/>
          <w:szCs w:val="20"/>
        </w:rPr>
        <w:t>50 000 Kč</w:t>
      </w:r>
      <w:r w:rsidR="00651A6B" w:rsidRPr="00AB41C6">
        <w:rPr>
          <w:rFonts w:ascii="Arial" w:hAnsi="Arial" w:cs="Arial"/>
          <w:sz w:val="20"/>
          <w:szCs w:val="20"/>
        </w:rPr>
        <w:t xml:space="preserve"> splatných </w:t>
      </w:r>
      <w:r w:rsidR="00953809" w:rsidRPr="00AB41C6">
        <w:rPr>
          <w:rFonts w:ascii="Arial" w:hAnsi="Arial" w:cs="Arial"/>
          <w:sz w:val="20"/>
          <w:szCs w:val="20"/>
        </w:rPr>
        <w:t>k 30.9. příslušného kalendářního roku</w:t>
      </w:r>
      <w:r w:rsidR="00835B4E">
        <w:rPr>
          <w:rFonts w:ascii="Arial" w:hAnsi="Arial" w:cs="Arial"/>
          <w:sz w:val="20"/>
          <w:szCs w:val="20"/>
        </w:rPr>
        <w:t xml:space="preserve"> na účet CDF</w:t>
      </w:r>
      <w:r w:rsidR="00C15979" w:rsidRPr="00AB41C6">
        <w:rPr>
          <w:rFonts w:ascii="Arial" w:hAnsi="Arial" w:cs="Arial"/>
          <w:sz w:val="20"/>
          <w:szCs w:val="20"/>
        </w:rPr>
        <w:t xml:space="preserve"> uvedený v záhlaví této smlouvy</w:t>
      </w:r>
      <w:r w:rsidR="00953809" w:rsidRPr="00AB41C6">
        <w:rPr>
          <w:rFonts w:ascii="Arial" w:hAnsi="Arial" w:cs="Arial"/>
          <w:sz w:val="20"/>
          <w:szCs w:val="20"/>
        </w:rPr>
        <w:t xml:space="preserve">. </w:t>
      </w:r>
    </w:p>
    <w:p w14:paraId="3F45DBCE" w14:textId="77777777" w:rsidR="00953809" w:rsidRPr="00AB41C6" w:rsidRDefault="00953809" w:rsidP="00953809">
      <w:pPr>
        <w:pStyle w:val="Odstavecseseznamem"/>
        <w:rPr>
          <w:rFonts w:ascii="Arial" w:hAnsi="Arial" w:cs="Arial"/>
          <w:color w:val="FF0000"/>
          <w:sz w:val="20"/>
          <w:szCs w:val="20"/>
        </w:rPr>
      </w:pPr>
    </w:p>
    <w:p w14:paraId="707E15E5" w14:textId="15688678" w:rsidR="00D71B6C" w:rsidRPr="004C67BC" w:rsidRDefault="00D71B6C" w:rsidP="00953809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4C67BC">
        <w:rPr>
          <w:rFonts w:ascii="Arial" w:hAnsi="Arial" w:cs="Arial"/>
          <w:sz w:val="20"/>
          <w:szCs w:val="20"/>
        </w:rPr>
        <w:t>Z</w:t>
      </w:r>
      <w:r w:rsidR="001F1619" w:rsidRPr="004C67BC">
        <w:rPr>
          <w:rFonts w:ascii="Arial" w:hAnsi="Arial" w:cs="Arial"/>
          <w:sz w:val="20"/>
          <w:szCs w:val="20"/>
        </w:rPr>
        <w:t> vyrovnávací platby</w:t>
      </w:r>
      <w:r w:rsidRPr="004C67BC">
        <w:rPr>
          <w:rFonts w:ascii="Arial" w:hAnsi="Arial" w:cs="Arial"/>
          <w:sz w:val="20"/>
          <w:szCs w:val="20"/>
        </w:rPr>
        <w:t xml:space="preserve"> lze hradit </w:t>
      </w:r>
      <w:r w:rsidR="001F1619" w:rsidRPr="004C67BC">
        <w:rPr>
          <w:rFonts w:ascii="Arial" w:hAnsi="Arial" w:cs="Arial"/>
          <w:sz w:val="20"/>
          <w:szCs w:val="20"/>
        </w:rPr>
        <w:t xml:space="preserve">níže uvedené </w:t>
      </w:r>
      <w:r w:rsidRPr="004C67BC">
        <w:rPr>
          <w:rFonts w:ascii="Arial" w:hAnsi="Arial" w:cs="Arial"/>
          <w:sz w:val="20"/>
          <w:szCs w:val="20"/>
        </w:rPr>
        <w:t xml:space="preserve">náklady související s činnostmi sjednaného závazku veřejné služby: </w:t>
      </w:r>
    </w:p>
    <w:p w14:paraId="07FDB7D9" w14:textId="608AFAC8" w:rsidR="00D71B6C" w:rsidRPr="004C67BC" w:rsidRDefault="00D71B6C" w:rsidP="00D71B6C">
      <w:pPr>
        <w:pStyle w:val="Odstavecseseznamem"/>
        <w:numPr>
          <w:ilvl w:val="0"/>
          <w:numId w:val="26"/>
        </w:numPr>
        <w:ind w:left="567" w:hanging="228"/>
        <w:contextualSpacing/>
        <w:jc w:val="both"/>
        <w:rPr>
          <w:rFonts w:ascii="Arial" w:hAnsi="Arial" w:cs="Arial"/>
          <w:sz w:val="20"/>
          <w:szCs w:val="20"/>
        </w:rPr>
      </w:pPr>
      <w:r w:rsidRPr="004C67BC">
        <w:rPr>
          <w:rFonts w:ascii="Arial" w:hAnsi="Arial" w:cs="Arial"/>
          <w:sz w:val="20"/>
          <w:szCs w:val="20"/>
        </w:rPr>
        <w:t xml:space="preserve">na služby v rámci technického a organizačního zajištění, včetně dopravy bezprostředně související, </w:t>
      </w:r>
    </w:p>
    <w:p w14:paraId="4EC3A34C" w14:textId="5E51B6DA" w:rsidR="00C75990" w:rsidRPr="004C67BC" w:rsidRDefault="00AC36F5" w:rsidP="00D71B6C">
      <w:pPr>
        <w:pStyle w:val="Odstavecseseznamem"/>
        <w:numPr>
          <w:ilvl w:val="0"/>
          <w:numId w:val="26"/>
        </w:numPr>
        <w:ind w:left="567" w:hanging="228"/>
        <w:contextualSpacing/>
        <w:jc w:val="both"/>
        <w:rPr>
          <w:rFonts w:ascii="Arial" w:hAnsi="Arial" w:cs="Arial"/>
          <w:sz w:val="20"/>
          <w:szCs w:val="20"/>
        </w:rPr>
      </w:pPr>
      <w:r w:rsidRPr="004C67BC">
        <w:rPr>
          <w:rFonts w:ascii="Arial" w:hAnsi="Arial" w:cs="Arial"/>
          <w:sz w:val="20"/>
          <w:szCs w:val="20"/>
        </w:rPr>
        <w:t>n</w:t>
      </w:r>
      <w:r w:rsidR="00D25A2E" w:rsidRPr="004C67BC">
        <w:rPr>
          <w:rFonts w:ascii="Arial" w:hAnsi="Arial" w:cs="Arial"/>
          <w:sz w:val="20"/>
          <w:szCs w:val="20"/>
        </w:rPr>
        <w:t xml:space="preserve">a pronájem včetně ostatních služeb s nájmem bezprostředně souvisejících, </w:t>
      </w:r>
    </w:p>
    <w:p w14:paraId="2B82C2AB" w14:textId="77777777" w:rsidR="00D71B6C" w:rsidRPr="004C67BC" w:rsidRDefault="00D71B6C" w:rsidP="00D71B6C">
      <w:pPr>
        <w:pStyle w:val="Odstavecseseznamem"/>
        <w:numPr>
          <w:ilvl w:val="0"/>
          <w:numId w:val="26"/>
        </w:numPr>
        <w:ind w:left="567" w:hanging="228"/>
        <w:contextualSpacing/>
        <w:jc w:val="both"/>
        <w:rPr>
          <w:rFonts w:ascii="Arial" w:hAnsi="Arial" w:cs="Arial"/>
          <w:sz w:val="20"/>
          <w:szCs w:val="20"/>
        </w:rPr>
      </w:pPr>
      <w:r w:rsidRPr="004C67BC">
        <w:rPr>
          <w:rFonts w:ascii="Arial" w:hAnsi="Arial" w:cs="Arial"/>
          <w:sz w:val="20"/>
          <w:szCs w:val="20"/>
        </w:rPr>
        <w:t xml:space="preserve">na honoráře (včetně odměn na základě DPP nebo DPČ), </w:t>
      </w:r>
    </w:p>
    <w:p w14:paraId="5272F4DC" w14:textId="2519A995" w:rsidR="00D71B6C" w:rsidRPr="004C67BC" w:rsidRDefault="00D71B6C" w:rsidP="00D71B6C">
      <w:pPr>
        <w:pStyle w:val="Odstavecseseznamem"/>
        <w:numPr>
          <w:ilvl w:val="0"/>
          <w:numId w:val="26"/>
        </w:numPr>
        <w:ind w:left="567" w:hanging="228"/>
        <w:contextualSpacing/>
        <w:jc w:val="both"/>
        <w:rPr>
          <w:rFonts w:ascii="Arial" w:hAnsi="Arial" w:cs="Arial"/>
          <w:sz w:val="20"/>
          <w:szCs w:val="20"/>
        </w:rPr>
      </w:pPr>
      <w:r w:rsidRPr="004C67BC">
        <w:rPr>
          <w:rFonts w:ascii="Arial" w:hAnsi="Arial" w:cs="Arial"/>
          <w:sz w:val="20"/>
          <w:szCs w:val="20"/>
        </w:rPr>
        <w:t>náklady na dopravu a ubytování účinkujících a aktérů bezpros</w:t>
      </w:r>
      <w:r w:rsidR="009018B4" w:rsidRPr="004C67BC">
        <w:rPr>
          <w:rFonts w:ascii="Arial" w:hAnsi="Arial" w:cs="Arial"/>
          <w:sz w:val="20"/>
          <w:szCs w:val="20"/>
        </w:rPr>
        <w:t>tředně souvisejících s výkonem závazku dle této smlouvy</w:t>
      </w:r>
      <w:r w:rsidRPr="004C67BC">
        <w:rPr>
          <w:rFonts w:ascii="Arial" w:hAnsi="Arial" w:cs="Arial"/>
          <w:sz w:val="20"/>
          <w:szCs w:val="20"/>
        </w:rPr>
        <w:t xml:space="preserve">, </w:t>
      </w:r>
    </w:p>
    <w:p w14:paraId="1F28747D" w14:textId="0FAA3CB0" w:rsidR="00D71B6C" w:rsidRPr="004C67BC" w:rsidRDefault="00D71B6C" w:rsidP="00D71B6C">
      <w:pPr>
        <w:numPr>
          <w:ilvl w:val="1"/>
          <w:numId w:val="25"/>
        </w:numPr>
        <w:tabs>
          <w:tab w:val="clear" w:pos="1440"/>
        </w:tabs>
        <w:ind w:left="567" w:hanging="218"/>
        <w:jc w:val="both"/>
        <w:rPr>
          <w:rFonts w:ascii="Arial" w:hAnsi="Arial" w:cs="Arial"/>
          <w:sz w:val="20"/>
          <w:szCs w:val="20"/>
        </w:rPr>
      </w:pPr>
      <w:r w:rsidRPr="004C67BC">
        <w:rPr>
          <w:rFonts w:ascii="Arial" w:hAnsi="Arial" w:cs="Arial"/>
          <w:sz w:val="20"/>
          <w:szCs w:val="20"/>
        </w:rPr>
        <w:t xml:space="preserve">na služby bezprostředně související s propagací, </w:t>
      </w:r>
    </w:p>
    <w:p w14:paraId="10E6F811" w14:textId="5AB7D47A" w:rsidR="008940FA" w:rsidRPr="004C67BC" w:rsidRDefault="008940FA" w:rsidP="00D71B6C">
      <w:pPr>
        <w:numPr>
          <w:ilvl w:val="1"/>
          <w:numId w:val="25"/>
        </w:numPr>
        <w:tabs>
          <w:tab w:val="clear" w:pos="1440"/>
        </w:tabs>
        <w:ind w:left="567" w:hanging="218"/>
        <w:jc w:val="both"/>
        <w:rPr>
          <w:rFonts w:ascii="Arial" w:hAnsi="Arial" w:cs="Arial"/>
          <w:sz w:val="20"/>
          <w:szCs w:val="20"/>
        </w:rPr>
      </w:pPr>
      <w:r w:rsidRPr="004C67BC">
        <w:rPr>
          <w:rFonts w:ascii="Arial" w:hAnsi="Arial" w:cs="Arial"/>
          <w:sz w:val="20"/>
          <w:szCs w:val="20"/>
        </w:rPr>
        <w:t xml:space="preserve">ekonomické a účetní služby, </w:t>
      </w:r>
    </w:p>
    <w:p w14:paraId="6E09ADB5" w14:textId="61456C1B" w:rsidR="00D71B6C" w:rsidRPr="004C67BC" w:rsidRDefault="00D71B6C" w:rsidP="00D71B6C">
      <w:pPr>
        <w:numPr>
          <w:ilvl w:val="1"/>
          <w:numId w:val="25"/>
        </w:numPr>
        <w:tabs>
          <w:tab w:val="clear" w:pos="1440"/>
        </w:tabs>
        <w:ind w:left="567" w:hanging="218"/>
        <w:jc w:val="both"/>
        <w:rPr>
          <w:rFonts w:ascii="Arial" w:hAnsi="Arial" w:cs="Arial"/>
          <w:sz w:val="20"/>
          <w:szCs w:val="20"/>
        </w:rPr>
      </w:pPr>
      <w:r w:rsidRPr="004C67BC">
        <w:rPr>
          <w:rFonts w:ascii="Arial" w:hAnsi="Arial" w:cs="Arial"/>
          <w:sz w:val="20"/>
          <w:szCs w:val="20"/>
        </w:rPr>
        <w:t>nákup drobných cen a odměn (nikoli finančních) do výše 1000 Kč/ks, pozn. finanční odměnou se rozumí peněžní hotovost a dárkový pou</w:t>
      </w:r>
      <w:r w:rsidR="009018B4" w:rsidRPr="004C67BC">
        <w:rPr>
          <w:rFonts w:ascii="Arial" w:hAnsi="Arial" w:cs="Arial"/>
          <w:sz w:val="20"/>
          <w:szCs w:val="20"/>
        </w:rPr>
        <w:t>kaz, které nelze hradit z vyrovnávací platby</w:t>
      </w:r>
      <w:r w:rsidRPr="004C67BC">
        <w:rPr>
          <w:rFonts w:ascii="Arial" w:hAnsi="Arial" w:cs="Arial"/>
          <w:sz w:val="20"/>
          <w:szCs w:val="20"/>
        </w:rPr>
        <w:t xml:space="preserve">, </w:t>
      </w:r>
    </w:p>
    <w:p w14:paraId="0459F1D8" w14:textId="17C7AE75" w:rsidR="00D71B6C" w:rsidRPr="004C67BC" w:rsidRDefault="00D71B6C" w:rsidP="00D71B6C">
      <w:pPr>
        <w:numPr>
          <w:ilvl w:val="1"/>
          <w:numId w:val="25"/>
        </w:numPr>
        <w:tabs>
          <w:tab w:val="clear" w:pos="1440"/>
        </w:tabs>
        <w:ind w:left="567" w:hanging="218"/>
        <w:jc w:val="both"/>
        <w:rPr>
          <w:rFonts w:ascii="Arial" w:hAnsi="Arial" w:cs="Arial"/>
          <w:sz w:val="20"/>
          <w:szCs w:val="20"/>
        </w:rPr>
      </w:pPr>
      <w:r w:rsidRPr="004C67BC">
        <w:rPr>
          <w:rFonts w:ascii="Arial" w:hAnsi="Arial" w:cs="Arial"/>
          <w:sz w:val="20"/>
          <w:szCs w:val="20"/>
        </w:rPr>
        <w:t xml:space="preserve">autorské poplatky, </w:t>
      </w:r>
      <w:r w:rsidR="008940FA" w:rsidRPr="004C67BC">
        <w:rPr>
          <w:rFonts w:ascii="Arial" w:hAnsi="Arial" w:cs="Arial"/>
          <w:sz w:val="20"/>
          <w:szCs w:val="20"/>
        </w:rPr>
        <w:t xml:space="preserve">licence, </w:t>
      </w:r>
    </w:p>
    <w:p w14:paraId="57124928" w14:textId="77777777" w:rsidR="00D25A2E" w:rsidRPr="004C67BC" w:rsidRDefault="00D71B6C" w:rsidP="00D71B6C">
      <w:pPr>
        <w:numPr>
          <w:ilvl w:val="1"/>
          <w:numId w:val="25"/>
        </w:numPr>
        <w:tabs>
          <w:tab w:val="clear" w:pos="1440"/>
        </w:tabs>
        <w:ind w:left="567" w:hanging="218"/>
        <w:jc w:val="both"/>
        <w:rPr>
          <w:rFonts w:ascii="Arial" w:hAnsi="Arial" w:cs="Arial"/>
          <w:sz w:val="20"/>
          <w:szCs w:val="20"/>
        </w:rPr>
      </w:pPr>
      <w:r w:rsidRPr="004C67BC">
        <w:rPr>
          <w:rFonts w:ascii="Arial" w:hAnsi="Arial" w:cs="Arial"/>
          <w:sz w:val="20"/>
          <w:szCs w:val="20"/>
        </w:rPr>
        <w:t>materiál bezpr</w:t>
      </w:r>
      <w:r w:rsidR="009018B4" w:rsidRPr="004C67BC">
        <w:rPr>
          <w:rFonts w:ascii="Arial" w:hAnsi="Arial" w:cs="Arial"/>
          <w:sz w:val="20"/>
          <w:szCs w:val="20"/>
        </w:rPr>
        <w:t>ostředně související s výkonem závazku dle této smlouvy</w:t>
      </w:r>
      <w:r w:rsidR="00D25A2E" w:rsidRPr="004C67BC">
        <w:rPr>
          <w:rFonts w:ascii="Arial" w:hAnsi="Arial" w:cs="Arial"/>
          <w:sz w:val="20"/>
          <w:szCs w:val="20"/>
        </w:rPr>
        <w:t xml:space="preserve">, </w:t>
      </w:r>
    </w:p>
    <w:p w14:paraId="099F8CF7" w14:textId="245D09FB" w:rsidR="00D71B6C" w:rsidRPr="004C67BC" w:rsidRDefault="00D25A2E" w:rsidP="00D71B6C">
      <w:pPr>
        <w:numPr>
          <w:ilvl w:val="1"/>
          <w:numId w:val="25"/>
        </w:numPr>
        <w:tabs>
          <w:tab w:val="clear" w:pos="1440"/>
        </w:tabs>
        <w:ind w:left="567" w:hanging="218"/>
        <w:jc w:val="both"/>
        <w:rPr>
          <w:rFonts w:ascii="Arial" w:hAnsi="Arial" w:cs="Arial"/>
          <w:sz w:val="20"/>
          <w:szCs w:val="20"/>
        </w:rPr>
      </w:pPr>
      <w:r w:rsidRPr="004C67BC">
        <w:rPr>
          <w:rFonts w:ascii="Arial" w:hAnsi="Arial" w:cs="Arial"/>
          <w:sz w:val="20"/>
          <w:szCs w:val="20"/>
        </w:rPr>
        <w:t>pořízení drobného dlouhodobého hmotného majetku (</w:t>
      </w:r>
      <w:r w:rsidRPr="004C67BC">
        <w:rPr>
          <w:rFonts w:ascii="Arial" w:hAnsi="Arial" w:cs="Arial"/>
          <w:i/>
          <w:sz w:val="20"/>
          <w:szCs w:val="20"/>
        </w:rPr>
        <w:t>pozn.</w:t>
      </w:r>
      <w:r w:rsidRPr="004C67BC">
        <w:rPr>
          <w:rFonts w:ascii="Arial" w:hAnsi="Arial" w:cs="Arial"/>
          <w:sz w:val="20"/>
          <w:szCs w:val="20"/>
        </w:rPr>
        <w:t xml:space="preserve"> </w:t>
      </w:r>
      <w:r w:rsidRPr="004C67BC">
        <w:rPr>
          <w:rFonts w:ascii="Arial" w:hAnsi="Arial" w:cs="Arial"/>
          <w:i/>
          <w:sz w:val="20"/>
          <w:szCs w:val="20"/>
        </w:rPr>
        <w:t>DDHM obsahuje hmotné movité věci, popřípadě soubory majetku, které jsou charakterizovány samostatným technickoekonomickým určením, u kterých je doba použitelnosti delší než jeden rok a ocenění jedné položky je v částce 3 000 Kč a vyšší a nepřevyšuje částku 40 000 Kč</w:t>
      </w:r>
      <w:r w:rsidRPr="004C67BC">
        <w:rPr>
          <w:rFonts w:ascii="Arial" w:hAnsi="Arial" w:cs="Arial"/>
          <w:sz w:val="20"/>
          <w:szCs w:val="20"/>
        </w:rPr>
        <w:t>), a to max</w:t>
      </w:r>
      <w:r w:rsidR="00D71B6C" w:rsidRPr="004C67BC">
        <w:rPr>
          <w:rFonts w:ascii="Arial" w:hAnsi="Arial" w:cs="Arial"/>
          <w:sz w:val="20"/>
          <w:szCs w:val="20"/>
        </w:rPr>
        <w:t>.</w:t>
      </w:r>
      <w:r w:rsidRPr="004C67BC">
        <w:rPr>
          <w:rFonts w:ascii="Arial" w:hAnsi="Arial" w:cs="Arial"/>
          <w:sz w:val="20"/>
          <w:szCs w:val="20"/>
        </w:rPr>
        <w:t xml:space="preserve"> do výše 20 % každoroční vyrovnávací platby. </w:t>
      </w:r>
      <w:r w:rsidR="00D71B6C" w:rsidRPr="004C67BC">
        <w:rPr>
          <w:rFonts w:ascii="Arial" w:hAnsi="Arial" w:cs="Arial"/>
          <w:sz w:val="20"/>
          <w:szCs w:val="20"/>
        </w:rPr>
        <w:t xml:space="preserve"> </w:t>
      </w:r>
    </w:p>
    <w:p w14:paraId="5BBFBE4F" w14:textId="41D519A3" w:rsidR="00D71B6C" w:rsidRPr="004C67BC" w:rsidRDefault="00D71B6C" w:rsidP="00D71B6C">
      <w:pPr>
        <w:ind w:left="349"/>
        <w:jc w:val="both"/>
        <w:rPr>
          <w:rFonts w:ascii="Arial" w:hAnsi="Arial" w:cs="Arial"/>
          <w:sz w:val="20"/>
          <w:szCs w:val="20"/>
        </w:rPr>
      </w:pPr>
    </w:p>
    <w:p w14:paraId="27455E4E" w14:textId="55060F60" w:rsidR="00D71B6C" w:rsidRPr="004C67BC" w:rsidRDefault="0089765E" w:rsidP="00D71B6C">
      <w:pPr>
        <w:ind w:left="349"/>
        <w:jc w:val="both"/>
        <w:rPr>
          <w:rFonts w:ascii="Arial" w:hAnsi="Arial" w:cs="Arial"/>
          <w:sz w:val="20"/>
          <w:szCs w:val="20"/>
        </w:rPr>
      </w:pPr>
      <w:r w:rsidRPr="004C67BC">
        <w:rPr>
          <w:rFonts w:ascii="Arial" w:hAnsi="Arial" w:cs="Arial"/>
          <w:sz w:val="20"/>
          <w:szCs w:val="20"/>
        </w:rPr>
        <w:t>V</w:t>
      </w:r>
      <w:r w:rsidR="001F1619" w:rsidRPr="004C67BC">
        <w:rPr>
          <w:rFonts w:ascii="Arial" w:hAnsi="Arial" w:cs="Arial"/>
          <w:sz w:val="20"/>
          <w:szCs w:val="20"/>
        </w:rPr>
        <w:t>yrovnávací platb</w:t>
      </w:r>
      <w:r w:rsidRPr="004C67BC">
        <w:rPr>
          <w:rFonts w:ascii="Arial" w:hAnsi="Arial" w:cs="Arial"/>
          <w:sz w:val="20"/>
          <w:szCs w:val="20"/>
        </w:rPr>
        <w:t xml:space="preserve">u </w:t>
      </w:r>
      <w:r w:rsidR="001F1619" w:rsidRPr="004C67BC">
        <w:rPr>
          <w:rFonts w:ascii="Arial" w:hAnsi="Arial" w:cs="Arial"/>
          <w:sz w:val="20"/>
          <w:szCs w:val="20"/>
        </w:rPr>
        <w:t>nelze</w:t>
      </w:r>
      <w:r w:rsidRPr="004C67BC">
        <w:rPr>
          <w:rFonts w:ascii="Arial" w:hAnsi="Arial" w:cs="Arial"/>
          <w:sz w:val="20"/>
          <w:szCs w:val="20"/>
        </w:rPr>
        <w:t xml:space="preserve"> použít </w:t>
      </w:r>
      <w:r w:rsidR="004B1B2F" w:rsidRPr="004C67BC">
        <w:rPr>
          <w:rFonts w:ascii="Arial" w:hAnsi="Arial" w:cs="Arial"/>
          <w:sz w:val="20"/>
          <w:szCs w:val="20"/>
        </w:rPr>
        <w:t>na:</w:t>
      </w:r>
      <w:r w:rsidR="00D71B6C" w:rsidRPr="004C67BC">
        <w:rPr>
          <w:rFonts w:ascii="Arial" w:hAnsi="Arial" w:cs="Arial"/>
          <w:sz w:val="20"/>
          <w:szCs w:val="20"/>
        </w:rPr>
        <w:t xml:space="preserve"> </w:t>
      </w:r>
    </w:p>
    <w:p w14:paraId="7F08DF18" w14:textId="77777777" w:rsidR="00D71B6C" w:rsidRPr="004C67BC" w:rsidRDefault="00D71B6C" w:rsidP="00D71B6C">
      <w:pPr>
        <w:pStyle w:val="Default"/>
        <w:numPr>
          <w:ilvl w:val="0"/>
          <w:numId w:val="27"/>
        </w:numPr>
        <w:spacing w:after="7"/>
        <w:jc w:val="both"/>
        <w:rPr>
          <w:rFonts w:ascii="Arial" w:hAnsi="Arial" w:cs="Arial"/>
          <w:color w:val="auto"/>
          <w:sz w:val="20"/>
          <w:szCs w:val="20"/>
        </w:rPr>
      </w:pPr>
      <w:r w:rsidRPr="004C67BC">
        <w:rPr>
          <w:rFonts w:ascii="Arial" w:hAnsi="Arial" w:cs="Arial"/>
          <w:color w:val="auto"/>
          <w:sz w:val="20"/>
          <w:szCs w:val="20"/>
        </w:rPr>
        <w:t>investiční náklady,</w:t>
      </w:r>
    </w:p>
    <w:p w14:paraId="1263A8E4" w14:textId="77777777" w:rsidR="00D71B6C" w:rsidRPr="004C67BC" w:rsidRDefault="00D71B6C" w:rsidP="00D71B6C">
      <w:pPr>
        <w:pStyle w:val="Default"/>
        <w:numPr>
          <w:ilvl w:val="0"/>
          <w:numId w:val="27"/>
        </w:numPr>
        <w:spacing w:after="7"/>
        <w:jc w:val="both"/>
        <w:rPr>
          <w:rFonts w:ascii="Arial" w:hAnsi="Arial" w:cs="Arial"/>
          <w:color w:val="auto"/>
          <w:sz w:val="20"/>
          <w:szCs w:val="20"/>
        </w:rPr>
      </w:pPr>
      <w:r w:rsidRPr="004C67BC">
        <w:rPr>
          <w:rFonts w:ascii="Arial" w:hAnsi="Arial" w:cs="Arial"/>
          <w:color w:val="auto"/>
          <w:sz w:val="20"/>
          <w:szCs w:val="20"/>
        </w:rPr>
        <w:t>náklady uhrazené vzájemným zápočtem,</w:t>
      </w:r>
    </w:p>
    <w:p w14:paraId="1452DF1D" w14:textId="77777777" w:rsidR="00D71B6C" w:rsidRPr="004C67BC" w:rsidRDefault="00D71B6C" w:rsidP="00D71B6C">
      <w:pPr>
        <w:pStyle w:val="Default"/>
        <w:numPr>
          <w:ilvl w:val="0"/>
          <w:numId w:val="27"/>
        </w:numPr>
        <w:spacing w:after="7"/>
        <w:jc w:val="both"/>
        <w:rPr>
          <w:rFonts w:ascii="Arial" w:hAnsi="Arial" w:cs="Arial"/>
          <w:color w:val="auto"/>
          <w:sz w:val="20"/>
          <w:szCs w:val="20"/>
        </w:rPr>
      </w:pPr>
      <w:r w:rsidRPr="004C67BC">
        <w:rPr>
          <w:rFonts w:ascii="Arial" w:hAnsi="Arial" w:cs="Arial"/>
          <w:color w:val="auto"/>
          <w:sz w:val="20"/>
          <w:szCs w:val="20"/>
        </w:rPr>
        <w:t>alkohol, tabákové výrobky a jiné návykové látky,</w:t>
      </w:r>
    </w:p>
    <w:p w14:paraId="4A461C6C" w14:textId="5F0C7F85" w:rsidR="00D71B6C" w:rsidRPr="004C67BC" w:rsidRDefault="00D71B6C" w:rsidP="00D71B6C">
      <w:pPr>
        <w:pStyle w:val="Default"/>
        <w:numPr>
          <w:ilvl w:val="0"/>
          <w:numId w:val="27"/>
        </w:numPr>
        <w:spacing w:after="7"/>
        <w:jc w:val="both"/>
        <w:rPr>
          <w:rFonts w:ascii="Arial" w:hAnsi="Arial" w:cs="Arial"/>
          <w:color w:val="auto"/>
          <w:sz w:val="20"/>
          <w:szCs w:val="20"/>
        </w:rPr>
      </w:pPr>
      <w:r w:rsidRPr="004C67BC">
        <w:rPr>
          <w:rFonts w:ascii="Arial" w:hAnsi="Arial" w:cs="Arial"/>
          <w:color w:val="auto"/>
          <w:sz w:val="20"/>
          <w:szCs w:val="20"/>
        </w:rPr>
        <w:t>daně, které si uplatňuje Příjemce u finančního úřadu (platí pro plátce DPH), úvěry, úroky, směnky, kolky, penále, po</w:t>
      </w:r>
      <w:r w:rsidR="008940FA" w:rsidRPr="004C67BC">
        <w:rPr>
          <w:rFonts w:ascii="Arial" w:hAnsi="Arial" w:cs="Arial"/>
          <w:color w:val="auto"/>
          <w:sz w:val="20"/>
          <w:szCs w:val="20"/>
        </w:rPr>
        <w:t>kuty</w:t>
      </w:r>
      <w:r w:rsidRPr="004C67BC">
        <w:rPr>
          <w:rFonts w:ascii="Arial" w:hAnsi="Arial" w:cs="Arial"/>
          <w:color w:val="auto"/>
          <w:sz w:val="20"/>
          <w:szCs w:val="20"/>
        </w:rPr>
        <w:t xml:space="preserve">, odpisy, </w:t>
      </w:r>
    </w:p>
    <w:p w14:paraId="7EBD409C" w14:textId="77777777" w:rsidR="00D71B6C" w:rsidRPr="004C67BC" w:rsidRDefault="00D71B6C" w:rsidP="00D71B6C">
      <w:pPr>
        <w:pStyle w:val="Default"/>
        <w:numPr>
          <w:ilvl w:val="0"/>
          <w:numId w:val="27"/>
        </w:numPr>
        <w:spacing w:after="7"/>
        <w:jc w:val="both"/>
        <w:rPr>
          <w:rFonts w:ascii="Arial" w:hAnsi="Arial" w:cs="Arial"/>
          <w:color w:val="auto"/>
          <w:sz w:val="20"/>
          <w:szCs w:val="20"/>
        </w:rPr>
      </w:pPr>
      <w:r w:rsidRPr="004C67BC">
        <w:rPr>
          <w:rFonts w:ascii="Arial" w:hAnsi="Arial" w:cs="Arial"/>
          <w:color w:val="auto"/>
          <w:sz w:val="20"/>
          <w:szCs w:val="20"/>
        </w:rPr>
        <w:t xml:space="preserve">finanční dary, </w:t>
      </w:r>
    </w:p>
    <w:p w14:paraId="571AF2F4" w14:textId="77777777" w:rsidR="00D71B6C" w:rsidRPr="004C67BC" w:rsidRDefault="00D71B6C" w:rsidP="00D71B6C">
      <w:pPr>
        <w:pStyle w:val="Default"/>
        <w:numPr>
          <w:ilvl w:val="0"/>
          <w:numId w:val="27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4C67BC">
        <w:rPr>
          <w:rFonts w:ascii="Arial" w:hAnsi="Arial" w:cs="Arial"/>
          <w:color w:val="auto"/>
          <w:sz w:val="20"/>
          <w:szCs w:val="20"/>
        </w:rPr>
        <w:t xml:space="preserve">výdaj na úhradu zálohové faktury bez konečného vyúčtování, </w:t>
      </w:r>
    </w:p>
    <w:p w14:paraId="3FE75C33" w14:textId="77777777" w:rsidR="00D71B6C" w:rsidRPr="004C67BC" w:rsidRDefault="00D71B6C" w:rsidP="00D71B6C">
      <w:pPr>
        <w:pStyle w:val="Default"/>
        <w:numPr>
          <w:ilvl w:val="0"/>
          <w:numId w:val="27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4C67BC">
        <w:rPr>
          <w:rFonts w:ascii="Arial" w:hAnsi="Arial" w:cs="Arial"/>
          <w:color w:val="auto"/>
          <w:sz w:val="20"/>
          <w:szCs w:val="20"/>
        </w:rPr>
        <w:t xml:space="preserve">pohonné hmoty na základě samostatného dokladu, </w:t>
      </w:r>
    </w:p>
    <w:p w14:paraId="70DE53E9" w14:textId="14D905F7" w:rsidR="00D55C33" w:rsidRPr="004C67BC" w:rsidRDefault="00D71B6C" w:rsidP="00D55C33">
      <w:pPr>
        <w:pStyle w:val="Default"/>
        <w:numPr>
          <w:ilvl w:val="0"/>
          <w:numId w:val="27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4C67BC">
        <w:rPr>
          <w:rFonts w:ascii="Arial" w:hAnsi="Arial" w:cs="Arial"/>
          <w:color w:val="auto"/>
          <w:sz w:val="20"/>
          <w:szCs w:val="20"/>
        </w:rPr>
        <w:t>paušály (pevně stanovená platba, poplatek či náklad, který nezohledňuje skutečné výdaje)</w:t>
      </w:r>
      <w:r w:rsidR="009018B4" w:rsidRPr="004C67BC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58110E34" w14:textId="77777777" w:rsidR="00D71B6C" w:rsidRPr="004C67BC" w:rsidRDefault="00D71B6C" w:rsidP="00D71B6C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83FABD2" w14:textId="4A7FA450" w:rsidR="003B1DFB" w:rsidRPr="00952F03" w:rsidRDefault="00D71B6C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376973" w:rsidRPr="00952F03">
        <w:rPr>
          <w:rFonts w:ascii="Arial" w:hAnsi="Arial" w:cs="Arial"/>
          <w:sz w:val="20"/>
          <w:szCs w:val="20"/>
        </w:rPr>
        <w:t xml:space="preserve">yrovnávací platba bude zakládat veřejnou finanční podporu podle </w:t>
      </w:r>
      <w:r w:rsidR="00D25A2E">
        <w:rPr>
          <w:rFonts w:ascii="Arial" w:hAnsi="Arial" w:cs="Arial"/>
          <w:sz w:val="20"/>
          <w:szCs w:val="20"/>
        </w:rPr>
        <w:t>zákona č. 320/2001 Sb., o </w:t>
      </w:r>
      <w:r w:rsidR="00C57E4A" w:rsidRPr="00952F03">
        <w:rPr>
          <w:rFonts w:ascii="Arial" w:hAnsi="Arial" w:cs="Arial"/>
          <w:sz w:val="20"/>
          <w:szCs w:val="20"/>
        </w:rPr>
        <w:t xml:space="preserve">finanční kontrole ve veřejné správě a o změně některých zákonů (zákon o finanční kontrole), ve znění pozdějších předpisů, </w:t>
      </w:r>
      <w:r w:rsidR="00376973" w:rsidRPr="00952F03">
        <w:rPr>
          <w:rFonts w:ascii="Arial" w:hAnsi="Arial" w:cs="Arial"/>
          <w:sz w:val="20"/>
          <w:szCs w:val="20"/>
        </w:rPr>
        <w:t xml:space="preserve">bude rovněž postupováno podle </w:t>
      </w:r>
      <w:r w:rsidR="00C57E4A" w:rsidRPr="00952F03">
        <w:rPr>
          <w:rFonts w:ascii="Arial" w:hAnsi="Arial" w:cs="Arial"/>
          <w:sz w:val="20"/>
          <w:szCs w:val="20"/>
        </w:rPr>
        <w:t>ustanovení tohoto zákona.</w:t>
      </w:r>
      <w:r w:rsidR="00530516">
        <w:rPr>
          <w:rFonts w:ascii="Arial" w:hAnsi="Arial" w:cs="Arial"/>
          <w:sz w:val="20"/>
          <w:szCs w:val="20"/>
        </w:rPr>
        <w:t xml:space="preserve"> Pokud dojde k vzájemnému rozporu mezi náklady způsobilými (které lze hradit z vyrovnávací platby) a </w:t>
      </w:r>
      <w:r w:rsidR="00530516">
        <w:rPr>
          <w:rFonts w:ascii="Arial" w:hAnsi="Arial" w:cs="Arial"/>
          <w:sz w:val="20"/>
          <w:szCs w:val="20"/>
        </w:rPr>
        <w:lastRenderedPageBreak/>
        <w:t xml:space="preserve">nezpůsobilými (na které nelze platbu použít), případně nebudou některé náklady uvedeny v těchto ustanoveních, platí, že se jedná o náklady nezpůsobilé. </w:t>
      </w:r>
    </w:p>
    <w:p w14:paraId="1DAF8B35" w14:textId="77777777" w:rsidR="003B1DFB" w:rsidRPr="00952F03" w:rsidRDefault="003B1DFB">
      <w:pPr>
        <w:jc w:val="both"/>
        <w:rPr>
          <w:rFonts w:ascii="Arial" w:hAnsi="Arial" w:cs="Arial"/>
          <w:sz w:val="20"/>
          <w:szCs w:val="20"/>
        </w:rPr>
      </w:pPr>
    </w:p>
    <w:p w14:paraId="727C23A7" w14:textId="6BCDF39E" w:rsidR="00085FAC" w:rsidRPr="00952F03" w:rsidRDefault="00EA0887" w:rsidP="00C332E8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C332E8" w:rsidRPr="00952F03">
        <w:rPr>
          <w:rFonts w:ascii="Arial" w:hAnsi="Arial" w:cs="Arial"/>
          <w:sz w:val="20"/>
          <w:szCs w:val="20"/>
        </w:rPr>
        <w:t xml:space="preserve">. </w:t>
      </w:r>
      <w:r w:rsidR="00530516">
        <w:rPr>
          <w:rFonts w:ascii="Arial" w:hAnsi="Arial" w:cs="Arial"/>
          <w:sz w:val="20"/>
          <w:szCs w:val="20"/>
        </w:rPr>
        <w:t>CDF</w:t>
      </w:r>
      <w:r w:rsidR="00313FC4" w:rsidRPr="00952F03">
        <w:rPr>
          <w:rFonts w:ascii="Arial" w:hAnsi="Arial" w:cs="Arial"/>
          <w:sz w:val="20"/>
          <w:szCs w:val="20"/>
        </w:rPr>
        <w:t xml:space="preserve"> </w:t>
      </w:r>
      <w:r w:rsidR="00C57E4A" w:rsidRPr="00952F03">
        <w:rPr>
          <w:rFonts w:ascii="Arial" w:hAnsi="Arial" w:cs="Arial"/>
          <w:sz w:val="20"/>
          <w:szCs w:val="20"/>
        </w:rPr>
        <w:t xml:space="preserve">bere na vědomí, že </w:t>
      </w:r>
      <w:r w:rsidR="00313FC4" w:rsidRPr="00952F03">
        <w:rPr>
          <w:rFonts w:ascii="Arial" w:hAnsi="Arial" w:cs="Arial"/>
          <w:sz w:val="20"/>
          <w:szCs w:val="20"/>
        </w:rPr>
        <w:t xml:space="preserve">Město </w:t>
      </w:r>
      <w:r w:rsidR="00C57E4A" w:rsidRPr="00952F03">
        <w:rPr>
          <w:rFonts w:ascii="Arial" w:hAnsi="Arial" w:cs="Arial"/>
          <w:sz w:val="20"/>
          <w:szCs w:val="20"/>
        </w:rPr>
        <w:t>je povin</w:t>
      </w:r>
      <w:r w:rsidR="00A92B7B" w:rsidRPr="00952F03">
        <w:rPr>
          <w:rFonts w:ascii="Arial" w:hAnsi="Arial" w:cs="Arial"/>
          <w:sz w:val="20"/>
          <w:szCs w:val="20"/>
        </w:rPr>
        <w:t>n</w:t>
      </w:r>
      <w:r w:rsidR="00313FC4" w:rsidRPr="00952F03">
        <w:rPr>
          <w:rFonts w:ascii="Arial" w:hAnsi="Arial" w:cs="Arial"/>
          <w:sz w:val="20"/>
          <w:szCs w:val="20"/>
        </w:rPr>
        <w:t>o</w:t>
      </w:r>
      <w:r w:rsidR="00A92B7B" w:rsidRPr="00952F03">
        <w:rPr>
          <w:rFonts w:ascii="Arial" w:hAnsi="Arial" w:cs="Arial"/>
          <w:sz w:val="20"/>
          <w:szCs w:val="20"/>
        </w:rPr>
        <w:t xml:space="preserve"> </w:t>
      </w:r>
      <w:r w:rsidR="00C57E4A" w:rsidRPr="00952F03">
        <w:rPr>
          <w:rFonts w:ascii="Arial" w:hAnsi="Arial" w:cs="Arial"/>
          <w:sz w:val="20"/>
          <w:szCs w:val="20"/>
        </w:rPr>
        <w:t xml:space="preserve">průběžně ověřovat naplnění podmínek Rozhodnutí Komise č. </w:t>
      </w:r>
      <w:r w:rsidR="004724F2" w:rsidRPr="00952F03">
        <w:rPr>
          <w:rFonts w:ascii="Arial" w:hAnsi="Arial" w:cs="Arial"/>
          <w:sz w:val="20"/>
          <w:szCs w:val="20"/>
        </w:rPr>
        <w:t xml:space="preserve">2012/21/EU </w:t>
      </w:r>
      <w:r w:rsidR="00C57E4A" w:rsidRPr="00952F03">
        <w:rPr>
          <w:rFonts w:ascii="Arial" w:hAnsi="Arial" w:cs="Arial"/>
          <w:sz w:val="20"/>
          <w:szCs w:val="20"/>
        </w:rPr>
        <w:t>a je srozuměn</w:t>
      </w:r>
      <w:r w:rsidR="00313FC4" w:rsidRPr="00952F03">
        <w:rPr>
          <w:rFonts w:ascii="Arial" w:hAnsi="Arial" w:cs="Arial"/>
          <w:sz w:val="20"/>
          <w:szCs w:val="20"/>
        </w:rPr>
        <w:t xml:space="preserve"> </w:t>
      </w:r>
      <w:r w:rsidR="00C57E4A" w:rsidRPr="00952F03">
        <w:rPr>
          <w:rFonts w:ascii="Arial" w:hAnsi="Arial" w:cs="Arial"/>
          <w:sz w:val="20"/>
          <w:szCs w:val="20"/>
        </w:rPr>
        <w:t xml:space="preserve">s tím, že v případě jejich nenaplnění bude </w:t>
      </w:r>
      <w:r w:rsidR="00313FC4" w:rsidRPr="00952F03">
        <w:rPr>
          <w:rFonts w:ascii="Arial" w:hAnsi="Arial" w:cs="Arial"/>
          <w:sz w:val="20"/>
          <w:szCs w:val="20"/>
        </w:rPr>
        <w:t xml:space="preserve">Město </w:t>
      </w:r>
      <w:r w:rsidR="00C57E4A" w:rsidRPr="00952F03">
        <w:rPr>
          <w:rFonts w:ascii="Arial" w:hAnsi="Arial" w:cs="Arial"/>
          <w:sz w:val="20"/>
          <w:szCs w:val="20"/>
        </w:rPr>
        <w:t>postupovat podle příslušných předpisů pro oblast veřejné podpory. V takovém případě</w:t>
      </w:r>
      <w:r w:rsidR="00530516">
        <w:rPr>
          <w:rFonts w:ascii="Arial" w:hAnsi="Arial" w:cs="Arial"/>
          <w:sz w:val="20"/>
          <w:szCs w:val="20"/>
        </w:rPr>
        <w:t xml:space="preserve"> CDF</w:t>
      </w:r>
      <w:r w:rsidR="00313FC4" w:rsidRPr="00952F03">
        <w:rPr>
          <w:rFonts w:ascii="Arial" w:hAnsi="Arial" w:cs="Arial"/>
          <w:sz w:val="20"/>
          <w:szCs w:val="20"/>
        </w:rPr>
        <w:t xml:space="preserve"> </w:t>
      </w:r>
      <w:r w:rsidR="00C57E4A" w:rsidRPr="00952F03">
        <w:rPr>
          <w:rFonts w:ascii="Arial" w:hAnsi="Arial" w:cs="Arial"/>
          <w:sz w:val="20"/>
          <w:szCs w:val="20"/>
        </w:rPr>
        <w:t xml:space="preserve">poskytne </w:t>
      </w:r>
      <w:r w:rsidR="00313FC4" w:rsidRPr="00952F03">
        <w:rPr>
          <w:rFonts w:ascii="Arial" w:hAnsi="Arial" w:cs="Arial"/>
          <w:sz w:val="20"/>
          <w:szCs w:val="20"/>
        </w:rPr>
        <w:t xml:space="preserve">Městu </w:t>
      </w:r>
      <w:r w:rsidR="00C57E4A" w:rsidRPr="00952F03">
        <w:rPr>
          <w:rFonts w:ascii="Arial" w:hAnsi="Arial" w:cs="Arial"/>
          <w:sz w:val="20"/>
          <w:szCs w:val="20"/>
        </w:rPr>
        <w:t xml:space="preserve">potřebnou součinnost. </w:t>
      </w:r>
    </w:p>
    <w:p w14:paraId="1F70AEBD" w14:textId="77777777" w:rsidR="00085FAC" w:rsidRPr="00952F03" w:rsidRDefault="00085FAC" w:rsidP="00C332E8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76109D4" w14:textId="11D6FC32" w:rsidR="00953809" w:rsidRPr="00665CCE" w:rsidRDefault="00EA0887" w:rsidP="00665CCE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085FAC" w:rsidRPr="00952F03">
        <w:rPr>
          <w:rFonts w:ascii="Arial" w:hAnsi="Arial" w:cs="Arial"/>
          <w:sz w:val="20"/>
          <w:szCs w:val="20"/>
        </w:rPr>
        <w:t xml:space="preserve">. </w:t>
      </w:r>
      <w:r w:rsidR="00530516">
        <w:rPr>
          <w:rFonts w:ascii="Arial" w:hAnsi="Arial" w:cs="Arial"/>
          <w:sz w:val="20"/>
          <w:szCs w:val="20"/>
        </w:rPr>
        <w:t>CDF</w:t>
      </w:r>
      <w:r w:rsidR="00E17659" w:rsidRPr="00952F03">
        <w:rPr>
          <w:rFonts w:ascii="Arial" w:hAnsi="Arial" w:cs="Arial"/>
          <w:sz w:val="20"/>
          <w:szCs w:val="20"/>
        </w:rPr>
        <w:t xml:space="preserve"> </w:t>
      </w:r>
      <w:r w:rsidR="00085FAC" w:rsidRPr="00952F03">
        <w:rPr>
          <w:rFonts w:ascii="Arial" w:hAnsi="Arial" w:cs="Arial"/>
          <w:sz w:val="20"/>
          <w:szCs w:val="20"/>
        </w:rPr>
        <w:t xml:space="preserve">bere na vědomí, že vyrovnávací platba je veřejnou podporou, která je v souladu s Rozhodnutím Komise č. 2012/21/EU považována za slučitelnou s vnitřním trhem bez nutnosti předchozího oznámení Evropské komisi.  </w:t>
      </w:r>
    </w:p>
    <w:p w14:paraId="56AD8CB9" w14:textId="3BA72C73" w:rsidR="003B1DFB" w:rsidRPr="00952F03" w:rsidRDefault="00C57E4A">
      <w:pPr>
        <w:jc w:val="center"/>
        <w:rPr>
          <w:rFonts w:ascii="Arial" w:hAnsi="Arial" w:cs="Arial"/>
          <w:b/>
          <w:sz w:val="20"/>
          <w:szCs w:val="20"/>
        </w:rPr>
      </w:pPr>
      <w:r w:rsidRPr="00952F03">
        <w:rPr>
          <w:rFonts w:ascii="Arial" w:hAnsi="Arial" w:cs="Arial"/>
          <w:b/>
          <w:sz w:val="20"/>
          <w:szCs w:val="20"/>
        </w:rPr>
        <w:t>VI.</w:t>
      </w:r>
    </w:p>
    <w:p w14:paraId="5AFC66BA" w14:textId="77777777" w:rsidR="003B1DFB" w:rsidRPr="00952F03" w:rsidRDefault="00C57E4A">
      <w:pPr>
        <w:jc w:val="center"/>
        <w:rPr>
          <w:rFonts w:ascii="Arial" w:hAnsi="Arial" w:cs="Arial"/>
          <w:b/>
          <w:sz w:val="20"/>
          <w:szCs w:val="20"/>
        </w:rPr>
      </w:pPr>
      <w:r w:rsidRPr="00952F03">
        <w:rPr>
          <w:rFonts w:ascii="Arial" w:hAnsi="Arial" w:cs="Arial"/>
          <w:b/>
          <w:sz w:val="20"/>
          <w:szCs w:val="20"/>
        </w:rPr>
        <w:t>Výpočet vyrovnávací platby</w:t>
      </w:r>
    </w:p>
    <w:p w14:paraId="1FFDDF63" w14:textId="77777777" w:rsidR="003B1DFB" w:rsidRPr="00952F03" w:rsidRDefault="003B1DFB">
      <w:pPr>
        <w:jc w:val="center"/>
        <w:rPr>
          <w:rFonts w:ascii="Arial" w:hAnsi="Arial" w:cs="Arial"/>
          <w:b/>
          <w:sz w:val="20"/>
          <w:szCs w:val="20"/>
        </w:rPr>
      </w:pPr>
    </w:p>
    <w:p w14:paraId="696FAF6E" w14:textId="7139AD66" w:rsidR="003B1DFB" w:rsidRPr="004C67BC" w:rsidRDefault="00C57E4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52F03">
        <w:rPr>
          <w:rFonts w:ascii="Arial" w:hAnsi="Arial" w:cs="Arial"/>
          <w:sz w:val="20"/>
          <w:szCs w:val="20"/>
        </w:rPr>
        <w:t>Výše vyrovnávací platby</w:t>
      </w:r>
      <w:r w:rsidR="00C332E8" w:rsidRPr="00952F03">
        <w:rPr>
          <w:rFonts w:ascii="Arial" w:hAnsi="Arial" w:cs="Arial"/>
          <w:sz w:val="20"/>
          <w:szCs w:val="20"/>
        </w:rPr>
        <w:t xml:space="preserve"> </w:t>
      </w:r>
      <w:r w:rsidR="00B84DC9" w:rsidRPr="00952F03">
        <w:rPr>
          <w:rFonts w:ascii="Arial" w:hAnsi="Arial" w:cs="Arial"/>
          <w:sz w:val="20"/>
          <w:szCs w:val="20"/>
        </w:rPr>
        <w:t>nepřesáhne výši čistých nákladů vynaložených při plnění služeb vymezených v</w:t>
      </w:r>
      <w:r w:rsidR="007B25E2" w:rsidRPr="00952F03">
        <w:rPr>
          <w:rFonts w:ascii="Arial" w:hAnsi="Arial" w:cs="Arial"/>
          <w:sz w:val="20"/>
          <w:szCs w:val="20"/>
        </w:rPr>
        <w:t xml:space="preserve"> </w:t>
      </w:r>
      <w:r w:rsidR="00B84DC9" w:rsidRPr="00952F03">
        <w:rPr>
          <w:rFonts w:ascii="Arial" w:hAnsi="Arial" w:cs="Arial"/>
          <w:sz w:val="20"/>
          <w:szCs w:val="20"/>
        </w:rPr>
        <w:t>č</w:t>
      </w:r>
      <w:r w:rsidR="007B25E2" w:rsidRPr="00952F03">
        <w:rPr>
          <w:rFonts w:ascii="Arial" w:hAnsi="Arial" w:cs="Arial"/>
          <w:sz w:val="20"/>
          <w:szCs w:val="20"/>
        </w:rPr>
        <w:t>l</w:t>
      </w:r>
      <w:r w:rsidR="00B84DC9" w:rsidRPr="00952F03">
        <w:rPr>
          <w:rFonts w:ascii="Arial" w:hAnsi="Arial" w:cs="Arial"/>
          <w:sz w:val="20"/>
          <w:szCs w:val="20"/>
        </w:rPr>
        <w:t xml:space="preserve">. </w:t>
      </w:r>
      <w:r w:rsidR="007B25E2" w:rsidRPr="00952F03">
        <w:rPr>
          <w:rFonts w:ascii="Arial" w:hAnsi="Arial" w:cs="Arial"/>
          <w:sz w:val="20"/>
          <w:szCs w:val="20"/>
        </w:rPr>
        <w:t>III</w:t>
      </w:r>
      <w:r w:rsidR="009018B4">
        <w:rPr>
          <w:rFonts w:ascii="Arial" w:hAnsi="Arial" w:cs="Arial"/>
          <w:sz w:val="20"/>
          <w:szCs w:val="20"/>
        </w:rPr>
        <w:t>.</w:t>
      </w:r>
      <w:r w:rsidR="007B25E2" w:rsidRPr="00952F03">
        <w:rPr>
          <w:rFonts w:ascii="Arial" w:hAnsi="Arial" w:cs="Arial"/>
          <w:sz w:val="20"/>
          <w:szCs w:val="20"/>
        </w:rPr>
        <w:t xml:space="preserve"> odst. 1 této smlouvy</w:t>
      </w:r>
      <w:r w:rsidR="00B84DC9" w:rsidRPr="00952F03">
        <w:rPr>
          <w:rFonts w:ascii="Arial" w:hAnsi="Arial" w:cs="Arial"/>
          <w:sz w:val="20"/>
          <w:szCs w:val="20"/>
        </w:rPr>
        <w:t xml:space="preserve">. Čisté náklady budou vypočítány jako </w:t>
      </w:r>
      <w:r w:rsidRPr="00952F03">
        <w:rPr>
          <w:rFonts w:ascii="Arial" w:hAnsi="Arial" w:cs="Arial"/>
          <w:sz w:val="20"/>
          <w:szCs w:val="20"/>
        </w:rPr>
        <w:t>rozdíl mezi náklady, které</w:t>
      </w:r>
      <w:r w:rsidR="00530516">
        <w:rPr>
          <w:rFonts w:ascii="Arial" w:hAnsi="Arial" w:cs="Arial"/>
          <w:sz w:val="20"/>
          <w:szCs w:val="20"/>
        </w:rPr>
        <w:t xml:space="preserve"> CDF</w:t>
      </w:r>
      <w:r w:rsidR="00A45C53" w:rsidRPr="00952F03">
        <w:rPr>
          <w:rFonts w:ascii="Arial" w:hAnsi="Arial" w:cs="Arial"/>
          <w:sz w:val="20"/>
          <w:szCs w:val="20"/>
        </w:rPr>
        <w:t xml:space="preserve"> </w:t>
      </w:r>
      <w:r w:rsidRPr="00952F03">
        <w:rPr>
          <w:rFonts w:ascii="Arial" w:hAnsi="Arial" w:cs="Arial"/>
          <w:sz w:val="20"/>
          <w:szCs w:val="20"/>
        </w:rPr>
        <w:t xml:space="preserve">prokazatelně vzniknou v souvislosti s výkonem služeb </w:t>
      </w:r>
      <w:r w:rsidR="005034FA" w:rsidRPr="00952F03">
        <w:rPr>
          <w:rFonts w:ascii="Arial" w:hAnsi="Arial" w:cs="Arial"/>
          <w:sz w:val="20"/>
          <w:szCs w:val="20"/>
        </w:rPr>
        <w:t>vymezených v čl. III</w:t>
      </w:r>
      <w:r w:rsidR="009018B4">
        <w:rPr>
          <w:rFonts w:ascii="Arial" w:hAnsi="Arial" w:cs="Arial"/>
          <w:sz w:val="20"/>
          <w:szCs w:val="20"/>
        </w:rPr>
        <w:t>.</w:t>
      </w:r>
      <w:r w:rsidR="005034FA" w:rsidRPr="00952F03">
        <w:rPr>
          <w:rFonts w:ascii="Arial" w:hAnsi="Arial" w:cs="Arial"/>
          <w:sz w:val="20"/>
          <w:szCs w:val="20"/>
        </w:rPr>
        <w:t xml:space="preserve"> odst. 1 této smlouvy</w:t>
      </w:r>
      <w:r w:rsidRPr="00952F03">
        <w:rPr>
          <w:rFonts w:ascii="Arial" w:hAnsi="Arial" w:cs="Arial"/>
          <w:sz w:val="20"/>
          <w:szCs w:val="20"/>
        </w:rPr>
        <w:t xml:space="preserve"> a</w:t>
      </w:r>
      <w:r w:rsidR="00A166E1" w:rsidRPr="00952F03">
        <w:rPr>
          <w:rFonts w:ascii="Arial" w:hAnsi="Arial" w:cs="Arial"/>
          <w:sz w:val="20"/>
          <w:szCs w:val="20"/>
        </w:rPr>
        <w:t xml:space="preserve"> </w:t>
      </w:r>
      <w:r w:rsidRPr="00952F03">
        <w:rPr>
          <w:rFonts w:ascii="Arial" w:hAnsi="Arial" w:cs="Arial"/>
          <w:sz w:val="20"/>
          <w:szCs w:val="20"/>
        </w:rPr>
        <w:t xml:space="preserve">prokazatelnými </w:t>
      </w:r>
      <w:r w:rsidR="005034FA" w:rsidRPr="00952F03">
        <w:rPr>
          <w:rFonts w:ascii="Arial" w:hAnsi="Arial" w:cs="Arial"/>
          <w:sz w:val="20"/>
          <w:szCs w:val="20"/>
        </w:rPr>
        <w:t xml:space="preserve">příjmy </w:t>
      </w:r>
      <w:r w:rsidRPr="00952F03">
        <w:rPr>
          <w:rFonts w:ascii="Arial" w:hAnsi="Arial" w:cs="Arial"/>
          <w:sz w:val="20"/>
          <w:szCs w:val="20"/>
        </w:rPr>
        <w:t>z takových služeb. V případě, že</w:t>
      </w:r>
      <w:r w:rsidR="00530516">
        <w:rPr>
          <w:rFonts w:ascii="Arial" w:hAnsi="Arial" w:cs="Arial"/>
          <w:sz w:val="20"/>
          <w:szCs w:val="20"/>
        </w:rPr>
        <w:t xml:space="preserve"> CDF</w:t>
      </w:r>
      <w:r w:rsidR="00A45C53" w:rsidRPr="00952F03">
        <w:rPr>
          <w:rFonts w:ascii="Arial" w:hAnsi="Arial" w:cs="Arial"/>
          <w:sz w:val="20"/>
          <w:szCs w:val="20"/>
        </w:rPr>
        <w:t xml:space="preserve"> </w:t>
      </w:r>
      <w:r w:rsidRPr="00952F03">
        <w:rPr>
          <w:rFonts w:ascii="Arial" w:hAnsi="Arial" w:cs="Arial"/>
          <w:sz w:val="20"/>
          <w:szCs w:val="20"/>
        </w:rPr>
        <w:t>obdrží v souvislosti s</w:t>
      </w:r>
      <w:r w:rsidR="00B84DC9" w:rsidRPr="00952F03">
        <w:rPr>
          <w:rFonts w:ascii="Arial" w:hAnsi="Arial" w:cs="Arial"/>
          <w:sz w:val="20"/>
          <w:szCs w:val="20"/>
        </w:rPr>
        <w:t> </w:t>
      </w:r>
      <w:r w:rsidRPr="00952F03">
        <w:rPr>
          <w:rFonts w:ascii="Arial" w:hAnsi="Arial" w:cs="Arial"/>
          <w:sz w:val="20"/>
          <w:szCs w:val="20"/>
        </w:rPr>
        <w:t>výkonem</w:t>
      </w:r>
      <w:r w:rsidR="00B84DC9" w:rsidRPr="00952F03">
        <w:rPr>
          <w:rFonts w:ascii="Arial" w:hAnsi="Arial" w:cs="Arial"/>
          <w:sz w:val="20"/>
          <w:szCs w:val="20"/>
        </w:rPr>
        <w:t xml:space="preserve"> </w:t>
      </w:r>
      <w:r w:rsidRPr="00952F03">
        <w:rPr>
          <w:rFonts w:ascii="Arial" w:hAnsi="Arial" w:cs="Arial"/>
          <w:sz w:val="20"/>
          <w:szCs w:val="20"/>
        </w:rPr>
        <w:t xml:space="preserve">služeb </w:t>
      </w:r>
      <w:r w:rsidR="003569E7" w:rsidRPr="00952F03">
        <w:rPr>
          <w:rFonts w:ascii="Arial" w:hAnsi="Arial" w:cs="Arial"/>
          <w:sz w:val="20"/>
          <w:szCs w:val="20"/>
        </w:rPr>
        <w:t>v čl. III</w:t>
      </w:r>
      <w:r w:rsidR="009018B4">
        <w:rPr>
          <w:rFonts w:ascii="Arial" w:hAnsi="Arial" w:cs="Arial"/>
          <w:sz w:val="20"/>
          <w:szCs w:val="20"/>
        </w:rPr>
        <w:t>.</w:t>
      </w:r>
      <w:r w:rsidR="003569E7" w:rsidRPr="00952F03">
        <w:rPr>
          <w:rFonts w:ascii="Arial" w:hAnsi="Arial" w:cs="Arial"/>
          <w:sz w:val="20"/>
          <w:szCs w:val="20"/>
        </w:rPr>
        <w:t xml:space="preserve"> odst. 1 této smlouvy </w:t>
      </w:r>
      <w:r w:rsidRPr="00952F03">
        <w:rPr>
          <w:rFonts w:ascii="Arial" w:hAnsi="Arial" w:cs="Arial"/>
          <w:sz w:val="20"/>
          <w:szCs w:val="20"/>
        </w:rPr>
        <w:t>jiné</w:t>
      </w:r>
      <w:r w:rsidR="003569E7" w:rsidRPr="00952F03">
        <w:rPr>
          <w:rFonts w:ascii="Arial" w:hAnsi="Arial" w:cs="Arial"/>
          <w:sz w:val="20"/>
          <w:szCs w:val="20"/>
        </w:rPr>
        <w:t xml:space="preserve"> </w:t>
      </w:r>
      <w:r w:rsidRPr="00952F03">
        <w:rPr>
          <w:rFonts w:ascii="Arial" w:hAnsi="Arial" w:cs="Arial"/>
          <w:sz w:val="20"/>
          <w:szCs w:val="20"/>
        </w:rPr>
        <w:t>prostředky, a to v jakékoliv formě</w:t>
      </w:r>
      <w:r w:rsidR="00DB3B51" w:rsidRPr="00952F03">
        <w:rPr>
          <w:rFonts w:ascii="Arial" w:hAnsi="Arial" w:cs="Arial"/>
          <w:sz w:val="20"/>
          <w:szCs w:val="20"/>
        </w:rPr>
        <w:t xml:space="preserve"> (veřejné </w:t>
      </w:r>
      <w:r w:rsidR="00DB3B51" w:rsidRPr="004C67BC">
        <w:rPr>
          <w:rFonts w:ascii="Arial" w:hAnsi="Arial" w:cs="Arial"/>
          <w:sz w:val="20"/>
          <w:szCs w:val="20"/>
        </w:rPr>
        <w:t>prostředky, soukromé prostředky, prostředky fondů EU aj.)</w:t>
      </w:r>
      <w:r w:rsidRPr="004C67BC">
        <w:rPr>
          <w:rFonts w:ascii="Arial" w:hAnsi="Arial" w:cs="Arial"/>
          <w:sz w:val="20"/>
          <w:szCs w:val="20"/>
        </w:rPr>
        <w:t xml:space="preserve">, bude o jejich výši </w:t>
      </w:r>
      <w:r w:rsidR="003569E7" w:rsidRPr="004C67BC">
        <w:rPr>
          <w:rFonts w:ascii="Arial" w:hAnsi="Arial" w:cs="Arial"/>
          <w:sz w:val="20"/>
          <w:szCs w:val="20"/>
        </w:rPr>
        <w:t xml:space="preserve">vyrovnávací platba </w:t>
      </w:r>
      <w:r w:rsidRPr="004C67BC">
        <w:rPr>
          <w:rFonts w:ascii="Arial" w:hAnsi="Arial" w:cs="Arial"/>
          <w:sz w:val="20"/>
          <w:szCs w:val="20"/>
        </w:rPr>
        <w:t>snížena. Tuto skutečnost je</w:t>
      </w:r>
      <w:r w:rsidR="00530516" w:rsidRPr="004C67BC">
        <w:rPr>
          <w:rFonts w:ascii="Arial" w:hAnsi="Arial" w:cs="Arial"/>
          <w:sz w:val="20"/>
          <w:szCs w:val="20"/>
        </w:rPr>
        <w:t xml:space="preserve"> CDF</w:t>
      </w:r>
      <w:r w:rsidR="00A45C53" w:rsidRPr="004C67BC">
        <w:rPr>
          <w:rFonts w:ascii="Arial" w:hAnsi="Arial" w:cs="Arial"/>
          <w:sz w:val="20"/>
          <w:szCs w:val="20"/>
        </w:rPr>
        <w:t xml:space="preserve"> </w:t>
      </w:r>
      <w:r w:rsidRPr="004C67BC">
        <w:rPr>
          <w:rFonts w:ascii="Arial" w:hAnsi="Arial" w:cs="Arial"/>
          <w:sz w:val="20"/>
          <w:szCs w:val="20"/>
        </w:rPr>
        <w:t>povin</w:t>
      </w:r>
      <w:r w:rsidR="00A45C53" w:rsidRPr="004C67BC">
        <w:rPr>
          <w:rFonts w:ascii="Arial" w:hAnsi="Arial" w:cs="Arial"/>
          <w:sz w:val="20"/>
          <w:szCs w:val="20"/>
        </w:rPr>
        <w:t>e</w:t>
      </w:r>
      <w:r w:rsidRPr="004C67BC">
        <w:rPr>
          <w:rFonts w:ascii="Arial" w:hAnsi="Arial" w:cs="Arial"/>
          <w:sz w:val="20"/>
          <w:szCs w:val="20"/>
        </w:rPr>
        <w:t>n</w:t>
      </w:r>
      <w:r w:rsidR="00A45C53" w:rsidRPr="004C67BC">
        <w:rPr>
          <w:rFonts w:ascii="Arial" w:hAnsi="Arial" w:cs="Arial"/>
          <w:sz w:val="20"/>
          <w:szCs w:val="20"/>
        </w:rPr>
        <w:t xml:space="preserve"> Městu </w:t>
      </w:r>
      <w:r w:rsidR="009018B4" w:rsidRPr="004C67BC">
        <w:rPr>
          <w:rFonts w:ascii="Arial" w:hAnsi="Arial" w:cs="Arial"/>
          <w:sz w:val="20"/>
          <w:szCs w:val="20"/>
        </w:rPr>
        <w:t>v rámci vyúčtování uvést</w:t>
      </w:r>
      <w:r w:rsidRPr="004C67BC">
        <w:rPr>
          <w:rFonts w:ascii="Arial" w:hAnsi="Arial" w:cs="Arial"/>
          <w:sz w:val="20"/>
          <w:szCs w:val="20"/>
        </w:rPr>
        <w:t>.</w:t>
      </w:r>
    </w:p>
    <w:p w14:paraId="7CAA0053" w14:textId="77777777" w:rsidR="003B1DFB" w:rsidRPr="004C67BC" w:rsidRDefault="003B1DFB">
      <w:pPr>
        <w:jc w:val="both"/>
        <w:rPr>
          <w:rFonts w:ascii="Arial" w:hAnsi="Arial" w:cs="Arial"/>
          <w:sz w:val="20"/>
          <w:szCs w:val="20"/>
        </w:rPr>
      </w:pPr>
    </w:p>
    <w:p w14:paraId="5A4091D1" w14:textId="407FB063" w:rsidR="00C53481" w:rsidRPr="004C67BC" w:rsidRDefault="00C57E4A" w:rsidP="00C53481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C67BC">
        <w:rPr>
          <w:rFonts w:ascii="Arial" w:hAnsi="Arial" w:cs="Arial"/>
          <w:sz w:val="20"/>
          <w:szCs w:val="20"/>
        </w:rPr>
        <w:t xml:space="preserve">Příslušné náklady a </w:t>
      </w:r>
      <w:r w:rsidR="00C704EB" w:rsidRPr="004C67BC">
        <w:rPr>
          <w:rFonts w:ascii="Arial" w:hAnsi="Arial" w:cs="Arial"/>
          <w:sz w:val="20"/>
          <w:szCs w:val="20"/>
        </w:rPr>
        <w:t xml:space="preserve">příjmy </w:t>
      </w:r>
      <w:r w:rsidRPr="004C67BC">
        <w:rPr>
          <w:rFonts w:ascii="Arial" w:hAnsi="Arial" w:cs="Arial"/>
          <w:sz w:val="20"/>
          <w:szCs w:val="20"/>
        </w:rPr>
        <w:t>musí být vyúčtovány, uhrazeny a promítnuty v</w:t>
      </w:r>
      <w:r w:rsidR="00530516" w:rsidRPr="004C67BC">
        <w:rPr>
          <w:rFonts w:ascii="Arial" w:hAnsi="Arial" w:cs="Arial"/>
          <w:sz w:val="20"/>
          <w:szCs w:val="20"/>
        </w:rPr>
        <w:t> </w:t>
      </w:r>
      <w:r w:rsidRPr="004C67BC">
        <w:rPr>
          <w:rFonts w:ascii="Arial" w:hAnsi="Arial" w:cs="Arial"/>
          <w:sz w:val="20"/>
          <w:szCs w:val="20"/>
        </w:rPr>
        <w:t>účetn</w:t>
      </w:r>
      <w:r w:rsidR="00530516" w:rsidRPr="004C67BC">
        <w:rPr>
          <w:rFonts w:ascii="Arial" w:hAnsi="Arial" w:cs="Arial"/>
          <w:sz w:val="20"/>
          <w:szCs w:val="20"/>
        </w:rPr>
        <w:t>ictví CDF</w:t>
      </w:r>
      <w:r w:rsidR="0070209F" w:rsidRPr="004C67BC">
        <w:rPr>
          <w:rFonts w:ascii="Arial" w:hAnsi="Arial" w:cs="Arial"/>
          <w:sz w:val="20"/>
          <w:szCs w:val="20"/>
        </w:rPr>
        <w:t xml:space="preserve"> </w:t>
      </w:r>
      <w:r w:rsidR="00C704EB" w:rsidRPr="004C67BC">
        <w:rPr>
          <w:rFonts w:ascii="Arial" w:hAnsi="Arial" w:cs="Arial"/>
          <w:sz w:val="20"/>
          <w:szCs w:val="20"/>
        </w:rPr>
        <w:t>v souladu s platnými právními předpisy</w:t>
      </w:r>
      <w:r w:rsidRPr="004C67BC">
        <w:rPr>
          <w:rFonts w:ascii="Arial" w:hAnsi="Arial" w:cs="Arial"/>
          <w:sz w:val="20"/>
          <w:szCs w:val="20"/>
        </w:rPr>
        <w:t>.</w:t>
      </w:r>
      <w:r w:rsidR="001F3FAC" w:rsidRPr="004C67BC">
        <w:rPr>
          <w:rFonts w:ascii="Arial" w:hAnsi="Arial" w:cs="Arial"/>
          <w:sz w:val="20"/>
          <w:szCs w:val="20"/>
        </w:rPr>
        <w:t xml:space="preserve"> </w:t>
      </w:r>
      <w:r w:rsidR="0035034C" w:rsidRPr="004C67BC">
        <w:rPr>
          <w:rFonts w:ascii="Arial" w:hAnsi="Arial" w:cs="Arial"/>
          <w:sz w:val="20"/>
          <w:szCs w:val="20"/>
        </w:rPr>
        <w:t>N</w:t>
      </w:r>
      <w:r w:rsidR="00C04484" w:rsidRPr="004C67BC">
        <w:rPr>
          <w:rFonts w:ascii="Arial" w:hAnsi="Arial" w:cs="Arial"/>
          <w:sz w:val="20"/>
          <w:szCs w:val="20"/>
        </w:rPr>
        <w:t>áklady v rámci sjednaného závazku touto smlouvou</w:t>
      </w:r>
      <w:r w:rsidR="0035034C" w:rsidRPr="004C67BC">
        <w:rPr>
          <w:rFonts w:ascii="Arial" w:hAnsi="Arial" w:cs="Arial"/>
          <w:sz w:val="20"/>
          <w:szCs w:val="20"/>
        </w:rPr>
        <w:t xml:space="preserve"> vznikají</w:t>
      </w:r>
      <w:r w:rsidR="00C04484" w:rsidRPr="004C67BC">
        <w:rPr>
          <w:rFonts w:ascii="Arial" w:hAnsi="Arial" w:cs="Arial"/>
          <w:sz w:val="20"/>
          <w:szCs w:val="20"/>
        </w:rPr>
        <w:t xml:space="preserve"> od </w:t>
      </w:r>
      <w:r w:rsidR="0035034C" w:rsidRPr="004C67BC">
        <w:rPr>
          <w:rFonts w:ascii="Arial" w:hAnsi="Arial" w:cs="Arial"/>
          <w:sz w:val="20"/>
          <w:szCs w:val="20"/>
        </w:rPr>
        <w:t>1. 1. </w:t>
      </w:r>
      <w:r w:rsidR="00C04484" w:rsidRPr="004C67BC">
        <w:rPr>
          <w:rFonts w:ascii="Arial" w:hAnsi="Arial" w:cs="Arial"/>
          <w:sz w:val="20"/>
          <w:szCs w:val="20"/>
        </w:rPr>
        <w:t xml:space="preserve">2025 do 31. 12. 2029, uhrazené </w:t>
      </w:r>
      <w:r w:rsidR="0035034C" w:rsidRPr="004C67BC">
        <w:rPr>
          <w:rFonts w:ascii="Arial" w:hAnsi="Arial" w:cs="Arial"/>
          <w:sz w:val="20"/>
          <w:szCs w:val="20"/>
        </w:rPr>
        <w:t xml:space="preserve">musí být </w:t>
      </w:r>
      <w:r w:rsidR="00C04484" w:rsidRPr="004C67BC">
        <w:rPr>
          <w:rFonts w:ascii="Arial" w:hAnsi="Arial" w:cs="Arial"/>
          <w:sz w:val="20"/>
          <w:szCs w:val="20"/>
        </w:rPr>
        <w:t>nejpozději do 15. 2. následujícího roku s tím, že CDF je povinno zajistit, aby v prvotním účetním dokladu bylo</w:t>
      </w:r>
      <w:r w:rsidR="00E960E9" w:rsidRPr="004C67BC">
        <w:rPr>
          <w:rFonts w:ascii="Arial" w:hAnsi="Arial" w:cs="Arial"/>
          <w:sz w:val="20"/>
          <w:szCs w:val="20"/>
        </w:rPr>
        <w:t xml:space="preserve"> v tomto případě</w:t>
      </w:r>
      <w:r w:rsidR="00C04484" w:rsidRPr="004C67BC">
        <w:rPr>
          <w:rFonts w:ascii="Arial" w:hAnsi="Arial" w:cs="Arial"/>
          <w:sz w:val="20"/>
          <w:szCs w:val="20"/>
        </w:rPr>
        <w:t xml:space="preserve"> výslovně</w:t>
      </w:r>
      <w:r w:rsidR="00E960E9" w:rsidRPr="004C67BC">
        <w:rPr>
          <w:rFonts w:ascii="Arial" w:hAnsi="Arial" w:cs="Arial"/>
          <w:sz w:val="20"/>
          <w:szCs w:val="20"/>
        </w:rPr>
        <w:t xml:space="preserve"> uvedeno konkrétní datum</w:t>
      </w:r>
      <w:bookmarkStart w:id="0" w:name="_GoBack"/>
      <w:bookmarkEnd w:id="0"/>
      <w:r w:rsidR="00E960E9" w:rsidRPr="004C67BC">
        <w:rPr>
          <w:rFonts w:ascii="Arial" w:hAnsi="Arial" w:cs="Arial"/>
          <w:sz w:val="20"/>
          <w:szCs w:val="20"/>
        </w:rPr>
        <w:t xml:space="preserve"> plnění. </w:t>
      </w:r>
    </w:p>
    <w:p w14:paraId="2DE6C182" w14:textId="77777777" w:rsidR="00C53481" w:rsidRPr="004C67BC" w:rsidRDefault="00C53481" w:rsidP="00C53481">
      <w:pPr>
        <w:pStyle w:val="Odstavecseseznamem"/>
        <w:rPr>
          <w:rFonts w:ascii="Arial" w:hAnsi="Arial" w:cs="Arial"/>
          <w:sz w:val="20"/>
          <w:szCs w:val="20"/>
        </w:rPr>
      </w:pPr>
    </w:p>
    <w:p w14:paraId="2B8604C4" w14:textId="2AA9C62A" w:rsidR="003B1DFB" w:rsidRPr="00FE4409" w:rsidRDefault="00725354" w:rsidP="00C53481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E4409">
        <w:rPr>
          <w:rFonts w:ascii="Arial" w:hAnsi="Arial" w:cs="Arial"/>
          <w:sz w:val="20"/>
          <w:szCs w:val="20"/>
        </w:rPr>
        <w:t xml:space="preserve">Město </w:t>
      </w:r>
      <w:r w:rsidR="00C57E4A" w:rsidRPr="00FE4409">
        <w:rPr>
          <w:rFonts w:ascii="Arial" w:hAnsi="Arial" w:cs="Arial"/>
          <w:sz w:val="20"/>
          <w:szCs w:val="20"/>
        </w:rPr>
        <w:t>je oprávněn</w:t>
      </w:r>
      <w:r w:rsidR="00530516">
        <w:rPr>
          <w:rFonts w:ascii="Arial" w:hAnsi="Arial" w:cs="Arial"/>
          <w:sz w:val="20"/>
          <w:szCs w:val="20"/>
        </w:rPr>
        <w:t>o po CDF</w:t>
      </w:r>
      <w:r w:rsidRPr="00FE4409">
        <w:rPr>
          <w:rFonts w:ascii="Arial" w:hAnsi="Arial" w:cs="Arial"/>
          <w:sz w:val="20"/>
          <w:szCs w:val="20"/>
        </w:rPr>
        <w:t xml:space="preserve"> </w:t>
      </w:r>
      <w:r w:rsidR="00C57E4A" w:rsidRPr="00FE4409">
        <w:rPr>
          <w:rFonts w:ascii="Arial" w:hAnsi="Arial" w:cs="Arial"/>
          <w:sz w:val="20"/>
          <w:szCs w:val="20"/>
        </w:rPr>
        <w:t>požadovat</w:t>
      </w:r>
      <w:r w:rsidRPr="00FE4409">
        <w:rPr>
          <w:rFonts w:ascii="Arial" w:hAnsi="Arial" w:cs="Arial"/>
          <w:sz w:val="20"/>
          <w:szCs w:val="20"/>
        </w:rPr>
        <w:t xml:space="preserve"> </w:t>
      </w:r>
      <w:r w:rsidR="00C57E4A" w:rsidRPr="00FE4409">
        <w:rPr>
          <w:rFonts w:ascii="Arial" w:hAnsi="Arial" w:cs="Arial"/>
          <w:sz w:val="20"/>
          <w:szCs w:val="20"/>
        </w:rPr>
        <w:t xml:space="preserve">zdůvodnění nákladů a </w:t>
      </w:r>
      <w:r w:rsidR="00CE6641" w:rsidRPr="00FE4409">
        <w:rPr>
          <w:rFonts w:ascii="Arial" w:hAnsi="Arial" w:cs="Arial"/>
          <w:sz w:val="20"/>
          <w:szCs w:val="20"/>
        </w:rPr>
        <w:t xml:space="preserve">příjmů </w:t>
      </w:r>
      <w:r w:rsidR="00C57E4A" w:rsidRPr="00FE4409">
        <w:rPr>
          <w:rFonts w:ascii="Arial" w:hAnsi="Arial" w:cs="Arial"/>
          <w:sz w:val="20"/>
          <w:szCs w:val="20"/>
        </w:rPr>
        <w:t xml:space="preserve">vzniklých v souvislosti s výkonem služeb </w:t>
      </w:r>
      <w:r w:rsidR="00CE6641" w:rsidRPr="00FE4409">
        <w:rPr>
          <w:rFonts w:ascii="Arial" w:hAnsi="Arial" w:cs="Arial"/>
          <w:sz w:val="20"/>
          <w:szCs w:val="20"/>
        </w:rPr>
        <w:t>vymezených v čl. III</w:t>
      </w:r>
      <w:r w:rsidR="009018B4" w:rsidRPr="00FE4409">
        <w:rPr>
          <w:rFonts w:ascii="Arial" w:hAnsi="Arial" w:cs="Arial"/>
          <w:sz w:val="20"/>
          <w:szCs w:val="20"/>
        </w:rPr>
        <w:t>.</w:t>
      </w:r>
      <w:r w:rsidR="00CE6641" w:rsidRPr="00FE4409">
        <w:rPr>
          <w:rFonts w:ascii="Arial" w:hAnsi="Arial" w:cs="Arial"/>
          <w:sz w:val="20"/>
          <w:szCs w:val="20"/>
        </w:rPr>
        <w:t xml:space="preserve"> odst. 1 této smlouvy</w:t>
      </w:r>
      <w:r w:rsidR="00C57E4A" w:rsidRPr="00FE4409">
        <w:rPr>
          <w:rFonts w:ascii="Arial" w:hAnsi="Arial" w:cs="Arial"/>
          <w:sz w:val="20"/>
          <w:szCs w:val="20"/>
        </w:rPr>
        <w:t>.</w:t>
      </w:r>
      <w:r w:rsidR="00CE6641" w:rsidRPr="00FE4409">
        <w:rPr>
          <w:rFonts w:ascii="Arial" w:hAnsi="Arial" w:cs="Arial"/>
          <w:sz w:val="20"/>
          <w:szCs w:val="20"/>
        </w:rPr>
        <w:t xml:space="preserve"> </w:t>
      </w:r>
      <w:r w:rsidR="00C57E4A" w:rsidRPr="00FE4409">
        <w:rPr>
          <w:rFonts w:ascii="Arial" w:hAnsi="Arial" w:cs="Arial"/>
          <w:sz w:val="20"/>
          <w:szCs w:val="20"/>
        </w:rPr>
        <w:t>Je rovněž oprávněn</w:t>
      </w:r>
      <w:r w:rsidRPr="00FE4409">
        <w:rPr>
          <w:rFonts w:ascii="Arial" w:hAnsi="Arial" w:cs="Arial"/>
          <w:sz w:val="20"/>
          <w:szCs w:val="20"/>
        </w:rPr>
        <w:t>o</w:t>
      </w:r>
      <w:r w:rsidR="00CE6641" w:rsidRPr="00FE4409">
        <w:rPr>
          <w:rFonts w:ascii="Arial" w:hAnsi="Arial" w:cs="Arial"/>
          <w:sz w:val="20"/>
          <w:szCs w:val="20"/>
        </w:rPr>
        <w:t xml:space="preserve"> p</w:t>
      </w:r>
      <w:r w:rsidR="00C57E4A" w:rsidRPr="00FE4409">
        <w:rPr>
          <w:rFonts w:ascii="Arial" w:hAnsi="Arial" w:cs="Arial"/>
          <w:sz w:val="20"/>
          <w:szCs w:val="20"/>
        </w:rPr>
        <w:t xml:space="preserve">ředložené náklady a </w:t>
      </w:r>
      <w:r w:rsidR="00CE6641" w:rsidRPr="00FE4409">
        <w:rPr>
          <w:rFonts w:ascii="Arial" w:hAnsi="Arial" w:cs="Arial"/>
          <w:sz w:val="20"/>
          <w:szCs w:val="20"/>
        </w:rPr>
        <w:t xml:space="preserve">příjmy </w:t>
      </w:r>
      <w:r w:rsidR="00C57E4A" w:rsidRPr="00FE4409">
        <w:rPr>
          <w:rFonts w:ascii="Arial" w:hAnsi="Arial" w:cs="Arial"/>
          <w:sz w:val="20"/>
          <w:szCs w:val="20"/>
        </w:rPr>
        <w:t xml:space="preserve">neuznat. </w:t>
      </w:r>
      <w:r w:rsidR="00530516">
        <w:rPr>
          <w:rFonts w:ascii="Arial" w:hAnsi="Arial" w:cs="Arial"/>
          <w:sz w:val="20"/>
          <w:szCs w:val="20"/>
        </w:rPr>
        <w:t>CDF</w:t>
      </w:r>
      <w:r w:rsidR="00C53481" w:rsidRPr="00FE4409">
        <w:rPr>
          <w:rFonts w:ascii="Arial" w:hAnsi="Arial" w:cs="Arial"/>
          <w:sz w:val="20"/>
          <w:szCs w:val="20"/>
        </w:rPr>
        <w:t xml:space="preserve"> </w:t>
      </w:r>
      <w:r w:rsidR="006E6571" w:rsidRPr="00FE4409">
        <w:rPr>
          <w:rFonts w:ascii="Arial" w:hAnsi="Arial" w:cs="Arial"/>
          <w:sz w:val="20"/>
          <w:szCs w:val="20"/>
        </w:rPr>
        <w:t xml:space="preserve">se zavazuje, </w:t>
      </w:r>
      <w:r w:rsidR="00C53481" w:rsidRPr="00FE4409">
        <w:rPr>
          <w:rFonts w:ascii="Arial" w:hAnsi="Arial" w:cs="Arial"/>
          <w:sz w:val="20"/>
          <w:szCs w:val="20"/>
        </w:rPr>
        <w:t>že dle svých možností učiní veškerá opatření, aby vyrovnávací platba byla co nejnižší.  Příjmy vzniklé v souvislosti s výkonem služeb vymezených v čl. III</w:t>
      </w:r>
      <w:r w:rsidR="00530516">
        <w:rPr>
          <w:rFonts w:ascii="Arial" w:hAnsi="Arial" w:cs="Arial"/>
          <w:sz w:val="20"/>
          <w:szCs w:val="20"/>
        </w:rPr>
        <w:t>.</w:t>
      </w:r>
      <w:r w:rsidR="00C53481" w:rsidRPr="00FE4409">
        <w:rPr>
          <w:rFonts w:ascii="Arial" w:hAnsi="Arial" w:cs="Arial"/>
          <w:sz w:val="20"/>
          <w:szCs w:val="20"/>
        </w:rPr>
        <w:t xml:space="preserve"> odst. 1 tét</w:t>
      </w:r>
      <w:r w:rsidR="00530516">
        <w:rPr>
          <w:rFonts w:ascii="Arial" w:hAnsi="Arial" w:cs="Arial"/>
          <w:sz w:val="20"/>
          <w:szCs w:val="20"/>
        </w:rPr>
        <w:t>o smlouvy nesmí být ze strany CDF</w:t>
      </w:r>
      <w:r w:rsidR="00C53481" w:rsidRPr="00FE4409">
        <w:rPr>
          <w:rFonts w:ascii="Arial" w:hAnsi="Arial" w:cs="Arial"/>
          <w:sz w:val="20"/>
          <w:szCs w:val="20"/>
        </w:rPr>
        <w:t xml:space="preserve"> bezdůvodně snižovány.</w:t>
      </w:r>
    </w:p>
    <w:p w14:paraId="26A38348" w14:textId="77777777" w:rsidR="00E34784" w:rsidRPr="00E34784" w:rsidRDefault="00E34784" w:rsidP="00E34784">
      <w:pPr>
        <w:jc w:val="both"/>
        <w:rPr>
          <w:rFonts w:ascii="Arial" w:hAnsi="Arial" w:cs="Arial"/>
          <w:sz w:val="20"/>
          <w:szCs w:val="20"/>
        </w:rPr>
      </w:pPr>
    </w:p>
    <w:p w14:paraId="4F71A313" w14:textId="3011ED88" w:rsidR="003B1DFB" w:rsidRPr="00AB41C6" w:rsidRDefault="00C57E4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AB41C6">
        <w:rPr>
          <w:rFonts w:ascii="Arial" w:hAnsi="Arial" w:cs="Arial"/>
          <w:sz w:val="20"/>
          <w:szCs w:val="20"/>
        </w:rPr>
        <w:t>Pokud budou prokazatelné</w:t>
      </w:r>
      <w:r w:rsidR="00A166E1" w:rsidRPr="00AB41C6">
        <w:rPr>
          <w:rFonts w:ascii="Arial" w:hAnsi="Arial" w:cs="Arial"/>
          <w:sz w:val="20"/>
          <w:szCs w:val="20"/>
        </w:rPr>
        <w:t xml:space="preserve"> </w:t>
      </w:r>
      <w:r w:rsidR="00530516">
        <w:rPr>
          <w:rFonts w:ascii="Arial" w:hAnsi="Arial" w:cs="Arial"/>
          <w:sz w:val="20"/>
          <w:szCs w:val="20"/>
        </w:rPr>
        <w:t>náklady CDF</w:t>
      </w:r>
      <w:r w:rsidR="00B469D2" w:rsidRPr="00AB41C6">
        <w:rPr>
          <w:rFonts w:ascii="Arial" w:hAnsi="Arial" w:cs="Arial"/>
          <w:sz w:val="20"/>
          <w:szCs w:val="20"/>
        </w:rPr>
        <w:t xml:space="preserve"> </w:t>
      </w:r>
      <w:r w:rsidRPr="00AB41C6">
        <w:rPr>
          <w:rFonts w:ascii="Arial" w:hAnsi="Arial" w:cs="Arial"/>
          <w:sz w:val="20"/>
          <w:szCs w:val="20"/>
        </w:rPr>
        <w:t xml:space="preserve">vzniklé v souvislosti s výkonem služeb </w:t>
      </w:r>
      <w:r w:rsidR="00A166E1" w:rsidRPr="00AB41C6">
        <w:rPr>
          <w:rFonts w:ascii="Arial" w:hAnsi="Arial" w:cs="Arial"/>
          <w:sz w:val="20"/>
          <w:szCs w:val="20"/>
        </w:rPr>
        <w:t>vymezených v čl. III</w:t>
      </w:r>
      <w:r w:rsidR="009018B4" w:rsidRPr="00AB41C6">
        <w:rPr>
          <w:rFonts w:ascii="Arial" w:hAnsi="Arial" w:cs="Arial"/>
          <w:sz w:val="20"/>
          <w:szCs w:val="20"/>
        </w:rPr>
        <w:t>.</w:t>
      </w:r>
      <w:r w:rsidR="00A166E1" w:rsidRPr="00AB41C6">
        <w:rPr>
          <w:rFonts w:ascii="Arial" w:hAnsi="Arial" w:cs="Arial"/>
          <w:sz w:val="20"/>
          <w:szCs w:val="20"/>
        </w:rPr>
        <w:t xml:space="preserve"> odst. 1 této smlouvy </w:t>
      </w:r>
      <w:r w:rsidRPr="00AB41C6">
        <w:rPr>
          <w:rFonts w:ascii="Arial" w:hAnsi="Arial" w:cs="Arial"/>
          <w:sz w:val="20"/>
          <w:szCs w:val="20"/>
        </w:rPr>
        <w:t>po odečtení</w:t>
      </w:r>
      <w:r w:rsidR="00A166E1" w:rsidRPr="00AB41C6">
        <w:rPr>
          <w:rFonts w:ascii="Arial" w:hAnsi="Arial" w:cs="Arial"/>
          <w:sz w:val="20"/>
          <w:szCs w:val="20"/>
        </w:rPr>
        <w:t xml:space="preserve"> prokazatelných příjmů </w:t>
      </w:r>
      <w:r w:rsidRPr="00AB41C6">
        <w:rPr>
          <w:rFonts w:ascii="Arial" w:hAnsi="Arial" w:cs="Arial"/>
          <w:sz w:val="20"/>
          <w:szCs w:val="20"/>
        </w:rPr>
        <w:t>z takových služeb nižší než poskytnutá výše vyrovnávací platby</w:t>
      </w:r>
      <w:r w:rsidR="00A166E1" w:rsidRPr="00AB41C6">
        <w:rPr>
          <w:rFonts w:ascii="Arial" w:hAnsi="Arial" w:cs="Arial"/>
          <w:sz w:val="20"/>
          <w:szCs w:val="20"/>
        </w:rPr>
        <w:t xml:space="preserve"> </w:t>
      </w:r>
      <w:r w:rsidRPr="00AB41C6">
        <w:rPr>
          <w:rFonts w:ascii="Arial" w:hAnsi="Arial" w:cs="Arial"/>
          <w:sz w:val="20"/>
          <w:szCs w:val="20"/>
        </w:rPr>
        <w:t>(dále jen „nadměrná</w:t>
      </w:r>
      <w:r w:rsidR="009F290C" w:rsidRPr="00AB41C6">
        <w:rPr>
          <w:rFonts w:ascii="Arial" w:hAnsi="Arial" w:cs="Arial"/>
          <w:sz w:val="20"/>
          <w:szCs w:val="20"/>
        </w:rPr>
        <w:t xml:space="preserve"> vyrovnávací </w:t>
      </w:r>
      <w:r w:rsidRPr="00AB41C6">
        <w:rPr>
          <w:rFonts w:ascii="Arial" w:hAnsi="Arial" w:cs="Arial"/>
          <w:sz w:val="20"/>
          <w:szCs w:val="20"/>
        </w:rPr>
        <w:t>platba“), je</w:t>
      </w:r>
      <w:r w:rsidR="00530516">
        <w:rPr>
          <w:rFonts w:ascii="Arial" w:hAnsi="Arial" w:cs="Arial"/>
          <w:sz w:val="20"/>
          <w:szCs w:val="20"/>
        </w:rPr>
        <w:t xml:space="preserve"> CDF</w:t>
      </w:r>
      <w:r w:rsidR="00B469D2" w:rsidRPr="00AB41C6">
        <w:rPr>
          <w:rFonts w:ascii="Arial" w:hAnsi="Arial" w:cs="Arial"/>
          <w:sz w:val="20"/>
          <w:szCs w:val="20"/>
        </w:rPr>
        <w:t xml:space="preserve"> </w:t>
      </w:r>
      <w:r w:rsidRPr="00AB41C6">
        <w:rPr>
          <w:rFonts w:ascii="Arial" w:hAnsi="Arial" w:cs="Arial"/>
          <w:sz w:val="20"/>
          <w:szCs w:val="20"/>
        </w:rPr>
        <w:t>povin</w:t>
      </w:r>
      <w:r w:rsidR="00B469D2" w:rsidRPr="00AB41C6">
        <w:rPr>
          <w:rFonts w:ascii="Arial" w:hAnsi="Arial" w:cs="Arial"/>
          <w:sz w:val="20"/>
          <w:szCs w:val="20"/>
        </w:rPr>
        <w:t xml:space="preserve">en </w:t>
      </w:r>
      <w:r w:rsidRPr="00AB41C6">
        <w:rPr>
          <w:rFonts w:ascii="Arial" w:hAnsi="Arial" w:cs="Arial"/>
          <w:sz w:val="20"/>
          <w:szCs w:val="20"/>
        </w:rPr>
        <w:t>tuto nadměrnou</w:t>
      </w:r>
      <w:r w:rsidR="009F290C" w:rsidRPr="00AB41C6">
        <w:rPr>
          <w:rFonts w:ascii="Arial" w:hAnsi="Arial" w:cs="Arial"/>
          <w:sz w:val="20"/>
          <w:szCs w:val="20"/>
        </w:rPr>
        <w:t xml:space="preserve"> vyrovnávací </w:t>
      </w:r>
      <w:r w:rsidRPr="00AB41C6">
        <w:rPr>
          <w:rFonts w:ascii="Arial" w:hAnsi="Arial" w:cs="Arial"/>
          <w:sz w:val="20"/>
          <w:szCs w:val="20"/>
        </w:rPr>
        <w:t>platbu vrátit, a to</w:t>
      </w:r>
      <w:r w:rsidR="009F290C" w:rsidRPr="00AB41C6">
        <w:rPr>
          <w:rFonts w:ascii="Arial" w:hAnsi="Arial" w:cs="Arial"/>
          <w:sz w:val="20"/>
          <w:szCs w:val="20"/>
        </w:rPr>
        <w:t xml:space="preserve"> na účet </w:t>
      </w:r>
      <w:r w:rsidR="00B469D2" w:rsidRPr="00AB41C6">
        <w:rPr>
          <w:rFonts w:ascii="Arial" w:hAnsi="Arial" w:cs="Arial"/>
          <w:sz w:val="20"/>
          <w:szCs w:val="20"/>
        </w:rPr>
        <w:t xml:space="preserve">Města </w:t>
      </w:r>
      <w:r w:rsidR="009F290C" w:rsidRPr="00AB41C6">
        <w:rPr>
          <w:rFonts w:ascii="Arial" w:hAnsi="Arial" w:cs="Arial"/>
          <w:sz w:val="20"/>
          <w:szCs w:val="20"/>
        </w:rPr>
        <w:t xml:space="preserve">uvedený v záhlaví této smlouvy </w:t>
      </w:r>
      <w:r w:rsidR="002B2729" w:rsidRPr="00AB41C6">
        <w:rPr>
          <w:rFonts w:ascii="Arial" w:hAnsi="Arial" w:cs="Arial"/>
          <w:sz w:val="20"/>
          <w:szCs w:val="20"/>
        </w:rPr>
        <w:t>do 15 kalendářních dnů ode dne stanovené lhůty pro odevzdání každoročního vyúčtování vyrovnávací platby.</w:t>
      </w:r>
    </w:p>
    <w:p w14:paraId="558A01DE" w14:textId="77777777" w:rsidR="00A166E1" w:rsidRPr="00952F03" w:rsidRDefault="00A166E1" w:rsidP="00A166E1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2C4C13F" w14:textId="1422C03D" w:rsidR="001023BB" w:rsidRPr="00665CCE" w:rsidRDefault="00F63802" w:rsidP="00665CC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52F03">
        <w:rPr>
          <w:rFonts w:ascii="Arial" w:hAnsi="Arial" w:cs="Arial"/>
          <w:sz w:val="20"/>
          <w:szCs w:val="20"/>
        </w:rPr>
        <w:t xml:space="preserve">Pokud budou prokazatelné náklady </w:t>
      </w:r>
      <w:r w:rsidR="00530516">
        <w:rPr>
          <w:rFonts w:ascii="Arial" w:hAnsi="Arial" w:cs="Arial"/>
          <w:sz w:val="20"/>
          <w:szCs w:val="20"/>
        </w:rPr>
        <w:t>CDF</w:t>
      </w:r>
      <w:r w:rsidR="00B469D2" w:rsidRPr="00952F03">
        <w:rPr>
          <w:rFonts w:ascii="Arial" w:hAnsi="Arial" w:cs="Arial"/>
          <w:sz w:val="20"/>
          <w:szCs w:val="20"/>
        </w:rPr>
        <w:t xml:space="preserve"> </w:t>
      </w:r>
      <w:r w:rsidRPr="00952F03">
        <w:rPr>
          <w:rFonts w:ascii="Arial" w:hAnsi="Arial" w:cs="Arial"/>
          <w:sz w:val="20"/>
          <w:szCs w:val="20"/>
        </w:rPr>
        <w:t>vzniklé v souvislosti s výkonem služeb vymezených v čl. III</w:t>
      </w:r>
      <w:r w:rsidR="009018B4">
        <w:rPr>
          <w:rFonts w:ascii="Arial" w:hAnsi="Arial" w:cs="Arial"/>
          <w:sz w:val="20"/>
          <w:szCs w:val="20"/>
        </w:rPr>
        <w:t>.</w:t>
      </w:r>
      <w:r w:rsidRPr="00952F03">
        <w:rPr>
          <w:rFonts w:ascii="Arial" w:hAnsi="Arial" w:cs="Arial"/>
          <w:sz w:val="20"/>
          <w:szCs w:val="20"/>
        </w:rPr>
        <w:t xml:space="preserve"> odst. 1 této smlouvy po odečtení prokazatelných příjmů z takových služeb vyšší než poskytnutá výše vyrovnávací platby, uhradí </w:t>
      </w:r>
      <w:r w:rsidR="00530516">
        <w:rPr>
          <w:rFonts w:ascii="Arial" w:hAnsi="Arial" w:cs="Arial"/>
          <w:sz w:val="20"/>
          <w:szCs w:val="20"/>
        </w:rPr>
        <w:t>CDF</w:t>
      </w:r>
      <w:r w:rsidR="00B469D2" w:rsidRPr="00952F03">
        <w:rPr>
          <w:rFonts w:ascii="Arial" w:hAnsi="Arial" w:cs="Arial"/>
          <w:sz w:val="20"/>
          <w:szCs w:val="20"/>
        </w:rPr>
        <w:t xml:space="preserve"> </w:t>
      </w:r>
      <w:r w:rsidRPr="00952F03">
        <w:rPr>
          <w:rFonts w:ascii="Arial" w:hAnsi="Arial" w:cs="Arial"/>
          <w:sz w:val="20"/>
          <w:szCs w:val="20"/>
        </w:rPr>
        <w:t>částku tohoto překročení z vlastních nebo jiných zdrojů</w:t>
      </w:r>
      <w:r w:rsidR="001023BB">
        <w:rPr>
          <w:rFonts w:ascii="Arial" w:hAnsi="Arial" w:cs="Arial"/>
          <w:sz w:val="20"/>
          <w:szCs w:val="20"/>
        </w:rPr>
        <w:t>.</w:t>
      </w:r>
      <w:r w:rsidRPr="00952F03">
        <w:rPr>
          <w:rFonts w:ascii="Arial" w:hAnsi="Arial" w:cs="Arial"/>
          <w:sz w:val="20"/>
          <w:szCs w:val="20"/>
        </w:rPr>
        <w:t xml:space="preserve"> </w:t>
      </w:r>
      <w:r w:rsidR="00530516">
        <w:rPr>
          <w:rFonts w:ascii="Arial" w:hAnsi="Arial" w:cs="Arial"/>
          <w:sz w:val="20"/>
          <w:szCs w:val="20"/>
        </w:rPr>
        <w:t>Město a CDF</w:t>
      </w:r>
      <w:r w:rsidR="00B469D2" w:rsidRPr="00952F03">
        <w:rPr>
          <w:rFonts w:ascii="Arial" w:hAnsi="Arial" w:cs="Arial"/>
          <w:sz w:val="20"/>
          <w:szCs w:val="20"/>
        </w:rPr>
        <w:t xml:space="preserve"> </w:t>
      </w:r>
      <w:r w:rsidRPr="00952F03">
        <w:rPr>
          <w:rFonts w:ascii="Arial" w:hAnsi="Arial" w:cs="Arial"/>
          <w:sz w:val="20"/>
          <w:szCs w:val="20"/>
        </w:rPr>
        <w:t>ber</w:t>
      </w:r>
      <w:r w:rsidR="00B469D2" w:rsidRPr="00952F03">
        <w:rPr>
          <w:rFonts w:ascii="Arial" w:hAnsi="Arial" w:cs="Arial"/>
          <w:sz w:val="20"/>
          <w:szCs w:val="20"/>
        </w:rPr>
        <w:t>ou</w:t>
      </w:r>
      <w:r w:rsidRPr="00952F03">
        <w:rPr>
          <w:rFonts w:ascii="Arial" w:hAnsi="Arial" w:cs="Arial"/>
          <w:sz w:val="20"/>
          <w:szCs w:val="20"/>
        </w:rPr>
        <w:t xml:space="preserve"> na vědomí, že celková přípustná výše vyrovnávací platby </w:t>
      </w:r>
      <w:r w:rsidR="009018B4">
        <w:rPr>
          <w:rFonts w:ascii="Arial" w:hAnsi="Arial" w:cs="Arial"/>
          <w:sz w:val="20"/>
          <w:szCs w:val="20"/>
        </w:rPr>
        <w:t xml:space="preserve">uvedená v čl. V. bodě 2. této smlouvy </w:t>
      </w:r>
      <w:r w:rsidRPr="00952F03">
        <w:rPr>
          <w:rFonts w:ascii="Arial" w:hAnsi="Arial" w:cs="Arial"/>
          <w:sz w:val="20"/>
          <w:szCs w:val="20"/>
        </w:rPr>
        <w:t>nesmí být překročena.</w:t>
      </w:r>
    </w:p>
    <w:p w14:paraId="76121D99" w14:textId="77777777" w:rsidR="003B1DFB" w:rsidRPr="00952F03" w:rsidRDefault="00C57E4A">
      <w:pPr>
        <w:jc w:val="center"/>
        <w:rPr>
          <w:rFonts w:ascii="Arial" w:hAnsi="Arial" w:cs="Arial"/>
          <w:b/>
          <w:sz w:val="20"/>
          <w:szCs w:val="20"/>
        </w:rPr>
      </w:pPr>
      <w:r w:rsidRPr="00952F03">
        <w:rPr>
          <w:rFonts w:ascii="Arial" w:hAnsi="Arial" w:cs="Arial"/>
          <w:b/>
          <w:sz w:val="20"/>
          <w:szCs w:val="20"/>
        </w:rPr>
        <w:t>VII.</w:t>
      </w:r>
    </w:p>
    <w:p w14:paraId="300679A2" w14:textId="77777777" w:rsidR="003B1DFB" w:rsidRPr="00952F03" w:rsidRDefault="00C57E4A">
      <w:pPr>
        <w:jc w:val="center"/>
        <w:rPr>
          <w:rFonts w:ascii="Arial" w:hAnsi="Arial" w:cs="Arial"/>
          <w:b/>
          <w:sz w:val="20"/>
          <w:szCs w:val="20"/>
        </w:rPr>
      </w:pPr>
      <w:r w:rsidRPr="00952F03">
        <w:rPr>
          <w:rFonts w:ascii="Arial" w:hAnsi="Arial" w:cs="Arial"/>
          <w:b/>
          <w:sz w:val="20"/>
          <w:szCs w:val="20"/>
        </w:rPr>
        <w:t>Další podmínky, práva a povinnosti</w:t>
      </w:r>
    </w:p>
    <w:p w14:paraId="037509DB" w14:textId="77777777" w:rsidR="003B1DFB" w:rsidRPr="00952F03" w:rsidRDefault="003B1DFB">
      <w:pPr>
        <w:jc w:val="center"/>
        <w:rPr>
          <w:rFonts w:ascii="Arial" w:hAnsi="Arial" w:cs="Arial"/>
          <w:b/>
          <w:sz w:val="20"/>
          <w:szCs w:val="20"/>
        </w:rPr>
      </w:pPr>
    </w:p>
    <w:p w14:paraId="142EA9A1" w14:textId="7B55E146" w:rsidR="00F906B9" w:rsidRDefault="00C57E4A" w:rsidP="00F906B9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52F03">
        <w:rPr>
          <w:rFonts w:ascii="Arial" w:hAnsi="Arial" w:cs="Arial"/>
          <w:sz w:val="20"/>
          <w:szCs w:val="20"/>
        </w:rPr>
        <w:t xml:space="preserve">Pro výpočet výše vyrovnávací platby lze užít pouze náklady a </w:t>
      </w:r>
      <w:r w:rsidR="00B63C18" w:rsidRPr="00952F03">
        <w:rPr>
          <w:rFonts w:ascii="Arial" w:hAnsi="Arial" w:cs="Arial"/>
          <w:sz w:val="20"/>
          <w:szCs w:val="20"/>
        </w:rPr>
        <w:t xml:space="preserve">příjmy </w:t>
      </w:r>
      <w:r w:rsidRPr="00952F03">
        <w:rPr>
          <w:rFonts w:ascii="Arial" w:hAnsi="Arial" w:cs="Arial"/>
          <w:sz w:val="20"/>
          <w:szCs w:val="20"/>
        </w:rPr>
        <w:t>vzniklé po nabytí účinnosti této smlouvy.</w:t>
      </w:r>
    </w:p>
    <w:p w14:paraId="28B03504" w14:textId="77777777" w:rsidR="00F906B9" w:rsidRDefault="00F906B9" w:rsidP="00F906B9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E085E1F" w14:textId="57D30758" w:rsidR="003B1DFB" w:rsidRDefault="00C57E4A" w:rsidP="00764165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53481">
        <w:rPr>
          <w:rFonts w:ascii="Arial" w:hAnsi="Arial" w:cs="Arial"/>
          <w:sz w:val="20"/>
          <w:szCs w:val="20"/>
        </w:rPr>
        <w:t>Pokud</w:t>
      </w:r>
      <w:r w:rsidR="00530516">
        <w:rPr>
          <w:rFonts w:ascii="Arial" w:hAnsi="Arial" w:cs="Arial"/>
          <w:sz w:val="20"/>
          <w:szCs w:val="20"/>
        </w:rPr>
        <w:t xml:space="preserve"> CDF</w:t>
      </w:r>
      <w:r w:rsidR="00555DF7" w:rsidRPr="00C53481">
        <w:rPr>
          <w:rFonts w:ascii="Arial" w:hAnsi="Arial" w:cs="Arial"/>
          <w:sz w:val="20"/>
          <w:szCs w:val="20"/>
        </w:rPr>
        <w:t xml:space="preserve"> </w:t>
      </w:r>
      <w:r w:rsidRPr="00C53481">
        <w:rPr>
          <w:rFonts w:ascii="Arial" w:hAnsi="Arial" w:cs="Arial"/>
          <w:sz w:val="20"/>
          <w:szCs w:val="20"/>
        </w:rPr>
        <w:t>vykonává i jiné činnosti než vymezené v</w:t>
      </w:r>
      <w:r w:rsidR="00584473" w:rsidRPr="00C53481">
        <w:rPr>
          <w:rFonts w:ascii="Arial" w:hAnsi="Arial" w:cs="Arial"/>
          <w:sz w:val="20"/>
          <w:szCs w:val="20"/>
        </w:rPr>
        <w:t xml:space="preserve"> </w:t>
      </w:r>
      <w:r w:rsidRPr="00C53481">
        <w:rPr>
          <w:rFonts w:ascii="Arial" w:hAnsi="Arial" w:cs="Arial"/>
          <w:sz w:val="20"/>
          <w:szCs w:val="20"/>
        </w:rPr>
        <w:t>č</w:t>
      </w:r>
      <w:r w:rsidR="00584473" w:rsidRPr="00C53481">
        <w:rPr>
          <w:rFonts w:ascii="Arial" w:hAnsi="Arial" w:cs="Arial"/>
          <w:sz w:val="20"/>
          <w:szCs w:val="20"/>
        </w:rPr>
        <w:t>l</w:t>
      </w:r>
      <w:r w:rsidRPr="00C53481">
        <w:rPr>
          <w:rFonts w:ascii="Arial" w:hAnsi="Arial" w:cs="Arial"/>
          <w:sz w:val="20"/>
          <w:szCs w:val="20"/>
        </w:rPr>
        <w:t xml:space="preserve">. </w:t>
      </w:r>
      <w:r w:rsidR="00584473" w:rsidRPr="00C53481">
        <w:rPr>
          <w:rFonts w:ascii="Arial" w:hAnsi="Arial" w:cs="Arial"/>
          <w:sz w:val="20"/>
          <w:szCs w:val="20"/>
        </w:rPr>
        <w:t>II</w:t>
      </w:r>
      <w:r w:rsidRPr="00C53481">
        <w:rPr>
          <w:rFonts w:ascii="Arial" w:hAnsi="Arial" w:cs="Arial"/>
          <w:sz w:val="20"/>
          <w:szCs w:val="20"/>
        </w:rPr>
        <w:t>I</w:t>
      </w:r>
      <w:r w:rsidR="009D60F4" w:rsidRPr="00C53481">
        <w:rPr>
          <w:rFonts w:ascii="Arial" w:hAnsi="Arial" w:cs="Arial"/>
          <w:sz w:val="20"/>
          <w:szCs w:val="20"/>
        </w:rPr>
        <w:t>.</w:t>
      </w:r>
      <w:r w:rsidR="00584473" w:rsidRPr="00C53481">
        <w:rPr>
          <w:rFonts w:ascii="Arial" w:hAnsi="Arial" w:cs="Arial"/>
          <w:sz w:val="20"/>
          <w:szCs w:val="20"/>
        </w:rPr>
        <w:t xml:space="preserve"> odst. 1 </w:t>
      </w:r>
      <w:r w:rsidRPr="00C53481">
        <w:rPr>
          <w:rFonts w:ascii="Arial" w:hAnsi="Arial" w:cs="Arial"/>
          <w:sz w:val="20"/>
          <w:szCs w:val="20"/>
        </w:rPr>
        <w:t>této smlouvy, zajistí ve svém účetnictví v souladu s obecně platnými předpisy</w:t>
      </w:r>
      <w:r w:rsidR="00584473" w:rsidRPr="00C53481">
        <w:rPr>
          <w:rFonts w:ascii="Arial" w:hAnsi="Arial" w:cs="Arial"/>
          <w:sz w:val="20"/>
          <w:szCs w:val="20"/>
        </w:rPr>
        <w:t xml:space="preserve"> </w:t>
      </w:r>
      <w:r w:rsidRPr="00C53481">
        <w:rPr>
          <w:rFonts w:ascii="Arial" w:hAnsi="Arial" w:cs="Arial"/>
          <w:sz w:val="20"/>
          <w:szCs w:val="20"/>
        </w:rPr>
        <w:t xml:space="preserve">oddělené vykazování nákladů a </w:t>
      </w:r>
      <w:r w:rsidR="00584473" w:rsidRPr="00C53481">
        <w:rPr>
          <w:rFonts w:ascii="Arial" w:hAnsi="Arial" w:cs="Arial"/>
          <w:sz w:val="20"/>
          <w:szCs w:val="20"/>
        </w:rPr>
        <w:t>příjm</w:t>
      </w:r>
      <w:r w:rsidRPr="00C53481">
        <w:rPr>
          <w:rFonts w:ascii="Arial" w:hAnsi="Arial" w:cs="Arial"/>
          <w:sz w:val="20"/>
          <w:szCs w:val="20"/>
        </w:rPr>
        <w:t>ů vzniklých v souvislosti s výkonem služeb vymezených v </w:t>
      </w:r>
      <w:r w:rsidR="00584473" w:rsidRPr="00C53481">
        <w:rPr>
          <w:rFonts w:ascii="Arial" w:hAnsi="Arial" w:cs="Arial"/>
          <w:sz w:val="20"/>
          <w:szCs w:val="20"/>
        </w:rPr>
        <w:t>čl. III</w:t>
      </w:r>
      <w:r w:rsidR="009D60F4" w:rsidRPr="00C53481">
        <w:rPr>
          <w:rFonts w:ascii="Arial" w:hAnsi="Arial" w:cs="Arial"/>
          <w:sz w:val="20"/>
          <w:szCs w:val="20"/>
        </w:rPr>
        <w:t>.</w:t>
      </w:r>
      <w:r w:rsidR="00584473" w:rsidRPr="00C53481">
        <w:rPr>
          <w:rFonts w:ascii="Arial" w:hAnsi="Arial" w:cs="Arial"/>
          <w:sz w:val="20"/>
          <w:szCs w:val="20"/>
        </w:rPr>
        <w:t xml:space="preserve"> odst. 1 této smlouvy</w:t>
      </w:r>
      <w:r w:rsidRPr="00C53481">
        <w:rPr>
          <w:rFonts w:ascii="Arial" w:hAnsi="Arial" w:cs="Arial"/>
          <w:sz w:val="20"/>
          <w:szCs w:val="20"/>
        </w:rPr>
        <w:t xml:space="preserve">. </w:t>
      </w:r>
    </w:p>
    <w:p w14:paraId="6E7CF687" w14:textId="6E9EC5DD" w:rsidR="00C53481" w:rsidRPr="00C53481" w:rsidRDefault="00C53481" w:rsidP="00C53481">
      <w:pPr>
        <w:jc w:val="both"/>
        <w:rPr>
          <w:rFonts w:ascii="Arial" w:hAnsi="Arial" w:cs="Arial"/>
          <w:sz w:val="20"/>
          <w:szCs w:val="20"/>
        </w:rPr>
      </w:pPr>
    </w:p>
    <w:p w14:paraId="220FDA14" w14:textId="33665C53" w:rsidR="003B1DFB" w:rsidRPr="00AB41C6" w:rsidRDefault="00530516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CDF</w:t>
      </w:r>
      <w:r w:rsidR="00701438" w:rsidRPr="00AB41C6">
        <w:rPr>
          <w:rFonts w:ascii="Arial" w:hAnsi="Arial" w:cs="Arial"/>
          <w:sz w:val="20"/>
          <w:szCs w:val="20"/>
        </w:rPr>
        <w:t xml:space="preserve"> </w:t>
      </w:r>
      <w:r w:rsidR="00C57E4A" w:rsidRPr="00AB41C6">
        <w:rPr>
          <w:rFonts w:ascii="Arial" w:hAnsi="Arial" w:cs="Arial"/>
          <w:sz w:val="20"/>
          <w:szCs w:val="20"/>
        </w:rPr>
        <w:t>je povin</w:t>
      </w:r>
      <w:r>
        <w:rPr>
          <w:rFonts w:ascii="Arial" w:hAnsi="Arial" w:cs="Arial"/>
          <w:sz w:val="20"/>
          <w:szCs w:val="20"/>
        </w:rPr>
        <w:t>no</w:t>
      </w:r>
      <w:r w:rsidR="00701438" w:rsidRPr="00AB41C6">
        <w:rPr>
          <w:rFonts w:ascii="Arial" w:hAnsi="Arial" w:cs="Arial"/>
          <w:sz w:val="20"/>
          <w:szCs w:val="20"/>
        </w:rPr>
        <w:t xml:space="preserve"> </w:t>
      </w:r>
      <w:r w:rsidR="00C7350E" w:rsidRPr="00AB41C6">
        <w:rPr>
          <w:rFonts w:ascii="Arial" w:hAnsi="Arial" w:cs="Arial"/>
          <w:sz w:val="20"/>
          <w:szCs w:val="20"/>
        </w:rPr>
        <w:t xml:space="preserve">předkládat </w:t>
      </w:r>
      <w:r w:rsidR="00701438" w:rsidRPr="00AB41C6">
        <w:rPr>
          <w:rFonts w:ascii="Arial" w:hAnsi="Arial" w:cs="Arial"/>
          <w:sz w:val="20"/>
          <w:szCs w:val="20"/>
        </w:rPr>
        <w:t xml:space="preserve">Městu </w:t>
      </w:r>
      <w:r w:rsidR="00C7350E" w:rsidRPr="00AB41C6">
        <w:rPr>
          <w:rFonts w:ascii="Arial" w:hAnsi="Arial" w:cs="Arial"/>
          <w:sz w:val="20"/>
          <w:szCs w:val="20"/>
        </w:rPr>
        <w:t>zprávu o plnění služeb vymezených v čl. III</w:t>
      </w:r>
      <w:r w:rsidR="009D60F4" w:rsidRPr="00AB41C6">
        <w:rPr>
          <w:rFonts w:ascii="Arial" w:hAnsi="Arial" w:cs="Arial"/>
          <w:sz w:val="20"/>
          <w:szCs w:val="20"/>
        </w:rPr>
        <w:t>.</w:t>
      </w:r>
      <w:r w:rsidR="00C7350E" w:rsidRPr="00AB41C6">
        <w:rPr>
          <w:rFonts w:ascii="Arial" w:hAnsi="Arial" w:cs="Arial"/>
          <w:sz w:val="20"/>
          <w:szCs w:val="20"/>
        </w:rPr>
        <w:t xml:space="preserve"> odst. 1 tét</w:t>
      </w:r>
      <w:r w:rsidR="009D60F4" w:rsidRPr="00AB41C6">
        <w:rPr>
          <w:rFonts w:ascii="Arial" w:hAnsi="Arial" w:cs="Arial"/>
          <w:sz w:val="20"/>
          <w:szCs w:val="20"/>
        </w:rPr>
        <w:t>o smlouvy a každoroční vyúčtování poskytnuté vyrovnávací platby</w:t>
      </w:r>
      <w:r w:rsidR="00C7350E" w:rsidRPr="00AB41C6">
        <w:rPr>
          <w:rFonts w:ascii="Arial" w:hAnsi="Arial" w:cs="Arial"/>
          <w:sz w:val="20"/>
          <w:szCs w:val="20"/>
        </w:rPr>
        <w:t xml:space="preserve"> do</w:t>
      </w:r>
      <w:r w:rsidR="009D60F4" w:rsidRPr="00AB41C6">
        <w:rPr>
          <w:rFonts w:ascii="Arial" w:hAnsi="Arial" w:cs="Arial"/>
          <w:sz w:val="20"/>
          <w:szCs w:val="20"/>
        </w:rPr>
        <w:t xml:space="preserve"> 15</w:t>
      </w:r>
      <w:r w:rsidR="001C7944" w:rsidRPr="00AB41C6">
        <w:rPr>
          <w:rFonts w:ascii="Arial" w:hAnsi="Arial" w:cs="Arial"/>
          <w:sz w:val="20"/>
          <w:szCs w:val="20"/>
        </w:rPr>
        <w:t>. 3. následujícího kalendářního roku.</w:t>
      </w:r>
      <w:r w:rsidR="00C7350E" w:rsidRPr="00AB41C6">
        <w:rPr>
          <w:rFonts w:ascii="Arial" w:hAnsi="Arial" w:cs="Arial"/>
          <w:sz w:val="20"/>
          <w:szCs w:val="20"/>
        </w:rPr>
        <w:t xml:space="preserve"> P</w:t>
      </w:r>
      <w:r w:rsidR="001C7944" w:rsidRPr="00AB41C6">
        <w:rPr>
          <w:rFonts w:ascii="Arial" w:hAnsi="Arial" w:cs="Arial"/>
          <w:sz w:val="20"/>
          <w:szCs w:val="20"/>
        </w:rPr>
        <w:t>r</w:t>
      </w:r>
      <w:r w:rsidR="009D60F4" w:rsidRPr="00AB41C6">
        <w:rPr>
          <w:rFonts w:ascii="Arial" w:hAnsi="Arial" w:cs="Arial"/>
          <w:sz w:val="20"/>
          <w:szCs w:val="20"/>
        </w:rPr>
        <w:t>vní zpráva bude předložena do 15</w:t>
      </w:r>
      <w:r>
        <w:rPr>
          <w:rFonts w:ascii="Arial" w:hAnsi="Arial" w:cs="Arial"/>
          <w:sz w:val="20"/>
          <w:szCs w:val="20"/>
        </w:rPr>
        <w:t>. 3. 2026</w:t>
      </w:r>
      <w:r w:rsidR="001C7944" w:rsidRPr="00AB41C6">
        <w:rPr>
          <w:rFonts w:ascii="Arial" w:hAnsi="Arial" w:cs="Arial"/>
          <w:sz w:val="20"/>
          <w:szCs w:val="20"/>
        </w:rPr>
        <w:t xml:space="preserve">. </w:t>
      </w:r>
    </w:p>
    <w:p w14:paraId="552DECD5" w14:textId="77777777" w:rsidR="003B1DFB" w:rsidRPr="00AB41C6" w:rsidRDefault="003B1DFB">
      <w:pPr>
        <w:jc w:val="both"/>
        <w:rPr>
          <w:rFonts w:ascii="Arial" w:hAnsi="Arial" w:cs="Arial"/>
          <w:sz w:val="20"/>
          <w:szCs w:val="20"/>
        </w:rPr>
      </w:pPr>
    </w:p>
    <w:p w14:paraId="5DE390BA" w14:textId="77777777" w:rsidR="003B1DFB" w:rsidRPr="00AB41C6" w:rsidRDefault="00C7350E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B41C6">
        <w:rPr>
          <w:rFonts w:ascii="Arial" w:hAnsi="Arial" w:cs="Arial"/>
          <w:sz w:val="20"/>
          <w:szCs w:val="20"/>
        </w:rPr>
        <w:t>Z</w:t>
      </w:r>
      <w:r w:rsidR="00C57E4A" w:rsidRPr="00AB41C6">
        <w:rPr>
          <w:rFonts w:ascii="Arial" w:hAnsi="Arial" w:cs="Arial"/>
          <w:sz w:val="20"/>
          <w:szCs w:val="20"/>
        </w:rPr>
        <w:t>práva bude obsahovat:</w:t>
      </w:r>
    </w:p>
    <w:p w14:paraId="7E34183E" w14:textId="0C32FE63" w:rsidR="003B1DFB" w:rsidRPr="00AB41C6" w:rsidRDefault="00C57E4A">
      <w:pPr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B41C6">
        <w:rPr>
          <w:rFonts w:ascii="Arial" w:hAnsi="Arial" w:cs="Arial"/>
          <w:sz w:val="20"/>
          <w:szCs w:val="20"/>
        </w:rPr>
        <w:lastRenderedPageBreak/>
        <w:t>stručný popis realizovaných</w:t>
      </w:r>
      <w:r w:rsidR="00C7350E" w:rsidRPr="00AB41C6">
        <w:rPr>
          <w:rFonts w:ascii="Arial" w:hAnsi="Arial" w:cs="Arial"/>
          <w:sz w:val="20"/>
          <w:szCs w:val="20"/>
        </w:rPr>
        <w:t xml:space="preserve"> služeb vymezených v čl. III</w:t>
      </w:r>
      <w:r w:rsidR="009D60F4" w:rsidRPr="00AB41C6">
        <w:rPr>
          <w:rFonts w:ascii="Arial" w:hAnsi="Arial" w:cs="Arial"/>
          <w:sz w:val="20"/>
          <w:szCs w:val="20"/>
        </w:rPr>
        <w:t>.</w:t>
      </w:r>
      <w:r w:rsidR="00C7350E" w:rsidRPr="00AB41C6">
        <w:rPr>
          <w:rFonts w:ascii="Arial" w:hAnsi="Arial" w:cs="Arial"/>
          <w:sz w:val="20"/>
          <w:szCs w:val="20"/>
        </w:rPr>
        <w:t xml:space="preserve"> odst. 1 této smlouvy</w:t>
      </w:r>
      <w:r w:rsidRPr="00AB41C6">
        <w:rPr>
          <w:rFonts w:ascii="Arial" w:hAnsi="Arial" w:cs="Arial"/>
          <w:sz w:val="20"/>
          <w:szCs w:val="20"/>
        </w:rPr>
        <w:t xml:space="preserve"> za dané období,</w:t>
      </w:r>
    </w:p>
    <w:p w14:paraId="2F92F936" w14:textId="77777777" w:rsidR="003B1DFB" w:rsidRPr="00AB41C6" w:rsidRDefault="00C57E4A">
      <w:pPr>
        <w:numPr>
          <w:ilvl w:val="1"/>
          <w:numId w:val="8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AB41C6">
        <w:rPr>
          <w:rFonts w:ascii="Arial" w:hAnsi="Arial" w:cs="Arial"/>
          <w:sz w:val="20"/>
          <w:szCs w:val="20"/>
        </w:rPr>
        <w:t xml:space="preserve">vyhodnocení průběžného plnění </w:t>
      </w:r>
      <w:r w:rsidR="00C7350E" w:rsidRPr="00AB41C6">
        <w:rPr>
          <w:rFonts w:ascii="Arial" w:hAnsi="Arial" w:cs="Arial"/>
          <w:sz w:val="20"/>
          <w:szCs w:val="20"/>
        </w:rPr>
        <w:t>těchto služeb</w:t>
      </w:r>
      <w:r w:rsidRPr="00AB41C6">
        <w:rPr>
          <w:rFonts w:ascii="Arial" w:hAnsi="Arial" w:cs="Arial"/>
          <w:sz w:val="20"/>
          <w:szCs w:val="20"/>
        </w:rPr>
        <w:t>,</w:t>
      </w:r>
    </w:p>
    <w:p w14:paraId="346F5BAB" w14:textId="3B59C312" w:rsidR="003B1DFB" w:rsidRPr="00AB41C6" w:rsidRDefault="00EE0640">
      <w:pPr>
        <w:numPr>
          <w:ilvl w:val="1"/>
          <w:numId w:val="8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AB41C6">
        <w:rPr>
          <w:rFonts w:ascii="Arial" w:hAnsi="Arial" w:cs="Arial"/>
          <w:sz w:val="20"/>
          <w:szCs w:val="20"/>
        </w:rPr>
        <w:t xml:space="preserve">finanční vyúčtování čerpání vyrovnávací platby v daném období </w:t>
      </w:r>
      <w:r w:rsidR="001C7944" w:rsidRPr="00AB41C6">
        <w:rPr>
          <w:rFonts w:ascii="Arial" w:hAnsi="Arial" w:cs="Arial"/>
          <w:sz w:val="20"/>
          <w:szCs w:val="20"/>
        </w:rPr>
        <w:t xml:space="preserve">(obsahující </w:t>
      </w:r>
      <w:r w:rsidR="00657970" w:rsidRPr="00AB41C6">
        <w:rPr>
          <w:rFonts w:ascii="Arial" w:hAnsi="Arial" w:cs="Arial"/>
          <w:sz w:val="20"/>
          <w:szCs w:val="20"/>
        </w:rPr>
        <w:t xml:space="preserve">číslo účetního dokladu, celkovou částku dokladu, datum úhrady, popis </w:t>
      </w:r>
      <w:r w:rsidR="002B2729" w:rsidRPr="00AB41C6">
        <w:rPr>
          <w:rFonts w:ascii="Arial" w:hAnsi="Arial" w:cs="Arial"/>
          <w:sz w:val="20"/>
          <w:szCs w:val="20"/>
        </w:rPr>
        <w:t xml:space="preserve">nákladové položky, částky celkových způsobilých nákladů a částky úhrad z vyrovnávací platby) </w:t>
      </w:r>
      <w:r w:rsidRPr="00AB41C6">
        <w:rPr>
          <w:rFonts w:ascii="Arial" w:hAnsi="Arial" w:cs="Arial"/>
          <w:sz w:val="20"/>
          <w:szCs w:val="20"/>
        </w:rPr>
        <w:t>s</w:t>
      </w:r>
      <w:r w:rsidR="00C14CAA" w:rsidRPr="00AB41C6">
        <w:rPr>
          <w:rFonts w:ascii="Arial" w:hAnsi="Arial" w:cs="Arial"/>
          <w:sz w:val="20"/>
          <w:szCs w:val="20"/>
        </w:rPr>
        <w:t> </w:t>
      </w:r>
      <w:r w:rsidRPr="00AB41C6">
        <w:rPr>
          <w:rFonts w:ascii="Arial" w:hAnsi="Arial" w:cs="Arial"/>
          <w:sz w:val="20"/>
          <w:szCs w:val="20"/>
        </w:rPr>
        <w:t>potvrzení</w:t>
      </w:r>
      <w:r w:rsidR="00C14CAA" w:rsidRPr="00AB41C6">
        <w:rPr>
          <w:rFonts w:ascii="Arial" w:hAnsi="Arial" w:cs="Arial"/>
          <w:sz w:val="20"/>
          <w:szCs w:val="20"/>
        </w:rPr>
        <w:t xml:space="preserve">m </w:t>
      </w:r>
      <w:r w:rsidRPr="00AB41C6">
        <w:rPr>
          <w:rFonts w:ascii="Arial" w:hAnsi="Arial" w:cs="Arial"/>
          <w:sz w:val="20"/>
          <w:szCs w:val="20"/>
        </w:rPr>
        <w:t>pravdivosti a správnosti finančního vyúčtování</w:t>
      </w:r>
      <w:r w:rsidR="00C57E4A" w:rsidRPr="00AB41C6">
        <w:rPr>
          <w:rFonts w:ascii="Arial" w:hAnsi="Arial" w:cs="Arial"/>
          <w:sz w:val="20"/>
          <w:szCs w:val="20"/>
        </w:rPr>
        <w:t>.</w:t>
      </w:r>
      <w:r w:rsidR="002B2729" w:rsidRPr="00AB41C6">
        <w:rPr>
          <w:rFonts w:ascii="Arial" w:hAnsi="Arial" w:cs="Arial"/>
          <w:sz w:val="20"/>
          <w:szCs w:val="20"/>
        </w:rPr>
        <w:t xml:space="preserve"> Formulář pro finanční vyúčtování čerpání vyrovnávací platb</w:t>
      </w:r>
      <w:r w:rsidR="00530516">
        <w:rPr>
          <w:rFonts w:ascii="Arial" w:hAnsi="Arial" w:cs="Arial"/>
          <w:sz w:val="20"/>
          <w:szCs w:val="20"/>
        </w:rPr>
        <w:t>y bude každoročně na vyžádání CDF</w:t>
      </w:r>
      <w:r w:rsidR="002B2729" w:rsidRPr="00AB41C6">
        <w:rPr>
          <w:rFonts w:ascii="Arial" w:hAnsi="Arial" w:cs="Arial"/>
          <w:sz w:val="20"/>
          <w:szCs w:val="20"/>
        </w:rPr>
        <w:t xml:space="preserve"> poskytovat odbor školství, kultury a tělovýchovy Magistrátu města Jihlavy. </w:t>
      </w:r>
    </w:p>
    <w:p w14:paraId="2F1C7ACD" w14:textId="77777777" w:rsidR="003B1DFB" w:rsidRPr="00952F03" w:rsidRDefault="003B1DFB">
      <w:pPr>
        <w:jc w:val="both"/>
        <w:rPr>
          <w:rFonts w:ascii="Arial" w:hAnsi="Arial" w:cs="Arial"/>
          <w:sz w:val="20"/>
          <w:szCs w:val="20"/>
        </w:rPr>
      </w:pPr>
    </w:p>
    <w:p w14:paraId="729FCF7B" w14:textId="49F086F1" w:rsidR="003B1DFB" w:rsidRPr="00952F03" w:rsidRDefault="002B2729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Vyúčtování</w:t>
      </w:r>
      <w:r w:rsidR="00EE0640" w:rsidRPr="00952F03">
        <w:rPr>
          <w:rFonts w:ascii="Arial" w:hAnsi="Arial" w:cs="Arial"/>
          <w:sz w:val="20"/>
          <w:szCs w:val="20"/>
        </w:rPr>
        <w:t xml:space="preserve"> vyrovnávací platby bude prováděno za podmínek a v termínech stanovených obecně závaznými právními předpisy</w:t>
      </w:r>
      <w:r>
        <w:rPr>
          <w:rFonts w:ascii="Arial" w:hAnsi="Arial" w:cs="Arial"/>
          <w:sz w:val="20"/>
          <w:szCs w:val="20"/>
        </w:rPr>
        <w:t>, touto smlouvou</w:t>
      </w:r>
      <w:r w:rsidR="00EE0640" w:rsidRPr="00952F03">
        <w:rPr>
          <w:rFonts w:ascii="Arial" w:hAnsi="Arial" w:cs="Arial"/>
          <w:sz w:val="20"/>
          <w:szCs w:val="20"/>
        </w:rPr>
        <w:t xml:space="preserve"> a pravidly </w:t>
      </w:r>
      <w:r w:rsidR="00701438" w:rsidRPr="00952F03">
        <w:rPr>
          <w:rFonts w:ascii="Arial" w:hAnsi="Arial" w:cs="Arial"/>
          <w:sz w:val="20"/>
          <w:szCs w:val="20"/>
        </w:rPr>
        <w:t>Města</w:t>
      </w:r>
      <w:r w:rsidR="00EE0640" w:rsidRPr="00952F03">
        <w:rPr>
          <w:rFonts w:ascii="Arial" w:hAnsi="Arial" w:cs="Arial"/>
          <w:sz w:val="20"/>
          <w:szCs w:val="20"/>
        </w:rPr>
        <w:t>.</w:t>
      </w:r>
    </w:p>
    <w:p w14:paraId="77E786AF" w14:textId="77777777" w:rsidR="003B1DFB" w:rsidRPr="00952F03" w:rsidRDefault="003B1DFB">
      <w:pPr>
        <w:jc w:val="both"/>
        <w:rPr>
          <w:rFonts w:ascii="Arial" w:hAnsi="Arial" w:cs="Arial"/>
          <w:sz w:val="20"/>
          <w:szCs w:val="20"/>
        </w:rPr>
      </w:pPr>
    </w:p>
    <w:p w14:paraId="0826E216" w14:textId="0AA52A11" w:rsidR="003B1DFB" w:rsidRPr="00952F03" w:rsidRDefault="00530516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CDF</w:t>
      </w:r>
      <w:r w:rsidR="00701438" w:rsidRPr="00952F03">
        <w:rPr>
          <w:rFonts w:ascii="Arial" w:hAnsi="Arial" w:cs="Arial"/>
          <w:sz w:val="20"/>
          <w:szCs w:val="20"/>
        </w:rPr>
        <w:t xml:space="preserve"> </w:t>
      </w:r>
      <w:r w:rsidR="00C57E4A" w:rsidRPr="00952F03">
        <w:rPr>
          <w:rFonts w:ascii="Arial" w:hAnsi="Arial" w:cs="Arial"/>
          <w:sz w:val="20"/>
          <w:szCs w:val="20"/>
        </w:rPr>
        <w:t>je povin</w:t>
      </w:r>
      <w:r>
        <w:rPr>
          <w:rFonts w:ascii="Arial" w:hAnsi="Arial" w:cs="Arial"/>
          <w:sz w:val="20"/>
          <w:szCs w:val="20"/>
        </w:rPr>
        <w:t>no</w:t>
      </w:r>
      <w:r w:rsidR="00701438" w:rsidRPr="00952F03">
        <w:rPr>
          <w:rFonts w:ascii="Arial" w:hAnsi="Arial" w:cs="Arial"/>
          <w:sz w:val="20"/>
          <w:szCs w:val="20"/>
        </w:rPr>
        <w:t xml:space="preserve"> </w:t>
      </w:r>
      <w:r w:rsidR="00C57E4A" w:rsidRPr="00952F03">
        <w:rPr>
          <w:rFonts w:ascii="Arial" w:hAnsi="Arial" w:cs="Arial"/>
          <w:sz w:val="20"/>
          <w:szCs w:val="20"/>
        </w:rPr>
        <w:t xml:space="preserve">průběžně informovat </w:t>
      </w:r>
      <w:r w:rsidR="00701438" w:rsidRPr="00952F03">
        <w:rPr>
          <w:rFonts w:ascii="Arial" w:hAnsi="Arial" w:cs="Arial"/>
          <w:sz w:val="20"/>
          <w:szCs w:val="20"/>
        </w:rPr>
        <w:t xml:space="preserve">Město </w:t>
      </w:r>
      <w:r w:rsidR="00C57E4A" w:rsidRPr="00952F03">
        <w:rPr>
          <w:rFonts w:ascii="Arial" w:hAnsi="Arial" w:cs="Arial"/>
          <w:sz w:val="20"/>
          <w:szCs w:val="20"/>
        </w:rPr>
        <w:t>o všech změnách, které by mohly při vymáhání zadržených nebo neoprávněně použitých prostředků vyrovnávací platby</w:t>
      </w:r>
      <w:r w:rsidR="002329AF" w:rsidRPr="00952F03">
        <w:rPr>
          <w:rFonts w:ascii="Arial" w:hAnsi="Arial" w:cs="Arial"/>
          <w:sz w:val="20"/>
          <w:szCs w:val="20"/>
        </w:rPr>
        <w:t xml:space="preserve"> </w:t>
      </w:r>
      <w:r w:rsidR="00C57E4A" w:rsidRPr="00952F03">
        <w:rPr>
          <w:rFonts w:ascii="Arial" w:hAnsi="Arial" w:cs="Arial"/>
          <w:sz w:val="20"/>
          <w:szCs w:val="20"/>
        </w:rPr>
        <w:t>zhoršit jeho pozici věřitele nebo dobytnost jeho pohledávky. Zejména je </w:t>
      </w:r>
      <w:r>
        <w:rPr>
          <w:rFonts w:ascii="Arial" w:hAnsi="Arial" w:cs="Arial"/>
          <w:sz w:val="20"/>
          <w:szCs w:val="20"/>
        </w:rPr>
        <w:t>CDF</w:t>
      </w:r>
      <w:r w:rsidR="00701438" w:rsidRPr="00952F03">
        <w:rPr>
          <w:rFonts w:ascii="Arial" w:hAnsi="Arial" w:cs="Arial"/>
          <w:sz w:val="20"/>
          <w:szCs w:val="20"/>
        </w:rPr>
        <w:t xml:space="preserve"> </w:t>
      </w:r>
      <w:r w:rsidR="00C57E4A" w:rsidRPr="00952F03">
        <w:rPr>
          <w:rFonts w:ascii="Arial" w:hAnsi="Arial" w:cs="Arial"/>
          <w:sz w:val="20"/>
          <w:szCs w:val="20"/>
        </w:rPr>
        <w:t>povin</w:t>
      </w:r>
      <w:r>
        <w:rPr>
          <w:rFonts w:ascii="Arial" w:hAnsi="Arial" w:cs="Arial"/>
          <w:sz w:val="20"/>
          <w:szCs w:val="20"/>
        </w:rPr>
        <w:t>no</w:t>
      </w:r>
      <w:r w:rsidR="00701438" w:rsidRPr="00952F03">
        <w:rPr>
          <w:rFonts w:ascii="Arial" w:hAnsi="Arial" w:cs="Arial"/>
          <w:sz w:val="20"/>
          <w:szCs w:val="20"/>
        </w:rPr>
        <w:t xml:space="preserve"> </w:t>
      </w:r>
      <w:r w:rsidR="00C57E4A" w:rsidRPr="00952F03">
        <w:rPr>
          <w:rFonts w:ascii="Arial" w:hAnsi="Arial" w:cs="Arial"/>
          <w:sz w:val="20"/>
          <w:szCs w:val="20"/>
        </w:rPr>
        <w:t xml:space="preserve">oznámit </w:t>
      </w:r>
      <w:r w:rsidR="00701438" w:rsidRPr="00952F03">
        <w:rPr>
          <w:rFonts w:ascii="Arial" w:hAnsi="Arial" w:cs="Arial"/>
          <w:sz w:val="20"/>
          <w:szCs w:val="20"/>
        </w:rPr>
        <w:t xml:space="preserve">Městu </w:t>
      </w:r>
      <w:r w:rsidR="00C57E4A" w:rsidRPr="00952F03">
        <w:rPr>
          <w:rFonts w:ascii="Arial" w:hAnsi="Arial" w:cs="Arial"/>
          <w:sz w:val="20"/>
          <w:szCs w:val="20"/>
        </w:rPr>
        <w:t>do 15 dnů ode dne, kdy došlo k události, skutečnosti, které mají nebo mohou mít za následek zánik, transformaci, sloučení, změnu statutárního zástupce apod., či změnu vlastnického vztahu k věci, na niž se vyrovnávací platba</w:t>
      </w:r>
      <w:r w:rsidR="002329AF" w:rsidRPr="00952F03">
        <w:rPr>
          <w:rFonts w:ascii="Arial" w:hAnsi="Arial" w:cs="Arial"/>
          <w:sz w:val="20"/>
          <w:szCs w:val="20"/>
        </w:rPr>
        <w:t xml:space="preserve"> </w:t>
      </w:r>
      <w:r w:rsidR="00C57E4A" w:rsidRPr="00952F03">
        <w:rPr>
          <w:rFonts w:ascii="Arial" w:hAnsi="Arial" w:cs="Arial"/>
          <w:sz w:val="20"/>
          <w:szCs w:val="20"/>
        </w:rPr>
        <w:t>poskytuje.</w:t>
      </w:r>
    </w:p>
    <w:p w14:paraId="56BC18DE" w14:textId="77777777" w:rsidR="005D1ED0" w:rsidRPr="00952F03" w:rsidRDefault="005D1ED0" w:rsidP="005D1ED0">
      <w:pPr>
        <w:pStyle w:val="Odstavecseseznamem"/>
        <w:rPr>
          <w:rFonts w:ascii="Arial" w:hAnsi="Arial" w:cs="Arial"/>
          <w:sz w:val="20"/>
          <w:szCs w:val="20"/>
        </w:rPr>
      </w:pPr>
    </w:p>
    <w:p w14:paraId="0912E34E" w14:textId="44A9E759" w:rsidR="003B1DFB" w:rsidRPr="00952F03" w:rsidRDefault="00530516" w:rsidP="005D1ED0">
      <w:pPr>
        <w:pStyle w:val="Zkladntext3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CDF</w:t>
      </w:r>
      <w:r w:rsidR="00701438" w:rsidRPr="00952F03">
        <w:rPr>
          <w:rFonts w:ascii="Arial" w:hAnsi="Arial" w:cs="Arial"/>
          <w:sz w:val="20"/>
          <w:szCs w:val="20"/>
        </w:rPr>
        <w:t xml:space="preserve"> </w:t>
      </w:r>
      <w:r w:rsidR="005D1ED0" w:rsidRPr="00952F03">
        <w:rPr>
          <w:rFonts w:ascii="Arial" w:hAnsi="Arial" w:cs="Arial"/>
          <w:sz w:val="20"/>
          <w:szCs w:val="20"/>
        </w:rPr>
        <w:t xml:space="preserve">se </w:t>
      </w:r>
      <w:r w:rsidR="00C57E4A" w:rsidRPr="00952F03">
        <w:rPr>
          <w:rFonts w:ascii="Arial" w:hAnsi="Arial" w:cs="Arial"/>
          <w:sz w:val="20"/>
          <w:szCs w:val="20"/>
        </w:rPr>
        <w:t>zavazuje, že jak při realizaci služeb</w:t>
      </w:r>
      <w:r w:rsidR="00CF5E94" w:rsidRPr="00952F03">
        <w:rPr>
          <w:rFonts w:ascii="Arial" w:hAnsi="Arial" w:cs="Arial"/>
          <w:sz w:val="20"/>
          <w:szCs w:val="20"/>
        </w:rPr>
        <w:t xml:space="preserve"> vymezených v čl. III</w:t>
      </w:r>
      <w:r w:rsidR="009D60F4">
        <w:rPr>
          <w:rFonts w:ascii="Arial" w:hAnsi="Arial" w:cs="Arial"/>
          <w:sz w:val="20"/>
          <w:szCs w:val="20"/>
        </w:rPr>
        <w:t>.</w:t>
      </w:r>
      <w:r w:rsidR="00CF5E94" w:rsidRPr="00952F03">
        <w:rPr>
          <w:rFonts w:ascii="Arial" w:hAnsi="Arial" w:cs="Arial"/>
          <w:sz w:val="20"/>
          <w:szCs w:val="20"/>
        </w:rPr>
        <w:t xml:space="preserve"> odst. 1 této smlouvy</w:t>
      </w:r>
      <w:r w:rsidR="00C57E4A" w:rsidRPr="00952F03">
        <w:rPr>
          <w:rFonts w:ascii="Arial" w:hAnsi="Arial" w:cs="Arial"/>
          <w:sz w:val="20"/>
          <w:szCs w:val="20"/>
        </w:rPr>
        <w:t xml:space="preserve">, tak po jejich ukončení, bude dbát dobrého jména </w:t>
      </w:r>
      <w:r w:rsidR="00701438" w:rsidRPr="00952F03">
        <w:rPr>
          <w:rFonts w:ascii="Arial" w:hAnsi="Arial" w:cs="Arial"/>
          <w:sz w:val="20"/>
          <w:szCs w:val="20"/>
        </w:rPr>
        <w:t xml:space="preserve">Města </w:t>
      </w:r>
      <w:r w:rsidR="00C57E4A" w:rsidRPr="00952F03">
        <w:rPr>
          <w:rFonts w:ascii="Arial" w:hAnsi="Arial" w:cs="Arial"/>
          <w:sz w:val="20"/>
          <w:szCs w:val="20"/>
        </w:rPr>
        <w:t>a činnosti realizovat v souladu s právními předpisy.</w:t>
      </w:r>
    </w:p>
    <w:p w14:paraId="34A6D4F8" w14:textId="77777777" w:rsidR="003B1DFB" w:rsidRPr="00952F03" w:rsidRDefault="003B1DFB">
      <w:pPr>
        <w:pStyle w:val="Zkladntext3"/>
        <w:spacing w:after="0"/>
        <w:jc w:val="both"/>
        <w:rPr>
          <w:rFonts w:ascii="Arial" w:hAnsi="Arial" w:cs="Arial"/>
          <w:sz w:val="20"/>
          <w:szCs w:val="20"/>
        </w:rPr>
      </w:pPr>
    </w:p>
    <w:p w14:paraId="7F44F951" w14:textId="35D4C71B" w:rsidR="003B1DFB" w:rsidRPr="00952F03" w:rsidRDefault="00530516">
      <w:pPr>
        <w:widowControl w:val="0"/>
        <w:numPr>
          <w:ilvl w:val="0"/>
          <w:numId w:val="7"/>
        </w:numPr>
        <w:tabs>
          <w:tab w:val="left" w:pos="9000"/>
        </w:tabs>
        <w:ind w:right="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CDF</w:t>
      </w:r>
      <w:r w:rsidR="00701438" w:rsidRPr="00952F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povinno</w:t>
      </w:r>
      <w:r w:rsidR="00701438" w:rsidRPr="00952F03">
        <w:rPr>
          <w:rFonts w:ascii="Arial" w:hAnsi="Arial" w:cs="Arial"/>
          <w:sz w:val="20"/>
          <w:szCs w:val="20"/>
        </w:rPr>
        <w:t xml:space="preserve"> </w:t>
      </w:r>
      <w:r w:rsidR="00C57E4A" w:rsidRPr="00952F03">
        <w:rPr>
          <w:rFonts w:ascii="Arial" w:hAnsi="Arial" w:cs="Arial"/>
          <w:sz w:val="20"/>
          <w:szCs w:val="20"/>
        </w:rPr>
        <w:t xml:space="preserve">po dobu deseti let od skončení služeb </w:t>
      </w:r>
      <w:r w:rsidR="00B63C18" w:rsidRPr="00952F03">
        <w:rPr>
          <w:rFonts w:ascii="Arial" w:hAnsi="Arial" w:cs="Arial"/>
          <w:sz w:val="20"/>
          <w:szCs w:val="20"/>
        </w:rPr>
        <w:t>v čl. III</w:t>
      </w:r>
      <w:r w:rsidR="009D60F4">
        <w:rPr>
          <w:rFonts w:ascii="Arial" w:hAnsi="Arial" w:cs="Arial"/>
          <w:sz w:val="20"/>
          <w:szCs w:val="20"/>
        </w:rPr>
        <w:t>.</w:t>
      </w:r>
      <w:r w:rsidR="00B63C18" w:rsidRPr="00952F03">
        <w:rPr>
          <w:rFonts w:ascii="Arial" w:hAnsi="Arial" w:cs="Arial"/>
          <w:sz w:val="20"/>
          <w:szCs w:val="20"/>
        </w:rPr>
        <w:t xml:space="preserve"> odst. 1 této smlouvy</w:t>
      </w:r>
      <w:r w:rsidR="00C57E4A" w:rsidRPr="00952F03">
        <w:rPr>
          <w:rFonts w:ascii="Arial" w:hAnsi="Arial" w:cs="Arial"/>
          <w:sz w:val="20"/>
          <w:szCs w:val="20"/>
        </w:rPr>
        <w:t xml:space="preserve"> archivovat následující podkladové materiály:</w:t>
      </w:r>
    </w:p>
    <w:p w14:paraId="141DA6B8" w14:textId="77777777" w:rsidR="003B1DFB" w:rsidRPr="00952F03" w:rsidRDefault="00C57E4A">
      <w:pPr>
        <w:widowControl w:val="0"/>
        <w:numPr>
          <w:ilvl w:val="1"/>
          <w:numId w:val="7"/>
        </w:numPr>
        <w:ind w:right="300"/>
        <w:jc w:val="both"/>
        <w:rPr>
          <w:rFonts w:ascii="Arial" w:hAnsi="Arial" w:cs="Arial"/>
          <w:sz w:val="20"/>
          <w:szCs w:val="20"/>
        </w:rPr>
      </w:pPr>
      <w:r w:rsidRPr="00952F03">
        <w:rPr>
          <w:rFonts w:ascii="Arial" w:hAnsi="Arial" w:cs="Arial"/>
          <w:sz w:val="20"/>
          <w:szCs w:val="20"/>
        </w:rPr>
        <w:t>tuto smlouvu,</w:t>
      </w:r>
    </w:p>
    <w:p w14:paraId="509191EC" w14:textId="3C99AF3A" w:rsidR="003B1DFB" w:rsidRPr="00952F03" w:rsidRDefault="00C57E4A">
      <w:pPr>
        <w:widowControl w:val="0"/>
        <w:numPr>
          <w:ilvl w:val="1"/>
          <w:numId w:val="7"/>
        </w:numPr>
        <w:ind w:right="300"/>
        <w:jc w:val="both"/>
        <w:rPr>
          <w:rFonts w:ascii="Arial" w:hAnsi="Arial" w:cs="Arial"/>
          <w:sz w:val="20"/>
          <w:szCs w:val="20"/>
        </w:rPr>
      </w:pPr>
      <w:r w:rsidRPr="00952F03">
        <w:rPr>
          <w:rFonts w:ascii="Arial" w:hAnsi="Arial" w:cs="Arial"/>
          <w:sz w:val="20"/>
          <w:szCs w:val="20"/>
        </w:rPr>
        <w:t>originály dokladů, prokazujících čerpání vyrovnávací platby</w:t>
      </w:r>
      <w:r w:rsidR="00611CD7">
        <w:rPr>
          <w:rFonts w:ascii="Arial" w:hAnsi="Arial" w:cs="Arial"/>
          <w:sz w:val="20"/>
          <w:szCs w:val="20"/>
        </w:rPr>
        <w:t>.</w:t>
      </w:r>
    </w:p>
    <w:p w14:paraId="0D034EC2" w14:textId="77777777" w:rsidR="003B1DFB" w:rsidRPr="002B2729" w:rsidRDefault="003B1DFB">
      <w:pPr>
        <w:widowControl w:val="0"/>
        <w:tabs>
          <w:tab w:val="left" w:pos="9000"/>
        </w:tabs>
        <w:ind w:right="72"/>
        <w:jc w:val="both"/>
        <w:rPr>
          <w:rFonts w:ascii="Arial" w:hAnsi="Arial" w:cs="Arial"/>
          <w:bCs/>
          <w:strike/>
          <w:sz w:val="20"/>
          <w:szCs w:val="20"/>
        </w:rPr>
      </w:pPr>
    </w:p>
    <w:p w14:paraId="52F12ACA" w14:textId="34B3CFE5" w:rsidR="003B1DFB" w:rsidRPr="00952F03" w:rsidRDefault="00530516">
      <w:pPr>
        <w:widowControl w:val="0"/>
        <w:numPr>
          <w:ilvl w:val="0"/>
          <w:numId w:val="7"/>
        </w:numPr>
        <w:tabs>
          <w:tab w:val="left" w:pos="9000"/>
        </w:tabs>
        <w:ind w:right="7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CDF</w:t>
      </w:r>
      <w:r w:rsidR="00CA7D50" w:rsidRPr="00952F03">
        <w:rPr>
          <w:rFonts w:ascii="Arial" w:hAnsi="Arial" w:cs="Arial"/>
          <w:bCs/>
          <w:sz w:val="20"/>
          <w:szCs w:val="20"/>
        </w:rPr>
        <w:t xml:space="preserve"> </w:t>
      </w:r>
      <w:r w:rsidR="00C57E4A" w:rsidRPr="00952F03">
        <w:rPr>
          <w:rFonts w:ascii="Arial" w:hAnsi="Arial" w:cs="Arial"/>
          <w:bCs/>
          <w:sz w:val="20"/>
          <w:szCs w:val="20"/>
        </w:rPr>
        <w:t>je povin</w:t>
      </w:r>
      <w:r>
        <w:rPr>
          <w:rFonts w:ascii="Arial" w:hAnsi="Arial" w:cs="Arial"/>
          <w:bCs/>
          <w:sz w:val="20"/>
          <w:szCs w:val="20"/>
        </w:rPr>
        <w:t>no</w:t>
      </w:r>
      <w:r w:rsidR="00CA7D50" w:rsidRPr="00952F03">
        <w:rPr>
          <w:rFonts w:ascii="Arial" w:hAnsi="Arial" w:cs="Arial"/>
          <w:bCs/>
          <w:sz w:val="20"/>
          <w:szCs w:val="20"/>
        </w:rPr>
        <w:t xml:space="preserve"> </w:t>
      </w:r>
      <w:r w:rsidR="00C57E4A" w:rsidRPr="00952F03">
        <w:rPr>
          <w:rFonts w:ascii="Arial" w:hAnsi="Arial" w:cs="Arial"/>
          <w:bCs/>
          <w:sz w:val="20"/>
          <w:szCs w:val="20"/>
        </w:rPr>
        <w:t xml:space="preserve">poskytnout </w:t>
      </w:r>
      <w:r w:rsidR="00CA7D50" w:rsidRPr="00952F03">
        <w:rPr>
          <w:rFonts w:ascii="Arial" w:hAnsi="Arial" w:cs="Arial"/>
          <w:bCs/>
          <w:sz w:val="20"/>
          <w:szCs w:val="20"/>
        </w:rPr>
        <w:t xml:space="preserve">Městu </w:t>
      </w:r>
      <w:r w:rsidR="00C57E4A" w:rsidRPr="00952F03">
        <w:rPr>
          <w:rFonts w:ascii="Arial" w:hAnsi="Arial" w:cs="Arial"/>
          <w:bCs/>
          <w:sz w:val="20"/>
          <w:szCs w:val="20"/>
        </w:rPr>
        <w:t>součinnost při plnění všech povinností vyplývajících z pravidel pro veřejnou podporu vůči Úřadu pro ochranu hospodářské soutěže a Evropské komisi.</w:t>
      </w:r>
    </w:p>
    <w:p w14:paraId="4304463D" w14:textId="77777777" w:rsidR="009D60F4" w:rsidRDefault="009D60F4">
      <w:pPr>
        <w:jc w:val="center"/>
        <w:rPr>
          <w:rFonts w:ascii="Arial" w:hAnsi="Arial" w:cs="Arial"/>
          <w:b/>
          <w:sz w:val="20"/>
          <w:szCs w:val="20"/>
        </w:rPr>
      </w:pPr>
    </w:p>
    <w:p w14:paraId="604889CD" w14:textId="77777777" w:rsidR="003B1DFB" w:rsidRPr="00952F03" w:rsidRDefault="00C57E4A">
      <w:pPr>
        <w:jc w:val="center"/>
        <w:rPr>
          <w:rFonts w:ascii="Arial" w:hAnsi="Arial" w:cs="Arial"/>
          <w:b/>
          <w:sz w:val="20"/>
          <w:szCs w:val="20"/>
        </w:rPr>
      </w:pPr>
      <w:r w:rsidRPr="00952F03">
        <w:rPr>
          <w:rFonts w:ascii="Arial" w:hAnsi="Arial" w:cs="Arial"/>
          <w:b/>
          <w:sz w:val="20"/>
          <w:szCs w:val="20"/>
        </w:rPr>
        <w:t>VIII.</w:t>
      </w:r>
    </w:p>
    <w:p w14:paraId="59DB6F83" w14:textId="77777777" w:rsidR="003B1DFB" w:rsidRPr="00952F03" w:rsidRDefault="00C57E4A">
      <w:pPr>
        <w:jc w:val="center"/>
        <w:rPr>
          <w:rFonts w:ascii="Arial" w:hAnsi="Arial" w:cs="Arial"/>
          <w:b/>
          <w:sz w:val="20"/>
          <w:szCs w:val="20"/>
        </w:rPr>
      </w:pPr>
      <w:r w:rsidRPr="00952F03">
        <w:rPr>
          <w:rFonts w:ascii="Arial" w:hAnsi="Arial" w:cs="Arial"/>
          <w:b/>
          <w:sz w:val="20"/>
          <w:szCs w:val="20"/>
        </w:rPr>
        <w:t>Kontrola</w:t>
      </w:r>
    </w:p>
    <w:p w14:paraId="5251DFF6" w14:textId="77777777" w:rsidR="003B1DFB" w:rsidRPr="00952F03" w:rsidRDefault="003B1DFB">
      <w:pPr>
        <w:jc w:val="center"/>
        <w:rPr>
          <w:rFonts w:ascii="Arial" w:hAnsi="Arial" w:cs="Arial"/>
          <w:b/>
          <w:sz w:val="20"/>
          <w:szCs w:val="20"/>
        </w:rPr>
      </w:pPr>
    </w:p>
    <w:p w14:paraId="2A09C55F" w14:textId="57F3AB82" w:rsidR="003B1DFB" w:rsidRPr="00952F03" w:rsidRDefault="00C57E4A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52F03">
        <w:rPr>
          <w:rFonts w:ascii="Arial" w:hAnsi="Arial" w:cs="Arial"/>
          <w:sz w:val="20"/>
          <w:szCs w:val="20"/>
        </w:rPr>
        <w:t xml:space="preserve">Příslušné orgány </w:t>
      </w:r>
      <w:r w:rsidR="000E666D" w:rsidRPr="00952F03">
        <w:rPr>
          <w:rFonts w:ascii="Arial" w:hAnsi="Arial" w:cs="Arial"/>
          <w:sz w:val="20"/>
          <w:szCs w:val="20"/>
        </w:rPr>
        <w:t>Města</w:t>
      </w:r>
      <w:r w:rsidR="00BB6E95" w:rsidRPr="00952F03">
        <w:rPr>
          <w:rFonts w:ascii="Arial" w:hAnsi="Arial" w:cs="Arial"/>
          <w:sz w:val="20"/>
          <w:szCs w:val="20"/>
        </w:rPr>
        <w:t xml:space="preserve"> </w:t>
      </w:r>
      <w:r w:rsidRPr="00952F03">
        <w:rPr>
          <w:rFonts w:ascii="Arial" w:hAnsi="Arial" w:cs="Arial"/>
          <w:sz w:val="20"/>
          <w:szCs w:val="20"/>
        </w:rPr>
        <w:t>jsou oprávněny v souladu s</w:t>
      </w:r>
      <w:r w:rsidR="00BB6E95" w:rsidRPr="00952F03">
        <w:rPr>
          <w:rFonts w:ascii="Arial" w:hAnsi="Arial" w:cs="Arial"/>
          <w:sz w:val="20"/>
          <w:szCs w:val="20"/>
        </w:rPr>
        <w:t xml:space="preserve"> platnými právními předpisy </w:t>
      </w:r>
      <w:r w:rsidRPr="00952F03">
        <w:rPr>
          <w:rFonts w:ascii="Arial" w:hAnsi="Arial" w:cs="Arial"/>
          <w:sz w:val="20"/>
          <w:szCs w:val="20"/>
        </w:rPr>
        <w:t>kdykoli kontrolovat dodržení podmínek, za kterých byla vyrovnávací platba</w:t>
      </w:r>
      <w:r w:rsidR="00473B83" w:rsidRPr="00952F03">
        <w:rPr>
          <w:rFonts w:ascii="Arial" w:hAnsi="Arial" w:cs="Arial"/>
          <w:sz w:val="20"/>
          <w:szCs w:val="20"/>
        </w:rPr>
        <w:t xml:space="preserve"> </w:t>
      </w:r>
      <w:r w:rsidRPr="00952F03">
        <w:rPr>
          <w:rFonts w:ascii="Arial" w:hAnsi="Arial" w:cs="Arial"/>
          <w:sz w:val="20"/>
          <w:szCs w:val="20"/>
        </w:rPr>
        <w:t>poskytnuta.</w:t>
      </w:r>
    </w:p>
    <w:p w14:paraId="53E5A1A8" w14:textId="77777777" w:rsidR="003B1DFB" w:rsidRPr="00952F03" w:rsidRDefault="003B1DFB">
      <w:pPr>
        <w:ind w:hanging="357"/>
        <w:jc w:val="both"/>
        <w:rPr>
          <w:rFonts w:ascii="Arial" w:hAnsi="Arial" w:cs="Arial"/>
          <w:sz w:val="20"/>
          <w:szCs w:val="20"/>
        </w:rPr>
      </w:pPr>
    </w:p>
    <w:p w14:paraId="2B778333" w14:textId="564C5983" w:rsidR="003B1DFB" w:rsidRPr="00952F03" w:rsidRDefault="00530516">
      <w:pPr>
        <w:numPr>
          <w:ilvl w:val="0"/>
          <w:numId w:val="10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CDF je povinno</w:t>
      </w:r>
      <w:r w:rsidR="000E666D" w:rsidRPr="00952F03">
        <w:rPr>
          <w:rFonts w:ascii="Arial" w:hAnsi="Arial" w:cs="Arial"/>
          <w:bCs/>
          <w:sz w:val="20"/>
          <w:szCs w:val="20"/>
        </w:rPr>
        <w:t xml:space="preserve"> </w:t>
      </w:r>
      <w:r w:rsidR="00C57E4A" w:rsidRPr="00952F03">
        <w:rPr>
          <w:rFonts w:ascii="Arial" w:hAnsi="Arial" w:cs="Arial"/>
          <w:bCs/>
          <w:sz w:val="20"/>
          <w:szCs w:val="20"/>
        </w:rPr>
        <w:t xml:space="preserve">poskytnout součinnost při výkonu kontrolní činnosti dle odst. 1 tohoto článku, zejména předložit kontrolním orgánům </w:t>
      </w:r>
      <w:r w:rsidR="000E666D" w:rsidRPr="00952F03">
        <w:rPr>
          <w:rFonts w:ascii="Arial" w:hAnsi="Arial" w:cs="Arial"/>
          <w:bCs/>
          <w:sz w:val="20"/>
          <w:szCs w:val="20"/>
        </w:rPr>
        <w:t xml:space="preserve">Města </w:t>
      </w:r>
      <w:r w:rsidR="00C57E4A" w:rsidRPr="00952F03">
        <w:rPr>
          <w:rFonts w:ascii="Arial" w:hAnsi="Arial" w:cs="Arial"/>
          <w:bCs/>
          <w:sz w:val="20"/>
          <w:szCs w:val="20"/>
        </w:rPr>
        <w:t>kdykoliv k nahlédnutí originály všech účetních dokladů souvisejících s vyrovnávací platbou</w:t>
      </w:r>
      <w:r w:rsidR="00C57E4A" w:rsidRPr="00952F03">
        <w:rPr>
          <w:rFonts w:ascii="Arial" w:hAnsi="Arial" w:cs="Arial"/>
          <w:sz w:val="20"/>
          <w:szCs w:val="20"/>
        </w:rPr>
        <w:t>.</w:t>
      </w:r>
    </w:p>
    <w:p w14:paraId="22F0F4D9" w14:textId="77777777" w:rsidR="003B1DFB" w:rsidRPr="00952F03" w:rsidRDefault="003B1DFB">
      <w:pPr>
        <w:jc w:val="both"/>
        <w:rPr>
          <w:rFonts w:ascii="Arial" w:hAnsi="Arial" w:cs="Arial"/>
          <w:bCs/>
          <w:sz w:val="20"/>
          <w:szCs w:val="20"/>
        </w:rPr>
      </w:pPr>
    </w:p>
    <w:p w14:paraId="10EE00F3" w14:textId="04FB2891" w:rsidR="003B1DFB" w:rsidRPr="00952F03" w:rsidRDefault="00530516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CDF</w:t>
      </w:r>
      <w:r w:rsidR="000E666D" w:rsidRPr="00952F03">
        <w:rPr>
          <w:rFonts w:ascii="Arial" w:hAnsi="Arial" w:cs="Arial"/>
          <w:bCs/>
          <w:sz w:val="20"/>
          <w:szCs w:val="20"/>
        </w:rPr>
        <w:t xml:space="preserve"> </w:t>
      </w:r>
      <w:r w:rsidR="00C57E4A" w:rsidRPr="00952F03">
        <w:rPr>
          <w:rFonts w:ascii="Arial" w:hAnsi="Arial" w:cs="Arial"/>
          <w:bCs/>
          <w:sz w:val="20"/>
          <w:szCs w:val="20"/>
        </w:rPr>
        <w:t>je povin</w:t>
      </w:r>
      <w:r>
        <w:rPr>
          <w:rFonts w:ascii="Arial" w:hAnsi="Arial" w:cs="Arial"/>
          <w:bCs/>
          <w:sz w:val="20"/>
          <w:szCs w:val="20"/>
        </w:rPr>
        <w:t>no</w:t>
      </w:r>
      <w:r w:rsidR="00912DBE">
        <w:rPr>
          <w:rFonts w:ascii="Arial" w:hAnsi="Arial" w:cs="Arial"/>
          <w:bCs/>
          <w:sz w:val="20"/>
          <w:szCs w:val="20"/>
        </w:rPr>
        <w:t xml:space="preserve"> </w:t>
      </w:r>
      <w:r w:rsidR="00C57E4A" w:rsidRPr="00952F03">
        <w:rPr>
          <w:rFonts w:ascii="Arial" w:hAnsi="Arial" w:cs="Arial"/>
          <w:bCs/>
          <w:sz w:val="20"/>
          <w:szCs w:val="20"/>
        </w:rPr>
        <w:t xml:space="preserve">umožnit příslušným orgánům </w:t>
      </w:r>
      <w:r w:rsidR="000E666D" w:rsidRPr="00952F03">
        <w:rPr>
          <w:rFonts w:ascii="Arial" w:hAnsi="Arial" w:cs="Arial"/>
          <w:bCs/>
          <w:sz w:val="20"/>
          <w:szCs w:val="20"/>
        </w:rPr>
        <w:t xml:space="preserve">Města </w:t>
      </w:r>
      <w:r w:rsidR="00C57E4A" w:rsidRPr="00952F03">
        <w:rPr>
          <w:rFonts w:ascii="Arial" w:hAnsi="Arial" w:cs="Arial"/>
          <w:bCs/>
          <w:sz w:val="20"/>
          <w:szCs w:val="20"/>
        </w:rPr>
        <w:t>provést kontrolu, jak v průběhu, tak i</w:t>
      </w:r>
      <w:r w:rsidR="00C57E4A" w:rsidRPr="00952F03">
        <w:rPr>
          <w:rFonts w:ascii="Arial" w:hAnsi="Arial" w:cs="Arial"/>
          <w:sz w:val="20"/>
          <w:szCs w:val="20"/>
        </w:rPr>
        <w:t xml:space="preserve"> po ukončení realizace </w:t>
      </w:r>
      <w:r w:rsidR="00152056" w:rsidRPr="00952F03">
        <w:rPr>
          <w:rFonts w:ascii="Arial" w:hAnsi="Arial" w:cs="Arial"/>
          <w:sz w:val="20"/>
          <w:szCs w:val="20"/>
        </w:rPr>
        <w:t>služeb vymezených v čl. III odst. 1 této smlouvy</w:t>
      </w:r>
      <w:r w:rsidR="00C57E4A" w:rsidRPr="00952F03">
        <w:rPr>
          <w:rFonts w:ascii="Arial" w:hAnsi="Arial" w:cs="Arial"/>
          <w:b/>
          <w:i/>
          <w:sz w:val="20"/>
          <w:szCs w:val="20"/>
        </w:rPr>
        <w:t xml:space="preserve">, </w:t>
      </w:r>
      <w:r w:rsidR="00C57E4A" w:rsidRPr="00952F03">
        <w:rPr>
          <w:rFonts w:ascii="Arial" w:hAnsi="Arial" w:cs="Arial"/>
          <w:sz w:val="20"/>
          <w:szCs w:val="20"/>
        </w:rPr>
        <w:t>a to ještě po dobu deseti let od ukončení</w:t>
      </w:r>
      <w:r w:rsidR="00152056" w:rsidRPr="00952F03">
        <w:rPr>
          <w:rFonts w:ascii="Arial" w:hAnsi="Arial" w:cs="Arial"/>
          <w:sz w:val="20"/>
          <w:szCs w:val="20"/>
        </w:rPr>
        <w:t xml:space="preserve"> jejich </w:t>
      </w:r>
      <w:r w:rsidR="00C57E4A" w:rsidRPr="00952F03">
        <w:rPr>
          <w:rFonts w:ascii="Arial" w:hAnsi="Arial" w:cs="Arial"/>
          <w:sz w:val="20"/>
          <w:szCs w:val="20"/>
        </w:rPr>
        <w:t xml:space="preserve">financování ze strany </w:t>
      </w:r>
      <w:r w:rsidR="000E666D" w:rsidRPr="00952F03">
        <w:rPr>
          <w:rFonts w:ascii="Arial" w:hAnsi="Arial" w:cs="Arial"/>
          <w:sz w:val="20"/>
          <w:szCs w:val="20"/>
        </w:rPr>
        <w:t>Města</w:t>
      </w:r>
      <w:r w:rsidR="00C57E4A" w:rsidRPr="00952F03">
        <w:rPr>
          <w:rFonts w:ascii="Arial" w:hAnsi="Arial" w:cs="Arial"/>
          <w:sz w:val="20"/>
          <w:szCs w:val="20"/>
        </w:rPr>
        <w:t>.</w:t>
      </w:r>
    </w:p>
    <w:p w14:paraId="15A73522" w14:textId="77777777" w:rsidR="003B1DFB" w:rsidRPr="00952F03" w:rsidRDefault="003B1DFB">
      <w:pPr>
        <w:jc w:val="both"/>
        <w:rPr>
          <w:rFonts w:ascii="Arial" w:hAnsi="Arial" w:cs="Arial"/>
          <w:sz w:val="20"/>
          <w:szCs w:val="20"/>
        </w:rPr>
      </w:pPr>
    </w:p>
    <w:p w14:paraId="4AAE1E6F" w14:textId="13367EF1" w:rsidR="003B1DFB" w:rsidRPr="00952F03" w:rsidRDefault="00C57E4A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52F03">
        <w:rPr>
          <w:rFonts w:ascii="Arial" w:hAnsi="Arial" w:cs="Arial"/>
          <w:sz w:val="20"/>
          <w:szCs w:val="20"/>
        </w:rPr>
        <w:t>Za dodržení účelu, na který byla vyrovnávací platba</w:t>
      </w:r>
      <w:r w:rsidR="00892C1D" w:rsidRPr="00952F03">
        <w:rPr>
          <w:rFonts w:ascii="Arial" w:hAnsi="Arial" w:cs="Arial"/>
          <w:sz w:val="20"/>
          <w:szCs w:val="20"/>
        </w:rPr>
        <w:t xml:space="preserve"> </w:t>
      </w:r>
      <w:r w:rsidRPr="00952F03">
        <w:rPr>
          <w:rFonts w:ascii="Arial" w:hAnsi="Arial" w:cs="Arial"/>
          <w:sz w:val="20"/>
          <w:szCs w:val="20"/>
        </w:rPr>
        <w:t>poskytnuta, a za pravdivost i správnost průběžných zpráv včetně průběžného vyúčtování vyrovnávací platby</w:t>
      </w:r>
      <w:r w:rsidR="00CE7FD8" w:rsidRPr="00952F03">
        <w:rPr>
          <w:rFonts w:ascii="Arial" w:hAnsi="Arial" w:cs="Arial"/>
          <w:sz w:val="20"/>
          <w:szCs w:val="20"/>
        </w:rPr>
        <w:t xml:space="preserve"> </w:t>
      </w:r>
      <w:r w:rsidRPr="00952F03">
        <w:rPr>
          <w:rFonts w:ascii="Arial" w:hAnsi="Arial" w:cs="Arial"/>
          <w:sz w:val="20"/>
          <w:szCs w:val="20"/>
        </w:rPr>
        <w:t>a závěrečné zprávy včetně</w:t>
      </w:r>
      <w:r w:rsidR="001D3C65">
        <w:rPr>
          <w:rFonts w:ascii="Arial" w:hAnsi="Arial" w:cs="Arial"/>
          <w:sz w:val="20"/>
          <w:szCs w:val="20"/>
        </w:rPr>
        <w:t xml:space="preserve"> </w:t>
      </w:r>
      <w:r w:rsidRPr="00952F03">
        <w:rPr>
          <w:rFonts w:ascii="Arial" w:hAnsi="Arial" w:cs="Arial"/>
          <w:sz w:val="20"/>
          <w:szCs w:val="20"/>
        </w:rPr>
        <w:t>vyúčtování čerpání vyrovnávací platby</w:t>
      </w:r>
      <w:r w:rsidR="00CE7FD8" w:rsidRPr="00952F03">
        <w:rPr>
          <w:rFonts w:ascii="Arial" w:hAnsi="Arial" w:cs="Arial"/>
          <w:sz w:val="20"/>
          <w:szCs w:val="20"/>
        </w:rPr>
        <w:t xml:space="preserve"> </w:t>
      </w:r>
      <w:r w:rsidRPr="00952F03">
        <w:rPr>
          <w:rFonts w:ascii="Arial" w:hAnsi="Arial" w:cs="Arial"/>
          <w:sz w:val="20"/>
          <w:szCs w:val="20"/>
        </w:rPr>
        <w:t>odpovídá osoba oprávněná jednat jménem</w:t>
      </w:r>
      <w:r w:rsidR="00530516">
        <w:rPr>
          <w:rFonts w:ascii="Arial" w:hAnsi="Arial" w:cs="Arial"/>
          <w:sz w:val="20"/>
          <w:szCs w:val="20"/>
        </w:rPr>
        <w:t xml:space="preserve"> CDF</w:t>
      </w:r>
      <w:r w:rsidRPr="00952F03">
        <w:rPr>
          <w:rFonts w:ascii="Arial" w:hAnsi="Arial" w:cs="Arial"/>
          <w:sz w:val="20"/>
          <w:szCs w:val="20"/>
        </w:rPr>
        <w:t>.</w:t>
      </w:r>
    </w:p>
    <w:p w14:paraId="68C457A1" w14:textId="4F46C71F" w:rsidR="00A62666" w:rsidRPr="009D60F4" w:rsidRDefault="00A62666" w:rsidP="00665CCE">
      <w:pPr>
        <w:rPr>
          <w:rFonts w:ascii="Arial" w:hAnsi="Arial" w:cs="Arial"/>
          <w:sz w:val="20"/>
          <w:szCs w:val="20"/>
        </w:rPr>
      </w:pPr>
    </w:p>
    <w:p w14:paraId="7441E289" w14:textId="40A0EF18" w:rsidR="008C61F1" w:rsidRPr="00AB41C6" w:rsidRDefault="008C61F1">
      <w:pPr>
        <w:jc w:val="center"/>
        <w:rPr>
          <w:rFonts w:ascii="Arial" w:hAnsi="Arial" w:cs="Arial"/>
          <w:b/>
          <w:sz w:val="20"/>
          <w:szCs w:val="20"/>
        </w:rPr>
      </w:pPr>
      <w:r w:rsidRPr="00AB41C6">
        <w:rPr>
          <w:rFonts w:ascii="Arial" w:hAnsi="Arial" w:cs="Arial"/>
          <w:b/>
          <w:sz w:val="20"/>
          <w:szCs w:val="20"/>
        </w:rPr>
        <w:t>IX.</w:t>
      </w:r>
    </w:p>
    <w:p w14:paraId="66F78472" w14:textId="68DE2BBD" w:rsidR="008C61F1" w:rsidRPr="00AB41C6" w:rsidRDefault="0015501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Důsledky porušení povinností CDF</w:t>
      </w:r>
    </w:p>
    <w:p w14:paraId="3DE252A2" w14:textId="77777777" w:rsidR="008C61F1" w:rsidRPr="00AB41C6" w:rsidRDefault="008C61F1">
      <w:pPr>
        <w:jc w:val="center"/>
        <w:rPr>
          <w:rFonts w:ascii="Arial" w:hAnsi="Arial" w:cs="Arial"/>
          <w:b/>
          <w:sz w:val="20"/>
          <w:szCs w:val="20"/>
        </w:rPr>
      </w:pPr>
    </w:p>
    <w:p w14:paraId="2E88F3FC" w14:textId="06749A62" w:rsidR="008C61F1" w:rsidRPr="00AB41C6" w:rsidRDefault="00530516" w:rsidP="008C61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Pokud dojde ze strany CDF</w:t>
      </w:r>
      <w:r w:rsidR="00702C3D" w:rsidRPr="00AB41C6">
        <w:rPr>
          <w:rFonts w:ascii="Arial" w:hAnsi="Arial" w:cs="Arial"/>
          <w:sz w:val="20"/>
          <w:szCs w:val="20"/>
        </w:rPr>
        <w:t xml:space="preserve"> k porušení rozpočtové kázně ve s</w:t>
      </w:r>
      <w:r w:rsidR="00836075">
        <w:rPr>
          <w:rFonts w:ascii="Arial" w:hAnsi="Arial" w:cs="Arial"/>
          <w:sz w:val="20"/>
          <w:szCs w:val="20"/>
        </w:rPr>
        <w:t>myslu zákona č. 250/2000 Sb., o </w:t>
      </w:r>
      <w:r w:rsidR="00702C3D" w:rsidRPr="00AB41C6">
        <w:rPr>
          <w:rFonts w:ascii="Arial" w:hAnsi="Arial" w:cs="Arial"/>
          <w:sz w:val="20"/>
          <w:szCs w:val="20"/>
        </w:rPr>
        <w:t xml:space="preserve">rozpočtových pravidlech územních rozpočtů v platném znění (dále jen „zákon </w:t>
      </w:r>
      <w:r>
        <w:rPr>
          <w:rFonts w:ascii="Arial" w:hAnsi="Arial" w:cs="Arial"/>
          <w:sz w:val="20"/>
          <w:szCs w:val="20"/>
        </w:rPr>
        <w:t>č. 250/2000 Sb.“), je CDF povinno</w:t>
      </w:r>
      <w:r w:rsidR="00702C3D" w:rsidRPr="00AB41C6">
        <w:rPr>
          <w:rFonts w:ascii="Arial" w:hAnsi="Arial" w:cs="Arial"/>
          <w:sz w:val="20"/>
          <w:szCs w:val="20"/>
        </w:rPr>
        <w:t xml:space="preserve"> provést odvod za porušení rozpočtové kázně do rozpočtu města. </w:t>
      </w:r>
    </w:p>
    <w:p w14:paraId="2024A736" w14:textId="77777777" w:rsidR="001B69EA" w:rsidRPr="00AB41C6" w:rsidRDefault="001B69EA" w:rsidP="008C61F1">
      <w:pPr>
        <w:jc w:val="both"/>
        <w:rPr>
          <w:rFonts w:ascii="Arial" w:hAnsi="Arial" w:cs="Arial"/>
          <w:sz w:val="20"/>
          <w:szCs w:val="20"/>
        </w:rPr>
      </w:pPr>
    </w:p>
    <w:p w14:paraId="6E8C91D8" w14:textId="72ACEFB2" w:rsidR="001B69EA" w:rsidRPr="00AB41C6" w:rsidRDefault="00530516" w:rsidP="001B69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 CDF je povinno</w:t>
      </w:r>
      <w:r w:rsidR="001B69EA" w:rsidRPr="00AB41C6">
        <w:rPr>
          <w:rFonts w:ascii="Arial" w:hAnsi="Arial" w:cs="Arial"/>
          <w:sz w:val="20"/>
          <w:szCs w:val="20"/>
        </w:rPr>
        <w:t xml:space="preserve"> provést odvod za porušení rozpočtové kázně do rozpočtu Města:</w:t>
      </w:r>
    </w:p>
    <w:p w14:paraId="189186D9" w14:textId="2A73BB8F" w:rsidR="00B616B6" w:rsidRPr="00AB41C6" w:rsidRDefault="001B69EA" w:rsidP="00E114A4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AB41C6">
        <w:rPr>
          <w:rFonts w:ascii="Arial" w:hAnsi="Arial" w:cs="Arial"/>
          <w:sz w:val="20"/>
          <w:szCs w:val="20"/>
        </w:rPr>
        <w:t>a)</w:t>
      </w:r>
      <w:r w:rsidR="00E114A4">
        <w:rPr>
          <w:rFonts w:ascii="Arial" w:hAnsi="Arial" w:cs="Arial"/>
          <w:sz w:val="20"/>
          <w:szCs w:val="20"/>
        </w:rPr>
        <w:tab/>
      </w:r>
      <w:r w:rsidRPr="00AB41C6">
        <w:rPr>
          <w:rFonts w:ascii="Arial" w:hAnsi="Arial" w:cs="Arial"/>
          <w:sz w:val="20"/>
          <w:szCs w:val="20"/>
        </w:rPr>
        <w:t xml:space="preserve"> </w:t>
      </w:r>
      <w:r w:rsidR="006A687F" w:rsidRPr="00AB41C6">
        <w:rPr>
          <w:rFonts w:ascii="Arial" w:hAnsi="Arial" w:cs="Arial"/>
          <w:sz w:val="20"/>
          <w:szCs w:val="20"/>
        </w:rPr>
        <w:t xml:space="preserve">v případě porušení povinnosti stanovené v čl. </w:t>
      </w:r>
      <w:r w:rsidR="00B616B6" w:rsidRPr="00AB41C6">
        <w:rPr>
          <w:rFonts w:ascii="Arial" w:hAnsi="Arial" w:cs="Arial"/>
          <w:sz w:val="20"/>
          <w:szCs w:val="20"/>
        </w:rPr>
        <w:t>VII. odst. 2. ve výši 10</w:t>
      </w:r>
      <w:r w:rsidR="0015501B">
        <w:rPr>
          <w:rFonts w:ascii="Arial" w:hAnsi="Arial" w:cs="Arial"/>
          <w:sz w:val="20"/>
          <w:szCs w:val="20"/>
        </w:rPr>
        <w:t xml:space="preserve"> </w:t>
      </w:r>
      <w:r w:rsidR="00B616B6" w:rsidRPr="00AB41C6">
        <w:rPr>
          <w:rFonts w:ascii="Arial" w:hAnsi="Arial" w:cs="Arial"/>
          <w:sz w:val="20"/>
          <w:szCs w:val="20"/>
        </w:rPr>
        <w:t>% z vyplacené vyrovnávací platby</w:t>
      </w:r>
      <w:r w:rsidR="00E114A4">
        <w:rPr>
          <w:rFonts w:ascii="Arial" w:hAnsi="Arial" w:cs="Arial"/>
          <w:sz w:val="20"/>
          <w:szCs w:val="20"/>
        </w:rPr>
        <w:t xml:space="preserve"> za příslušný kalendářní rok</w:t>
      </w:r>
      <w:r w:rsidR="00B616B6" w:rsidRPr="00AB41C6">
        <w:rPr>
          <w:rFonts w:ascii="Arial" w:hAnsi="Arial" w:cs="Arial"/>
          <w:sz w:val="20"/>
          <w:szCs w:val="20"/>
        </w:rPr>
        <w:t xml:space="preserve"> za každé jednotlivé porušení</w:t>
      </w:r>
      <w:r w:rsidR="009D60F4" w:rsidRPr="00AB41C6">
        <w:rPr>
          <w:rFonts w:ascii="Arial" w:hAnsi="Arial" w:cs="Arial"/>
          <w:sz w:val="20"/>
          <w:szCs w:val="20"/>
        </w:rPr>
        <w:t xml:space="preserve">, </w:t>
      </w:r>
    </w:p>
    <w:p w14:paraId="52DD2048" w14:textId="005EF551" w:rsidR="00E34784" w:rsidRPr="00AB41C6" w:rsidRDefault="00B616B6" w:rsidP="00E114A4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AB41C6">
        <w:rPr>
          <w:rFonts w:ascii="Arial" w:hAnsi="Arial" w:cs="Arial"/>
          <w:sz w:val="20"/>
          <w:szCs w:val="20"/>
        </w:rPr>
        <w:t xml:space="preserve">b) </w:t>
      </w:r>
      <w:r w:rsidR="00E114A4">
        <w:rPr>
          <w:rFonts w:ascii="Arial" w:hAnsi="Arial" w:cs="Arial"/>
          <w:sz w:val="20"/>
          <w:szCs w:val="20"/>
        </w:rPr>
        <w:tab/>
      </w:r>
      <w:r w:rsidRPr="00AB41C6">
        <w:rPr>
          <w:rFonts w:ascii="Arial" w:hAnsi="Arial" w:cs="Arial"/>
          <w:sz w:val="20"/>
          <w:szCs w:val="20"/>
        </w:rPr>
        <w:t>v případě porušení povinnosti stanovené v čl. VII. odst. 3</w:t>
      </w:r>
      <w:r w:rsidR="00AF5484" w:rsidRPr="00AB41C6">
        <w:rPr>
          <w:rFonts w:ascii="Arial" w:hAnsi="Arial" w:cs="Arial"/>
          <w:sz w:val="20"/>
          <w:szCs w:val="20"/>
        </w:rPr>
        <w:t xml:space="preserve">. </w:t>
      </w:r>
      <w:r w:rsidRPr="00AB41C6">
        <w:rPr>
          <w:rFonts w:ascii="Arial" w:hAnsi="Arial" w:cs="Arial"/>
          <w:sz w:val="20"/>
          <w:szCs w:val="20"/>
        </w:rPr>
        <w:t xml:space="preserve"> ve výši 1</w:t>
      </w:r>
      <w:r w:rsidR="0015501B">
        <w:rPr>
          <w:rFonts w:ascii="Arial" w:hAnsi="Arial" w:cs="Arial"/>
          <w:sz w:val="20"/>
          <w:szCs w:val="20"/>
        </w:rPr>
        <w:t xml:space="preserve"> </w:t>
      </w:r>
      <w:r w:rsidRPr="00AB41C6">
        <w:rPr>
          <w:rFonts w:ascii="Arial" w:hAnsi="Arial" w:cs="Arial"/>
          <w:sz w:val="20"/>
          <w:szCs w:val="20"/>
        </w:rPr>
        <w:t xml:space="preserve">% z vyplacené vyrovnávací platby </w:t>
      </w:r>
      <w:r w:rsidR="00E114A4">
        <w:rPr>
          <w:rFonts w:ascii="Arial" w:hAnsi="Arial" w:cs="Arial"/>
          <w:sz w:val="20"/>
          <w:szCs w:val="20"/>
        </w:rPr>
        <w:t xml:space="preserve">za příslušný kalendářní rok </w:t>
      </w:r>
      <w:r w:rsidRPr="00AB41C6">
        <w:rPr>
          <w:rFonts w:ascii="Arial" w:hAnsi="Arial" w:cs="Arial"/>
          <w:sz w:val="20"/>
          <w:szCs w:val="20"/>
        </w:rPr>
        <w:t>za každý kalendářní den prodlení</w:t>
      </w:r>
      <w:r w:rsidR="00E74DC6" w:rsidRPr="00AB41C6">
        <w:rPr>
          <w:rFonts w:ascii="Arial" w:hAnsi="Arial" w:cs="Arial"/>
          <w:sz w:val="20"/>
          <w:szCs w:val="20"/>
        </w:rPr>
        <w:t xml:space="preserve">; pokud nebude vyúčtování </w:t>
      </w:r>
      <w:r w:rsidR="00E74DC6" w:rsidRPr="00AB41C6">
        <w:rPr>
          <w:rFonts w:ascii="Arial" w:hAnsi="Arial" w:cs="Arial"/>
          <w:sz w:val="20"/>
          <w:szCs w:val="20"/>
        </w:rPr>
        <w:lastRenderedPageBreak/>
        <w:t xml:space="preserve">doručeno do 60 kalendářních dnů od posledního dne lhůty </w:t>
      </w:r>
      <w:r w:rsidR="00E114A4">
        <w:rPr>
          <w:rFonts w:ascii="Arial" w:hAnsi="Arial" w:cs="Arial"/>
          <w:sz w:val="20"/>
          <w:szCs w:val="20"/>
        </w:rPr>
        <w:t>pro předložení vyúčtování, je CDF</w:t>
      </w:r>
      <w:r w:rsidR="00E74DC6" w:rsidRPr="00AB41C6">
        <w:rPr>
          <w:rFonts w:ascii="Arial" w:hAnsi="Arial" w:cs="Arial"/>
          <w:sz w:val="20"/>
          <w:szCs w:val="20"/>
        </w:rPr>
        <w:t xml:space="preserve"> </w:t>
      </w:r>
      <w:r w:rsidR="00E114A4">
        <w:rPr>
          <w:rFonts w:ascii="Arial" w:hAnsi="Arial" w:cs="Arial"/>
          <w:sz w:val="20"/>
          <w:szCs w:val="20"/>
        </w:rPr>
        <w:t>povinno</w:t>
      </w:r>
      <w:r w:rsidR="00E74DC6" w:rsidRPr="00AB41C6">
        <w:rPr>
          <w:rFonts w:ascii="Arial" w:hAnsi="Arial" w:cs="Arial"/>
          <w:sz w:val="20"/>
          <w:szCs w:val="20"/>
        </w:rPr>
        <w:t xml:space="preserve"> </w:t>
      </w:r>
      <w:r w:rsidR="00E34784" w:rsidRPr="00AB41C6">
        <w:rPr>
          <w:rFonts w:ascii="Arial" w:hAnsi="Arial" w:cs="Arial"/>
          <w:sz w:val="20"/>
          <w:szCs w:val="20"/>
        </w:rPr>
        <w:t>provést odvod ve výši 100 % v</w:t>
      </w:r>
      <w:r w:rsidR="00E114A4">
        <w:rPr>
          <w:rFonts w:ascii="Arial" w:hAnsi="Arial" w:cs="Arial"/>
          <w:sz w:val="20"/>
          <w:szCs w:val="20"/>
        </w:rPr>
        <w:t xml:space="preserve">yplacené </w:t>
      </w:r>
      <w:r w:rsidR="00E34784" w:rsidRPr="00AB41C6">
        <w:rPr>
          <w:rFonts w:ascii="Arial" w:hAnsi="Arial" w:cs="Arial"/>
          <w:sz w:val="20"/>
          <w:szCs w:val="20"/>
        </w:rPr>
        <w:t>vyrovnávací plat</w:t>
      </w:r>
      <w:r w:rsidR="009D60F4" w:rsidRPr="00AB41C6">
        <w:rPr>
          <w:rFonts w:ascii="Arial" w:hAnsi="Arial" w:cs="Arial"/>
          <w:sz w:val="20"/>
          <w:szCs w:val="20"/>
        </w:rPr>
        <w:t>by</w:t>
      </w:r>
      <w:r w:rsidR="00E114A4">
        <w:rPr>
          <w:rFonts w:ascii="Arial" w:hAnsi="Arial" w:cs="Arial"/>
          <w:sz w:val="20"/>
          <w:szCs w:val="20"/>
        </w:rPr>
        <w:t xml:space="preserve"> za příslušný kalendářní rok</w:t>
      </w:r>
      <w:r w:rsidR="009D60F4" w:rsidRPr="00AB41C6">
        <w:rPr>
          <w:rFonts w:ascii="Arial" w:hAnsi="Arial" w:cs="Arial"/>
          <w:sz w:val="20"/>
          <w:szCs w:val="20"/>
        </w:rPr>
        <w:t xml:space="preserve">, </w:t>
      </w:r>
    </w:p>
    <w:p w14:paraId="31EA041C" w14:textId="2CC5042F" w:rsidR="008C61F1" w:rsidRPr="00AB41C6" w:rsidRDefault="00AF5484" w:rsidP="00665CCE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AB41C6">
        <w:rPr>
          <w:rFonts w:ascii="Arial" w:hAnsi="Arial" w:cs="Arial"/>
          <w:sz w:val="20"/>
          <w:szCs w:val="20"/>
        </w:rPr>
        <w:t xml:space="preserve">c) </w:t>
      </w:r>
      <w:r w:rsidR="00E114A4">
        <w:rPr>
          <w:rFonts w:ascii="Arial" w:hAnsi="Arial" w:cs="Arial"/>
          <w:sz w:val="20"/>
          <w:szCs w:val="20"/>
        </w:rPr>
        <w:tab/>
      </w:r>
      <w:r w:rsidRPr="00AB41C6">
        <w:rPr>
          <w:rFonts w:ascii="Arial" w:hAnsi="Arial" w:cs="Arial"/>
          <w:sz w:val="20"/>
          <w:szCs w:val="20"/>
        </w:rPr>
        <w:t xml:space="preserve">v případě porušení povinností stanovených v čl. VII. odst. </w:t>
      </w:r>
      <w:r w:rsidR="00A740DB" w:rsidRPr="00AB41C6">
        <w:rPr>
          <w:rFonts w:ascii="Arial" w:hAnsi="Arial" w:cs="Arial"/>
          <w:sz w:val="20"/>
          <w:szCs w:val="20"/>
        </w:rPr>
        <w:t xml:space="preserve">4., </w:t>
      </w:r>
      <w:r w:rsidRPr="00AB41C6">
        <w:rPr>
          <w:rFonts w:ascii="Arial" w:hAnsi="Arial" w:cs="Arial"/>
          <w:sz w:val="20"/>
          <w:szCs w:val="20"/>
        </w:rPr>
        <w:t xml:space="preserve">6., 8. a 9. </w:t>
      </w:r>
      <w:r w:rsidR="001D7DD4" w:rsidRPr="00AB41C6">
        <w:rPr>
          <w:rFonts w:ascii="Arial" w:hAnsi="Arial" w:cs="Arial"/>
          <w:sz w:val="20"/>
          <w:szCs w:val="20"/>
        </w:rPr>
        <w:t>ve výši 5</w:t>
      </w:r>
      <w:r w:rsidR="009D60F4" w:rsidRPr="00AB41C6">
        <w:rPr>
          <w:rFonts w:ascii="Arial" w:hAnsi="Arial" w:cs="Arial"/>
          <w:sz w:val="20"/>
          <w:szCs w:val="20"/>
        </w:rPr>
        <w:t xml:space="preserve"> </w:t>
      </w:r>
      <w:r w:rsidR="00E114A4">
        <w:rPr>
          <w:rFonts w:ascii="Arial" w:hAnsi="Arial" w:cs="Arial"/>
          <w:sz w:val="20"/>
          <w:szCs w:val="20"/>
        </w:rPr>
        <w:t xml:space="preserve">% z </w:t>
      </w:r>
      <w:r w:rsidR="001D7DD4" w:rsidRPr="00AB41C6">
        <w:rPr>
          <w:rFonts w:ascii="Arial" w:hAnsi="Arial" w:cs="Arial"/>
          <w:sz w:val="20"/>
          <w:szCs w:val="20"/>
        </w:rPr>
        <w:t xml:space="preserve">vyrovnávací platby </w:t>
      </w:r>
      <w:r w:rsidR="00E114A4">
        <w:rPr>
          <w:rFonts w:ascii="Arial" w:hAnsi="Arial" w:cs="Arial"/>
          <w:sz w:val="20"/>
          <w:szCs w:val="20"/>
        </w:rPr>
        <w:t xml:space="preserve">za příslušný kalendářní rok </w:t>
      </w:r>
      <w:r w:rsidR="001D7DD4" w:rsidRPr="00AB41C6">
        <w:rPr>
          <w:rFonts w:ascii="Arial" w:hAnsi="Arial" w:cs="Arial"/>
          <w:sz w:val="20"/>
          <w:szCs w:val="20"/>
        </w:rPr>
        <w:t>za každé jednotlivé porušení</w:t>
      </w:r>
      <w:r w:rsidR="00A740DB" w:rsidRPr="00AB41C6">
        <w:rPr>
          <w:rFonts w:ascii="Arial" w:hAnsi="Arial" w:cs="Arial"/>
          <w:sz w:val="20"/>
          <w:szCs w:val="20"/>
        </w:rPr>
        <w:t>, pokud nedojde k nápravě ani po předchozí písemné výzvě Města</w:t>
      </w:r>
      <w:r w:rsidR="009D60F4" w:rsidRPr="00AB41C6">
        <w:rPr>
          <w:rFonts w:ascii="Arial" w:hAnsi="Arial" w:cs="Arial"/>
          <w:sz w:val="20"/>
          <w:szCs w:val="20"/>
        </w:rPr>
        <w:t xml:space="preserve">. </w:t>
      </w:r>
    </w:p>
    <w:p w14:paraId="79AC6DA6" w14:textId="77777777" w:rsidR="008C61F1" w:rsidRPr="00AB41C6" w:rsidRDefault="008C61F1">
      <w:pPr>
        <w:jc w:val="center"/>
        <w:rPr>
          <w:rFonts w:ascii="Arial" w:hAnsi="Arial" w:cs="Arial"/>
          <w:sz w:val="20"/>
          <w:szCs w:val="20"/>
        </w:rPr>
      </w:pPr>
    </w:p>
    <w:p w14:paraId="4F62BB64" w14:textId="52E68058" w:rsidR="003B1DFB" w:rsidRPr="00AB41C6" w:rsidRDefault="00C57E4A">
      <w:pPr>
        <w:jc w:val="center"/>
        <w:rPr>
          <w:rFonts w:ascii="Arial" w:hAnsi="Arial" w:cs="Arial"/>
          <w:b/>
          <w:sz w:val="20"/>
          <w:szCs w:val="20"/>
        </w:rPr>
      </w:pPr>
      <w:r w:rsidRPr="00AB41C6">
        <w:rPr>
          <w:rFonts w:ascii="Arial" w:hAnsi="Arial" w:cs="Arial"/>
          <w:b/>
          <w:sz w:val="20"/>
          <w:szCs w:val="20"/>
        </w:rPr>
        <w:t>X.</w:t>
      </w:r>
    </w:p>
    <w:p w14:paraId="19BBC77E" w14:textId="02724137" w:rsidR="003B1DFB" w:rsidRPr="00471419" w:rsidRDefault="004A2BAE">
      <w:pPr>
        <w:jc w:val="center"/>
        <w:rPr>
          <w:rFonts w:ascii="Arial" w:hAnsi="Arial" w:cs="Arial"/>
          <w:b/>
          <w:sz w:val="20"/>
          <w:szCs w:val="20"/>
        </w:rPr>
      </w:pPr>
      <w:r w:rsidRPr="00471419">
        <w:rPr>
          <w:rFonts w:ascii="Arial" w:hAnsi="Arial" w:cs="Arial"/>
          <w:b/>
          <w:sz w:val="20"/>
          <w:szCs w:val="20"/>
        </w:rPr>
        <w:t>Ukončení smlouvy</w:t>
      </w:r>
    </w:p>
    <w:p w14:paraId="53E0F048" w14:textId="77777777" w:rsidR="003B1DFB" w:rsidRPr="00471419" w:rsidRDefault="003B1DFB">
      <w:pPr>
        <w:jc w:val="center"/>
        <w:rPr>
          <w:rFonts w:ascii="Arial" w:hAnsi="Arial" w:cs="Arial"/>
          <w:b/>
          <w:sz w:val="20"/>
          <w:szCs w:val="20"/>
        </w:rPr>
      </w:pPr>
    </w:p>
    <w:p w14:paraId="2597423C" w14:textId="541080FE" w:rsidR="00543E5D" w:rsidRPr="00471419" w:rsidRDefault="00C57E4A" w:rsidP="00F15CDA">
      <w:pPr>
        <w:pStyle w:val="Zkladntext"/>
        <w:numPr>
          <w:ilvl w:val="0"/>
          <w:numId w:val="28"/>
        </w:numPr>
        <w:spacing w:after="0"/>
        <w:ind w:left="426" w:hanging="426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471419">
        <w:rPr>
          <w:rFonts w:ascii="Arial" w:hAnsi="Arial" w:cs="Arial"/>
          <w:sz w:val="20"/>
          <w:szCs w:val="20"/>
        </w:rPr>
        <w:t>Závazkový vztah založený touto smlouvou lze</w:t>
      </w:r>
      <w:r w:rsidR="00543E5D" w:rsidRPr="00471419">
        <w:rPr>
          <w:rFonts w:ascii="Arial" w:hAnsi="Arial" w:cs="Arial"/>
          <w:sz w:val="20"/>
          <w:szCs w:val="20"/>
        </w:rPr>
        <w:t xml:space="preserve"> kdykoliv</w:t>
      </w:r>
      <w:r w:rsidRPr="00471419">
        <w:rPr>
          <w:rFonts w:ascii="Arial" w:hAnsi="Arial" w:cs="Arial"/>
          <w:sz w:val="20"/>
          <w:szCs w:val="20"/>
        </w:rPr>
        <w:t xml:space="preserve"> ukončit </w:t>
      </w:r>
      <w:r w:rsidR="004A2BAE" w:rsidRPr="00471419">
        <w:rPr>
          <w:rFonts w:ascii="Arial" w:hAnsi="Arial" w:cs="Arial"/>
          <w:sz w:val="20"/>
          <w:szCs w:val="20"/>
        </w:rPr>
        <w:t xml:space="preserve">písemnou dohodou smluvních stran nebo výpovědí některé ze smluvních stran pro její závažné porušení. </w:t>
      </w:r>
    </w:p>
    <w:p w14:paraId="18317AD3" w14:textId="103AC446" w:rsidR="004A2BAE" w:rsidRPr="00471419" w:rsidRDefault="004A2BAE" w:rsidP="004A2BAE">
      <w:pPr>
        <w:pStyle w:val="Zkladntext"/>
        <w:spacing w:after="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468F18DF" w14:textId="77777777" w:rsidR="004A2BAE" w:rsidRPr="00471419" w:rsidRDefault="004A2BAE" w:rsidP="004A2BAE">
      <w:pPr>
        <w:pStyle w:val="Zkladntext"/>
        <w:spacing w:after="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471419">
        <w:rPr>
          <w:rFonts w:ascii="Arial" w:hAnsi="Arial" w:cs="Arial"/>
          <w:bCs/>
          <w:sz w:val="20"/>
          <w:szCs w:val="20"/>
        </w:rPr>
        <w:t>2.     Výpovědní lhůta činí 30 dnů a počíná běžet dnem následujícím po dni doručení písemné výpovědi</w:t>
      </w:r>
    </w:p>
    <w:p w14:paraId="2C34EB0D" w14:textId="77777777" w:rsidR="004A2BAE" w:rsidRPr="00471419" w:rsidRDefault="004A2BAE" w:rsidP="004A2BAE">
      <w:pPr>
        <w:pStyle w:val="Zkladntext"/>
        <w:spacing w:after="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471419">
        <w:rPr>
          <w:rFonts w:ascii="Arial" w:hAnsi="Arial" w:cs="Arial"/>
          <w:bCs/>
          <w:sz w:val="20"/>
          <w:szCs w:val="20"/>
        </w:rPr>
        <w:t xml:space="preserve">        druhé smluvní straně. </w:t>
      </w:r>
    </w:p>
    <w:p w14:paraId="0EC2FEC2" w14:textId="77777777" w:rsidR="004A2BAE" w:rsidRPr="00471419" w:rsidRDefault="004A2BAE" w:rsidP="004A2BAE">
      <w:pPr>
        <w:pStyle w:val="Zkladntext"/>
        <w:spacing w:after="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0E64174E" w14:textId="77777777" w:rsidR="004A2BAE" w:rsidRPr="00471419" w:rsidRDefault="004A2BAE" w:rsidP="004A2BAE">
      <w:pPr>
        <w:pStyle w:val="Zkladntext"/>
        <w:spacing w:after="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471419">
        <w:rPr>
          <w:rFonts w:ascii="Arial" w:hAnsi="Arial" w:cs="Arial"/>
          <w:bCs/>
          <w:sz w:val="20"/>
          <w:szCs w:val="20"/>
        </w:rPr>
        <w:t>3.     Dojde-li ze strany CDF k závažnému porušení smlouvy, je Město oprávněno smlouvu vypovědět.</w:t>
      </w:r>
    </w:p>
    <w:p w14:paraId="6FF2F6F3" w14:textId="3D898062" w:rsidR="004A2BAE" w:rsidRPr="00471419" w:rsidRDefault="004A2BAE" w:rsidP="004A2BAE">
      <w:pPr>
        <w:pStyle w:val="Zkladntext"/>
        <w:spacing w:after="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471419">
        <w:rPr>
          <w:rFonts w:ascii="Arial" w:hAnsi="Arial" w:cs="Arial"/>
          <w:bCs/>
          <w:sz w:val="20"/>
          <w:szCs w:val="20"/>
        </w:rPr>
        <w:t xml:space="preserve">        CDF může smlouvu vypovědět pro závažné porušení smlouvy z důvodu prodlení s úhradou </w:t>
      </w:r>
    </w:p>
    <w:p w14:paraId="39885B2A" w14:textId="098C5C1D" w:rsidR="004A2BAE" w:rsidRPr="00471419" w:rsidRDefault="004A2BAE" w:rsidP="004A2BAE">
      <w:pPr>
        <w:pStyle w:val="Zkladntext"/>
        <w:spacing w:after="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471419">
        <w:rPr>
          <w:rFonts w:ascii="Arial" w:hAnsi="Arial" w:cs="Arial"/>
          <w:bCs/>
          <w:sz w:val="20"/>
          <w:szCs w:val="20"/>
        </w:rPr>
        <w:t xml:space="preserve">        vyrovnávací platby delší než 60 dnů. </w:t>
      </w:r>
    </w:p>
    <w:p w14:paraId="68B66D72" w14:textId="5DF657AD" w:rsidR="004A2BAE" w:rsidRPr="00471419" w:rsidRDefault="004A2BAE" w:rsidP="004A2BAE">
      <w:pPr>
        <w:pStyle w:val="Zkladntext"/>
        <w:spacing w:after="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487FC7FE" w14:textId="413AC799" w:rsidR="003B1DFB" w:rsidRPr="00471419" w:rsidRDefault="004A2BAE" w:rsidP="004A2BAE">
      <w:pPr>
        <w:pStyle w:val="Zkladntext"/>
        <w:spacing w:after="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471419">
        <w:rPr>
          <w:rFonts w:ascii="Arial" w:hAnsi="Arial" w:cs="Arial"/>
          <w:bCs/>
          <w:sz w:val="20"/>
          <w:szCs w:val="20"/>
        </w:rPr>
        <w:t xml:space="preserve">4.    </w:t>
      </w:r>
      <w:r w:rsidR="00C57E4A" w:rsidRPr="00471419">
        <w:rPr>
          <w:rFonts w:ascii="Arial" w:hAnsi="Arial" w:cs="Arial"/>
          <w:sz w:val="20"/>
          <w:szCs w:val="20"/>
        </w:rPr>
        <w:t>Závažným porušením</w:t>
      </w:r>
      <w:r w:rsidRPr="00471419">
        <w:rPr>
          <w:rFonts w:ascii="Arial" w:hAnsi="Arial" w:cs="Arial"/>
          <w:sz w:val="20"/>
          <w:szCs w:val="20"/>
        </w:rPr>
        <w:t xml:space="preserve"> smlouvy ze strany CDF</w:t>
      </w:r>
      <w:r w:rsidR="00C57E4A" w:rsidRPr="00471419">
        <w:rPr>
          <w:rFonts w:ascii="Arial" w:hAnsi="Arial" w:cs="Arial"/>
          <w:sz w:val="20"/>
          <w:szCs w:val="20"/>
        </w:rPr>
        <w:t xml:space="preserve"> se rozumí:</w:t>
      </w:r>
    </w:p>
    <w:p w14:paraId="692849A4" w14:textId="1691A633" w:rsidR="003B1DFB" w:rsidRPr="00471419" w:rsidRDefault="00C57E4A">
      <w:pPr>
        <w:numPr>
          <w:ilvl w:val="1"/>
          <w:numId w:val="12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471419">
        <w:rPr>
          <w:rFonts w:ascii="Arial" w:hAnsi="Arial" w:cs="Arial"/>
          <w:sz w:val="20"/>
          <w:szCs w:val="20"/>
        </w:rPr>
        <w:t>realizace činnosti v rozporu s právními předpisy</w:t>
      </w:r>
      <w:r w:rsidR="009D60F4" w:rsidRPr="00471419">
        <w:rPr>
          <w:rFonts w:ascii="Arial" w:hAnsi="Arial" w:cs="Arial"/>
          <w:sz w:val="20"/>
          <w:szCs w:val="20"/>
        </w:rPr>
        <w:t xml:space="preserve">, </w:t>
      </w:r>
    </w:p>
    <w:p w14:paraId="499E07C5" w14:textId="3C3E42D8" w:rsidR="003B1DFB" w:rsidRPr="00471419" w:rsidRDefault="00EF5BCB">
      <w:pPr>
        <w:numPr>
          <w:ilvl w:val="1"/>
          <w:numId w:val="12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471419">
        <w:rPr>
          <w:rFonts w:ascii="Arial" w:hAnsi="Arial" w:cs="Arial"/>
          <w:sz w:val="20"/>
          <w:szCs w:val="20"/>
        </w:rPr>
        <w:t xml:space="preserve">neinformování </w:t>
      </w:r>
      <w:r w:rsidR="00414281" w:rsidRPr="00471419">
        <w:rPr>
          <w:rFonts w:ascii="Arial" w:hAnsi="Arial" w:cs="Arial"/>
          <w:sz w:val="20"/>
          <w:szCs w:val="20"/>
        </w:rPr>
        <w:t xml:space="preserve">Města </w:t>
      </w:r>
      <w:r w:rsidRPr="00471419">
        <w:rPr>
          <w:rFonts w:ascii="Arial" w:hAnsi="Arial" w:cs="Arial"/>
          <w:sz w:val="20"/>
          <w:szCs w:val="20"/>
        </w:rPr>
        <w:t>o změnách služeb vymezených v čl. III</w:t>
      </w:r>
      <w:r w:rsidR="009D60F4" w:rsidRPr="00471419">
        <w:rPr>
          <w:rFonts w:ascii="Arial" w:hAnsi="Arial" w:cs="Arial"/>
          <w:sz w:val="20"/>
          <w:szCs w:val="20"/>
        </w:rPr>
        <w:t>.</w:t>
      </w:r>
      <w:r w:rsidRPr="00471419">
        <w:rPr>
          <w:rFonts w:ascii="Arial" w:hAnsi="Arial" w:cs="Arial"/>
          <w:sz w:val="20"/>
          <w:szCs w:val="20"/>
        </w:rPr>
        <w:t xml:space="preserve"> odst. 1 této smlouvy</w:t>
      </w:r>
      <w:r w:rsidR="00C57E4A" w:rsidRPr="00471419">
        <w:rPr>
          <w:rFonts w:ascii="Arial" w:hAnsi="Arial" w:cs="Arial"/>
          <w:sz w:val="20"/>
          <w:szCs w:val="20"/>
        </w:rPr>
        <w:t>,</w:t>
      </w:r>
    </w:p>
    <w:p w14:paraId="4E9CFFAF" w14:textId="77777777" w:rsidR="003B1DFB" w:rsidRPr="00471419" w:rsidRDefault="00C57E4A">
      <w:pPr>
        <w:numPr>
          <w:ilvl w:val="1"/>
          <w:numId w:val="12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471419">
        <w:rPr>
          <w:rFonts w:ascii="Arial" w:hAnsi="Arial" w:cs="Arial"/>
          <w:sz w:val="20"/>
          <w:szCs w:val="20"/>
        </w:rPr>
        <w:t>použití poskytnuté vyrovnávací platby</w:t>
      </w:r>
      <w:r w:rsidR="003F1478" w:rsidRPr="00471419">
        <w:rPr>
          <w:rFonts w:ascii="Arial" w:hAnsi="Arial" w:cs="Arial"/>
          <w:sz w:val="20"/>
          <w:szCs w:val="20"/>
        </w:rPr>
        <w:t xml:space="preserve"> </w:t>
      </w:r>
      <w:r w:rsidRPr="00471419">
        <w:rPr>
          <w:rFonts w:ascii="Arial" w:hAnsi="Arial" w:cs="Arial"/>
          <w:sz w:val="20"/>
          <w:szCs w:val="20"/>
        </w:rPr>
        <w:t>(případně její části) v rozporu s účelem, který je stanoven touto smlouvou,</w:t>
      </w:r>
    </w:p>
    <w:p w14:paraId="7809C4B9" w14:textId="77777777" w:rsidR="003B1DFB" w:rsidRPr="00471419" w:rsidRDefault="00C57E4A">
      <w:pPr>
        <w:numPr>
          <w:ilvl w:val="1"/>
          <w:numId w:val="12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471419">
        <w:rPr>
          <w:rFonts w:ascii="Arial" w:hAnsi="Arial" w:cs="Arial"/>
          <w:sz w:val="20"/>
          <w:szCs w:val="20"/>
        </w:rPr>
        <w:t xml:space="preserve">bezdůvodné snižování </w:t>
      </w:r>
      <w:r w:rsidR="008A7F66" w:rsidRPr="00471419">
        <w:rPr>
          <w:rFonts w:ascii="Arial" w:hAnsi="Arial" w:cs="Arial"/>
          <w:sz w:val="20"/>
          <w:szCs w:val="20"/>
        </w:rPr>
        <w:t xml:space="preserve">příjmů </w:t>
      </w:r>
      <w:r w:rsidRPr="00471419">
        <w:rPr>
          <w:rFonts w:ascii="Arial" w:hAnsi="Arial" w:cs="Arial"/>
          <w:sz w:val="20"/>
          <w:szCs w:val="20"/>
        </w:rPr>
        <w:t>vzniklých v souvislosti s výkonem služeb v režimu závazku veřejné služby,</w:t>
      </w:r>
    </w:p>
    <w:p w14:paraId="29CCD97B" w14:textId="051E87D5" w:rsidR="008A7F66" w:rsidRPr="00471419" w:rsidRDefault="00C57E4A">
      <w:pPr>
        <w:numPr>
          <w:ilvl w:val="1"/>
          <w:numId w:val="12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471419">
        <w:rPr>
          <w:rFonts w:ascii="Arial" w:hAnsi="Arial" w:cs="Arial"/>
          <w:sz w:val="20"/>
          <w:szCs w:val="20"/>
        </w:rPr>
        <w:t xml:space="preserve">neposkytnutí součinnosti </w:t>
      </w:r>
      <w:r w:rsidR="00414281" w:rsidRPr="00471419">
        <w:rPr>
          <w:rFonts w:ascii="Arial" w:hAnsi="Arial" w:cs="Arial"/>
          <w:sz w:val="20"/>
          <w:szCs w:val="20"/>
        </w:rPr>
        <w:t xml:space="preserve">Městu </w:t>
      </w:r>
      <w:r w:rsidRPr="00471419">
        <w:rPr>
          <w:rFonts w:ascii="Arial" w:hAnsi="Arial" w:cs="Arial"/>
          <w:sz w:val="20"/>
          <w:szCs w:val="20"/>
        </w:rPr>
        <w:t>v souvislosti s plněním povinností vůči Úřadu pro ochranu hospodářské soutěže a Evropské komisi</w:t>
      </w:r>
      <w:r w:rsidR="008A7F66" w:rsidRPr="00471419">
        <w:rPr>
          <w:rFonts w:ascii="Arial" w:hAnsi="Arial" w:cs="Arial"/>
          <w:sz w:val="20"/>
          <w:szCs w:val="20"/>
        </w:rPr>
        <w:t>,</w:t>
      </w:r>
    </w:p>
    <w:p w14:paraId="32C0094B" w14:textId="6330B70F" w:rsidR="008A7F66" w:rsidRPr="00471419" w:rsidRDefault="008A7F66">
      <w:pPr>
        <w:numPr>
          <w:ilvl w:val="1"/>
          <w:numId w:val="12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471419">
        <w:rPr>
          <w:rFonts w:ascii="Arial" w:hAnsi="Arial" w:cs="Arial"/>
          <w:sz w:val="20"/>
          <w:szCs w:val="20"/>
        </w:rPr>
        <w:t xml:space="preserve">nesdělení informací o prostředcích z jiných zdrojů než z rozpočtu </w:t>
      </w:r>
      <w:r w:rsidR="00414281" w:rsidRPr="00471419">
        <w:rPr>
          <w:rFonts w:ascii="Arial" w:hAnsi="Arial" w:cs="Arial"/>
          <w:sz w:val="20"/>
          <w:szCs w:val="20"/>
        </w:rPr>
        <w:t>Města</w:t>
      </w:r>
      <w:r w:rsidRPr="00471419">
        <w:rPr>
          <w:rFonts w:ascii="Arial" w:hAnsi="Arial" w:cs="Arial"/>
          <w:sz w:val="20"/>
          <w:szCs w:val="20"/>
        </w:rPr>
        <w:t>, a to v jakékoliv formě v souvislosti se službami vymezenými v čl. III</w:t>
      </w:r>
      <w:r w:rsidR="0026688C" w:rsidRPr="00471419">
        <w:rPr>
          <w:rFonts w:ascii="Arial" w:hAnsi="Arial" w:cs="Arial"/>
          <w:sz w:val="20"/>
          <w:szCs w:val="20"/>
        </w:rPr>
        <w:t>.</w:t>
      </w:r>
      <w:r w:rsidRPr="00471419">
        <w:rPr>
          <w:rFonts w:ascii="Arial" w:hAnsi="Arial" w:cs="Arial"/>
          <w:sz w:val="20"/>
          <w:szCs w:val="20"/>
        </w:rPr>
        <w:t xml:space="preserve"> odst. 1 této smlouvy,</w:t>
      </w:r>
    </w:p>
    <w:p w14:paraId="0C315246" w14:textId="13058950" w:rsidR="003B1DFB" w:rsidRPr="00471419" w:rsidRDefault="008A7F66">
      <w:pPr>
        <w:numPr>
          <w:ilvl w:val="1"/>
          <w:numId w:val="12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471419">
        <w:rPr>
          <w:rFonts w:ascii="Arial" w:hAnsi="Arial" w:cs="Arial"/>
          <w:sz w:val="20"/>
          <w:szCs w:val="20"/>
        </w:rPr>
        <w:t xml:space="preserve">neumožnění </w:t>
      </w:r>
      <w:r w:rsidR="00414281" w:rsidRPr="00471419">
        <w:rPr>
          <w:rFonts w:ascii="Arial" w:hAnsi="Arial" w:cs="Arial"/>
          <w:sz w:val="20"/>
          <w:szCs w:val="20"/>
        </w:rPr>
        <w:t xml:space="preserve">Městu </w:t>
      </w:r>
      <w:r w:rsidRPr="00471419">
        <w:rPr>
          <w:rFonts w:ascii="Arial" w:hAnsi="Arial" w:cs="Arial"/>
          <w:sz w:val="20"/>
          <w:szCs w:val="20"/>
        </w:rPr>
        <w:t>provést kontrolu dle čl. VIII</w:t>
      </w:r>
      <w:r w:rsidR="0026688C" w:rsidRPr="00471419">
        <w:rPr>
          <w:rFonts w:ascii="Arial" w:hAnsi="Arial" w:cs="Arial"/>
          <w:sz w:val="20"/>
          <w:szCs w:val="20"/>
        </w:rPr>
        <w:t>.</w:t>
      </w:r>
      <w:r w:rsidRPr="00471419">
        <w:rPr>
          <w:rFonts w:ascii="Arial" w:hAnsi="Arial" w:cs="Arial"/>
          <w:sz w:val="20"/>
          <w:szCs w:val="20"/>
        </w:rPr>
        <w:t xml:space="preserve"> této smlouvy.</w:t>
      </w:r>
      <w:r w:rsidR="00C57E4A" w:rsidRPr="00471419">
        <w:rPr>
          <w:rFonts w:ascii="Arial" w:hAnsi="Arial" w:cs="Arial"/>
          <w:sz w:val="20"/>
          <w:szCs w:val="20"/>
        </w:rPr>
        <w:t xml:space="preserve"> </w:t>
      </w:r>
    </w:p>
    <w:p w14:paraId="7C06F51F" w14:textId="6FEA958B" w:rsidR="005375C7" w:rsidRPr="00471419" w:rsidRDefault="005375C7" w:rsidP="005375C7">
      <w:pPr>
        <w:jc w:val="both"/>
        <w:rPr>
          <w:rFonts w:ascii="Arial" w:hAnsi="Arial" w:cs="Arial"/>
          <w:sz w:val="20"/>
          <w:szCs w:val="20"/>
        </w:rPr>
      </w:pPr>
    </w:p>
    <w:p w14:paraId="21A8C043" w14:textId="4399BDF8" w:rsidR="00E04BA2" w:rsidRPr="00AB41C6" w:rsidRDefault="005375C7" w:rsidP="004A2BAE">
      <w:pPr>
        <w:pStyle w:val="Zkladntext"/>
        <w:spacing w:after="0"/>
        <w:ind w:left="426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AB41C6">
        <w:rPr>
          <w:rFonts w:ascii="Arial" w:hAnsi="Arial" w:cs="Arial"/>
          <w:sz w:val="20"/>
          <w:szCs w:val="20"/>
        </w:rPr>
        <w:t>V</w:t>
      </w:r>
      <w:r w:rsidR="000512F3" w:rsidRPr="00AB41C6">
        <w:rPr>
          <w:rFonts w:ascii="Arial" w:hAnsi="Arial" w:cs="Arial"/>
          <w:sz w:val="20"/>
          <w:szCs w:val="20"/>
        </w:rPr>
        <w:t> </w:t>
      </w:r>
      <w:r w:rsidRPr="00AB41C6">
        <w:rPr>
          <w:rFonts w:ascii="Arial" w:hAnsi="Arial" w:cs="Arial"/>
          <w:sz w:val="20"/>
          <w:szCs w:val="20"/>
        </w:rPr>
        <w:t>případě</w:t>
      </w:r>
      <w:r w:rsidR="00E114A4">
        <w:rPr>
          <w:rFonts w:ascii="Arial" w:hAnsi="Arial" w:cs="Arial"/>
          <w:sz w:val="20"/>
          <w:szCs w:val="20"/>
        </w:rPr>
        <w:t xml:space="preserve"> ukončení smlouvy výpovědí je CDF povinno</w:t>
      </w:r>
      <w:r w:rsidR="000512F3" w:rsidRPr="00AB41C6">
        <w:rPr>
          <w:rFonts w:ascii="Arial" w:hAnsi="Arial" w:cs="Arial"/>
          <w:sz w:val="20"/>
          <w:szCs w:val="20"/>
        </w:rPr>
        <w:t xml:space="preserve"> veškeré doposud vyplacené a</w:t>
      </w:r>
      <w:r w:rsidR="0026688C" w:rsidRPr="00AB41C6">
        <w:rPr>
          <w:rFonts w:ascii="Arial" w:hAnsi="Arial" w:cs="Arial"/>
          <w:bCs/>
          <w:sz w:val="20"/>
          <w:szCs w:val="20"/>
        </w:rPr>
        <w:t xml:space="preserve"> nevyúčtované peněžní</w:t>
      </w:r>
      <w:r w:rsidR="000512F3" w:rsidRPr="00AB41C6">
        <w:rPr>
          <w:rFonts w:ascii="Arial" w:hAnsi="Arial" w:cs="Arial"/>
          <w:bCs/>
          <w:sz w:val="20"/>
          <w:szCs w:val="20"/>
        </w:rPr>
        <w:t xml:space="preserve"> prostředky Městu vrátit </w:t>
      </w:r>
      <w:r w:rsidRPr="00AB41C6">
        <w:rPr>
          <w:rFonts w:ascii="Arial" w:hAnsi="Arial" w:cs="Arial"/>
          <w:sz w:val="20"/>
          <w:szCs w:val="20"/>
        </w:rPr>
        <w:t xml:space="preserve"> před uplynutím výpovědní lhůty</w:t>
      </w:r>
      <w:r w:rsidR="00E04BA2" w:rsidRPr="00AB41C6">
        <w:rPr>
          <w:rFonts w:ascii="Arial" w:hAnsi="Arial" w:cs="Arial"/>
          <w:sz w:val="20"/>
          <w:szCs w:val="20"/>
        </w:rPr>
        <w:t xml:space="preserve">. </w:t>
      </w:r>
    </w:p>
    <w:p w14:paraId="16C120D5" w14:textId="77777777" w:rsidR="00E04BA2" w:rsidRPr="00AB41C6" w:rsidRDefault="00E04BA2" w:rsidP="000512F3">
      <w:pPr>
        <w:pStyle w:val="Zkladntext"/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14:paraId="7F38FF32" w14:textId="77777777" w:rsidR="00E04BA2" w:rsidRPr="00AB41C6" w:rsidRDefault="00E04BA2" w:rsidP="000512F3">
      <w:pPr>
        <w:pStyle w:val="Zkladntext"/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14:paraId="211B244A" w14:textId="77777777" w:rsidR="004A2BAE" w:rsidRDefault="00E114A4" w:rsidP="004A2BAE">
      <w:pPr>
        <w:pStyle w:val="Zkladntext"/>
        <w:numPr>
          <w:ilvl w:val="0"/>
          <w:numId w:val="10"/>
        </w:num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Pokud CDF</w:t>
      </w:r>
      <w:r w:rsidR="005375C7" w:rsidRPr="00AB41C6">
        <w:rPr>
          <w:rFonts w:ascii="Arial" w:hAnsi="Arial" w:cs="Arial"/>
          <w:sz w:val="20"/>
          <w:szCs w:val="20"/>
        </w:rPr>
        <w:t xml:space="preserve"> tuto</w:t>
      </w:r>
      <w:r w:rsidR="00E04BA2" w:rsidRPr="00AB41C6">
        <w:rPr>
          <w:rFonts w:ascii="Arial" w:hAnsi="Arial" w:cs="Arial"/>
          <w:sz w:val="20"/>
          <w:szCs w:val="20"/>
        </w:rPr>
        <w:t xml:space="preserve"> nesplní povinnost vrátit vyplacené a doposud nevyúčtované finanční prostředky, </w:t>
      </w:r>
      <w:r w:rsidR="005375C7" w:rsidRPr="00AB41C6">
        <w:rPr>
          <w:rFonts w:ascii="Arial" w:hAnsi="Arial" w:cs="Arial"/>
          <w:sz w:val="20"/>
          <w:szCs w:val="20"/>
        </w:rPr>
        <w:t xml:space="preserve"> </w:t>
      </w:r>
      <w:r w:rsidR="004A2BAE">
        <w:rPr>
          <w:rFonts w:ascii="Arial" w:hAnsi="Arial" w:cs="Arial"/>
          <w:sz w:val="20"/>
          <w:szCs w:val="20"/>
        </w:rPr>
        <w:t xml:space="preserve"> </w:t>
      </w:r>
    </w:p>
    <w:p w14:paraId="0DBAB08B" w14:textId="4B2CD567" w:rsidR="005375C7" w:rsidRPr="00AB41C6" w:rsidRDefault="004A2BAE" w:rsidP="004A2BAE">
      <w:pPr>
        <w:pStyle w:val="Zkladntext"/>
        <w:spacing w:after="0"/>
        <w:ind w:left="36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375C7" w:rsidRPr="00AB41C6">
        <w:rPr>
          <w:rFonts w:ascii="Arial" w:hAnsi="Arial" w:cs="Arial"/>
          <w:sz w:val="20"/>
          <w:szCs w:val="20"/>
        </w:rPr>
        <w:t xml:space="preserve">považují se </w:t>
      </w:r>
      <w:r w:rsidR="00E04BA2" w:rsidRPr="00AB41C6">
        <w:rPr>
          <w:rFonts w:ascii="Arial" w:hAnsi="Arial" w:cs="Arial"/>
          <w:sz w:val="20"/>
          <w:szCs w:val="20"/>
        </w:rPr>
        <w:t xml:space="preserve">tyto </w:t>
      </w:r>
      <w:r w:rsidR="005375C7" w:rsidRPr="00AB41C6">
        <w:rPr>
          <w:rFonts w:ascii="Arial" w:hAnsi="Arial" w:cs="Arial"/>
          <w:sz w:val="20"/>
          <w:szCs w:val="20"/>
        </w:rPr>
        <w:t>za prostředky neoprávněně použité ve smyslu zákona č. 250/2000 Sb</w:t>
      </w:r>
      <w:r w:rsidR="001B69EA" w:rsidRPr="00AB41C6">
        <w:rPr>
          <w:rFonts w:ascii="Arial" w:hAnsi="Arial" w:cs="Arial"/>
          <w:sz w:val="20"/>
          <w:szCs w:val="20"/>
        </w:rPr>
        <w:t>.</w:t>
      </w:r>
    </w:p>
    <w:p w14:paraId="2A1F2152" w14:textId="0A60E487" w:rsidR="003B1DFB" w:rsidRPr="00AB41C6" w:rsidRDefault="003B1DFB" w:rsidP="00665CCE">
      <w:pPr>
        <w:rPr>
          <w:rFonts w:ascii="Arial" w:hAnsi="Arial" w:cs="Arial"/>
          <w:sz w:val="20"/>
          <w:szCs w:val="20"/>
        </w:rPr>
      </w:pPr>
    </w:p>
    <w:p w14:paraId="074E20A2" w14:textId="7DE9251E" w:rsidR="003B1DFB" w:rsidRPr="00AB41C6" w:rsidRDefault="008C61F1">
      <w:pPr>
        <w:keepNext/>
        <w:jc w:val="center"/>
        <w:rPr>
          <w:rFonts w:ascii="Arial" w:hAnsi="Arial" w:cs="Arial"/>
          <w:b/>
          <w:sz w:val="20"/>
          <w:szCs w:val="20"/>
        </w:rPr>
      </w:pPr>
      <w:r w:rsidRPr="00AB41C6">
        <w:rPr>
          <w:rFonts w:ascii="Arial" w:hAnsi="Arial" w:cs="Arial"/>
          <w:b/>
          <w:sz w:val="20"/>
          <w:szCs w:val="20"/>
        </w:rPr>
        <w:t>XI.</w:t>
      </w:r>
    </w:p>
    <w:p w14:paraId="5B469229" w14:textId="77777777" w:rsidR="003B1DFB" w:rsidRPr="00AB41C6" w:rsidRDefault="00C57E4A">
      <w:pPr>
        <w:keepNext/>
        <w:jc w:val="center"/>
        <w:rPr>
          <w:rFonts w:ascii="Arial" w:hAnsi="Arial" w:cs="Arial"/>
          <w:b/>
          <w:sz w:val="20"/>
          <w:szCs w:val="20"/>
        </w:rPr>
      </w:pPr>
      <w:r w:rsidRPr="00AB41C6">
        <w:rPr>
          <w:rFonts w:ascii="Arial" w:hAnsi="Arial" w:cs="Arial"/>
          <w:b/>
          <w:sz w:val="20"/>
          <w:szCs w:val="20"/>
        </w:rPr>
        <w:t>Závěrečná ustanovení</w:t>
      </w:r>
    </w:p>
    <w:p w14:paraId="3D620849" w14:textId="77777777" w:rsidR="003B1DFB" w:rsidRPr="00AB41C6" w:rsidRDefault="003B1DFB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38181481" w14:textId="2F66DF18" w:rsidR="00CA7E4E" w:rsidRPr="00AB41C6" w:rsidRDefault="00CA7E4E" w:rsidP="00CA7E4E">
      <w:pPr>
        <w:pStyle w:val="Nadpisnvrhu"/>
        <w:numPr>
          <w:ilvl w:val="0"/>
          <w:numId w:val="14"/>
        </w:numPr>
        <w:jc w:val="both"/>
        <w:rPr>
          <w:rFonts w:cs="Arial"/>
          <w:sz w:val="20"/>
        </w:rPr>
      </w:pPr>
      <w:r w:rsidRPr="00AB41C6">
        <w:rPr>
          <w:rFonts w:cs="Arial"/>
          <w:b w:val="0"/>
          <w:sz w:val="20"/>
        </w:rPr>
        <w:t xml:space="preserve">Poskytnutí peněžních prostředků dle této smlouvy je předmětem finanční kontroly dle zákona č. 320/2001 Sb., o finanční kontrole, v platném znění. </w:t>
      </w:r>
    </w:p>
    <w:p w14:paraId="18896560" w14:textId="77777777" w:rsidR="001B69EA" w:rsidRPr="00AB41C6" w:rsidRDefault="001B69EA" w:rsidP="001B69EA">
      <w:pPr>
        <w:pStyle w:val="Nadpisnvrhu"/>
        <w:jc w:val="both"/>
        <w:rPr>
          <w:rFonts w:cs="Arial"/>
          <w:sz w:val="20"/>
        </w:rPr>
      </w:pPr>
    </w:p>
    <w:p w14:paraId="0F146622" w14:textId="3A5A5FC0" w:rsidR="003B1DFB" w:rsidRPr="00AB41C6" w:rsidRDefault="00C57E4A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B41C6">
        <w:rPr>
          <w:rFonts w:ascii="Arial" w:hAnsi="Arial" w:cs="Arial"/>
          <w:sz w:val="20"/>
          <w:szCs w:val="20"/>
        </w:rPr>
        <w:t>Tato smlouva nabývá platnosti</w:t>
      </w:r>
      <w:r w:rsidR="00F15CDA" w:rsidRPr="00AB41C6">
        <w:rPr>
          <w:rFonts w:ascii="Arial" w:hAnsi="Arial" w:cs="Arial"/>
          <w:sz w:val="20"/>
          <w:szCs w:val="20"/>
        </w:rPr>
        <w:t xml:space="preserve"> dnem jejího podpisu smluvními stranami</w:t>
      </w:r>
      <w:r w:rsidRPr="00AB41C6">
        <w:rPr>
          <w:rFonts w:ascii="Arial" w:hAnsi="Arial" w:cs="Arial"/>
          <w:sz w:val="20"/>
          <w:szCs w:val="20"/>
        </w:rPr>
        <w:t xml:space="preserve"> a účinnosti dnem </w:t>
      </w:r>
      <w:r w:rsidR="00F15CDA" w:rsidRPr="00AB41C6">
        <w:rPr>
          <w:rFonts w:ascii="Arial" w:hAnsi="Arial" w:cs="Arial"/>
          <w:sz w:val="20"/>
          <w:szCs w:val="20"/>
        </w:rPr>
        <w:t>uveřejnění smlouvy v registru smluv, není-li ve smlouvě stanovena účinnost pozdější</w:t>
      </w:r>
      <w:r w:rsidRPr="00AB41C6">
        <w:rPr>
          <w:rFonts w:ascii="Arial" w:hAnsi="Arial" w:cs="Arial"/>
          <w:sz w:val="20"/>
          <w:szCs w:val="20"/>
        </w:rPr>
        <w:t>.</w:t>
      </w:r>
      <w:r w:rsidR="00F15CDA" w:rsidRPr="00AB41C6">
        <w:rPr>
          <w:rFonts w:ascii="Arial" w:hAnsi="Arial" w:cs="Arial"/>
          <w:sz w:val="20"/>
          <w:szCs w:val="20"/>
        </w:rPr>
        <w:t xml:space="preserve"> Podléhá-li tato smlouva uveřejnění dle zákona o registru smluv v platném znění, zajistí Město její uveřejnění v registru v souladu s právními přepisy. </w:t>
      </w:r>
    </w:p>
    <w:p w14:paraId="1C9EE7D8" w14:textId="77777777" w:rsidR="003B1DFB" w:rsidRPr="00AB41C6" w:rsidRDefault="003B1DFB">
      <w:pPr>
        <w:jc w:val="both"/>
        <w:rPr>
          <w:rFonts w:ascii="Arial" w:hAnsi="Arial" w:cs="Arial"/>
          <w:sz w:val="20"/>
          <w:szCs w:val="20"/>
        </w:rPr>
      </w:pPr>
    </w:p>
    <w:p w14:paraId="17310A82" w14:textId="77777777" w:rsidR="003B1DFB" w:rsidRPr="00AB41C6" w:rsidRDefault="00C57E4A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B41C6">
        <w:rPr>
          <w:rFonts w:ascii="Arial" w:hAnsi="Arial" w:cs="Arial"/>
          <w:sz w:val="20"/>
          <w:szCs w:val="20"/>
        </w:rPr>
        <w:t>Jakékoli změny této smlouvy lze provádět pouze formou písemných postupně číslovaných dodatků na základě dohody obou smluvních stran.</w:t>
      </w:r>
    </w:p>
    <w:p w14:paraId="4F6CEA2D" w14:textId="77777777" w:rsidR="003B1DFB" w:rsidRPr="00AB41C6" w:rsidRDefault="003B1DFB">
      <w:pPr>
        <w:jc w:val="both"/>
        <w:rPr>
          <w:rFonts w:ascii="Arial" w:hAnsi="Arial" w:cs="Arial"/>
          <w:sz w:val="20"/>
          <w:szCs w:val="20"/>
        </w:rPr>
      </w:pPr>
    </w:p>
    <w:p w14:paraId="2060AF18" w14:textId="766A9C12" w:rsidR="003B1DFB" w:rsidRPr="00AB41C6" w:rsidRDefault="00C57E4A">
      <w:pPr>
        <w:numPr>
          <w:ilvl w:val="0"/>
          <w:numId w:val="14"/>
        </w:numPr>
        <w:jc w:val="both"/>
        <w:rPr>
          <w:rFonts w:ascii="Arial" w:hAnsi="Arial" w:cs="Arial"/>
          <w:strike/>
          <w:sz w:val="20"/>
          <w:szCs w:val="20"/>
        </w:rPr>
      </w:pPr>
      <w:r w:rsidRPr="00AB41C6">
        <w:rPr>
          <w:rFonts w:ascii="Arial" w:hAnsi="Arial" w:cs="Arial"/>
          <w:sz w:val="20"/>
          <w:szCs w:val="20"/>
        </w:rPr>
        <w:t>Vztahy touto smlouvou</w:t>
      </w:r>
      <w:r w:rsidR="009B3424" w:rsidRPr="00AB41C6">
        <w:rPr>
          <w:rFonts w:ascii="Arial" w:hAnsi="Arial" w:cs="Arial"/>
          <w:sz w:val="20"/>
          <w:szCs w:val="20"/>
        </w:rPr>
        <w:t xml:space="preserve"> výslovně</w:t>
      </w:r>
      <w:r w:rsidRPr="00AB41C6">
        <w:rPr>
          <w:rFonts w:ascii="Arial" w:hAnsi="Arial" w:cs="Arial"/>
          <w:sz w:val="20"/>
          <w:szCs w:val="20"/>
        </w:rPr>
        <w:t xml:space="preserve"> neupravené se řídí obecně závaznými právními předpisy, zejména zákonem č. </w:t>
      </w:r>
      <w:r w:rsidR="0026688C" w:rsidRPr="00AB41C6">
        <w:rPr>
          <w:rFonts w:ascii="Arial" w:hAnsi="Arial" w:cs="Arial"/>
          <w:sz w:val="20"/>
          <w:szCs w:val="20"/>
        </w:rPr>
        <w:t xml:space="preserve">250/2000 Sb. </w:t>
      </w:r>
      <w:r w:rsidR="009B3424" w:rsidRPr="00AB41C6">
        <w:rPr>
          <w:rFonts w:ascii="Arial" w:hAnsi="Arial" w:cs="Arial"/>
          <w:sz w:val="20"/>
          <w:szCs w:val="20"/>
        </w:rPr>
        <w:t>v platném znění</w:t>
      </w:r>
      <w:r w:rsidR="00290CD2" w:rsidRPr="00AB41C6">
        <w:rPr>
          <w:rFonts w:ascii="Arial" w:hAnsi="Arial" w:cs="Arial"/>
          <w:sz w:val="20"/>
          <w:szCs w:val="20"/>
        </w:rPr>
        <w:t xml:space="preserve">, </w:t>
      </w:r>
      <w:r w:rsidR="009B3424" w:rsidRPr="00AB41C6">
        <w:rPr>
          <w:rFonts w:ascii="Arial" w:hAnsi="Arial" w:cs="Arial"/>
          <w:sz w:val="20"/>
          <w:szCs w:val="20"/>
        </w:rPr>
        <w:t xml:space="preserve">jakož i </w:t>
      </w:r>
      <w:r w:rsidR="00996789" w:rsidRPr="00AB41C6">
        <w:rPr>
          <w:rFonts w:ascii="Arial" w:hAnsi="Arial" w:cs="Arial"/>
          <w:sz w:val="20"/>
          <w:szCs w:val="20"/>
        </w:rPr>
        <w:t>předpisy EU pro oblast veřejné podpory</w:t>
      </w:r>
      <w:r w:rsidR="009B3424" w:rsidRPr="00AB41C6">
        <w:rPr>
          <w:rFonts w:ascii="Arial" w:hAnsi="Arial" w:cs="Arial"/>
          <w:sz w:val="20"/>
          <w:szCs w:val="20"/>
        </w:rPr>
        <w:t>.</w:t>
      </w:r>
    </w:p>
    <w:p w14:paraId="5E41271C" w14:textId="77777777" w:rsidR="003B1DFB" w:rsidRPr="00AB41C6" w:rsidRDefault="003B1DFB">
      <w:pPr>
        <w:jc w:val="both"/>
        <w:rPr>
          <w:rFonts w:ascii="Arial" w:hAnsi="Arial" w:cs="Arial"/>
          <w:strike/>
          <w:sz w:val="20"/>
          <w:szCs w:val="20"/>
        </w:rPr>
      </w:pPr>
    </w:p>
    <w:p w14:paraId="1A8D642A" w14:textId="6C6A406E" w:rsidR="00665CCE" w:rsidRPr="00111691" w:rsidRDefault="00C57E4A" w:rsidP="00665CCE">
      <w:pPr>
        <w:pStyle w:val="Nadpisnvrhu"/>
        <w:numPr>
          <w:ilvl w:val="0"/>
          <w:numId w:val="14"/>
        </w:numPr>
        <w:tabs>
          <w:tab w:val="num" w:pos="851"/>
        </w:tabs>
        <w:jc w:val="both"/>
        <w:rPr>
          <w:rFonts w:cs="Arial"/>
          <w:b w:val="0"/>
          <w:sz w:val="20"/>
          <w:highlight w:val="yellow"/>
        </w:rPr>
      </w:pPr>
      <w:r w:rsidRPr="00665CCE">
        <w:rPr>
          <w:rFonts w:cs="Arial"/>
          <w:b w:val="0"/>
          <w:sz w:val="20"/>
        </w:rPr>
        <w:t xml:space="preserve">Tato smlouva se vyhotovuje ve </w:t>
      </w:r>
      <w:r w:rsidR="00996789" w:rsidRPr="00665CCE">
        <w:rPr>
          <w:rFonts w:cs="Arial"/>
          <w:b w:val="0"/>
          <w:sz w:val="20"/>
        </w:rPr>
        <w:t xml:space="preserve">třech </w:t>
      </w:r>
      <w:r w:rsidRPr="00665CCE">
        <w:rPr>
          <w:rFonts w:cs="Arial"/>
          <w:b w:val="0"/>
          <w:sz w:val="20"/>
        </w:rPr>
        <w:t>vyhotoveních</w:t>
      </w:r>
      <w:r w:rsidR="00996789" w:rsidRPr="00665CCE">
        <w:rPr>
          <w:rFonts w:cs="Arial"/>
          <w:b w:val="0"/>
          <w:sz w:val="20"/>
        </w:rPr>
        <w:t xml:space="preserve">, z nichž </w:t>
      </w:r>
      <w:r w:rsidR="001940E2" w:rsidRPr="00665CCE">
        <w:rPr>
          <w:rFonts w:cs="Arial"/>
          <w:b w:val="0"/>
          <w:sz w:val="20"/>
        </w:rPr>
        <w:t xml:space="preserve">Město </w:t>
      </w:r>
      <w:r w:rsidR="00996789" w:rsidRPr="00665CCE">
        <w:rPr>
          <w:rFonts w:cs="Arial"/>
          <w:b w:val="0"/>
          <w:sz w:val="20"/>
        </w:rPr>
        <w:t>obdrží dvě vyhotovení a</w:t>
      </w:r>
      <w:r w:rsidR="00E114A4" w:rsidRPr="00665CCE">
        <w:rPr>
          <w:rFonts w:cs="Arial"/>
          <w:b w:val="0"/>
          <w:sz w:val="20"/>
        </w:rPr>
        <w:t xml:space="preserve"> CDF</w:t>
      </w:r>
      <w:r w:rsidR="001940E2" w:rsidRPr="00665CCE">
        <w:rPr>
          <w:rFonts w:cs="Arial"/>
          <w:b w:val="0"/>
          <w:sz w:val="20"/>
        </w:rPr>
        <w:t xml:space="preserve"> </w:t>
      </w:r>
      <w:r w:rsidR="00996789" w:rsidRPr="00665CCE">
        <w:rPr>
          <w:rFonts w:cs="Arial"/>
          <w:b w:val="0"/>
          <w:sz w:val="20"/>
        </w:rPr>
        <w:t>obdrží jedno vyhotovení</w:t>
      </w:r>
      <w:r w:rsidRPr="00665CCE">
        <w:rPr>
          <w:rFonts w:cs="Arial"/>
          <w:b w:val="0"/>
          <w:sz w:val="20"/>
        </w:rPr>
        <w:t>.</w:t>
      </w:r>
      <w:r w:rsidR="00FC74CA" w:rsidRPr="00665CCE">
        <w:rPr>
          <w:rFonts w:cs="Arial"/>
          <w:b w:val="0"/>
          <w:sz w:val="20"/>
        </w:rPr>
        <w:t xml:space="preserve"> </w:t>
      </w:r>
      <w:r w:rsidR="00665CCE" w:rsidRPr="00665CCE">
        <w:rPr>
          <w:rFonts w:cs="Arial"/>
          <w:i/>
          <w:sz w:val="20"/>
        </w:rPr>
        <w:t>Event.</w:t>
      </w:r>
      <w:r w:rsidR="00665CCE" w:rsidRPr="00665CCE">
        <w:rPr>
          <w:rFonts w:cs="Arial"/>
          <w:b w:val="0"/>
          <w:sz w:val="20"/>
        </w:rPr>
        <w:t xml:space="preserve"> </w:t>
      </w:r>
      <w:r w:rsidR="00665CCE" w:rsidRPr="00111691">
        <w:rPr>
          <w:rFonts w:cs="Arial"/>
          <w:b w:val="0"/>
          <w:sz w:val="20"/>
          <w:highlight w:val="yellow"/>
        </w:rPr>
        <w:t>Tato smlouva byla oprávněnými zástupci smluvních stran podepsána elektronickými prostředky za použití uznávaného elektronického podpisu.</w:t>
      </w:r>
    </w:p>
    <w:p w14:paraId="2C18DE57" w14:textId="5C3AB747" w:rsidR="003B1DFB" w:rsidRPr="00665CCE" w:rsidRDefault="0015501B" w:rsidP="00665CCE">
      <w:pPr>
        <w:ind w:left="360"/>
        <w:jc w:val="both"/>
        <w:rPr>
          <w:rFonts w:ascii="Arial" w:hAnsi="Arial" w:cs="Arial"/>
          <w:sz w:val="20"/>
          <w:szCs w:val="20"/>
        </w:rPr>
      </w:pPr>
      <w:r w:rsidRPr="00665CCE">
        <w:rPr>
          <w:rFonts w:ascii="Arial" w:hAnsi="Arial" w:cs="Arial"/>
          <w:sz w:val="20"/>
          <w:szCs w:val="20"/>
        </w:rPr>
        <w:t xml:space="preserve"> </w:t>
      </w:r>
    </w:p>
    <w:p w14:paraId="51168207" w14:textId="77777777" w:rsidR="003B1DFB" w:rsidRPr="00AB41C6" w:rsidRDefault="00C57E4A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B41C6">
        <w:rPr>
          <w:rFonts w:ascii="Arial" w:hAnsi="Arial" w:cs="Arial"/>
          <w:sz w:val="20"/>
          <w:szCs w:val="20"/>
        </w:rPr>
        <w:lastRenderedPageBreak/>
        <w:t>Smluvní strany prohlašují, že tato smlouva byla sepsána na základě pravdivých údajů, podle jejich svobodné a vážné vůle, a na důkaz toho připojují své vlastnoruční podpisy.</w:t>
      </w:r>
    </w:p>
    <w:p w14:paraId="678718E3" w14:textId="77777777" w:rsidR="003B1DFB" w:rsidRPr="00AB41C6" w:rsidRDefault="003B1DFB">
      <w:pPr>
        <w:jc w:val="both"/>
        <w:rPr>
          <w:rFonts w:ascii="Arial" w:hAnsi="Arial" w:cs="Arial"/>
          <w:sz w:val="20"/>
          <w:szCs w:val="20"/>
        </w:rPr>
      </w:pPr>
    </w:p>
    <w:p w14:paraId="6171F6C0" w14:textId="1BE2487A" w:rsidR="003B1DFB" w:rsidRPr="00AB41C6" w:rsidRDefault="009B3424" w:rsidP="009B3424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B41C6">
        <w:rPr>
          <w:rFonts w:ascii="Arial" w:hAnsi="Arial" w:cs="Arial"/>
          <w:sz w:val="20"/>
          <w:szCs w:val="20"/>
        </w:rPr>
        <w:t>Tato smlouva byla schválena Zastupitelstvem</w:t>
      </w:r>
      <w:r w:rsidR="00E114A4">
        <w:rPr>
          <w:rFonts w:ascii="Arial" w:hAnsi="Arial" w:cs="Arial"/>
          <w:sz w:val="20"/>
          <w:szCs w:val="20"/>
        </w:rPr>
        <w:t xml:space="preserve"> města Jihlava na jeho …</w:t>
      </w:r>
      <w:r w:rsidR="00836075">
        <w:rPr>
          <w:rFonts w:ascii="Arial" w:hAnsi="Arial" w:cs="Arial"/>
          <w:sz w:val="20"/>
          <w:szCs w:val="20"/>
        </w:rPr>
        <w:t>.</w:t>
      </w:r>
      <w:r w:rsidR="00E71C0F" w:rsidRPr="00AB41C6">
        <w:rPr>
          <w:rFonts w:ascii="Arial" w:hAnsi="Arial" w:cs="Arial"/>
          <w:sz w:val="20"/>
          <w:szCs w:val="20"/>
        </w:rPr>
        <w:t xml:space="preserve"> </w:t>
      </w:r>
      <w:r w:rsidR="001B69EA" w:rsidRPr="00AB41C6">
        <w:rPr>
          <w:rFonts w:ascii="Arial" w:hAnsi="Arial" w:cs="Arial"/>
          <w:sz w:val="20"/>
          <w:szCs w:val="20"/>
        </w:rPr>
        <w:t>z</w:t>
      </w:r>
      <w:r w:rsidR="00E114A4">
        <w:rPr>
          <w:rFonts w:ascii="Arial" w:hAnsi="Arial" w:cs="Arial"/>
          <w:sz w:val="20"/>
          <w:szCs w:val="20"/>
        </w:rPr>
        <w:t>asedání konaném dne ….. usnesením č. …./24</w:t>
      </w:r>
      <w:r w:rsidR="00E71C0F" w:rsidRPr="00AB41C6">
        <w:rPr>
          <w:rFonts w:ascii="Arial" w:hAnsi="Arial" w:cs="Arial"/>
          <w:sz w:val="20"/>
          <w:szCs w:val="20"/>
        </w:rPr>
        <w:t xml:space="preserve">-ZM. </w:t>
      </w:r>
    </w:p>
    <w:p w14:paraId="55E819F4" w14:textId="7DFA36A8" w:rsidR="00CA7E4E" w:rsidRDefault="00CA7E4E" w:rsidP="00CA7E4E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6529AF90" w14:textId="77777777" w:rsidR="00836075" w:rsidRDefault="00836075" w:rsidP="00CA7E4E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76564808" w14:textId="512A7725" w:rsidR="00CA7E4E" w:rsidRDefault="00CA7E4E" w:rsidP="00CA7E4E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Jihlavě dne 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</w:t>
      </w:r>
      <w:r w:rsidRPr="005E3C76">
        <w:rPr>
          <w:rFonts w:ascii="Arial" w:hAnsi="Arial" w:cs="Arial"/>
          <w:sz w:val="20"/>
          <w:szCs w:val="20"/>
        </w:rPr>
        <w:t> Jihlavě dne ………</w:t>
      </w:r>
      <w:r>
        <w:rPr>
          <w:rFonts w:ascii="Arial" w:hAnsi="Arial" w:cs="Arial"/>
          <w:sz w:val="20"/>
          <w:szCs w:val="20"/>
        </w:rPr>
        <w:t>…………..</w:t>
      </w:r>
    </w:p>
    <w:p w14:paraId="67165A22" w14:textId="77777777" w:rsidR="00CA7E4E" w:rsidRDefault="00CA7E4E" w:rsidP="00CA7E4E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5F8CC010" w14:textId="6AD27716" w:rsidR="00CA7E4E" w:rsidRDefault="00CA7E4E" w:rsidP="00CA7E4E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272F736A" w14:textId="1D4E19F9" w:rsidR="0015501B" w:rsidRDefault="0015501B" w:rsidP="00CA7E4E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584726A5" w14:textId="77777777" w:rsidR="0015501B" w:rsidRDefault="0015501B" w:rsidP="00CA7E4E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35B10D5D" w14:textId="77777777" w:rsidR="00CA7E4E" w:rsidRDefault="00CA7E4E" w:rsidP="00CA7E4E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12AD1C18" w14:textId="5C61049D" w:rsidR="00FC74CA" w:rsidRPr="005E3C76" w:rsidRDefault="0015501B" w:rsidP="00FC74CA">
      <w:pPr>
        <w:tabs>
          <w:tab w:val="left" w:pos="142"/>
          <w:tab w:val="center" w:leader="dot" w:pos="3402"/>
          <w:tab w:val="right" w:pos="5670"/>
          <w:tab w:val="center" w:leader="dot" w:pos="8931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FC74CA">
        <w:rPr>
          <w:rFonts w:ascii="Arial" w:hAnsi="Arial" w:cs="Arial"/>
          <w:b/>
          <w:bCs/>
          <w:sz w:val="20"/>
          <w:szCs w:val="20"/>
        </w:rPr>
        <w:t>Marek Hovorka, jednatel</w:t>
      </w:r>
      <w:r w:rsidR="00FC74CA" w:rsidRPr="005E3C76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FC74CA">
        <w:rPr>
          <w:rFonts w:ascii="Arial" w:hAnsi="Arial" w:cs="Arial"/>
          <w:b/>
          <w:bCs/>
          <w:sz w:val="20"/>
          <w:szCs w:val="20"/>
        </w:rPr>
        <w:t xml:space="preserve">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="00FC74CA">
        <w:rPr>
          <w:rFonts w:ascii="Arial" w:hAnsi="Arial" w:cs="Arial"/>
          <w:b/>
          <w:bCs/>
          <w:sz w:val="20"/>
          <w:szCs w:val="20"/>
        </w:rPr>
        <w:t>Ing. Richard Šedivý</w:t>
      </w:r>
    </w:p>
    <w:p w14:paraId="161B6ED5" w14:textId="77777777" w:rsidR="00FC74CA" w:rsidRPr="005E3C76" w:rsidRDefault="00FC74CA" w:rsidP="00FC74CA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 DOC.DREAM services s.r.o.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náměstek primátora</w:t>
      </w:r>
    </w:p>
    <w:p w14:paraId="35779801" w14:textId="77777777" w:rsidR="00FC74CA" w:rsidRPr="005E3C76" w:rsidRDefault="00FC74CA" w:rsidP="00FC74CA">
      <w:pPr>
        <w:tabs>
          <w:tab w:val="left" w:pos="142"/>
          <w:tab w:val="center" w:leader="dot" w:pos="3402"/>
          <w:tab w:val="right" w:pos="5670"/>
          <w:tab w:val="center" w:leader="dot" w:pos="8931"/>
        </w:tabs>
        <w:rPr>
          <w:rFonts w:ascii="Arial" w:hAnsi="Arial" w:cs="Arial"/>
          <w:b/>
          <w:bCs/>
          <w:sz w:val="20"/>
          <w:szCs w:val="20"/>
        </w:rPr>
      </w:pPr>
      <w:r w:rsidRPr="005E3C76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14:paraId="480F21CC" w14:textId="77777777" w:rsidR="00FC74CA" w:rsidRDefault="00FC74CA" w:rsidP="00FC74CA">
      <w:pPr>
        <w:tabs>
          <w:tab w:val="left" w:pos="2552"/>
          <w:tab w:val="left" w:pos="5245"/>
          <w:tab w:val="left" w:leader="dot" w:pos="8080"/>
        </w:tabs>
        <w:rPr>
          <w:rFonts w:ascii="Arial" w:hAnsi="Arial" w:cs="Arial"/>
          <w:bCs/>
          <w:sz w:val="20"/>
          <w:szCs w:val="20"/>
        </w:rPr>
      </w:pPr>
    </w:p>
    <w:p w14:paraId="07907B3C" w14:textId="77777777" w:rsidR="00FC74CA" w:rsidRPr="005E3C76" w:rsidRDefault="00FC74CA" w:rsidP="00FC74CA">
      <w:pPr>
        <w:tabs>
          <w:tab w:val="left" w:pos="2552"/>
          <w:tab w:val="left" w:pos="5245"/>
          <w:tab w:val="left" w:leader="dot" w:pos="8080"/>
        </w:tabs>
        <w:rPr>
          <w:rFonts w:ascii="Arial" w:hAnsi="Arial" w:cs="Arial"/>
          <w:bCs/>
          <w:sz w:val="20"/>
          <w:szCs w:val="20"/>
        </w:rPr>
      </w:pPr>
      <w:r w:rsidRPr="005E3C76">
        <w:rPr>
          <w:rFonts w:ascii="Arial" w:hAnsi="Arial" w:cs="Arial"/>
          <w:bCs/>
          <w:sz w:val="20"/>
          <w:szCs w:val="20"/>
        </w:rPr>
        <w:tab/>
      </w:r>
    </w:p>
    <w:p w14:paraId="4CD46465" w14:textId="77777777" w:rsidR="00FC74CA" w:rsidRPr="005E3C76" w:rsidRDefault="00FC74CA" w:rsidP="00FC74CA">
      <w:pPr>
        <w:rPr>
          <w:rFonts w:ascii="Arial" w:hAnsi="Arial" w:cs="Arial"/>
          <w:sz w:val="20"/>
          <w:szCs w:val="20"/>
        </w:rPr>
      </w:pPr>
    </w:p>
    <w:p w14:paraId="6F714F18" w14:textId="5E229284" w:rsidR="0015501B" w:rsidRDefault="00FC74CA" w:rsidP="00FC74C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</w:p>
    <w:p w14:paraId="6273CE70" w14:textId="77777777" w:rsidR="0015501B" w:rsidRPr="0038462C" w:rsidRDefault="0015501B" w:rsidP="00FC74C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70291D2" w14:textId="77777777" w:rsidR="00FC74CA" w:rsidRPr="0038462C" w:rsidRDefault="00FC74CA" w:rsidP="00FC74C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Petr Kubica, jednatel</w:t>
      </w:r>
    </w:p>
    <w:p w14:paraId="18A1081F" w14:textId="77777777" w:rsidR="00FC74CA" w:rsidRPr="0038462C" w:rsidRDefault="00FC74CA" w:rsidP="00FC74C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38462C">
        <w:rPr>
          <w:rFonts w:ascii="Arial" w:hAnsi="Arial" w:cs="Arial"/>
          <w:b/>
          <w:bCs/>
          <w:sz w:val="20"/>
          <w:szCs w:val="20"/>
        </w:rPr>
        <w:t xml:space="preserve">DOC.DREAM services s.r.o. </w:t>
      </w:r>
    </w:p>
    <w:p w14:paraId="74C15723" w14:textId="77777777" w:rsidR="00FC74CA" w:rsidRPr="005E3C76" w:rsidRDefault="00FC74CA" w:rsidP="00FC74CA">
      <w:pPr>
        <w:tabs>
          <w:tab w:val="left" w:pos="142"/>
          <w:tab w:val="center" w:leader="dot" w:pos="3402"/>
          <w:tab w:val="right" w:pos="5670"/>
          <w:tab w:val="center" w:leader="dot" w:pos="8931"/>
        </w:tabs>
        <w:rPr>
          <w:rFonts w:ascii="Arial" w:hAnsi="Arial" w:cs="Arial"/>
          <w:b/>
          <w:bCs/>
          <w:sz w:val="20"/>
          <w:szCs w:val="20"/>
        </w:rPr>
      </w:pPr>
    </w:p>
    <w:p w14:paraId="3838DDAA" w14:textId="77777777" w:rsidR="00FC74CA" w:rsidRDefault="00FC74CA" w:rsidP="00FC74CA">
      <w:pPr>
        <w:tabs>
          <w:tab w:val="left" w:pos="142"/>
          <w:tab w:val="center" w:leader="dot" w:pos="3402"/>
          <w:tab w:val="right" w:pos="5670"/>
          <w:tab w:val="center" w:leader="dot" w:pos="8931"/>
        </w:tabs>
        <w:rPr>
          <w:rFonts w:ascii="Arial" w:hAnsi="Arial" w:cs="Arial"/>
          <w:b/>
          <w:bCs/>
          <w:sz w:val="20"/>
          <w:szCs w:val="20"/>
        </w:rPr>
      </w:pPr>
    </w:p>
    <w:p w14:paraId="152B70B2" w14:textId="77777777" w:rsidR="00CA7E4E" w:rsidRPr="005E3C76" w:rsidRDefault="00CA7E4E" w:rsidP="00CA7E4E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Arial" w:hAnsi="Arial" w:cs="Arial"/>
          <w:b/>
          <w:bCs/>
          <w:sz w:val="20"/>
          <w:szCs w:val="20"/>
        </w:rPr>
      </w:pPr>
    </w:p>
    <w:sectPr w:rsidR="00CA7E4E" w:rsidRPr="005E3C76" w:rsidSect="003B1DFB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353D4" w14:textId="77777777" w:rsidR="00FF5028" w:rsidRDefault="00FF5028">
      <w:r>
        <w:separator/>
      </w:r>
    </w:p>
  </w:endnote>
  <w:endnote w:type="continuationSeparator" w:id="0">
    <w:p w14:paraId="2C0541BD" w14:textId="77777777" w:rsidR="00FF5028" w:rsidRDefault="00FF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5856F" w14:textId="77777777" w:rsidR="003B1DFB" w:rsidRDefault="002E47D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2CF2A1" w14:textId="77777777"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9560D" w14:textId="7790F318" w:rsidR="003B1DFB" w:rsidRDefault="002E47D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C67BC">
      <w:rPr>
        <w:rStyle w:val="slostrnky"/>
        <w:noProof/>
      </w:rPr>
      <w:t>4</w:t>
    </w:r>
    <w:r>
      <w:rPr>
        <w:rStyle w:val="slostrnky"/>
      </w:rPr>
      <w:fldChar w:fldCharType="end"/>
    </w:r>
  </w:p>
  <w:p w14:paraId="03471CB3" w14:textId="77777777" w:rsidR="003B1DFB" w:rsidRDefault="003B1D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88C54" w14:textId="77777777" w:rsidR="00FF5028" w:rsidRDefault="00FF5028">
      <w:r>
        <w:separator/>
      </w:r>
    </w:p>
  </w:footnote>
  <w:footnote w:type="continuationSeparator" w:id="0">
    <w:p w14:paraId="11DFA4F7" w14:textId="77777777" w:rsidR="00FF5028" w:rsidRDefault="00FF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7E7"/>
    <w:multiLevelType w:val="multilevel"/>
    <w:tmpl w:val="3438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A133E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7849C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0083EB2"/>
    <w:multiLevelType w:val="multilevel"/>
    <w:tmpl w:val="45D43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1094310"/>
    <w:multiLevelType w:val="hybridMultilevel"/>
    <w:tmpl w:val="13ECA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92EF9"/>
    <w:multiLevelType w:val="hybridMultilevel"/>
    <w:tmpl w:val="6C624B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F33B07"/>
    <w:multiLevelType w:val="hybridMultilevel"/>
    <w:tmpl w:val="7B62EF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D3212"/>
    <w:multiLevelType w:val="hybridMultilevel"/>
    <w:tmpl w:val="21842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93F75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F3D20AF"/>
    <w:multiLevelType w:val="hybridMultilevel"/>
    <w:tmpl w:val="F64ED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B205E"/>
    <w:multiLevelType w:val="multilevel"/>
    <w:tmpl w:val="E65C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B42EAF"/>
    <w:multiLevelType w:val="hybridMultilevel"/>
    <w:tmpl w:val="0DF02496"/>
    <w:lvl w:ilvl="0" w:tplc="27C2A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25424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F44507"/>
    <w:multiLevelType w:val="multilevel"/>
    <w:tmpl w:val="AB961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44C7F74"/>
    <w:multiLevelType w:val="hybridMultilevel"/>
    <w:tmpl w:val="D004E19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31E63"/>
    <w:multiLevelType w:val="multilevel"/>
    <w:tmpl w:val="5F9EA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4E3707"/>
    <w:multiLevelType w:val="multilevel"/>
    <w:tmpl w:val="891EA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B916E92"/>
    <w:multiLevelType w:val="hybridMultilevel"/>
    <w:tmpl w:val="5E9ABC88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3BD215B6"/>
    <w:multiLevelType w:val="multilevel"/>
    <w:tmpl w:val="5B6A8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6E465B2"/>
    <w:multiLevelType w:val="hybridMultilevel"/>
    <w:tmpl w:val="454E4A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B3D50"/>
    <w:multiLevelType w:val="hybridMultilevel"/>
    <w:tmpl w:val="A56CCDA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7290CE9"/>
    <w:multiLevelType w:val="hybridMultilevel"/>
    <w:tmpl w:val="AA1A2A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EB51977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04B77F6"/>
    <w:multiLevelType w:val="multilevel"/>
    <w:tmpl w:val="28C0A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5361BCC"/>
    <w:multiLevelType w:val="multilevel"/>
    <w:tmpl w:val="CC9E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78F319E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46224FF"/>
    <w:multiLevelType w:val="multilevel"/>
    <w:tmpl w:val="894A6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49A197D"/>
    <w:multiLevelType w:val="hybridMultilevel"/>
    <w:tmpl w:val="C720A422"/>
    <w:lvl w:ilvl="0" w:tplc="274C1B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3D7A1C"/>
    <w:multiLevelType w:val="hybridMultilevel"/>
    <w:tmpl w:val="DAB4A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0"/>
  </w:num>
  <w:num w:numId="4">
    <w:abstractNumId w:val="5"/>
  </w:num>
  <w:num w:numId="5">
    <w:abstractNumId w:val="21"/>
  </w:num>
  <w:num w:numId="6">
    <w:abstractNumId w:val="14"/>
  </w:num>
  <w:num w:numId="7">
    <w:abstractNumId w:val="17"/>
  </w:num>
  <w:num w:numId="8">
    <w:abstractNumId w:val="1"/>
  </w:num>
  <w:num w:numId="9">
    <w:abstractNumId w:val="2"/>
  </w:num>
  <w:num w:numId="10">
    <w:abstractNumId w:val="26"/>
  </w:num>
  <w:num w:numId="11">
    <w:abstractNumId w:val="25"/>
  </w:num>
  <w:num w:numId="12">
    <w:abstractNumId w:val="11"/>
  </w:num>
  <w:num w:numId="13">
    <w:abstractNumId w:val="16"/>
  </w:num>
  <w:num w:numId="14">
    <w:abstractNumId w:val="12"/>
  </w:num>
  <w:num w:numId="15">
    <w:abstractNumId w:val="23"/>
  </w:num>
  <w:num w:numId="16">
    <w:abstractNumId w:val="3"/>
  </w:num>
  <w:num w:numId="17">
    <w:abstractNumId w:val="24"/>
  </w:num>
  <w:num w:numId="18">
    <w:abstractNumId w:val="0"/>
  </w:num>
  <w:num w:numId="19">
    <w:abstractNumId w:val="15"/>
  </w:num>
  <w:num w:numId="20">
    <w:abstractNumId w:val="6"/>
  </w:num>
  <w:num w:numId="21">
    <w:abstractNumId w:val="4"/>
  </w:num>
  <w:num w:numId="22">
    <w:abstractNumId w:val="8"/>
  </w:num>
  <w:num w:numId="23">
    <w:abstractNumId w:val="22"/>
  </w:num>
  <w:num w:numId="24">
    <w:abstractNumId w:val="7"/>
  </w:num>
  <w:num w:numId="25">
    <w:abstractNumId w:val="13"/>
  </w:num>
  <w:num w:numId="26">
    <w:abstractNumId w:val="9"/>
  </w:num>
  <w:num w:numId="27">
    <w:abstractNumId w:val="18"/>
  </w:num>
  <w:num w:numId="28">
    <w:abstractNumId w:val="19"/>
  </w:num>
  <w:num w:numId="29">
    <w:abstractNumId w:val="1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4A"/>
    <w:rsid w:val="0002595A"/>
    <w:rsid w:val="00030CCD"/>
    <w:rsid w:val="000356D0"/>
    <w:rsid w:val="000412BD"/>
    <w:rsid w:val="000512F3"/>
    <w:rsid w:val="00080B5B"/>
    <w:rsid w:val="00085FAC"/>
    <w:rsid w:val="00095C15"/>
    <w:rsid w:val="000A4588"/>
    <w:rsid w:val="000A485A"/>
    <w:rsid w:val="000E666D"/>
    <w:rsid w:val="000F24F8"/>
    <w:rsid w:val="001023BB"/>
    <w:rsid w:val="00106707"/>
    <w:rsid w:val="00152056"/>
    <w:rsid w:val="0015272A"/>
    <w:rsid w:val="0015501B"/>
    <w:rsid w:val="001717E6"/>
    <w:rsid w:val="00174FA1"/>
    <w:rsid w:val="001940E2"/>
    <w:rsid w:val="001A0962"/>
    <w:rsid w:val="001B4CFE"/>
    <w:rsid w:val="001B5DB1"/>
    <w:rsid w:val="001B69EA"/>
    <w:rsid w:val="001C5230"/>
    <w:rsid w:val="001C7944"/>
    <w:rsid w:val="001D3C65"/>
    <w:rsid w:val="001D7DD4"/>
    <w:rsid w:val="001E6CC0"/>
    <w:rsid w:val="001F1619"/>
    <w:rsid w:val="001F214E"/>
    <w:rsid w:val="001F3FAC"/>
    <w:rsid w:val="0020118D"/>
    <w:rsid w:val="0021572E"/>
    <w:rsid w:val="002329AF"/>
    <w:rsid w:val="002513C8"/>
    <w:rsid w:val="0026688C"/>
    <w:rsid w:val="00267ED6"/>
    <w:rsid w:val="00283D9B"/>
    <w:rsid w:val="00290CD2"/>
    <w:rsid w:val="00295578"/>
    <w:rsid w:val="002B2729"/>
    <w:rsid w:val="002B533D"/>
    <w:rsid w:val="002D34DD"/>
    <w:rsid w:val="002D437B"/>
    <w:rsid w:val="002E47D0"/>
    <w:rsid w:val="002F0338"/>
    <w:rsid w:val="00305724"/>
    <w:rsid w:val="00311F1F"/>
    <w:rsid w:val="00313FC4"/>
    <w:rsid w:val="0034286C"/>
    <w:rsid w:val="00344841"/>
    <w:rsid w:val="00346B01"/>
    <w:rsid w:val="00347E63"/>
    <w:rsid w:val="0035034C"/>
    <w:rsid w:val="0035408D"/>
    <w:rsid w:val="003569E7"/>
    <w:rsid w:val="00365673"/>
    <w:rsid w:val="0037266A"/>
    <w:rsid w:val="00376973"/>
    <w:rsid w:val="00383B85"/>
    <w:rsid w:val="003942D6"/>
    <w:rsid w:val="00394FCB"/>
    <w:rsid w:val="003B1DFB"/>
    <w:rsid w:val="003B3A56"/>
    <w:rsid w:val="003E0025"/>
    <w:rsid w:val="003E218B"/>
    <w:rsid w:val="003F1478"/>
    <w:rsid w:val="003F7A7A"/>
    <w:rsid w:val="00414281"/>
    <w:rsid w:val="0042152F"/>
    <w:rsid w:val="00424900"/>
    <w:rsid w:val="004274E2"/>
    <w:rsid w:val="00454F74"/>
    <w:rsid w:val="00455811"/>
    <w:rsid w:val="00467557"/>
    <w:rsid w:val="00471419"/>
    <w:rsid w:val="004724F2"/>
    <w:rsid w:val="00473B83"/>
    <w:rsid w:val="00497B3F"/>
    <w:rsid w:val="004A2BAE"/>
    <w:rsid w:val="004A4FD2"/>
    <w:rsid w:val="004B1B2F"/>
    <w:rsid w:val="004C67BC"/>
    <w:rsid w:val="004E1625"/>
    <w:rsid w:val="004E4188"/>
    <w:rsid w:val="004E5275"/>
    <w:rsid w:val="004F10B8"/>
    <w:rsid w:val="004F7607"/>
    <w:rsid w:val="005034FA"/>
    <w:rsid w:val="00520BC0"/>
    <w:rsid w:val="00525769"/>
    <w:rsid w:val="005270DA"/>
    <w:rsid w:val="00530516"/>
    <w:rsid w:val="005375C7"/>
    <w:rsid w:val="00543E5D"/>
    <w:rsid w:val="00547CC4"/>
    <w:rsid w:val="00550C46"/>
    <w:rsid w:val="00555DF7"/>
    <w:rsid w:val="00584473"/>
    <w:rsid w:val="00591EE1"/>
    <w:rsid w:val="005A66CE"/>
    <w:rsid w:val="005A7498"/>
    <w:rsid w:val="005B38F9"/>
    <w:rsid w:val="005C3150"/>
    <w:rsid w:val="005D1ED0"/>
    <w:rsid w:val="005F3E0B"/>
    <w:rsid w:val="005F62F6"/>
    <w:rsid w:val="0060077D"/>
    <w:rsid w:val="00611CD7"/>
    <w:rsid w:val="00622FB1"/>
    <w:rsid w:val="0063015A"/>
    <w:rsid w:val="00634231"/>
    <w:rsid w:val="00651A6B"/>
    <w:rsid w:val="00656CFB"/>
    <w:rsid w:val="00657970"/>
    <w:rsid w:val="00665CCE"/>
    <w:rsid w:val="00666D5A"/>
    <w:rsid w:val="0067007A"/>
    <w:rsid w:val="00674707"/>
    <w:rsid w:val="00690B60"/>
    <w:rsid w:val="00693012"/>
    <w:rsid w:val="006A687F"/>
    <w:rsid w:val="006B06CF"/>
    <w:rsid w:val="006B4659"/>
    <w:rsid w:val="006B4C64"/>
    <w:rsid w:val="006C30F5"/>
    <w:rsid w:val="006E6571"/>
    <w:rsid w:val="006F5831"/>
    <w:rsid w:val="006F78AC"/>
    <w:rsid w:val="00701438"/>
    <w:rsid w:val="0070209F"/>
    <w:rsid w:val="00702C3D"/>
    <w:rsid w:val="0072140D"/>
    <w:rsid w:val="00725354"/>
    <w:rsid w:val="00736815"/>
    <w:rsid w:val="00744B63"/>
    <w:rsid w:val="0076336E"/>
    <w:rsid w:val="0076475E"/>
    <w:rsid w:val="007744C8"/>
    <w:rsid w:val="00780889"/>
    <w:rsid w:val="00797ECD"/>
    <w:rsid w:val="007A29C8"/>
    <w:rsid w:val="007B25E2"/>
    <w:rsid w:val="007C2D5B"/>
    <w:rsid w:val="007E15FE"/>
    <w:rsid w:val="0080639A"/>
    <w:rsid w:val="00824E44"/>
    <w:rsid w:val="00835B4E"/>
    <w:rsid w:val="00836075"/>
    <w:rsid w:val="008550A2"/>
    <w:rsid w:val="008609F2"/>
    <w:rsid w:val="00861199"/>
    <w:rsid w:val="00892C1D"/>
    <w:rsid w:val="008940FA"/>
    <w:rsid w:val="00894B3E"/>
    <w:rsid w:val="0089765E"/>
    <w:rsid w:val="008A26F5"/>
    <w:rsid w:val="008A7F66"/>
    <w:rsid w:val="008C2BC6"/>
    <w:rsid w:val="008C61F1"/>
    <w:rsid w:val="008D2C94"/>
    <w:rsid w:val="008E41BD"/>
    <w:rsid w:val="009018B4"/>
    <w:rsid w:val="00903432"/>
    <w:rsid w:val="00912DBE"/>
    <w:rsid w:val="00922272"/>
    <w:rsid w:val="009259DA"/>
    <w:rsid w:val="00942298"/>
    <w:rsid w:val="009427C4"/>
    <w:rsid w:val="00943B80"/>
    <w:rsid w:val="00943EB1"/>
    <w:rsid w:val="00952F03"/>
    <w:rsid w:val="00953809"/>
    <w:rsid w:val="0097348D"/>
    <w:rsid w:val="00996789"/>
    <w:rsid w:val="009A6B31"/>
    <w:rsid w:val="009B3424"/>
    <w:rsid w:val="009B38D4"/>
    <w:rsid w:val="009B7EB0"/>
    <w:rsid w:val="009C148C"/>
    <w:rsid w:val="009C2226"/>
    <w:rsid w:val="009D60F4"/>
    <w:rsid w:val="009F0F70"/>
    <w:rsid w:val="009F290C"/>
    <w:rsid w:val="00A02B48"/>
    <w:rsid w:val="00A03B5D"/>
    <w:rsid w:val="00A05ACC"/>
    <w:rsid w:val="00A06E45"/>
    <w:rsid w:val="00A166E1"/>
    <w:rsid w:val="00A34995"/>
    <w:rsid w:val="00A45C53"/>
    <w:rsid w:val="00A50CDE"/>
    <w:rsid w:val="00A62666"/>
    <w:rsid w:val="00A70F37"/>
    <w:rsid w:val="00A740DB"/>
    <w:rsid w:val="00A76C29"/>
    <w:rsid w:val="00A83D80"/>
    <w:rsid w:val="00A92B7B"/>
    <w:rsid w:val="00AA7003"/>
    <w:rsid w:val="00AA7E4A"/>
    <w:rsid w:val="00AB1FA4"/>
    <w:rsid w:val="00AB2345"/>
    <w:rsid w:val="00AB41C6"/>
    <w:rsid w:val="00AC36F5"/>
    <w:rsid w:val="00AD0BAD"/>
    <w:rsid w:val="00AE71B6"/>
    <w:rsid w:val="00AF5484"/>
    <w:rsid w:val="00B06715"/>
    <w:rsid w:val="00B17021"/>
    <w:rsid w:val="00B2521E"/>
    <w:rsid w:val="00B262F3"/>
    <w:rsid w:val="00B3132A"/>
    <w:rsid w:val="00B469D2"/>
    <w:rsid w:val="00B616B6"/>
    <w:rsid w:val="00B63BE0"/>
    <w:rsid w:val="00B63C18"/>
    <w:rsid w:val="00B84DC9"/>
    <w:rsid w:val="00B9564E"/>
    <w:rsid w:val="00B97747"/>
    <w:rsid w:val="00BA6D8A"/>
    <w:rsid w:val="00BB182A"/>
    <w:rsid w:val="00BB6E95"/>
    <w:rsid w:val="00BD54C1"/>
    <w:rsid w:val="00C04484"/>
    <w:rsid w:val="00C14CAA"/>
    <w:rsid w:val="00C15979"/>
    <w:rsid w:val="00C31D56"/>
    <w:rsid w:val="00C332E8"/>
    <w:rsid w:val="00C339D9"/>
    <w:rsid w:val="00C44447"/>
    <w:rsid w:val="00C46A8E"/>
    <w:rsid w:val="00C50718"/>
    <w:rsid w:val="00C53481"/>
    <w:rsid w:val="00C57E4A"/>
    <w:rsid w:val="00C704EB"/>
    <w:rsid w:val="00C71F90"/>
    <w:rsid w:val="00C7350E"/>
    <w:rsid w:val="00C75990"/>
    <w:rsid w:val="00C946FB"/>
    <w:rsid w:val="00CA7D50"/>
    <w:rsid w:val="00CA7E4E"/>
    <w:rsid w:val="00CB795D"/>
    <w:rsid w:val="00CC5736"/>
    <w:rsid w:val="00CE2997"/>
    <w:rsid w:val="00CE5941"/>
    <w:rsid w:val="00CE6641"/>
    <w:rsid w:val="00CE7FD8"/>
    <w:rsid w:val="00CF5E94"/>
    <w:rsid w:val="00CF66EE"/>
    <w:rsid w:val="00D25A2E"/>
    <w:rsid w:val="00D2770E"/>
    <w:rsid w:val="00D33BF1"/>
    <w:rsid w:val="00D540A1"/>
    <w:rsid w:val="00D55C33"/>
    <w:rsid w:val="00D64C5C"/>
    <w:rsid w:val="00D71B6C"/>
    <w:rsid w:val="00D74706"/>
    <w:rsid w:val="00D84180"/>
    <w:rsid w:val="00DB3B51"/>
    <w:rsid w:val="00DC256C"/>
    <w:rsid w:val="00DD2E32"/>
    <w:rsid w:val="00DE11AB"/>
    <w:rsid w:val="00DE361F"/>
    <w:rsid w:val="00E04BA2"/>
    <w:rsid w:val="00E114A4"/>
    <w:rsid w:val="00E17659"/>
    <w:rsid w:val="00E27773"/>
    <w:rsid w:val="00E34784"/>
    <w:rsid w:val="00E60953"/>
    <w:rsid w:val="00E651F1"/>
    <w:rsid w:val="00E71C0F"/>
    <w:rsid w:val="00E74DC6"/>
    <w:rsid w:val="00E7755E"/>
    <w:rsid w:val="00E93606"/>
    <w:rsid w:val="00E960E9"/>
    <w:rsid w:val="00EA0887"/>
    <w:rsid w:val="00EB6414"/>
    <w:rsid w:val="00EC6C6F"/>
    <w:rsid w:val="00EE0640"/>
    <w:rsid w:val="00EF5BCB"/>
    <w:rsid w:val="00EF62D2"/>
    <w:rsid w:val="00F02348"/>
    <w:rsid w:val="00F052BE"/>
    <w:rsid w:val="00F15CDA"/>
    <w:rsid w:val="00F268B0"/>
    <w:rsid w:val="00F44E8B"/>
    <w:rsid w:val="00F457DB"/>
    <w:rsid w:val="00F542A0"/>
    <w:rsid w:val="00F56C71"/>
    <w:rsid w:val="00F63802"/>
    <w:rsid w:val="00F773F2"/>
    <w:rsid w:val="00F906B9"/>
    <w:rsid w:val="00F97ACA"/>
    <w:rsid w:val="00FB01E6"/>
    <w:rsid w:val="00FC74CA"/>
    <w:rsid w:val="00FD0889"/>
    <w:rsid w:val="00FE0BC0"/>
    <w:rsid w:val="00FE0E22"/>
    <w:rsid w:val="00FE4409"/>
    <w:rsid w:val="00FF1E1A"/>
    <w:rsid w:val="00F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DC061"/>
  <w15:docId w15:val="{7B9C32BE-FC91-4C77-87C8-1E297557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44E8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44E8B"/>
  </w:style>
  <w:style w:type="character" w:styleId="Odkaznavysvtlivky">
    <w:name w:val="endnote reference"/>
    <w:basedOn w:val="Standardnpsmoodstavce"/>
    <w:uiPriority w:val="99"/>
    <w:semiHidden/>
    <w:unhideWhenUsed/>
    <w:rsid w:val="00F44E8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74F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4F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4FA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4F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4FA1"/>
    <w:rPr>
      <w:b/>
      <w:bCs/>
    </w:rPr>
  </w:style>
  <w:style w:type="paragraph" w:styleId="Zhlav">
    <w:name w:val="header"/>
    <w:basedOn w:val="Normln"/>
    <w:link w:val="ZhlavChar"/>
    <w:rsid w:val="00952F0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952F03"/>
    <w:rPr>
      <w:sz w:val="24"/>
      <w:szCs w:val="24"/>
      <w:lang w:val="x-none" w:eastAsia="x-none"/>
    </w:rPr>
  </w:style>
  <w:style w:type="paragraph" w:customStyle="1" w:styleId="Default">
    <w:name w:val="Default"/>
    <w:rsid w:val="00D71B6C"/>
    <w:pPr>
      <w:autoSpaceDE w:val="0"/>
      <w:autoSpaceDN w:val="0"/>
      <w:adjustRightInd w:val="0"/>
    </w:pPr>
    <w:rPr>
      <w:rFonts w:ascii="Wingdings" w:eastAsia="Calibri" w:hAnsi="Wingdings" w:cs="Wingdings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15C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15CDA"/>
    <w:rPr>
      <w:sz w:val="24"/>
      <w:szCs w:val="24"/>
    </w:rPr>
  </w:style>
  <w:style w:type="paragraph" w:customStyle="1" w:styleId="Nadpisnvrhu">
    <w:name w:val="Nadpis návrhu"/>
    <w:basedOn w:val="Normln"/>
    <w:uiPriority w:val="99"/>
    <w:rsid w:val="00CA7E4E"/>
    <w:pPr>
      <w:jc w:val="center"/>
    </w:pPr>
    <w:rPr>
      <w:rFonts w:ascii="Arial" w:hAnsi="Ari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A0E0-55B2-4910-A09E-29C212DA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16720</CharactersWithSpaces>
  <SharedDoc>false</SharedDoc>
  <HLinks>
    <vt:vector size="6" baseType="variant"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KRIŠKOVÁ Daniela</dc:creator>
  <cp:lastModifiedBy>KRIŠKOVÁ Daniela</cp:lastModifiedBy>
  <cp:revision>2</cp:revision>
  <cp:lastPrinted>2021-08-31T09:13:00Z</cp:lastPrinted>
  <dcterms:created xsi:type="dcterms:W3CDTF">2024-10-09T12:35:00Z</dcterms:created>
  <dcterms:modified xsi:type="dcterms:W3CDTF">2024-10-09T12:35:00Z</dcterms:modified>
</cp:coreProperties>
</file>