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133599" w:rsidRPr="00217942" w:rsidTr="00971CF8">
        <w:trPr>
          <w:trHeight w:val="567"/>
        </w:trPr>
        <w:tc>
          <w:tcPr>
            <w:tcW w:w="9062" w:type="dxa"/>
            <w:vAlign w:val="center"/>
          </w:tcPr>
          <w:p w:rsidR="00133599" w:rsidRPr="00217942" w:rsidRDefault="00133599" w:rsidP="00971CF8">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659264" behindDoc="1" locked="0" layoutInCell="1" allowOverlap="1" wp14:anchorId="6106AB19" wp14:editId="57DECABA">
                  <wp:simplePos x="0" y="0"/>
                  <wp:positionH relativeFrom="column">
                    <wp:posOffset>1295400</wp:posOffset>
                  </wp:positionH>
                  <wp:positionV relativeFrom="page">
                    <wp:posOffset>-6350</wp:posOffset>
                  </wp:positionV>
                  <wp:extent cx="2260600" cy="360045"/>
                  <wp:effectExtent l="0" t="0" r="6350" b="1905"/>
                  <wp:wrapNone/>
                  <wp:docPr id="1" name="Obrázek 1"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33599" w:rsidRDefault="00133599" w:rsidP="00133599">
      <w:pPr>
        <w:jc w:val="center"/>
        <w:rPr>
          <w:rFonts w:ascii="Arial" w:hAnsi="Arial" w:cs="Arial"/>
          <w:b/>
          <w:sz w:val="56"/>
          <w:szCs w:val="56"/>
        </w:rPr>
      </w:pPr>
    </w:p>
    <w:p w:rsidR="00133599" w:rsidRDefault="00133599" w:rsidP="00133599">
      <w:pPr>
        <w:jc w:val="center"/>
        <w:rPr>
          <w:rFonts w:ascii="Arial" w:hAnsi="Arial" w:cs="Arial"/>
          <w:b/>
          <w:sz w:val="56"/>
          <w:szCs w:val="56"/>
        </w:rPr>
      </w:pPr>
    </w:p>
    <w:p w:rsidR="00133599" w:rsidRDefault="00133599" w:rsidP="00133599">
      <w:pPr>
        <w:jc w:val="center"/>
        <w:rPr>
          <w:rFonts w:ascii="Arial" w:hAnsi="Arial" w:cs="Arial"/>
          <w:b/>
          <w:sz w:val="56"/>
          <w:szCs w:val="56"/>
        </w:rPr>
      </w:pPr>
      <w:r>
        <w:rPr>
          <w:rFonts w:ascii="Arial" w:hAnsi="Arial" w:cs="Arial"/>
          <w:b/>
          <w:sz w:val="56"/>
          <w:szCs w:val="56"/>
        </w:rPr>
        <w:t>ZPRÁVA  O  ČINNOSTI  ÚŘADU</w:t>
      </w:r>
    </w:p>
    <w:p w:rsidR="00133599" w:rsidRDefault="00133599" w:rsidP="00133599">
      <w:pPr>
        <w:jc w:val="center"/>
        <w:rPr>
          <w:rFonts w:ascii="Arial" w:hAnsi="Arial" w:cs="Arial"/>
          <w:b/>
          <w:sz w:val="56"/>
          <w:szCs w:val="56"/>
        </w:rPr>
      </w:pPr>
      <w:r>
        <w:rPr>
          <w:rFonts w:ascii="Arial" w:hAnsi="Arial" w:cs="Arial"/>
          <w:b/>
          <w:sz w:val="56"/>
          <w:szCs w:val="56"/>
        </w:rPr>
        <w:t>A</w:t>
      </w:r>
    </w:p>
    <w:p w:rsidR="00133599" w:rsidRDefault="00133599" w:rsidP="00133599">
      <w:pPr>
        <w:jc w:val="center"/>
        <w:rPr>
          <w:rFonts w:ascii="Arial" w:hAnsi="Arial" w:cs="Arial"/>
          <w:b/>
          <w:sz w:val="56"/>
          <w:szCs w:val="56"/>
        </w:rPr>
      </w:pPr>
      <w:r>
        <w:rPr>
          <w:rFonts w:ascii="Arial" w:hAnsi="Arial" w:cs="Arial"/>
          <w:b/>
          <w:sz w:val="56"/>
          <w:szCs w:val="56"/>
        </w:rPr>
        <w:t>MĚSTSKÉ POLICIE</w:t>
      </w:r>
    </w:p>
    <w:p w:rsidR="00133599" w:rsidRDefault="00133599" w:rsidP="00133599">
      <w:pPr>
        <w:jc w:val="center"/>
        <w:rPr>
          <w:rFonts w:ascii="Arial" w:hAnsi="Arial" w:cs="Arial"/>
          <w:b/>
          <w:sz w:val="56"/>
          <w:szCs w:val="56"/>
        </w:rPr>
      </w:pPr>
    </w:p>
    <w:p w:rsidR="00133599" w:rsidRDefault="00133599" w:rsidP="00133599">
      <w:pPr>
        <w:jc w:val="center"/>
        <w:rPr>
          <w:rFonts w:ascii="Arial" w:hAnsi="Arial" w:cs="Arial"/>
          <w:b/>
          <w:sz w:val="56"/>
          <w:szCs w:val="56"/>
        </w:rPr>
      </w:pPr>
      <w:proofErr w:type="gramStart"/>
      <w:r>
        <w:rPr>
          <w:rFonts w:ascii="Arial" w:hAnsi="Arial" w:cs="Arial"/>
          <w:b/>
          <w:sz w:val="56"/>
          <w:szCs w:val="56"/>
        </w:rPr>
        <w:t>ZA</w:t>
      </w:r>
      <w:proofErr w:type="gramEnd"/>
      <w:r>
        <w:rPr>
          <w:rFonts w:ascii="Arial" w:hAnsi="Arial" w:cs="Arial"/>
          <w:b/>
          <w:sz w:val="56"/>
          <w:szCs w:val="56"/>
        </w:rPr>
        <w:t xml:space="preserve"> </w:t>
      </w:r>
    </w:p>
    <w:p w:rsidR="00133599" w:rsidRDefault="00133599" w:rsidP="00133599">
      <w:pPr>
        <w:jc w:val="center"/>
        <w:rPr>
          <w:rFonts w:ascii="Arial" w:hAnsi="Arial" w:cs="Arial"/>
          <w:b/>
          <w:sz w:val="56"/>
          <w:szCs w:val="56"/>
        </w:rPr>
      </w:pPr>
    </w:p>
    <w:p w:rsidR="00133599" w:rsidRDefault="004035DD" w:rsidP="00133599">
      <w:pPr>
        <w:jc w:val="center"/>
        <w:rPr>
          <w:rFonts w:ascii="Arial" w:hAnsi="Arial" w:cs="Arial"/>
          <w:b/>
          <w:sz w:val="56"/>
          <w:szCs w:val="56"/>
        </w:rPr>
      </w:pPr>
      <w:r>
        <w:rPr>
          <w:rFonts w:ascii="Arial" w:hAnsi="Arial" w:cs="Arial"/>
          <w:b/>
          <w:sz w:val="56"/>
          <w:szCs w:val="56"/>
        </w:rPr>
        <w:t>I</w:t>
      </w:r>
      <w:r w:rsidR="00133599">
        <w:rPr>
          <w:rFonts w:ascii="Arial" w:hAnsi="Arial" w:cs="Arial"/>
          <w:b/>
          <w:sz w:val="56"/>
          <w:szCs w:val="56"/>
        </w:rPr>
        <w:t>II. ČTVRTLETÍ  2024</w:t>
      </w:r>
    </w:p>
    <w:p w:rsidR="00133599" w:rsidRDefault="00133599" w:rsidP="00133599"/>
    <w:p w:rsidR="008847F1" w:rsidRDefault="008847F1"/>
    <w:p w:rsidR="00133599" w:rsidRDefault="00133599"/>
    <w:p w:rsidR="00133599" w:rsidRDefault="00133599"/>
    <w:p w:rsidR="00133599" w:rsidRDefault="00133599"/>
    <w:p w:rsidR="00133599" w:rsidRDefault="00133599"/>
    <w:p w:rsidR="00133599" w:rsidRDefault="00133599"/>
    <w:p w:rsidR="00133599" w:rsidRDefault="00133599"/>
    <w:p w:rsidR="00133599" w:rsidRDefault="00133599"/>
    <w:p w:rsidR="00133599" w:rsidRDefault="00133599"/>
    <w:p w:rsidR="00133599" w:rsidRDefault="00133599"/>
    <w:p w:rsidR="00133599" w:rsidRPr="009F253E" w:rsidRDefault="009F253E">
      <w:pPr>
        <w:rPr>
          <w:rFonts w:ascii="Arial" w:hAnsi="Arial" w:cs="Arial"/>
          <w:b/>
          <w:sz w:val="24"/>
          <w:szCs w:val="24"/>
          <w:u w:val="single"/>
        </w:rPr>
      </w:pPr>
      <w:r w:rsidRPr="009F253E">
        <w:rPr>
          <w:rFonts w:ascii="Arial" w:hAnsi="Arial" w:cs="Arial"/>
          <w:b/>
          <w:sz w:val="24"/>
          <w:szCs w:val="24"/>
          <w:u w:val="single"/>
        </w:rPr>
        <w:lastRenderedPageBreak/>
        <w:t>OBSAH</w:t>
      </w:r>
      <w:r>
        <w:rPr>
          <w:rFonts w:ascii="Arial" w:hAnsi="Arial" w:cs="Arial"/>
          <w:b/>
          <w:sz w:val="24"/>
          <w:szCs w:val="24"/>
          <w:u w:val="single"/>
        </w:rPr>
        <w:t>:</w:t>
      </w:r>
    </w:p>
    <w:p w:rsidR="00133599" w:rsidRDefault="00EE0CE5">
      <w:pPr>
        <w:rPr>
          <w:rFonts w:ascii="Arial" w:hAnsi="Arial" w:cs="Arial"/>
          <w:sz w:val="24"/>
          <w:szCs w:val="24"/>
        </w:rPr>
      </w:pPr>
      <w:hyperlink w:anchor="KP" w:history="1">
        <w:r w:rsidRPr="00EE0CE5">
          <w:rPr>
            <w:rStyle w:val="Hypertextovodkaz"/>
            <w:rFonts w:ascii="Arial" w:hAnsi="Arial" w:cs="Arial"/>
            <w:sz w:val="24"/>
            <w:szCs w:val="24"/>
          </w:rPr>
          <w:t>Kancelář primátora</w:t>
        </w:r>
        <w:r w:rsidRPr="00EE0CE5">
          <w:rPr>
            <w:rStyle w:val="Hypertextovodkaz"/>
            <w:rFonts w:ascii="Arial" w:hAnsi="Arial" w:cs="Arial"/>
            <w:sz w:val="24"/>
            <w:szCs w:val="24"/>
          </w:rPr>
          <w:tab/>
        </w:r>
        <w:r w:rsidRPr="00EE0CE5">
          <w:rPr>
            <w:rStyle w:val="Hypertextovodkaz"/>
            <w:rFonts w:ascii="Arial" w:hAnsi="Arial" w:cs="Arial"/>
            <w:sz w:val="24"/>
            <w:szCs w:val="24"/>
          </w:rPr>
          <w:tab/>
        </w:r>
        <w:r w:rsidRPr="00EE0CE5">
          <w:rPr>
            <w:rStyle w:val="Hypertextovodkaz"/>
            <w:rFonts w:ascii="Arial" w:hAnsi="Arial" w:cs="Arial"/>
            <w:sz w:val="24"/>
            <w:szCs w:val="24"/>
          </w:rPr>
          <w:tab/>
        </w:r>
        <w:r w:rsidRPr="00EE0CE5">
          <w:rPr>
            <w:rStyle w:val="Hypertextovodkaz"/>
            <w:rFonts w:ascii="Arial" w:hAnsi="Arial" w:cs="Arial"/>
            <w:sz w:val="24"/>
            <w:szCs w:val="24"/>
          </w:rPr>
          <w:tab/>
        </w:r>
        <w:r w:rsidRPr="00EE0CE5">
          <w:rPr>
            <w:rStyle w:val="Hypertextovodkaz"/>
            <w:rFonts w:ascii="Arial" w:hAnsi="Arial" w:cs="Arial"/>
            <w:sz w:val="24"/>
            <w:szCs w:val="24"/>
          </w:rPr>
          <w:tab/>
        </w:r>
        <w:r w:rsidRPr="00EE0CE5">
          <w:rPr>
            <w:rStyle w:val="Hypertextovodkaz"/>
            <w:rFonts w:ascii="Arial" w:hAnsi="Arial" w:cs="Arial"/>
            <w:sz w:val="24"/>
            <w:szCs w:val="24"/>
          </w:rPr>
          <w:tab/>
        </w:r>
        <w:r w:rsidRPr="00EE0CE5">
          <w:rPr>
            <w:rStyle w:val="Hypertextovodkaz"/>
            <w:rFonts w:ascii="Arial" w:hAnsi="Arial" w:cs="Arial"/>
            <w:sz w:val="24"/>
            <w:szCs w:val="24"/>
          </w:rPr>
          <w:tab/>
          <w:t>str. 3</w:t>
        </w:r>
      </w:hyperlink>
    </w:p>
    <w:p w:rsidR="00EE0CE5" w:rsidRDefault="00DA4BD6">
      <w:pPr>
        <w:rPr>
          <w:rFonts w:ascii="Arial" w:hAnsi="Arial" w:cs="Arial"/>
          <w:sz w:val="24"/>
          <w:szCs w:val="24"/>
        </w:rPr>
      </w:pPr>
      <w:hyperlink w:anchor="T" w:history="1">
        <w:r w:rsidR="00EE0CE5" w:rsidRPr="00DA4BD6">
          <w:rPr>
            <w:rStyle w:val="Hypertextovodkaz"/>
            <w:rFonts w:ascii="Arial" w:hAnsi="Arial" w:cs="Arial"/>
            <w:sz w:val="24"/>
            <w:szCs w:val="24"/>
          </w:rPr>
          <w:t>Tajemník</w:t>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proofErr w:type="gramStart"/>
        <w:r w:rsidR="00EE0CE5" w:rsidRPr="00DA4BD6">
          <w:rPr>
            <w:rStyle w:val="Hypertextovodkaz"/>
            <w:rFonts w:ascii="Arial" w:hAnsi="Arial" w:cs="Arial"/>
            <w:sz w:val="24"/>
            <w:szCs w:val="24"/>
          </w:rPr>
          <w:t>str.8</w:t>
        </w:r>
        <w:proofErr w:type="gramEnd"/>
      </w:hyperlink>
    </w:p>
    <w:p w:rsidR="00EE0CE5" w:rsidRDefault="00DA4BD6">
      <w:pPr>
        <w:rPr>
          <w:rFonts w:ascii="Arial" w:hAnsi="Arial" w:cs="Arial"/>
          <w:sz w:val="24"/>
          <w:szCs w:val="24"/>
        </w:rPr>
      </w:pPr>
      <w:hyperlink w:anchor="KT" w:history="1">
        <w:r w:rsidR="00EE0CE5" w:rsidRPr="00DA4BD6">
          <w:rPr>
            <w:rStyle w:val="Hypertextovodkaz"/>
            <w:rFonts w:ascii="Arial" w:hAnsi="Arial" w:cs="Arial"/>
            <w:sz w:val="24"/>
            <w:szCs w:val="24"/>
          </w:rPr>
          <w:t>Kancelář tajemníka</w:t>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t>str. 15</w:t>
        </w:r>
      </w:hyperlink>
    </w:p>
    <w:p w:rsidR="00EE0CE5" w:rsidRDefault="00DA4BD6">
      <w:pPr>
        <w:rPr>
          <w:rFonts w:ascii="Arial" w:hAnsi="Arial" w:cs="Arial"/>
          <w:sz w:val="24"/>
          <w:szCs w:val="24"/>
        </w:rPr>
      </w:pPr>
      <w:hyperlink w:anchor="EO" w:history="1">
        <w:r w:rsidR="00EE0CE5" w:rsidRPr="00DA4BD6">
          <w:rPr>
            <w:rStyle w:val="Hypertextovodkaz"/>
            <w:rFonts w:ascii="Arial" w:hAnsi="Arial" w:cs="Arial"/>
            <w:sz w:val="24"/>
            <w:szCs w:val="24"/>
          </w:rPr>
          <w:t>Ekonomický odbor</w:t>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r>
        <w:r w:rsidR="00EE0CE5" w:rsidRPr="00DA4BD6">
          <w:rPr>
            <w:rStyle w:val="Hypertextovodkaz"/>
            <w:rFonts w:ascii="Arial" w:hAnsi="Arial" w:cs="Arial"/>
            <w:sz w:val="24"/>
            <w:szCs w:val="24"/>
          </w:rPr>
          <w:tab/>
          <w:t>str. 24</w:t>
        </w:r>
      </w:hyperlink>
    </w:p>
    <w:p w:rsidR="00EE0CE5" w:rsidRDefault="00B6578E">
      <w:pPr>
        <w:rPr>
          <w:rFonts w:ascii="Arial" w:hAnsi="Arial" w:cs="Arial"/>
          <w:sz w:val="24"/>
          <w:szCs w:val="24"/>
        </w:rPr>
      </w:pPr>
      <w:hyperlink w:anchor="MO" w:history="1">
        <w:r w:rsidR="00EE0CE5" w:rsidRPr="00B6578E">
          <w:rPr>
            <w:rStyle w:val="Hypertextovodkaz"/>
            <w:rFonts w:ascii="Arial" w:hAnsi="Arial" w:cs="Arial"/>
            <w:sz w:val="24"/>
            <w:szCs w:val="24"/>
          </w:rPr>
          <w:t>Majetkový odbor</w:t>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t>str. 33</w:t>
        </w:r>
      </w:hyperlink>
    </w:p>
    <w:p w:rsidR="00EE0CE5" w:rsidRDefault="00B6578E">
      <w:pPr>
        <w:rPr>
          <w:rFonts w:ascii="Arial" w:hAnsi="Arial" w:cs="Arial"/>
          <w:sz w:val="24"/>
          <w:szCs w:val="24"/>
        </w:rPr>
      </w:pPr>
      <w:hyperlink w:anchor="OD" w:history="1">
        <w:r w:rsidR="00EE0CE5" w:rsidRPr="00B6578E">
          <w:rPr>
            <w:rStyle w:val="Hypertextovodkaz"/>
            <w:rFonts w:ascii="Arial" w:hAnsi="Arial" w:cs="Arial"/>
            <w:sz w:val="24"/>
            <w:szCs w:val="24"/>
          </w:rPr>
          <w:t>Odbor dopravy</w:t>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t>str. 42</w:t>
        </w:r>
      </w:hyperlink>
    </w:p>
    <w:p w:rsidR="00EE0CE5" w:rsidRDefault="00B6578E">
      <w:pPr>
        <w:rPr>
          <w:rFonts w:ascii="Arial" w:hAnsi="Arial" w:cs="Arial"/>
          <w:sz w:val="24"/>
          <w:szCs w:val="24"/>
        </w:rPr>
      </w:pPr>
      <w:hyperlink w:anchor="OŽÚ" w:history="1">
        <w:r w:rsidR="00EE0CE5" w:rsidRPr="00B6578E">
          <w:rPr>
            <w:rStyle w:val="Hypertextovodkaz"/>
            <w:rFonts w:ascii="Arial" w:hAnsi="Arial" w:cs="Arial"/>
            <w:sz w:val="24"/>
            <w:szCs w:val="24"/>
          </w:rPr>
          <w:t>Obecní živnostenský úřad</w:t>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r>
        <w:r w:rsidR="00EE0CE5" w:rsidRPr="00B6578E">
          <w:rPr>
            <w:rStyle w:val="Hypertextovodkaz"/>
            <w:rFonts w:ascii="Arial" w:hAnsi="Arial" w:cs="Arial"/>
            <w:sz w:val="24"/>
            <w:szCs w:val="24"/>
          </w:rPr>
          <w:tab/>
          <w:t>str. 51</w:t>
        </w:r>
      </w:hyperlink>
    </w:p>
    <w:p w:rsidR="00EE0CE5" w:rsidRDefault="0029346A">
      <w:pPr>
        <w:rPr>
          <w:rFonts w:ascii="Arial" w:hAnsi="Arial" w:cs="Arial"/>
          <w:sz w:val="24"/>
          <w:szCs w:val="24"/>
        </w:rPr>
      </w:pPr>
      <w:hyperlink w:anchor="ORM" w:history="1">
        <w:r w:rsidR="00EE0CE5" w:rsidRPr="0029346A">
          <w:rPr>
            <w:rStyle w:val="Hypertextovodkaz"/>
            <w:rFonts w:ascii="Arial" w:hAnsi="Arial" w:cs="Arial"/>
            <w:sz w:val="24"/>
            <w:szCs w:val="24"/>
          </w:rPr>
          <w:t>Odbor rozvoje města</w:t>
        </w:r>
        <w:r w:rsidR="00EE0CE5" w:rsidRPr="0029346A">
          <w:rPr>
            <w:rStyle w:val="Hypertextovodkaz"/>
            <w:rFonts w:ascii="Arial" w:hAnsi="Arial" w:cs="Arial"/>
            <w:sz w:val="24"/>
            <w:szCs w:val="24"/>
          </w:rPr>
          <w:tab/>
        </w:r>
        <w:r w:rsidR="00EE0CE5" w:rsidRPr="0029346A">
          <w:rPr>
            <w:rStyle w:val="Hypertextovodkaz"/>
            <w:rFonts w:ascii="Arial" w:hAnsi="Arial" w:cs="Arial"/>
            <w:sz w:val="24"/>
            <w:szCs w:val="24"/>
          </w:rPr>
          <w:tab/>
        </w:r>
        <w:r w:rsidR="00EE0CE5" w:rsidRPr="0029346A">
          <w:rPr>
            <w:rStyle w:val="Hypertextovodkaz"/>
            <w:rFonts w:ascii="Arial" w:hAnsi="Arial" w:cs="Arial"/>
            <w:sz w:val="24"/>
            <w:szCs w:val="24"/>
          </w:rPr>
          <w:tab/>
        </w:r>
        <w:r w:rsidR="00EE0CE5" w:rsidRPr="0029346A">
          <w:rPr>
            <w:rStyle w:val="Hypertextovodkaz"/>
            <w:rFonts w:ascii="Arial" w:hAnsi="Arial" w:cs="Arial"/>
            <w:sz w:val="24"/>
            <w:szCs w:val="24"/>
          </w:rPr>
          <w:tab/>
        </w:r>
        <w:r w:rsidR="00EE0CE5" w:rsidRPr="0029346A">
          <w:rPr>
            <w:rStyle w:val="Hypertextovodkaz"/>
            <w:rFonts w:ascii="Arial" w:hAnsi="Arial" w:cs="Arial"/>
            <w:sz w:val="24"/>
            <w:szCs w:val="24"/>
          </w:rPr>
          <w:tab/>
        </w:r>
        <w:r w:rsidR="00EE0CE5" w:rsidRPr="0029346A">
          <w:rPr>
            <w:rStyle w:val="Hypertextovodkaz"/>
            <w:rFonts w:ascii="Arial" w:hAnsi="Arial" w:cs="Arial"/>
            <w:sz w:val="24"/>
            <w:szCs w:val="24"/>
          </w:rPr>
          <w:tab/>
          <w:t>str. 55</w:t>
        </w:r>
      </w:hyperlink>
    </w:p>
    <w:p w:rsidR="00EE0CE5" w:rsidRDefault="008D405D">
      <w:pPr>
        <w:rPr>
          <w:rFonts w:ascii="Arial" w:hAnsi="Arial" w:cs="Arial"/>
          <w:sz w:val="24"/>
          <w:szCs w:val="24"/>
        </w:rPr>
      </w:pPr>
      <w:hyperlink w:anchor="OI" w:history="1">
        <w:r w:rsidR="00EE0CE5" w:rsidRPr="008D405D">
          <w:rPr>
            <w:rStyle w:val="Hypertextovodkaz"/>
            <w:rFonts w:ascii="Arial" w:hAnsi="Arial" w:cs="Arial"/>
            <w:sz w:val="24"/>
            <w:szCs w:val="24"/>
          </w:rPr>
          <w:t>Odbor informatiky</w:t>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t>str. 65</w:t>
        </w:r>
      </w:hyperlink>
    </w:p>
    <w:p w:rsidR="00EE0CE5" w:rsidRDefault="008D405D">
      <w:pPr>
        <w:rPr>
          <w:rFonts w:ascii="Arial" w:hAnsi="Arial" w:cs="Arial"/>
          <w:sz w:val="24"/>
          <w:szCs w:val="24"/>
        </w:rPr>
      </w:pPr>
      <w:hyperlink w:anchor="OSV" w:history="1">
        <w:r w:rsidR="00EE0CE5" w:rsidRPr="008D405D">
          <w:rPr>
            <w:rStyle w:val="Hypertextovodkaz"/>
            <w:rFonts w:ascii="Arial" w:hAnsi="Arial" w:cs="Arial"/>
            <w:sz w:val="24"/>
            <w:szCs w:val="24"/>
          </w:rPr>
          <w:t>Odbor sociálních věcí</w:t>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t>str. 69</w:t>
        </w:r>
      </w:hyperlink>
    </w:p>
    <w:p w:rsidR="00EE0CE5" w:rsidRDefault="008D405D">
      <w:pPr>
        <w:rPr>
          <w:rFonts w:ascii="Arial" w:hAnsi="Arial" w:cs="Arial"/>
          <w:sz w:val="24"/>
          <w:szCs w:val="24"/>
        </w:rPr>
      </w:pPr>
      <w:hyperlink w:anchor="OSA" w:history="1">
        <w:r w:rsidR="00EE0CE5" w:rsidRPr="008D405D">
          <w:rPr>
            <w:rStyle w:val="Hypertextovodkaz"/>
            <w:rFonts w:ascii="Arial" w:hAnsi="Arial" w:cs="Arial"/>
            <w:sz w:val="24"/>
            <w:szCs w:val="24"/>
          </w:rPr>
          <w:t>Odbor strategií a architektury</w:t>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t>str. 75</w:t>
        </w:r>
      </w:hyperlink>
    </w:p>
    <w:p w:rsidR="00EE0CE5" w:rsidRDefault="008D405D">
      <w:pPr>
        <w:rPr>
          <w:rFonts w:ascii="Arial" w:hAnsi="Arial" w:cs="Arial"/>
          <w:sz w:val="24"/>
          <w:szCs w:val="24"/>
        </w:rPr>
      </w:pPr>
      <w:hyperlink w:anchor="OŠKT" w:history="1">
        <w:r w:rsidR="00EE0CE5" w:rsidRPr="008D405D">
          <w:rPr>
            <w:rStyle w:val="Hypertextovodkaz"/>
            <w:rFonts w:ascii="Arial" w:hAnsi="Arial" w:cs="Arial"/>
            <w:sz w:val="24"/>
            <w:szCs w:val="24"/>
          </w:rPr>
          <w:t>Odbor školství, kultury a tělovýchovy</w:t>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t>str. 80</w:t>
        </w:r>
      </w:hyperlink>
    </w:p>
    <w:p w:rsidR="00EE0CE5" w:rsidRDefault="008D405D">
      <w:pPr>
        <w:rPr>
          <w:rFonts w:ascii="Arial" w:hAnsi="Arial" w:cs="Arial"/>
          <w:sz w:val="24"/>
          <w:szCs w:val="24"/>
        </w:rPr>
      </w:pPr>
      <w:hyperlink w:anchor="OŽP" w:history="1">
        <w:r w:rsidR="00EE0CE5" w:rsidRPr="008D405D">
          <w:rPr>
            <w:rStyle w:val="Hypertextovodkaz"/>
            <w:rFonts w:ascii="Arial" w:hAnsi="Arial" w:cs="Arial"/>
            <w:sz w:val="24"/>
            <w:szCs w:val="24"/>
          </w:rPr>
          <w:t>Odbor životního prostředí</w:t>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t>str. 93</w:t>
        </w:r>
      </w:hyperlink>
    </w:p>
    <w:p w:rsidR="00EE0CE5" w:rsidRDefault="008D405D">
      <w:pPr>
        <w:rPr>
          <w:rFonts w:ascii="Arial" w:hAnsi="Arial" w:cs="Arial"/>
          <w:sz w:val="24"/>
          <w:szCs w:val="24"/>
        </w:rPr>
      </w:pPr>
      <w:hyperlink w:anchor="SÚ" w:history="1">
        <w:r w:rsidR="00EE0CE5" w:rsidRPr="008D405D">
          <w:rPr>
            <w:rStyle w:val="Hypertextovodkaz"/>
            <w:rFonts w:ascii="Arial" w:hAnsi="Arial" w:cs="Arial"/>
            <w:sz w:val="24"/>
            <w:szCs w:val="24"/>
          </w:rPr>
          <w:t>Stavební úřad</w:t>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t>str. 100</w:t>
        </w:r>
      </w:hyperlink>
    </w:p>
    <w:p w:rsidR="00EE0CE5" w:rsidRDefault="008D405D">
      <w:pPr>
        <w:rPr>
          <w:rFonts w:ascii="Arial" w:hAnsi="Arial" w:cs="Arial"/>
          <w:sz w:val="24"/>
          <w:szCs w:val="24"/>
        </w:rPr>
      </w:pPr>
      <w:hyperlink w:anchor="SPO" w:history="1">
        <w:r w:rsidR="00EE0CE5" w:rsidRPr="008D405D">
          <w:rPr>
            <w:rStyle w:val="Hypertextovodkaz"/>
            <w:rFonts w:ascii="Arial" w:hAnsi="Arial" w:cs="Arial"/>
            <w:sz w:val="24"/>
            <w:szCs w:val="24"/>
          </w:rPr>
          <w:t>Správní odbor</w:t>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t>str. 107</w:t>
        </w:r>
      </w:hyperlink>
    </w:p>
    <w:p w:rsidR="00EE0CE5" w:rsidRDefault="008D405D">
      <w:pPr>
        <w:rPr>
          <w:rFonts w:ascii="Arial" w:hAnsi="Arial" w:cs="Arial"/>
          <w:sz w:val="24"/>
          <w:szCs w:val="24"/>
        </w:rPr>
      </w:pPr>
      <w:hyperlink w:anchor="IA" w:history="1">
        <w:r w:rsidR="00EE0CE5" w:rsidRPr="008D405D">
          <w:rPr>
            <w:rStyle w:val="Hypertextovodkaz"/>
            <w:rFonts w:ascii="Arial" w:hAnsi="Arial" w:cs="Arial"/>
            <w:sz w:val="24"/>
            <w:szCs w:val="24"/>
          </w:rPr>
          <w:t>Interní audit</w:t>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r>
        <w:r w:rsidR="00EE0CE5" w:rsidRPr="008D405D">
          <w:rPr>
            <w:rStyle w:val="Hypertextovodkaz"/>
            <w:rFonts w:ascii="Arial" w:hAnsi="Arial" w:cs="Arial"/>
            <w:sz w:val="24"/>
            <w:szCs w:val="24"/>
          </w:rPr>
          <w:tab/>
          <w:t>str. 114</w:t>
        </w:r>
      </w:hyperlink>
    </w:p>
    <w:p w:rsidR="00EE0CE5" w:rsidRDefault="008A4E78">
      <w:pPr>
        <w:rPr>
          <w:rFonts w:ascii="Arial" w:hAnsi="Arial" w:cs="Arial"/>
          <w:sz w:val="24"/>
          <w:szCs w:val="24"/>
        </w:rPr>
      </w:pPr>
      <w:hyperlink w:anchor="OTS" w:history="1">
        <w:r w:rsidR="00EE0CE5" w:rsidRPr="008A4E78">
          <w:rPr>
            <w:rStyle w:val="Hypertextovodkaz"/>
            <w:rFonts w:ascii="Arial" w:hAnsi="Arial" w:cs="Arial"/>
            <w:sz w:val="24"/>
            <w:szCs w:val="24"/>
          </w:rPr>
          <w:t>Odbor technických služeb</w:t>
        </w:r>
        <w:r w:rsidR="00EE0CE5" w:rsidRPr="008A4E78">
          <w:rPr>
            <w:rStyle w:val="Hypertextovodkaz"/>
            <w:rFonts w:ascii="Arial" w:hAnsi="Arial" w:cs="Arial"/>
            <w:sz w:val="24"/>
            <w:szCs w:val="24"/>
          </w:rPr>
          <w:tab/>
        </w:r>
        <w:r w:rsidR="00EE0CE5" w:rsidRPr="008A4E78">
          <w:rPr>
            <w:rStyle w:val="Hypertextovodkaz"/>
            <w:rFonts w:ascii="Arial" w:hAnsi="Arial" w:cs="Arial"/>
            <w:sz w:val="24"/>
            <w:szCs w:val="24"/>
          </w:rPr>
          <w:tab/>
        </w:r>
        <w:r w:rsidR="00EE0CE5" w:rsidRPr="008A4E78">
          <w:rPr>
            <w:rStyle w:val="Hypertextovodkaz"/>
            <w:rFonts w:ascii="Arial" w:hAnsi="Arial" w:cs="Arial"/>
            <w:sz w:val="24"/>
            <w:szCs w:val="24"/>
          </w:rPr>
          <w:tab/>
        </w:r>
        <w:r w:rsidR="00EE0CE5" w:rsidRPr="008A4E78">
          <w:rPr>
            <w:rStyle w:val="Hypertextovodkaz"/>
            <w:rFonts w:ascii="Arial" w:hAnsi="Arial" w:cs="Arial"/>
            <w:sz w:val="24"/>
            <w:szCs w:val="24"/>
          </w:rPr>
          <w:tab/>
        </w:r>
        <w:r w:rsidR="00EE0CE5" w:rsidRPr="008A4E78">
          <w:rPr>
            <w:rStyle w:val="Hypertextovodkaz"/>
            <w:rFonts w:ascii="Arial" w:hAnsi="Arial" w:cs="Arial"/>
            <w:sz w:val="24"/>
            <w:szCs w:val="24"/>
          </w:rPr>
          <w:tab/>
        </w:r>
        <w:r w:rsidR="00EE0CE5" w:rsidRPr="008A4E78">
          <w:rPr>
            <w:rStyle w:val="Hypertextovodkaz"/>
            <w:rFonts w:ascii="Arial" w:hAnsi="Arial" w:cs="Arial"/>
            <w:sz w:val="24"/>
            <w:szCs w:val="24"/>
          </w:rPr>
          <w:tab/>
          <w:t>str. 117</w:t>
        </w:r>
      </w:hyperlink>
    </w:p>
    <w:p w:rsidR="00EE0CE5" w:rsidRPr="00EE0CE5" w:rsidRDefault="008A4E78">
      <w:pPr>
        <w:rPr>
          <w:rFonts w:ascii="Arial" w:hAnsi="Arial" w:cs="Arial"/>
          <w:sz w:val="24"/>
          <w:szCs w:val="24"/>
        </w:rPr>
      </w:pPr>
      <w:hyperlink w:anchor="MP" w:history="1">
        <w:r w:rsidR="00EE0CE5" w:rsidRPr="008A4E78">
          <w:rPr>
            <w:rStyle w:val="Hypertextovodkaz"/>
            <w:rFonts w:ascii="Arial" w:hAnsi="Arial" w:cs="Arial"/>
            <w:sz w:val="24"/>
            <w:szCs w:val="24"/>
          </w:rPr>
          <w:t>Městská policie</w:t>
        </w:r>
        <w:r w:rsidR="00EE0CE5" w:rsidRPr="008A4E78">
          <w:rPr>
            <w:rStyle w:val="Hypertextovodkaz"/>
            <w:rFonts w:ascii="Arial" w:hAnsi="Arial" w:cs="Arial"/>
            <w:sz w:val="24"/>
            <w:szCs w:val="24"/>
          </w:rPr>
          <w:tab/>
        </w:r>
        <w:r w:rsidR="00EE0CE5" w:rsidRPr="008A4E78">
          <w:rPr>
            <w:rStyle w:val="Hypertextovodkaz"/>
            <w:rFonts w:ascii="Arial" w:hAnsi="Arial" w:cs="Arial"/>
            <w:sz w:val="24"/>
            <w:szCs w:val="24"/>
          </w:rPr>
          <w:tab/>
        </w:r>
        <w:r w:rsidR="00EE0CE5" w:rsidRPr="008A4E78">
          <w:rPr>
            <w:rStyle w:val="Hypertextovodkaz"/>
            <w:rFonts w:ascii="Arial" w:hAnsi="Arial" w:cs="Arial"/>
            <w:sz w:val="24"/>
            <w:szCs w:val="24"/>
          </w:rPr>
          <w:tab/>
        </w:r>
        <w:r w:rsidR="00EE0CE5" w:rsidRPr="008A4E78">
          <w:rPr>
            <w:rStyle w:val="Hypertextovodkaz"/>
            <w:rFonts w:ascii="Arial" w:hAnsi="Arial" w:cs="Arial"/>
            <w:sz w:val="24"/>
            <w:szCs w:val="24"/>
          </w:rPr>
          <w:tab/>
        </w:r>
        <w:r w:rsidR="00EE0CE5" w:rsidRPr="008A4E78">
          <w:rPr>
            <w:rStyle w:val="Hypertextovodkaz"/>
            <w:rFonts w:ascii="Arial" w:hAnsi="Arial" w:cs="Arial"/>
            <w:sz w:val="24"/>
            <w:szCs w:val="24"/>
          </w:rPr>
          <w:tab/>
        </w:r>
        <w:r w:rsidR="00EE0CE5" w:rsidRPr="008A4E78">
          <w:rPr>
            <w:rStyle w:val="Hypertextovodkaz"/>
            <w:rFonts w:ascii="Arial" w:hAnsi="Arial" w:cs="Arial"/>
            <w:sz w:val="24"/>
            <w:szCs w:val="24"/>
          </w:rPr>
          <w:tab/>
        </w:r>
        <w:r w:rsidR="00EE0CE5" w:rsidRPr="008A4E78">
          <w:rPr>
            <w:rStyle w:val="Hypertextovodkaz"/>
            <w:rFonts w:ascii="Arial" w:hAnsi="Arial" w:cs="Arial"/>
            <w:sz w:val="24"/>
            <w:szCs w:val="24"/>
          </w:rPr>
          <w:tab/>
          <w:t>str. 122</w:t>
        </w:r>
      </w:hyperlink>
      <w:bookmarkStart w:id="0" w:name="_GoBack"/>
      <w:bookmarkEnd w:id="0"/>
    </w:p>
    <w:p w:rsidR="00A81635" w:rsidRDefault="00A81635"/>
    <w:p w:rsidR="00A81635" w:rsidRDefault="00A81635"/>
    <w:p w:rsidR="00A81635" w:rsidRDefault="00A81635"/>
    <w:p w:rsidR="00A81635" w:rsidRDefault="00A81635"/>
    <w:p w:rsidR="00A81635" w:rsidRDefault="00A81635"/>
    <w:p w:rsidR="00A81635" w:rsidRDefault="00A81635"/>
    <w:p w:rsidR="00A81635" w:rsidRDefault="00A81635"/>
    <w:p w:rsidR="00A81635" w:rsidRDefault="00A81635"/>
    <w:p w:rsidR="00A81635" w:rsidRDefault="00A816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133599" w:rsidRPr="0004433D" w:rsidTr="00971CF8">
        <w:trPr>
          <w:trHeight w:val="567"/>
        </w:trPr>
        <w:tc>
          <w:tcPr>
            <w:tcW w:w="9062" w:type="dxa"/>
            <w:gridSpan w:val="4"/>
            <w:vAlign w:val="center"/>
          </w:tcPr>
          <w:p w:rsidR="00133599" w:rsidRPr="0004433D" w:rsidRDefault="00133599" w:rsidP="00971CF8">
            <w:pPr>
              <w:jc w:val="both"/>
              <w:rPr>
                <w:rFonts w:ascii="Arial" w:hAnsi="Arial" w:cs="Arial"/>
                <w:b/>
                <w:sz w:val="28"/>
                <w:szCs w:val="28"/>
              </w:rPr>
            </w:pPr>
            <w:r w:rsidRPr="0004433D">
              <w:rPr>
                <w:rFonts w:ascii="Arial" w:hAnsi="Arial" w:cs="Arial"/>
                <w:b/>
                <w:noProof/>
                <w:sz w:val="28"/>
                <w:szCs w:val="28"/>
                <w:lang w:eastAsia="cs-CZ"/>
              </w:rPr>
              <w:lastRenderedPageBreak/>
              <w:drawing>
                <wp:anchor distT="0" distB="0" distL="114300" distR="114300" simplePos="0" relativeHeight="251661312" behindDoc="1" locked="0" layoutInCell="1" allowOverlap="1" wp14:anchorId="30492428" wp14:editId="00FCE4CF">
                  <wp:simplePos x="0" y="0"/>
                  <wp:positionH relativeFrom="column">
                    <wp:posOffset>1295400</wp:posOffset>
                  </wp:positionH>
                  <wp:positionV relativeFrom="page">
                    <wp:posOffset>-6350</wp:posOffset>
                  </wp:positionV>
                  <wp:extent cx="2260600" cy="360045"/>
                  <wp:effectExtent l="0" t="0" r="6350" b="1905"/>
                  <wp:wrapNone/>
                  <wp:docPr id="2" name="Obrázek 2"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3599" w:rsidRPr="0004433D" w:rsidTr="00971CF8">
        <w:trPr>
          <w:trHeight w:val="567"/>
        </w:trPr>
        <w:tc>
          <w:tcPr>
            <w:tcW w:w="6548" w:type="dxa"/>
            <w:gridSpan w:val="3"/>
            <w:vAlign w:val="center"/>
          </w:tcPr>
          <w:p w:rsidR="00133599" w:rsidRPr="0004433D" w:rsidRDefault="00133599" w:rsidP="00971CF8">
            <w:pPr>
              <w:jc w:val="both"/>
              <w:rPr>
                <w:rFonts w:ascii="Arial" w:hAnsi="Arial" w:cs="Arial"/>
              </w:rPr>
            </w:pPr>
            <w:r w:rsidRPr="0004433D">
              <w:rPr>
                <w:rFonts w:ascii="Arial" w:hAnsi="Arial" w:cs="Arial"/>
              </w:rPr>
              <w:t>Zpráva o činnosti za období</w:t>
            </w:r>
          </w:p>
        </w:tc>
        <w:tc>
          <w:tcPr>
            <w:tcW w:w="2514" w:type="dxa"/>
            <w:vAlign w:val="center"/>
          </w:tcPr>
          <w:p w:rsidR="00133599" w:rsidRPr="0004433D" w:rsidRDefault="00133599" w:rsidP="00971CF8">
            <w:pPr>
              <w:jc w:val="both"/>
              <w:rPr>
                <w:rFonts w:ascii="Arial" w:hAnsi="Arial" w:cs="Arial"/>
                <w:b/>
              </w:rPr>
            </w:pPr>
            <w:r>
              <w:rPr>
                <w:rFonts w:ascii="Arial" w:hAnsi="Arial" w:cs="Arial"/>
                <w:b/>
              </w:rPr>
              <w:t>I</w:t>
            </w:r>
            <w:r w:rsidR="00A81635">
              <w:rPr>
                <w:rFonts w:ascii="Arial" w:hAnsi="Arial" w:cs="Arial"/>
                <w:b/>
              </w:rPr>
              <w:t>I</w:t>
            </w:r>
            <w:r>
              <w:rPr>
                <w:rFonts w:ascii="Arial" w:hAnsi="Arial" w:cs="Arial"/>
                <w:b/>
              </w:rPr>
              <w:t>I</w:t>
            </w:r>
            <w:r w:rsidRPr="0004433D">
              <w:rPr>
                <w:rFonts w:ascii="Arial" w:hAnsi="Arial" w:cs="Arial"/>
                <w:b/>
              </w:rPr>
              <w:t>. Q</w:t>
            </w:r>
            <w:r>
              <w:rPr>
                <w:rFonts w:ascii="Arial" w:hAnsi="Arial" w:cs="Arial"/>
                <w:b/>
              </w:rPr>
              <w:t>.</w:t>
            </w:r>
            <w:r w:rsidRPr="0004433D">
              <w:rPr>
                <w:rFonts w:ascii="Arial" w:hAnsi="Arial" w:cs="Arial"/>
                <w:b/>
              </w:rPr>
              <w:t xml:space="preserve"> 20</w:t>
            </w:r>
            <w:r>
              <w:rPr>
                <w:rFonts w:ascii="Arial" w:hAnsi="Arial" w:cs="Arial"/>
                <w:b/>
              </w:rPr>
              <w:t>24</w:t>
            </w:r>
          </w:p>
        </w:tc>
      </w:tr>
      <w:tr w:rsidR="00133599" w:rsidRPr="0004433D" w:rsidTr="00971CF8">
        <w:trPr>
          <w:trHeight w:val="567"/>
        </w:trPr>
        <w:tc>
          <w:tcPr>
            <w:tcW w:w="1412" w:type="dxa"/>
            <w:vAlign w:val="center"/>
          </w:tcPr>
          <w:p w:rsidR="00133599" w:rsidRPr="0004433D" w:rsidRDefault="00133599" w:rsidP="00971CF8">
            <w:pPr>
              <w:jc w:val="both"/>
              <w:rPr>
                <w:rFonts w:ascii="Arial" w:hAnsi="Arial" w:cs="Arial"/>
              </w:rPr>
            </w:pPr>
            <w:r>
              <w:rPr>
                <w:rFonts w:ascii="Arial" w:hAnsi="Arial" w:cs="Arial"/>
              </w:rPr>
              <w:t>Předkládá</w:t>
            </w:r>
          </w:p>
        </w:tc>
        <w:tc>
          <w:tcPr>
            <w:tcW w:w="3452" w:type="dxa"/>
            <w:vAlign w:val="center"/>
          </w:tcPr>
          <w:p w:rsidR="00133599" w:rsidRPr="0004433D" w:rsidRDefault="00133599" w:rsidP="00971CF8">
            <w:pPr>
              <w:ind w:left="80"/>
              <w:jc w:val="both"/>
              <w:rPr>
                <w:rFonts w:ascii="Arial" w:hAnsi="Arial" w:cs="Arial"/>
                <w:b/>
              </w:rPr>
            </w:pPr>
            <w:r>
              <w:rPr>
                <w:rFonts w:ascii="Arial" w:hAnsi="Arial" w:cs="Arial"/>
                <w:b/>
              </w:rPr>
              <w:t>Mgr. Jarmila Jakoubková</w:t>
            </w:r>
          </w:p>
        </w:tc>
        <w:tc>
          <w:tcPr>
            <w:tcW w:w="1684" w:type="dxa"/>
            <w:vAlign w:val="center"/>
          </w:tcPr>
          <w:p w:rsidR="00133599" w:rsidRPr="0004433D" w:rsidRDefault="00133599" w:rsidP="00971CF8">
            <w:pPr>
              <w:jc w:val="both"/>
              <w:rPr>
                <w:rFonts w:ascii="Arial" w:hAnsi="Arial" w:cs="Arial"/>
              </w:rPr>
            </w:pPr>
            <w:r w:rsidRPr="0004433D">
              <w:rPr>
                <w:rFonts w:ascii="Arial" w:hAnsi="Arial" w:cs="Arial"/>
              </w:rPr>
              <w:t>Odbor</w:t>
            </w:r>
          </w:p>
        </w:tc>
        <w:tc>
          <w:tcPr>
            <w:tcW w:w="2514" w:type="dxa"/>
            <w:vAlign w:val="center"/>
          </w:tcPr>
          <w:p w:rsidR="00133599" w:rsidRPr="0004433D" w:rsidRDefault="00133599" w:rsidP="00971CF8">
            <w:pPr>
              <w:jc w:val="both"/>
              <w:rPr>
                <w:rFonts w:ascii="Arial" w:hAnsi="Arial" w:cs="Arial"/>
                <w:b/>
              </w:rPr>
            </w:pPr>
            <w:bookmarkStart w:id="1" w:name="KP"/>
            <w:r>
              <w:rPr>
                <w:rFonts w:ascii="Arial" w:hAnsi="Arial" w:cs="Arial"/>
                <w:b/>
              </w:rPr>
              <w:t>KP</w:t>
            </w:r>
            <w:bookmarkEnd w:id="1"/>
          </w:p>
        </w:tc>
      </w:tr>
    </w:tbl>
    <w:p w:rsidR="00133599" w:rsidRDefault="00133599"/>
    <w:p w:rsidR="00BE05AC" w:rsidRPr="00A25718" w:rsidRDefault="00BE05AC" w:rsidP="00E401F3">
      <w:pPr>
        <w:spacing w:after="0" w:line="240" w:lineRule="auto"/>
        <w:jc w:val="both"/>
        <w:rPr>
          <w:rFonts w:ascii="Arial" w:hAnsi="Arial" w:cs="Arial"/>
          <w:b/>
          <w:sz w:val="24"/>
          <w:szCs w:val="24"/>
        </w:rPr>
      </w:pPr>
      <w:r w:rsidRPr="00A25718">
        <w:rPr>
          <w:rFonts w:ascii="Arial" w:hAnsi="Arial" w:cs="Arial"/>
          <w:b/>
          <w:sz w:val="24"/>
          <w:szCs w:val="24"/>
        </w:rPr>
        <w:t>Personální záležitosti a změny OŘ:</w:t>
      </w:r>
    </w:p>
    <w:p w:rsidR="00BE05AC" w:rsidRPr="00A25718" w:rsidRDefault="00BE05AC" w:rsidP="00E401F3">
      <w:pPr>
        <w:spacing w:after="0" w:line="240" w:lineRule="auto"/>
        <w:jc w:val="both"/>
        <w:rPr>
          <w:rFonts w:ascii="Arial" w:hAnsi="Arial" w:cs="Arial"/>
          <w:bCs/>
          <w:sz w:val="24"/>
          <w:szCs w:val="24"/>
        </w:rPr>
      </w:pPr>
      <w:r w:rsidRPr="00A25718">
        <w:rPr>
          <w:rFonts w:ascii="Arial" w:hAnsi="Arial" w:cs="Arial"/>
          <w:bCs/>
          <w:sz w:val="24"/>
          <w:szCs w:val="24"/>
        </w:rPr>
        <w:t>Září 2024 - výpověď z pracovního poměru (redaktorka Ježkových očí), ukončení pracovního poměru k 30. 11. 2024.</w:t>
      </w: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numPr>
          <w:ilvl w:val="0"/>
          <w:numId w:val="1"/>
        </w:numPr>
        <w:spacing w:after="0" w:line="240" w:lineRule="auto"/>
        <w:ind w:left="0" w:hanging="284"/>
        <w:jc w:val="both"/>
        <w:rPr>
          <w:rFonts w:ascii="Arial" w:hAnsi="Arial" w:cs="Arial"/>
          <w:b/>
          <w:sz w:val="24"/>
          <w:szCs w:val="24"/>
          <w:u w:val="single"/>
        </w:rPr>
      </w:pPr>
      <w:r w:rsidRPr="00A25718">
        <w:rPr>
          <w:rFonts w:ascii="Arial" w:hAnsi="Arial" w:cs="Arial"/>
          <w:b/>
          <w:sz w:val="24"/>
          <w:szCs w:val="24"/>
          <w:u w:val="single"/>
        </w:rPr>
        <w:t>Vedoucí odboru:</w:t>
      </w:r>
    </w:p>
    <w:p w:rsidR="00BE05AC" w:rsidRPr="00A25718" w:rsidRDefault="00BE05AC" w:rsidP="00E401F3">
      <w:pPr>
        <w:spacing w:after="0" w:line="240" w:lineRule="auto"/>
        <w:jc w:val="both"/>
        <w:rPr>
          <w:rFonts w:ascii="Arial" w:hAnsi="Arial" w:cs="Arial"/>
          <w:sz w:val="24"/>
          <w:szCs w:val="24"/>
        </w:rPr>
      </w:pPr>
      <w:r w:rsidRPr="00A25718">
        <w:rPr>
          <w:rFonts w:ascii="Arial" w:hAnsi="Arial" w:cs="Arial"/>
          <w:sz w:val="24"/>
          <w:szCs w:val="24"/>
        </w:rPr>
        <w:t>Spolu s běžnými činnostmi pro zajištění chodu odboru KP:</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 xml:space="preserve">Spolupráce statutárního města Jihlavy a Vysoké školy polytechnické v Jihlavě (dále jen „VŠPJ“) při propagaci oslav 20. let založení VŠPJ (slavnostní večer v Horáckém divadle, akce na náměstí Sportujeme s VŠPJ, odhalení pomníku uctění památky obětí komunistického režimu). </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Zajištění a organizace besedy pana primátora, ředitelky Úřadu práce a vedoucí Centra pro integraci cizinců k tématu začlenění cizinců na trhu práce.</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 xml:space="preserve">Organizace otevření psího hřiště Na Dolině v Jihlavě, spolupráce se společností </w:t>
      </w:r>
      <w:proofErr w:type="spellStart"/>
      <w:r w:rsidRPr="00A25718">
        <w:rPr>
          <w:rFonts w:ascii="Arial" w:hAnsi="Arial" w:cs="Arial"/>
          <w:sz w:val="24"/>
          <w:szCs w:val="24"/>
        </w:rPr>
        <w:t>Purina</w:t>
      </w:r>
      <w:proofErr w:type="spellEnd"/>
      <w:r w:rsidRPr="00A25718">
        <w:rPr>
          <w:rFonts w:ascii="Arial" w:hAnsi="Arial" w:cs="Arial"/>
          <w:sz w:val="24"/>
          <w:szCs w:val="24"/>
        </w:rPr>
        <w:t>.</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 xml:space="preserve">Organizace a spolupráce při zajištění oslav 100. výročí založení Základní umělecké školy v Jihlavě (dále jen „ZUŠ“). </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Organizace a zajištění průběhu slavnostní akce „Ceny města“ dne 26. 9. 2024.</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Činnost v rámci Komise Zdravého města – projednání možnosti zřízení participativního rozpočtu.</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Organizace slavnostního otevření stavby Centrálního dopravního terminálu v Jihlavě dne 26. 9. 2024.</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Sestavení rozpočtu kanceláře primátora plánovaného na rok 2025.</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Spolupráce na tvorbě Akčního plánu pro rok 2025.</w:t>
      </w: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numPr>
          <w:ilvl w:val="0"/>
          <w:numId w:val="1"/>
        </w:numPr>
        <w:spacing w:after="0" w:line="240" w:lineRule="auto"/>
        <w:ind w:left="0" w:hanging="284"/>
        <w:jc w:val="both"/>
        <w:rPr>
          <w:rFonts w:ascii="Arial" w:hAnsi="Arial" w:cs="Arial"/>
          <w:b/>
          <w:sz w:val="24"/>
          <w:szCs w:val="24"/>
          <w:u w:val="single"/>
        </w:rPr>
      </w:pPr>
      <w:r w:rsidRPr="00A25718">
        <w:rPr>
          <w:rFonts w:ascii="Arial" w:hAnsi="Arial" w:cs="Arial"/>
          <w:b/>
          <w:sz w:val="24"/>
          <w:szCs w:val="24"/>
          <w:u w:val="single"/>
        </w:rPr>
        <w:t>Agendy v přímé řídící působnosti vedoucí odboru</w:t>
      </w: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b/>
          <w:sz w:val="24"/>
          <w:szCs w:val="24"/>
          <w:u w:val="single"/>
        </w:rPr>
      </w:pPr>
      <w:r w:rsidRPr="00A25718">
        <w:rPr>
          <w:rFonts w:ascii="Arial" w:hAnsi="Arial" w:cs="Arial"/>
          <w:b/>
          <w:sz w:val="24"/>
          <w:szCs w:val="24"/>
          <w:u w:val="single"/>
        </w:rPr>
        <w:t>Sekretariát primátora</w:t>
      </w:r>
    </w:p>
    <w:p w:rsidR="00BE05AC" w:rsidRPr="00A25718" w:rsidRDefault="00BE05AC" w:rsidP="00E401F3">
      <w:pPr>
        <w:spacing w:after="0" w:line="240" w:lineRule="auto"/>
        <w:jc w:val="both"/>
        <w:rPr>
          <w:rFonts w:ascii="Arial" w:hAnsi="Arial" w:cs="Arial"/>
          <w:sz w:val="24"/>
          <w:szCs w:val="24"/>
        </w:rPr>
      </w:pPr>
      <w:r w:rsidRPr="00A25718">
        <w:rPr>
          <w:rFonts w:ascii="Arial" w:hAnsi="Arial" w:cs="Arial"/>
          <w:sz w:val="24"/>
          <w:szCs w:val="24"/>
        </w:rPr>
        <w:t>Současně s běžnou činností pro zajištění chodu sekretariátu primátora a náměstků primátora, zajištění následujících akcí:</w:t>
      </w: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 xml:space="preserve">  3. 7. 2024 slavnostní otevření psího hřiště ve spolupráci se společností </w:t>
      </w:r>
      <w:proofErr w:type="spellStart"/>
      <w:r w:rsidRPr="00A25718">
        <w:rPr>
          <w:rFonts w:ascii="Arial" w:hAnsi="Arial" w:cs="Arial"/>
          <w:sz w:val="24"/>
          <w:szCs w:val="24"/>
        </w:rPr>
        <w:t>Purina</w:t>
      </w:r>
      <w:proofErr w:type="spellEnd"/>
      <w:r w:rsidRPr="00A25718">
        <w:rPr>
          <w:rFonts w:ascii="Arial" w:hAnsi="Arial" w:cs="Arial"/>
          <w:sz w:val="24"/>
          <w:szCs w:val="24"/>
        </w:rPr>
        <w:t>.</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 xml:space="preserve">  4. 8. 2024</w:t>
      </w:r>
      <w:r w:rsidRPr="00A25718">
        <w:rPr>
          <w:rFonts w:ascii="Arial" w:hAnsi="Arial" w:cs="Arial"/>
          <w:sz w:val="24"/>
          <w:szCs w:val="24"/>
        </w:rPr>
        <w:tab/>
        <w:t>pietní akt – připomínka obětí politických procesů 50 let</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 xml:space="preserve">  7. 9. 2024</w:t>
      </w:r>
      <w:r w:rsidRPr="00A25718">
        <w:rPr>
          <w:rFonts w:ascii="Arial" w:hAnsi="Arial" w:cs="Arial"/>
          <w:sz w:val="24"/>
          <w:szCs w:val="24"/>
        </w:rPr>
        <w:tab/>
        <w:t>přijetí účastníků charitativní cyklojízdy „Na kole dětem Vysočinou“.</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17. 5. 2024</w:t>
      </w:r>
      <w:r w:rsidRPr="00A25718">
        <w:rPr>
          <w:rFonts w:ascii="Arial" w:hAnsi="Arial" w:cs="Arial"/>
          <w:sz w:val="24"/>
          <w:szCs w:val="24"/>
        </w:rPr>
        <w:tab/>
        <w:t>pietní akty v rámci památných květnových dnů.</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26. 9. 2024</w:t>
      </w:r>
      <w:r w:rsidRPr="00A25718">
        <w:rPr>
          <w:rFonts w:ascii="Arial" w:hAnsi="Arial" w:cs="Arial"/>
          <w:sz w:val="24"/>
          <w:szCs w:val="24"/>
        </w:rPr>
        <w:tab/>
        <w:t>slavnostní zahájení stavby Centrálního dopravního terminálu.</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26. 9. 2024</w:t>
      </w:r>
      <w:r w:rsidRPr="00A25718">
        <w:rPr>
          <w:rFonts w:ascii="Arial" w:hAnsi="Arial" w:cs="Arial"/>
          <w:sz w:val="24"/>
          <w:szCs w:val="24"/>
        </w:rPr>
        <w:tab/>
        <w:t>slavnostní předání „Ceny města“.</w:t>
      </w: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r w:rsidRPr="00A25718">
        <w:rPr>
          <w:rFonts w:ascii="Arial" w:hAnsi="Arial" w:cs="Arial"/>
          <w:sz w:val="24"/>
          <w:szCs w:val="24"/>
        </w:rPr>
        <w:t>Zajištění zahraničních služebních cest:</w:t>
      </w:r>
    </w:p>
    <w:p w:rsidR="00BE05AC" w:rsidRPr="00A25718" w:rsidRDefault="00BE05AC" w:rsidP="005D5DD8">
      <w:pPr>
        <w:numPr>
          <w:ilvl w:val="0"/>
          <w:numId w:val="22"/>
        </w:numPr>
        <w:spacing w:after="0" w:line="240" w:lineRule="auto"/>
        <w:ind w:left="0"/>
        <w:jc w:val="both"/>
        <w:rPr>
          <w:rFonts w:ascii="Arial" w:hAnsi="Arial" w:cs="Arial"/>
          <w:sz w:val="24"/>
          <w:szCs w:val="24"/>
        </w:rPr>
      </w:pPr>
      <w:r w:rsidRPr="00A25718">
        <w:rPr>
          <w:rFonts w:ascii="Arial" w:hAnsi="Arial" w:cs="Arial"/>
          <w:sz w:val="24"/>
          <w:szCs w:val="24"/>
        </w:rPr>
        <w:t xml:space="preserve">  9. – 11. 8. 2024        Ukrajina, Užhorod, Ing. Prchal</w:t>
      </w:r>
    </w:p>
    <w:p w:rsidR="00BE05AC" w:rsidRPr="00A25718" w:rsidRDefault="00BE05AC" w:rsidP="005D5DD8">
      <w:pPr>
        <w:numPr>
          <w:ilvl w:val="0"/>
          <w:numId w:val="22"/>
        </w:numPr>
        <w:spacing w:after="0" w:line="240" w:lineRule="auto"/>
        <w:ind w:left="0"/>
        <w:jc w:val="both"/>
        <w:rPr>
          <w:rFonts w:ascii="Arial" w:hAnsi="Arial" w:cs="Arial"/>
          <w:sz w:val="24"/>
          <w:szCs w:val="24"/>
        </w:rPr>
      </w:pPr>
      <w:r w:rsidRPr="00A25718">
        <w:rPr>
          <w:rFonts w:ascii="Arial" w:hAnsi="Arial" w:cs="Arial"/>
          <w:sz w:val="24"/>
          <w:szCs w:val="24"/>
        </w:rPr>
        <w:t xml:space="preserve">11. – 14. 9. 2024        Francie, Štrasburk, Ing. </w:t>
      </w:r>
      <w:proofErr w:type="spellStart"/>
      <w:r w:rsidRPr="00A25718">
        <w:rPr>
          <w:rFonts w:ascii="Arial" w:hAnsi="Arial" w:cs="Arial"/>
          <w:sz w:val="24"/>
          <w:szCs w:val="24"/>
        </w:rPr>
        <w:t>Piáček</w:t>
      </w:r>
      <w:proofErr w:type="spellEnd"/>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r w:rsidRPr="00A25718">
        <w:rPr>
          <w:rFonts w:ascii="Arial" w:hAnsi="Arial" w:cs="Arial"/>
          <w:sz w:val="24"/>
          <w:szCs w:val="24"/>
        </w:rPr>
        <w:t>Zajištění občerstvení na schůzích RM, komisích RM a výborech ZM + na dalších jednáních.</w:t>
      </w:r>
    </w:p>
    <w:p w:rsidR="00BE05AC" w:rsidRPr="00A25718" w:rsidRDefault="00BE05AC" w:rsidP="00E401F3">
      <w:pPr>
        <w:spacing w:after="0" w:line="240" w:lineRule="auto"/>
        <w:jc w:val="both"/>
        <w:rPr>
          <w:rFonts w:ascii="Arial" w:hAnsi="Arial" w:cs="Arial"/>
          <w:b/>
          <w:sz w:val="24"/>
          <w:szCs w:val="24"/>
          <w:u w:val="single"/>
        </w:rPr>
      </w:pPr>
    </w:p>
    <w:p w:rsidR="00BE05AC" w:rsidRPr="00A25718" w:rsidRDefault="00BE05AC" w:rsidP="00E401F3">
      <w:pPr>
        <w:spacing w:after="0" w:line="240" w:lineRule="auto"/>
        <w:jc w:val="both"/>
        <w:rPr>
          <w:rFonts w:ascii="Arial" w:hAnsi="Arial" w:cs="Arial"/>
          <w:b/>
          <w:sz w:val="24"/>
          <w:szCs w:val="24"/>
          <w:u w:val="single"/>
        </w:rPr>
      </w:pPr>
      <w:r w:rsidRPr="00A25718">
        <w:rPr>
          <w:rFonts w:ascii="Arial" w:hAnsi="Arial" w:cs="Arial"/>
          <w:b/>
          <w:sz w:val="24"/>
          <w:szCs w:val="24"/>
          <w:u w:val="single"/>
        </w:rPr>
        <w:t>Administrativní a ekonomické činnosti</w:t>
      </w:r>
    </w:p>
    <w:p w:rsidR="00BE05AC" w:rsidRPr="00A25718" w:rsidRDefault="00BE05AC" w:rsidP="00E401F3">
      <w:pPr>
        <w:spacing w:after="0" w:line="240" w:lineRule="auto"/>
        <w:jc w:val="both"/>
        <w:rPr>
          <w:rFonts w:ascii="Arial" w:hAnsi="Arial" w:cs="Arial"/>
          <w:b/>
          <w:sz w:val="24"/>
          <w:szCs w:val="24"/>
          <w:u w:val="single"/>
        </w:rPr>
      </w:pP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Zpracování veškerých objednávek za úsek vedoucí odboru + oddělení tisku.</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Zajištění ekonomických činností KP (zpracování faktur a spolupráce s ekonomickým odborem).</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Činnost v rámci ekonoma pro projekt Zdravého města + spolupráce na zajištění projektů Zdravého města.</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Příprava návrhů do Rady města Jihlavy (Smlouva o poskytnutí finančního daru spolu Zdravotní klaun)</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Zpracování písemností za spisový uzel kanceláře primátora.</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Spolupráce při zajišťování akcí pořádaných kanceláří primátora.</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Kontrola plnění rozpočtu za kancelář primátora.</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Plnění administrativních úkonů spojených s agendou oddělení, komunikace napříč úřadem.</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Objednávky a nákup propagačních předmětů města.</w:t>
      </w:r>
    </w:p>
    <w:p w:rsidR="00BE05AC" w:rsidRPr="00A25718" w:rsidRDefault="00BE05AC" w:rsidP="00E401F3">
      <w:pPr>
        <w:numPr>
          <w:ilvl w:val="0"/>
          <w:numId w:val="2"/>
        </w:numPr>
        <w:spacing w:after="0" w:line="240" w:lineRule="auto"/>
        <w:ind w:left="0"/>
        <w:jc w:val="both"/>
        <w:rPr>
          <w:rFonts w:ascii="Arial" w:hAnsi="Arial" w:cs="Arial"/>
          <w:sz w:val="24"/>
          <w:szCs w:val="24"/>
        </w:rPr>
      </w:pPr>
      <w:r w:rsidRPr="00A25718">
        <w:rPr>
          <w:rFonts w:ascii="Arial" w:hAnsi="Arial" w:cs="Arial"/>
          <w:sz w:val="24"/>
          <w:szCs w:val="24"/>
        </w:rPr>
        <w:t>Spolupráce na návrhu a zajištění výroby skleněných plaket pro dobrovolné poskytovatele sociálních služeb.</w:t>
      </w:r>
    </w:p>
    <w:p w:rsidR="00BE05AC" w:rsidRPr="00A25718" w:rsidRDefault="00BE05AC" w:rsidP="00E401F3">
      <w:pPr>
        <w:spacing w:after="0" w:line="240" w:lineRule="auto"/>
        <w:jc w:val="both"/>
        <w:rPr>
          <w:rFonts w:ascii="Arial" w:hAnsi="Arial" w:cs="Arial"/>
          <w:b/>
          <w:sz w:val="24"/>
          <w:szCs w:val="24"/>
          <w:u w:val="single"/>
        </w:rPr>
      </w:pPr>
    </w:p>
    <w:p w:rsidR="00BE05AC" w:rsidRPr="00A25718" w:rsidRDefault="00BE05AC" w:rsidP="00E401F3">
      <w:pPr>
        <w:pStyle w:val="Odstavecseseznamem"/>
        <w:ind w:left="0" w:firstLine="0"/>
        <w:jc w:val="both"/>
        <w:rPr>
          <w:rFonts w:ascii="Arial" w:hAnsi="Arial" w:cs="Arial"/>
          <w:color w:val="000000"/>
          <w:sz w:val="24"/>
          <w:szCs w:val="24"/>
        </w:rPr>
      </w:pPr>
    </w:p>
    <w:p w:rsidR="00BE05AC" w:rsidRPr="00A25718" w:rsidRDefault="00BE05AC" w:rsidP="00E401F3">
      <w:pPr>
        <w:spacing w:after="0" w:line="240" w:lineRule="auto"/>
        <w:jc w:val="both"/>
        <w:rPr>
          <w:rStyle w:val="Siln"/>
          <w:rFonts w:ascii="Arial" w:hAnsi="Arial" w:cs="Arial"/>
          <w:bCs w:val="0"/>
          <w:sz w:val="24"/>
          <w:szCs w:val="24"/>
          <w:u w:val="single"/>
        </w:rPr>
      </w:pPr>
      <w:r w:rsidRPr="00A25718">
        <w:rPr>
          <w:rFonts w:ascii="Arial" w:hAnsi="Arial" w:cs="Arial"/>
          <w:b/>
          <w:sz w:val="24"/>
          <w:szCs w:val="24"/>
          <w:u w:val="single"/>
        </w:rPr>
        <w:t>Koordinátorka agendy Zdravého města</w:t>
      </w:r>
    </w:p>
    <w:p w:rsidR="00BE05AC" w:rsidRPr="00A25718" w:rsidRDefault="00BE05AC" w:rsidP="00E401F3">
      <w:pPr>
        <w:spacing w:after="0" w:line="240" w:lineRule="auto"/>
        <w:jc w:val="both"/>
        <w:rPr>
          <w:rFonts w:ascii="Arial" w:hAnsi="Arial" w:cs="Arial"/>
          <w:b/>
          <w:sz w:val="24"/>
          <w:szCs w:val="24"/>
          <w:u w:val="single"/>
        </w:rPr>
      </w:pPr>
    </w:p>
    <w:p w:rsidR="00BE05AC" w:rsidRPr="00A25718" w:rsidRDefault="00BE05AC" w:rsidP="005D5DD8">
      <w:pPr>
        <w:pStyle w:val="Odstavecseseznamem"/>
        <w:numPr>
          <w:ilvl w:val="0"/>
          <w:numId w:val="20"/>
        </w:numPr>
        <w:ind w:left="0"/>
        <w:contextualSpacing w:val="0"/>
        <w:jc w:val="both"/>
        <w:rPr>
          <w:rFonts w:ascii="Arial" w:hAnsi="Arial" w:cs="Arial"/>
          <w:sz w:val="24"/>
          <w:szCs w:val="24"/>
        </w:rPr>
      </w:pPr>
      <w:r w:rsidRPr="00A25718">
        <w:rPr>
          <w:rFonts w:ascii="Arial" w:hAnsi="Arial" w:cs="Arial"/>
          <w:sz w:val="24"/>
          <w:szCs w:val="24"/>
        </w:rPr>
        <w:t xml:space="preserve">Ve spolupráci s ORM příprava a odeslání přihlášky do soutěže </w:t>
      </w:r>
      <w:hyperlink r:id="rId9" w:history="1">
        <w:r w:rsidRPr="00A25718">
          <w:rPr>
            <w:rStyle w:val="Hypertextovodkaz"/>
            <w:rFonts w:ascii="Arial" w:hAnsi="Arial" w:cs="Arial"/>
            <w:sz w:val="24"/>
            <w:szCs w:val="24"/>
          </w:rPr>
          <w:t>O cenu Víta Brandy</w:t>
        </w:r>
      </w:hyperlink>
      <w:r w:rsidRPr="00A25718">
        <w:rPr>
          <w:rFonts w:ascii="Arial" w:hAnsi="Arial" w:cs="Arial"/>
          <w:sz w:val="24"/>
          <w:szCs w:val="24"/>
        </w:rPr>
        <w:t>.</w:t>
      </w:r>
    </w:p>
    <w:p w:rsidR="00BE05AC" w:rsidRPr="00A25718" w:rsidRDefault="00BE05AC" w:rsidP="005D5DD8">
      <w:pPr>
        <w:pStyle w:val="Odstavecseseznamem"/>
        <w:numPr>
          <w:ilvl w:val="0"/>
          <w:numId w:val="20"/>
        </w:numPr>
        <w:ind w:left="0"/>
        <w:contextualSpacing w:val="0"/>
        <w:jc w:val="both"/>
        <w:rPr>
          <w:rStyle w:val="Siln"/>
          <w:rFonts w:ascii="Arial" w:hAnsi="Arial" w:cs="Arial"/>
          <w:b w:val="0"/>
          <w:bCs w:val="0"/>
          <w:sz w:val="24"/>
          <w:szCs w:val="24"/>
          <w:shd w:val="clear" w:color="auto" w:fill="FFFFFF"/>
        </w:rPr>
      </w:pPr>
      <w:r w:rsidRPr="00A25718">
        <w:rPr>
          <w:rStyle w:val="Siln"/>
          <w:rFonts w:ascii="Arial" w:hAnsi="Arial" w:cs="Arial"/>
          <w:b w:val="0"/>
          <w:bCs w:val="0"/>
          <w:sz w:val="24"/>
          <w:szCs w:val="24"/>
          <w:shd w:val="clear" w:color="auto" w:fill="FFFFFF"/>
        </w:rPr>
        <w:t xml:space="preserve">Ve spolupráci s Lucií Maxovou příprava programu, komunikace s partnery a realizace akcí </w:t>
      </w:r>
      <w:hyperlink r:id="rId10" w:history="1">
        <w:r w:rsidRPr="00A25718">
          <w:rPr>
            <w:rStyle w:val="Hypertextovodkaz"/>
            <w:rFonts w:ascii="Arial" w:hAnsi="Arial" w:cs="Arial"/>
            <w:sz w:val="24"/>
            <w:szCs w:val="24"/>
            <w:shd w:val="clear" w:color="auto" w:fill="FFFFFF"/>
          </w:rPr>
          <w:t>Evropského týdne mobility</w:t>
        </w:r>
      </w:hyperlink>
      <w:r w:rsidRPr="00A25718">
        <w:rPr>
          <w:rStyle w:val="Siln"/>
          <w:rFonts w:ascii="Arial" w:hAnsi="Arial" w:cs="Arial"/>
          <w:b w:val="0"/>
          <w:bCs w:val="0"/>
          <w:sz w:val="24"/>
          <w:szCs w:val="24"/>
          <w:shd w:val="clear" w:color="auto" w:fill="FFFFFF"/>
        </w:rPr>
        <w:t xml:space="preserve"> – dendrologická procházka, </w:t>
      </w:r>
      <w:hyperlink r:id="rId11" w:history="1">
        <w:r w:rsidRPr="00A25718">
          <w:rPr>
            <w:rStyle w:val="Hypertextovodkaz"/>
            <w:rFonts w:ascii="Arial" w:hAnsi="Arial" w:cs="Arial"/>
            <w:sz w:val="24"/>
            <w:szCs w:val="24"/>
            <w:shd w:val="clear" w:color="auto" w:fill="FFFFFF"/>
          </w:rPr>
          <w:t>Den zdraví</w:t>
        </w:r>
      </w:hyperlink>
      <w:r w:rsidRPr="00A25718">
        <w:rPr>
          <w:rStyle w:val="Siln"/>
          <w:rFonts w:ascii="Arial" w:hAnsi="Arial" w:cs="Arial"/>
          <w:b w:val="0"/>
          <w:bCs w:val="0"/>
          <w:sz w:val="24"/>
          <w:szCs w:val="24"/>
          <w:shd w:val="clear" w:color="auto" w:fill="FFFFFF"/>
        </w:rPr>
        <w:t xml:space="preserve">, </w:t>
      </w:r>
      <w:hyperlink r:id="rId12" w:history="1">
        <w:r w:rsidRPr="00A25718">
          <w:rPr>
            <w:rStyle w:val="Hypertextovodkaz"/>
            <w:rFonts w:ascii="Arial" w:hAnsi="Arial" w:cs="Arial"/>
            <w:sz w:val="24"/>
            <w:szCs w:val="24"/>
            <w:shd w:val="clear" w:color="auto" w:fill="FFFFFF"/>
          </w:rPr>
          <w:t>Den na dopravním hřišti</w:t>
        </w:r>
      </w:hyperlink>
      <w:r w:rsidRPr="00A25718">
        <w:rPr>
          <w:rStyle w:val="Siln"/>
          <w:rFonts w:ascii="Arial" w:hAnsi="Arial" w:cs="Arial"/>
          <w:b w:val="0"/>
          <w:bCs w:val="0"/>
          <w:sz w:val="24"/>
          <w:szCs w:val="24"/>
          <w:shd w:val="clear" w:color="auto" w:fill="FFFFFF"/>
        </w:rPr>
        <w:t xml:space="preserve">, </w:t>
      </w:r>
      <w:proofErr w:type="spellStart"/>
      <w:r w:rsidRPr="00A25718">
        <w:rPr>
          <w:rStyle w:val="Siln"/>
          <w:rFonts w:ascii="Arial" w:hAnsi="Arial" w:cs="Arial"/>
          <w:b w:val="0"/>
          <w:bCs w:val="0"/>
          <w:sz w:val="24"/>
          <w:szCs w:val="24"/>
          <w:shd w:val="clear" w:color="auto" w:fill="FFFFFF"/>
        </w:rPr>
        <w:t>Nordic</w:t>
      </w:r>
      <w:proofErr w:type="spellEnd"/>
      <w:r w:rsidRPr="00A25718">
        <w:rPr>
          <w:rStyle w:val="Siln"/>
          <w:rFonts w:ascii="Arial" w:hAnsi="Arial" w:cs="Arial"/>
          <w:b w:val="0"/>
          <w:bCs w:val="0"/>
          <w:sz w:val="24"/>
          <w:szCs w:val="24"/>
          <w:shd w:val="clear" w:color="auto" w:fill="FFFFFF"/>
        </w:rPr>
        <w:t xml:space="preserve"> </w:t>
      </w:r>
      <w:proofErr w:type="spellStart"/>
      <w:r w:rsidRPr="00A25718">
        <w:rPr>
          <w:rStyle w:val="Siln"/>
          <w:rFonts w:ascii="Arial" w:hAnsi="Arial" w:cs="Arial"/>
          <w:b w:val="0"/>
          <w:bCs w:val="0"/>
          <w:sz w:val="24"/>
          <w:szCs w:val="24"/>
          <w:shd w:val="clear" w:color="auto" w:fill="FFFFFF"/>
        </w:rPr>
        <w:t>Walking</w:t>
      </w:r>
      <w:proofErr w:type="spellEnd"/>
      <w:r w:rsidRPr="00A25718">
        <w:rPr>
          <w:rStyle w:val="Siln"/>
          <w:rFonts w:ascii="Arial" w:hAnsi="Arial" w:cs="Arial"/>
          <w:b w:val="0"/>
          <w:bCs w:val="0"/>
          <w:sz w:val="24"/>
          <w:szCs w:val="24"/>
          <w:shd w:val="clear" w:color="auto" w:fill="FFFFFF"/>
        </w:rPr>
        <w:t xml:space="preserve"> kurzy s lektorem, Branný den, </w:t>
      </w:r>
      <w:hyperlink r:id="rId13" w:history="1">
        <w:r w:rsidRPr="00A25718">
          <w:rPr>
            <w:rStyle w:val="Hypertextovodkaz"/>
            <w:rFonts w:ascii="Arial" w:hAnsi="Arial" w:cs="Arial"/>
            <w:sz w:val="24"/>
            <w:szCs w:val="24"/>
            <w:shd w:val="clear" w:color="auto" w:fill="FFFFFF"/>
          </w:rPr>
          <w:t>Cyklojízda pro děti</w:t>
        </w:r>
      </w:hyperlink>
      <w:r w:rsidRPr="00A25718">
        <w:rPr>
          <w:rStyle w:val="Siln"/>
          <w:rFonts w:ascii="Arial" w:hAnsi="Arial" w:cs="Arial"/>
          <w:b w:val="0"/>
          <w:bCs w:val="0"/>
          <w:sz w:val="24"/>
          <w:szCs w:val="24"/>
          <w:shd w:val="clear" w:color="auto" w:fill="FFFFFF"/>
        </w:rPr>
        <w:t>, ….</w:t>
      </w:r>
    </w:p>
    <w:p w:rsidR="00BE05AC" w:rsidRPr="00A25718" w:rsidRDefault="00BE05AC" w:rsidP="005D5DD8">
      <w:pPr>
        <w:pStyle w:val="Odstavecseseznamem"/>
        <w:numPr>
          <w:ilvl w:val="0"/>
          <w:numId w:val="20"/>
        </w:numPr>
        <w:ind w:left="0"/>
        <w:contextualSpacing w:val="0"/>
        <w:jc w:val="both"/>
        <w:rPr>
          <w:rStyle w:val="Siln"/>
          <w:rFonts w:ascii="Arial" w:hAnsi="Arial" w:cs="Arial"/>
          <w:b w:val="0"/>
          <w:bCs w:val="0"/>
          <w:sz w:val="24"/>
          <w:szCs w:val="24"/>
          <w:shd w:val="clear" w:color="auto" w:fill="FFFFFF"/>
        </w:rPr>
      </w:pPr>
      <w:r w:rsidRPr="00A25718">
        <w:rPr>
          <w:rStyle w:val="Siln"/>
          <w:rFonts w:ascii="Arial" w:hAnsi="Arial" w:cs="Arial"/>
          <w:b w:val="0"/>
          <w:bCs w:val="0"/>
          <w:sz w:val="24"/>
          <w:szCs w:val="24"/>
          <w:shd w:val="clear" w:color="auto" w:fill="FFFFFF"/>
        </w:rPr>
        <w:t>Realizace dalších aktivit v rámci projektu z </w:t>
      </w:r>
      <w:hyperlink r:id="rId14" w:history="1">
        <w:r w:rsidRPr="00A25718">
          <w:rPr>
            <w:rStyle w:val="Hypertextovodkaz"/>
            <w:rFonts w:ascii="Arial" w:hAnsi="Arial" w:cs="Arial"/>
            <w:sz w:val="24"/>
            <w:szCs w:val="24"/>
            <w:shd w:val="clear" w:color="auto" w:fill="FFFFFF"/>
          </w:rPr>
          <w:t>Fondu Vysočiny</w:t>
        </w:r>
      </w:hyperlink>
      <w:r w:rsidRPr="00A25718">
        <w:rPr>
          <w:rStyle w:val="Siln"/>
          <w:rFonts w:ascii="Arial" w:hAnsi="Arial" w:cs="Arial"/>
          <w:b w:val="0"/>
          <w:bCs w:val="0"/>
          <w:sz w:val="24"/>
          <w:szCs w:val="24"/>
          <w:shd w:val="clear" w:color="auto" w:fill="FFFFFF"/>
        </w:rPr>
        <w:t xml:space="preserve"> "Zdravé a aktivní město Jihlava 2024" – přednáška na téma Měj rád své nohy.</w:t>
      </w:r>
    </w:p>
    <w:p w:rsidR="00BE05AC" w:rsidRPr="00A25718" w:rsidRDefault="00BE05AC" w:rsidP="005D5DD8">
      <w:pPr>
        <w:pStyle w:val="Odstavecseseznamem"/>
        <w:numPr>
          <w:ilvl w:val="0"/>
          <w:numId w:val="20"/>
        </w:numPr>
        <w:ind w:left="0"/>
        <w:contextualSpacing w:val="0"/>
        <w:jc w:val="both"/>
        <w:rPr>
          <w:rStyle w:val="Siln"/>
          <w:rFonts w:ascii="Arial" w:hAnsi="Arial" w:cs="Arial"/>
          <w:b w:val="0"/>
          <w:bCs w:val="0"/>
          <w:sz w:val="24"/>
          <w:szCs w:val="24"/>
          <w:shd w:val="clear" w:color="auto" w:fill="FFFFFF"/>
        </w:rPr>
      </w:pPr>
      <w:r w:rsidRPr="00A25718">
        <w:rPr>
          <w:rStyle w:val="Siln"/>
          <w:rFonts w:ascii="Arial" w:hAnsi="Arial" w:cs="Arial"/>
          <w:b w:val="0"/>
          <w:bCs w:val="0"/>
          <w:sz w:val="24"/>
          <w:szCs w:val="24"/>
          <w:shd w:val="clear" w:color="auto" w:fill="FFFFFF"/>
        </w:rPr>
        <w:t>Příprava (organizační zajištění, komunikace s dodavateli,. …) na akci realizovanou v rámci projektu z </w:t>
      </w:r>
      <w:hyperlink r:id="rId15" w:history="1">
        <w:r w:rsidRPr="00A25718">
          <w:rPr>
            <w:rStyle w:val="Hypertextovodkaz"/>
            <w:rFonts w:ascii="Arial" w:hAnsi="Arial" w:cs="Arial"/>
            <w:sz w:val="24"/>
            <w:szCs w:val="24"/>
            <w:shd w:val="clear" w:color="auto" w:fill="FFFFFF"/>
          </w:rPr>
          <w:t>Fondu Vysočiny</w:t>
        </w:r>
      </w:hyperlink>
      <w:r w:rsidRPr="00A25718">
        <w:rPr>
          <w:rStyle w:val="Siln"/>
          <w:rFonts w:ascii="Arial" w:hAnsi="Arial" w:cs="Arial"/>
          <w:b w:val="0"/>
          <w:bCs w:val="0"/>
          <w:sz w:val="24"/>
          <w:szCs w:val="24"/>
          <w:shd w:val="clear" w:color="auto" w:fill="FFFFFF"/>
        </w:rPr>
        <w:t xml:space="preserve"> "Zdravé a aktivní město Jihlava 2024" – </w:t>
      </w:r>
      <w:hyperlink r:id="rId16" w:history="1">
        <w:r w:rsidRPr="00A25718">
          <w:rPr>
            <w:rStyle w:val="Hypertextovodkaz"/>
            <w:rFonts w:ascii="Arial" w:hAnsi="Arial" w:cs="Arial"/>
            <w:sz w:val="24"/>
            <w:szCs w:val="24"/>
            <w:shd w:val="clear" w:color="auto" w:fill="FFFFFF"/>
          </w:rPr>
          <w:t>Sobota plná pohybu</w:t>
        </w:r>
      </w:hyperlink>
      <w:r w:rsidRPr="00A25718">
        <w:rPr>
          <w:rStyle w:val="Siln"/>
          <w:rFonts w:ascii="Arial" w:hAnsi="Arial" w:cs="Arial"/>
          <w:b w:val="0"/>
          <w:bCs w:val="0"/>
          <w:sz w:val="24"/>
          <w:szCs w:val="24"/>
          <w:shd w:val="clear" w:color="auto" w:fill="FFFFFF"/>
        </w:rPr>
        <w:t xml:space="preserve">, Růžový říjen  (komunikace se Státním zdravotním ústavem) – </w:t>
      </w:r>
      <w:hyperlink r:id="rId17" w:history="1">
        <w:r w:rsidRPr="00A25718">
          <w:rPr>
            <w:rStyle w:val="Hypertextovodkaz"/>
            <w:rFonts w:ascii="Arial" w:hAnsi="Arial" w:cs="Arial"/>
            <w:sz w:val="24"/>
            <w:szCs w:val="24"/>
            <w:shd w:val="clear" w:color="auto" w:fill="FFFFFF"/>
          </w:rPr>
          <w:t>propagace tématu na Masarykově náměstí</w:t>
        </w:r>
      </w:hyperlink>
      <w:r w:rsidRPr="00A25718">
        <w:rPr>
          <w:rStyle w:val="Siln"/>
          <w:rFonts w:ascii="Arial" w:hAnsi="Arial" w:cs="Arial"/>
          <w:b w:val="0"/>
          <w:bCs w:val="0"/>
          <w:sz w:val="24"/>
          <w:szCs w:val="24"/>
          <w:shd w:val="clear" w:color="auto" w:fill="FFFFFF"/>
        </w:rPr>
        <w:t>, objednávka osvětového programu pro školy (Sokol, SZÚ).</w:t>
      </w:r>
    </w:p>
    <w:p w:rsidR="00BE05AC" w:rsidRPr="00A25718" w:rsidRDefault="00BE05AC" w:rsidP="005D5DD8">
      <w:pPr>
        <w:pStyle w:val="Odstavecseseznamem"/>
        <w:numPr>
          <w:ilvl w:val="0"/>
          <w:numId w:val="20"/>
        </w:numPr>
        <w:ind w:left="0"/>
        <w:contextualSpacing w:val="0"/>
        <w:jc w:val="both"/>
        <w:rPr>
          <w:rStyle w:val="Siln"/>
          <w:rFonts w:ascii="Arial" w:hAnsi="Arial" w:cs="Arial"/>
          <w:b w:val="0"/>
          <w:bCs w:val="0"/>
          <w:sz w:val="24"/>
          <w:szCs w:val="24"/>
          <w:shd w:val="clear" w:color="auto" w:fill="FFFFFF"/>
        </w:rPr>
      </w:pPr>
      <w:r w:rsidRPr="00A25718">
        <w:rPr>
          <w:rStyle w:val="Siln"/>
          <w:rFonts w:ascii="Arial" w:hAnsi="Arial" w:cs="Arial"/>
          <w:b w:val="0"/>
          <w:bCs w:val="0"/>
          <w:sz w:val="24"/>
          <w:szCs w:val="24"/>
          <w:shd w:val="clear" w:color="auto" w:fill="FFFFFF"/>
        </w:rPr>
        <w:t xml:space="preserve">Objednání preventivního programu pro MŠ – Princezna </w:t>
      </w:r>
      <w:proofErr w:type="spellStart"/>
      <w:r w:rsidRPr="00A25718">
        <w:rPr>
          <w:rStyle w:val="Siln"/>
          <w:rFonts w:ascii="Arial" w:hAnsi="Arial" w:cs="Arial"/>
          <w:b w:val="0"/>
          <w:bCs w:val="0"/>
          <w:sz w:val="24"/>
          <w:szCs w:val="24"/>
          <w:shd w:val="clear" w:color="auto" w:fill="FFFFFF"/>
        </w:rPr>
        <w:t>Zuběnka</w:t>
      </w:r>
      <w:proofErr w:type="spellEnd"/>
      <w:r w:rsidRPr="00A25718">
        <w:rPr>
          <w:rStyle w:val="Siln"/>
          <w:rFonts w:ascii="Arial" w:hAnsi="Arial" w:cs="Arial"/>
          <w:b w:val="0"/>
          <w:bCs w:val="0"/>
          <w:sz w:val="24"/>
          <w:szCs w:val="24"/>
          <w:shd w:val="clear" w:color="auto" w:fill="FFFFFF"/>
        </w:rPr>
        <w:t>.</w:t>
      </w:r>
    </w:p>
    <w:p w:rsidR="00BE05AC" w:rsidRPr="00A25718" w:rsidRDefault="008574E6" w:rsidP="005D5DD8">
      <w:pPr>
        <w:pStyle w:val="Odstavecseseznamem"/>
        <w:numPr>
          <w:ilvl w:val="0"/>
          <w:numId w:val="20"/>
        </w:numPr>
        <w:ind w:left="0"/>
        <w:contextualSpacing w:val="0"/>
        <w:jc w:val="both"/>
        <w:rPr>
          <w:rStyle w:val="Siln"/>
          <w:rFonts w:ascii="Arial" w:hAnsi="Arial" w:cs="Arial"/>
          <w:b w:val="0"/>
          <w:bCs w:val="0"/>
          <w:sz w:val="24"/>
          <w:szCs w:val="24"/>
          <w:shd w:val="clear" w:color="auto" w:fill="FFFFFF"/>
        </w:rPr>
      </w:pPr>
      <w:hyperlink r:id="rId18" w:history="1">
        <w:r w:rsidR="00BE05AC" w:rsidRPr="00A25718">
          <w:rPr>
            <w:rStyle w:val="Hypertextovodkaz"/>
            <w:rFonts w:ascii="Arial" w:hAnsi="Arial" w:cs="Arial"/>
            <w:sz w:val="24"/>
            <w:szCs w:val="24"/>
            <w:shd w:val="clear" w:color="auto" w:fill="FFFFFF"/>
          </w:rPr>
          <w:t>Vyhlášení říjnové výzvy 10.000 kroků</w:t>
        </w:r>
      </w:hyperlink>
      <w:r w:rsidR="00BE05AC" w:rsidRPr="00A25718">
        <w:rPr>
          <w:rStyle w:val="Siln"/>
          <w:rFonts w:ascii="Arial" w:hAnsi="Arial" w:cs="Arial"/>
          <w:b w:val="0"/>
          <w:bCs w:val="0"/>
          <w:sz w:val="24"/>
          <w:szCs w:val="24"/>
          <w:shd w:val="clear" w:color="auto" w:fill="FFFFFF"/>
        </w:rPr>
        <w:t xml:space="preserve"> – propagace, práce koordinátora pro Jihlavu, komunikace s organizátory.</w:t>
      </w:r>
    </w:p>
    <w:p w:rsidR="00BE05AC" w:rsidRPr="00A25718" w:rsidRDefault="00BE05AC" w:rsidP="005D5DD8">
      <w:pPr>
        <w:pStyle w:val="Odstavecseseznamem"/>
        <w:numPr>
          <w:ilvl w:val="0"/>
          <w:numId w:val="20"/>
        </w:numPr>
        <w:ind w:left="0"/>
        <w:contextualSpacing w:val="0"/>
        <w:jc w:val="both"/>
        <w:rPr>
          <w:rStyle w:val="Siln"/>
          <w:rFonts w:ascii="Arial" w:hAnsi="Arial" w:cs="Arial"/>
          <w:b w:val="0"/>
          <w:bCs w:val="0"/>
          <w:sz w:val="24"/>
          <w:szCs w:val="24"/>
          <w:shd w:val="clear" w:color="auto" w:fill="FFFFFF"/>
        </w:rPr>
      </w:pPr>
      <w:r w:rsidRPr="00A25718">
        <w:rPr>
          <w:rStyle w:val="Siln"/>
          <w:rFonts w:ascii="Arial" w:hAnsi="Arial" w:cs="Arial"/>
          <w:b w:val="0"/>
          <w:bCs w:val="0"/>
          <w:sz w:val="24"/>
          <w:szCs w:val="24"/>
          <w:shd w:val="clear" w:color="auto" w:fill="FFFFFF"/>
        </w:rPr>
        <w:t xml:space="preserve">Vyhodnocení plnění Zdravotního plánu města Jihlava 2021 – 2023, jednání pracovní skupiny připravující aktualizaci Zdravotního plánu 2024 – 2027, příprava na veřejné projednání ZP včetně </w:t>
      </w:r>
      <w:hyperlink r:id="rId19" w:history="1">
        <w:r w:rsidRPr="00A25718">
          <w:rPr>
            <w:rStyle w:val="Hypertextovodkaz"/>
            <w:rFonts w:ascii="Arial" w:hAnsi="Arial" w:cs="Arial"/>
            <w:sz w:val="24"/>
            <w:szCs w:val="24"/>
            <w:shd w:val="clear" w:color="auto" w:fill="FFFFFF"/>
          </w:rPr>
          <w:t xml:space="preserve">návrhu </w:t>
        </w:r>
        <w:proofErr w:type="gramStart"/>
        <w:r w:rsidRPr="00A25718">
          <w:rPr>
            <w:rStyle w:val="Hypertextovodkaz"/>
            <w:rFonts w:ascii="Arial" w:hAnsi="Arial" w:cs="Arial"/>
            <w:sz w:val="24"/>
            <w:szCs w:val="24"/>
            <w:shd w:val="clear" w:color="auto" w:fill="FFFFFF"/>
          </w:rPr>
          <w:t>ZP</w:t>
        </w:r>
      </w:hyperlink>
      <w:r w:rsidRPr="00A25718">
        <w:rPr>
          <w:rStyle w:val="Siln"/>
          <w:rFonts w:ascii="Arial" w:hAnsi="Arial" w:cs="Arial"/>
          <w:b w:val="0"/>
          <w:bCs w:val="0"/>
          <w:sz w:val="24"/>
          <w:szCs w:val="24"/>
          <w:shd w:val="clear" w:color="auto" w:fill="FFFFFF"/>
        </w:rPr>
        <w:t xml:space="preserve"> .</w:t>
      </w:r>
      <w:proofErr w:type="gramEnd"/>
    </w:p>
    <w:p w:rsidR="00BE05AC" w:rsidRPr="00A25718" w:rsidRDefault="00BE05AC" w:rsidP="005D5DD8">
      <w:pPr>
        <w:pStyle w:val="Odstavecseseznamem"/>
        <w:numPr>
          <w:ilvl w:val="0"/>
          <w:numId w:val="20"/>
        </w:numPr>
        <w:ind w:left="0"/>
        <w:contextualSpacing w:val="0"/>
        <w:jc w:val="both"/>
        <w:rPr>
          <w:rStyle w:val="Siln"/>
          <w:rFonts w:ascii="Arial" w:hAnsi="Arial" w:cs="Arial"/>
          <w:b w:val="0"/>
          <w:bCs w:val="0"/>
          <w:sz w:val="24"/>
          <w:szCs w:val="24"/>
          <w:shd w:val="clear" w:color="auto" w:fill="FFFFFF"/>
        </w:rPr>
      </w:pPr>
      <w:r w:rsidRPr="00A25718">
        <w:rPr>
          <w:rStyle w:val="Siln"/>
          <w:rFonts w:ascii="Arial" w:hAnsi="Arial" w:cs="Arial"/>
          <w:b w:val="0"/>
          <w:bCs w:val="0"/>
          <w:sz w:val="24"/>
          <w:szCs w:val="24"/>
          <w:shd w:val="clear" w:color="auto" w:fill="FFFFFF"/>
        </w:rPr>
        <w:t xml:space="preserve">Jednání </w:t>
      </w:r>
      <w:hyperlink r:id="rId20" w:history="1">
        <w:r w:rsidRPr="00A25718">
          <w:rPr>
            <w:rStyle w:val="Hypertextovodkaz"/>
            <w:rFonts w:ascii="Arial" w:hAnsi="Arial" w:cs="Arial"/>
            <w:sz w:val="24"/>
            <w:szCs w:val="24"/>
            <w:shd w:val="clear" w:color="auto" w:fill="FFFFFF"/>
          </w:rPr>
          <w:t>Komise projektu Zdravé město, MA21 a volného času</w:t>
        </w:r>
      </w:hyperlink>
      <w:r w:rsidRPr="00A25718">
        <w:rPr>
          <w:rStyle w:val="Siln"/>
          <w:rFonts w:ascii="Arial" w:hAnsi="Arial" w:cs="Arial"/>
          <w:b w:val="0"/>
          <w:bCs w:val="0"/>
          <w:sz w:val="24"/>
          <w:szCs w:val="24"/>
          <w:shd w:val="clear" w:color="auto" w:fill="FFFFFF"/>
        </w:rPr>
        <w:t>.</w:t>
      </w:r>
    </w:p>
    <w:p w:rsidR="00BE05AC" w:rsidRPr="00A25718" w:rsidRDefault="00BE05AC" w:rsidP="005D5DD8">
      <w:pPr>
        <w:pStyle w:val="Odstavecseseznamem"/>
        <w:numPr>
          <w:ilvl w:val="0"/>
          <w:numId w:val="20"/>
        </w:numPr>
        <w:ind w:left="0"/>
        <w:contextualSpacing w:val="0"/>
        <w:jc w:val="both"/>
        <w:rPr>
          <w:rStyle w:val="Siln"/>
          <w:rFonts w:ascii="Arial" w:hAnsi="Arial" w:cs="Arial"/>
          <w:b w:val="0"/>
          <w:bCs w:val="0"/>
          <w:sz w:val="24"/>
          <w:szCs w:val="24"/>
          <w:shd w:val="clear" w:color="auto" w:fill="FFFFFF"/>
        </w:rPr>
      </w:pPr>
      <w:r w:rsidRPr="00A25718">
        <w:rPr>
          <w:rStyle w:val="Siln"/>
          <w:rFonts w:ascii="Arial" w:hAnsi="Arial" w:cs="Arial"/>
          <w:b w:val="0"/>
          <w:bCs w:val="0"/>
          <w:sz w:val="24"/>
          <w:szCs w:val="24"/>
          <w:shd w:val="clear" w:color="auto" w:fill="FFFFFF"/>
        </w:rPr>
        <w:t xml:space="preserve">Zajištění odvozu </w:t>
      </w:r>
      <w:hyperlink r:id="rId21" w:history="1">
        <w:r w:rsidRPr="00A25718">
          <w:rPr>
            <w:rStyle w:val="Hypertextovodkaz"/>
            <w:rFonts w:ascii="Arial" w:hAnsi="Arial" w:cs="Arial"/>
            <w:sz w:val="24"/>
            <w:szCs w:val="24"/>
            <w:shd w:val="clear" w:color="auto" w:fill="FFFFFF"/>
          </w:rPr>
          <w:t>kol pro Afriku</w:t>
        </w:r>
      </w:hyperlink>
      <w:r w:rsidRPr="00A25718">
        <w:rPr>
          <w:rStyle w:val="Siln"/>
          <w:rFonts w:ascii="Arial" w:hAnsi="Arial" w:cs="Arial"/>
          <w:b w:val="0"/>
          <w:bCs w:val="0"/>
          <w:sz w:val="24"/>
          <w:szCs w:val="24"/>
          <w:shd w:val="clear" w:color="auto" w:fill="FFFFFF"/>
        </w:rPr>
        <w:t>.</w:t>
      </w:r>
    </w:p>
    <w:p w:rsidR="00BE05AC" w:rsidRPr="00A25718" w:rsidRDefault="00BE05AC" w:rsidP="005D5DD8">
      <w:pPr>
        <w:pStyle w:val="Odstavecseseznamem"/>
        <w:numPr>
          <w:ilvl w:val="0"/>
          <w:numId w:val="20"/>
        </w:numPr>
        <w:ind w:left="0"/>
        <w:contextualSpacing w:val="0"/>
        <w:jc w:val="both"/>
        <w:rPr>
          <w:rStyle w:val="Siln"/>
          <w:rFonts w:ascii="Arial" w:hAnsi="Arial" w:cs="Arial"/>
          <w:b w:val="0"/>
          <w:bCs w:val="0"/>
          <w:sz w:val="24"/>
          <w:szCs w:val="24"/>
          <w:shd w:val="clear" w:color="auto" w:fill="FFFFFF"/>
        </w:rPr>
      </w:pPr>
      <w:r w:rsidRPr="00A25718">
        <w:rPr>
          <w:rStyle w:val="Siln"/>
          <w:rFonts w:ascii="Arial" w:hAnsi="Arial" w:cs="Arial"/>
          <w:b w:val="0"/>
          <w:bCs w:val="0"/>
          <w:sz w:val="24"/>
          <w:szCs w:val="24"/>
          <w:shd w:val="clear" w:color="auto" w:fill="FFFFFF"/>
        </w:rPr>
        <w:t>Jednání s Gymnáziem Jihlava o možném umístění geoparku ve veřejném prostoru – spolupráce s dalšími odbory MMJ.</w:t>
      </w:r>
    </w:p>
    <w:p w:rsidR="00BE05AC" w:rsidRPr="00A25718" w:rsidRDefault="00BE05AC" w:rsidP="005D5DD8">
      <w:pPr>
        <w:pStyle w:val="Odstavecseseznamem"/>
        <w:numPr>
          <w:ilvl w:val="0"/>
          <w:numId w:val="20"/>
        </w:numPr>
        <w:ind w:left="0"/>
        <w:contextualSpacing w:val="0"/>
        <w:jc w:val="both"/>
        <w:rPr>
          <w:rStyle w:val="Siln"/>
          <w:rFonts w:ascii="Arial" w:hAnsi="Arial" w:cs="Arial"/>
          <w:b w:val="0"/>
          <w:bCs w:val="0"/>
          <w:sz w:val="24"/>
          <w:szCs w:val="24"/>
          <w:shd w:val="clear" w:color="auto" w:fill="FFFFFF"/>
        </w:rPr>
      </w:pPr>
      <w:r w:rsidRPr="00A25718">
        <w:rPr>
          <w:rStyle w:val="Siln"/>
          <w:rFonts w:ascii="Arial" w:hAnsi="Arial" w:cs="Arial"/>
          <w:b w:val="0"/>
          <w:bCs w:val="0"/>
          <w:sz w:val="24"/>
          <w:szCs w:val="24"/>
          <w:shd w:val="clear" w:color="auto" w:fill="FFFFFF"/>
        </w:rPr>
        <w:t xml:space="preserve">Spolupráce se spolkem „Nebojte se policie“ a organizační zajištění </w:t>
      </w:r>
      <w:hyperlink r:id="rId22" w:history="1">
        <w:r w:rsidRPr="00A25718">
          <w:rPr>
            <w:rStyle w:val="Hypertextovodkaz"/>
            <w:rFonts w:ascii="Arial" w:hAnsi="Arial" w:cs="Arial"/>
            <w:sz w:val="24"/>
            <w:szCs w:val="24"/>
            <w:shd w:val="clear" w:color="auto" w:fill="FFFFFF"/>
          </w:rPr>
          <w:t>Besedování</w:t>
        </w:r>
      </w:hyperlink>
      <w:r w:rsidRPr="00A25718">
        <w:rPr>
          <w:rStyle w:val="Siln"/>
          <w:rFonts w:ascii="Arial" w:hAnsi="Arial" w:cs="Arial"/>
          <w:b w:val="0"/>
          <w:bCs w:val="0"/>
          <w:sz w:val="24"/>
          <w:szCs w:val="24"/>
          <w:shd w:val="clear" w:color="auto" w:fill="FFFFFF"/>
        </w:rPr>
        <w:t>  - 10. října 2024.</w:t>
      </w:r>
    </w:p>
    <w:p w:rsidR="00BE05AC" w:rsidRPr="00A25718" w:rsidRDefault="00BE05AC" w:rsidP="005D5DD8">
      <w:pPr>
        <w:pStyle w:val="Odstavecseseznamem"/>
        <w:numPr>
          <w:ilvl w:val="0"/>
          <w:numId w:val="20"/>
        </w:numPr>
        <w:ind w:left="0"/>
        <w:contextualSpacing w:val="0"/>
        <w:jc w:val="both"/>
        <w:rPr>
          <w:rStyle w:val="Siln"/>
          <w:rFonts w:ascii="Arial" w:hAnsi="Arial" w:cs="Arial"/>
          <w:b w:val="0"/>
          <w:bCs w:val="0"/>
          <w:sz w:val="24"/>
          <w:szCs w:val="24"/>
          <w:shd w:val="clear" w:color="auto" w:fill="FFFFFF"/>
        </w:rPr>
      </w:pPr>
      <w:r w:rsidRPr="00A25718">
        <w:rPr>
          <w:rStyle w:val="Siln"/>
          <w:rFonts w:ascii="Arial" w:hAnsi="Arial" w:cs="Arial"/>
          <w:b w:val="0"/>
          <w:bCs w:val="0"/>
          <w:sz w:val="24"/>
          <w:szCs w:val="24"/>
          <w:shd w:val="clear" w:color="auto" w:fill="FFFFFF"/>
        </w:rPr>
        <w:t xml:space="preserve">Spolupráce na akci formou propagace fair </w:t>
      </w:r>
      <w:proofErr w:type="spellStart"/>
      <w:r w:rsidRPr="00A25718">
        <w:rPr>
          <w:rStyle w:val="Siln"/>
          <w:rFonts w:ascii="Arial" w:hAnsi="Arial" w:cs="Arial"/>
          <w:b w:val="0"/>
          <w:bCs w:val="0"/>
          <w:sz w:val="24"/>
          <w:szCs w:val="24"/>
          <w:shd w:val="clear" w:color="auto" w:fill="FFFFFF"/>
        </w:rPr>
        <w:t>trade</w:t>
      </w:r>
      <w:proofErr w:type="spellEnd"/>
      <w:r w:rsidRPr="00A25718">
        <w:rPr>
          <w:rStyle w:val="Siln"/>
          <w:rFonts w:ascii="Arial" w:hAnsi="Arial" w:cs="Arial"/>
          <w:b w:val="0"/>
          <w:bCs w:val="0"/>
          <w:sz w:val="24"/>
          <w:szCs w:val="24"/>
          <w:shd w:val="clear" w:color="auto" w:fill="FFFFFF"/>
        </w:rPr>
        <w:t xml:space="preserve"> – </w:t>
      </w:r>
      <w:hyperlink r:id="rId23" w:history="1">
        <w:r w:rsidRPr="00A25718">
          <w:rPr>
            <w:rStyle w:val="Hypertextovodkaz"/>
            <w:rFonts w:ascii="Arial" w:hAnsi="Arial" w:cs="Arial"/>
            <w:sz w:val="24"/>
            <w:szCs w:val="24"/>
            <w:shd w:val="clear" w:color="auto" w:fill="FFFFFF"/>
          </w:rPr>
          <w:t>Výstava na stromech</w:t>
        </w:r>
      </w:hyperlink>
      <w:r w:rsidRPr="00A25718">
        <w:rPr>
          <w:rStyle w:val="Siln"/>
          <w:rFonts w:ascii="Arial" w:hAnsi="Arial" w:cs="Arial"/>
          <w:b w:val="0"/>
          <w:bCs w:val="0"/>
          <w:sz w:val="24"/>
          <w:szCs w:val="24"/>
          <w:shd w:val="clear" w:color="auto" w:fill="FFFFFF"/>
        </w:rPr>
        <w:t>- komunikace s partnery – VŠPJ a ZOO Jihlava.</w:t>
      </w:r>
    </w:p>
    <w:p w:rsidR="00BE05AC" w:rsidRPr="00A25718" w:rsidRDefault="00BE05AC" w:rsidP="005D5DD8">
      <w:pPr>
        <w:pStyle w:val="Odstavecseseznamem"/>
        <w:numPr>
          <w:ilvl w:val="0"/>
          <w:numId w:val="20"/>
        </w:numPr>
        <w:ind w:left="0"/>
        <w:contextualSpacing w:val="0"/>
        <w:jc w:val="both"/>
        <w:rPr>
          <w:rStyle w:val="Siln"/>
          <w:rFonts w:ascii="Arial" w:hAnsi="Arial" w:cs="Arial"/>
          <w:b w:val="0"/>
          <w:bCs w:val="0"/>
          <w:sz w:val="24"/>
          <w:szCs w:val="24"/>
          <w:shd w:val="clear" w:color="auto" w:fill="FFFFFF"/>
        </w:rPr>
      </w:pPr>
      <w:r w:rsidRPr="00A25718">
        <w:rPr>
          <w:rStyle w:val="Siln"/>
          <w:rFonts w:ascii="Arial" w:hAnsi="Arial" w:cs="Arial"/>
          <w:b w:val="0"/>
          <w:bCs w:val="0"/>
          <w:sz w:val="24"/>
          <w:szCs w:val="24"/>
          <w:shd w:val="clear" w:color="auto" w:fill="FFFFFF"/>
        </w:rPr>
        <w:t xml:space="preserve">Průběžná komunikace s příjemci dotací, </w:t>
      </w:r>
      <w:proofErr w:type="spellStart"/>
      <w:r w:rsidRPr="00A25718">
        <w:rPr>
          <w:rStyle w:val="Siln"/>
          <w:rFonts w:ascii="Arial" w:hAnsi="Arial" w:cs="Arial"/>
          <w:b w:val="0"/>
          <w:bCs w:val="0"/>
          <w:sz w:val="24"/>
          <w:szCs w:val="24"/>
          <w:shd w:val="clear" w:color="auto" w:fill="FFFFFF"/>
        </w:rPr>
        <w:t>odsouhlasování</w:t>
      </w:r>
      <w:proofErr w:type="spellEnd"/>
      <w:r w:rsidRPr="00A25718">
        <w:rPr>
          <w:rStyle w:val="Siln"/>
          <w:rFonts w:ascii="Arial" w:hAnsi="Arial" w:cs="Arial"/>
          <w:b w:val="0"/>
          <w:bCs w:val="0"/>
          <w:sz w:val="24"/>
          <w:szCs w:val="24"/>
          <w:shd w:val="clear" w:color="auto" w:fill="FFFFFF"/>
        </w:rPr>
        <w:t xml:space="preserve"> změn v projektech apod.</w:t>
      </w:r>
    </w:p>
    <w:p w:rsidR="00BE05AC" w:rsidRPr="00A25718" w:rsidRDefault="00BE05AC" w:rsidP="005D5DD8">
      <w:pPr>
        <w:pStyle w:val="Odstavecseseznamem"/>
        <w:numPr>
          <w:ilvl w:val="0"/>
          <w:numId w:val="20"/>
        </w:numPr>
        <w:ind w:left="0"/>
        <w:contextualSpacing w:val="0"/>
        <w:jc w:val="both"/>
        <w:rPr>
          <w:rStyle w:val="Siln"/>
          <w:rFonts w:ascii="Arial" w:hAnsi="Arial" w:cs="Arial"/>
          <w:b w:val="0"/>
          <w:bCs w:val="0"/>
          <w:sz w:val="24"/>
          <w:szCs w:val="24"/>
          <w:shd w:val="clear" w:color="auto" w:fill="FFFFFF"/>
        </w:rPr>
      </w:pPr>
      <w:r w:rsidRPr="00A25718">
        <w:rPr>
          <w:rStyle w:val="Siln"/>
          <w:rFonts w:ascii="Arial" w:hAnsi="Arial" w:cs="Arial"/>
          <w:b w:val="0"/>
          <w:bCs w:val="0"/>
          <w:sz w:val="24"/>
          <w:szCs w:val="24"/>
          <w:shd w:val="clear" w:color="auto" w:fill="FFFFFF"/>
        </w:rPr>
        <w:t>Průběžná komunikace s Krajem Vysočina, ohlašování změn v projektu "Zdravé a aktivní město Jihlava 2024".</w:t>
      </w:r>
    </w:p>
    <w:p w:rsidR="00BE05AC" w:rsidRPr="00A25718" w:rsidRDefault="00BE05AC" w:rsidP="00E401F3">
      <w:pPr>
        <w:spacing w:after="0" w:line="240" w:lineRule="auto"/>
        <w:jc w:val="both"/>
        <w:rPr>
          <w:rStyle w:val="Siln"/>
          <w:rFonts w:ascii="Arial" w:hAnsi="Arial" w:cs="Arial"/>
          <w:b w:val="0"/>
          <w:bCs w:val="0"/>
          <w:sz w:val="24"/>
          <w:szCs w:val="24"/>
          <w:shd w:val="clear" w:color="auto" w:fill="FFFFFF"/>
        </w:rPr>
      </w:pPr>
    </w:p>
    <w:p w:rsidR="00BE05AC" w:rsidRPr="00A25718" w:rsidRDefault="00BE05AC" w:rsidP="00E401F3">
      <w:pPr>
        <w:spacing w:after="0" w:line="240" w:lineRule="auto"/>
        <w:jc w:val="both"/>
        <w:rPr>
          <w:rStyle w:val="Siln"/>
          <w:rFonts w:ascii="Arial" w:hAnsi="Arial" w:cs="Arial"/>
          <w:b w:val="0"/>
          <w:bCs w:val="0"/>
          <w:sz w:val="24"/>
          <w:szCs w:val="24"/>
          <w:shd w:val="clear" w:color="auto" w:fill="FFFFFF"/>
        </w:rPr>
      </w:pPr>
    </w:p>
    <w:p w:rsidR="00BE05AC" w:rsidRDefault="00BE05AC" w:rsidP="00E401F3">
      <w:pPr>
        <w:spacing w:after="0" w:line="240" w:lineRule="auto"/>
        <w:jc w:val="both"/>
        <w:rPr>
          <w:rFonts w:ascii="Arial" w:hAnsi="Arial" w:cs="Arial"/>
          <w:b/>
          <w:sz w:val="24"/>
          <w:szCs w:val="24"/>
          <w:u w:val="single"/>
        </w:rPr>
      </w:pPr>
    </w:p>
    <w:p w:rsidR="00F745D0" w:rsidRPr="00A25718" w:rsidRDefault="00F745D0" w:rsidP="00E401F3">
      <w:pPr>
        <w:spacing w:after="0" w:line="240" w:lineRule="auto"/>
        <w:jc w:val="both"/>
        <w:rPr>
          <w:rFonts w:ascii="Arial" w:hAnsi="Arial" w:cs="Arial"/>
          <w:b/>
          <w:sz w:val="24"/>
          <w:szCs w:val="24"/>
          <w:u w:val="single"/>
        </w:rPr>
      </w:pPr>
    </w:p>
    <w:p w:rsidR="00BE05AC" w:rsidRPr="00A25718" w:rsidRDefault="00BE05AC" w:rsidP="00E401F3">
      <w:pPr>
        <w:spacing w:after="0" w:line="240" w:lineRule="auto"/>
        <w:jc w:val="both"/>
        <w:rPr>
          <w:rFonts w:ascii="Arial" w:hAnsi="Arial" w:cs="Arial"/>
          <w:b/>
          <w:sz w:val="24"/>
          <w:szCs w:val="24"/>
          <w:u w:val="single"/>
        </w:rPr>
      </w:pPr>
    </w:p>
    <w:p w:rsidR="00BE05AC" w:rsidRPr="00A25718" w:rsidRDefault="00BE05AC" w:rsidP="00E401F3">
      <w:pPr>
        <w:numPr>
          <w:ilvl w:val="0"/>
          <w:numId w:val="1"/>
        </w:numPr>
        <w:spacing w:after="0" w:line="240" w:lineRule="auto"/>
        <w:ind w:left="0" w:hanging="284"/>
        <w:jc w:val="both"/>
        <w:rPr>
          <w:rFonts w:ascii="Arial" w:hAnsi="Arial" w:cs="Arial"/>
          <w:b/>
          <w:sz w:val="24"/>
          <w:szCs w:val="24"/>
          <w:u w:val="single"/>
        </w:rPr>
      </w:pPr>
      <w:r w:rsidRPr="00A25718">
        <w:rPr>
          <w:rFonts w:ascii="Arial" w:hAnsi="Arial" w:cs="Arial"/>
          <w:b/>
          <w:sz w:val="24"/>
          <w:szCs w:val="24"/>
          <w:u w:val="single"/>
        </w:rPr>
        <w:t>Tiskové oddělení</w:t>
      </w: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5D5DD8">
      <w:pPr>
        <w:numPr>
          <w:ilvl w:val="0"/>
          <w:numId w:val="3"/>
        </w:numPr>
        <w:spacing w:after="0" w:line="240" w:lineRule="auto"/>
        <w:ind w:left="0"/>
        <w:jc w:val="both"/>
        <w:rPr>
          <w:rFonts w:ascii="Arial" w:hAnsi="Arial" w:cs="Arial"/>
          <w:sz w:val="24"/>
          <w:szCs w:val="24"/>
        </w:rPr>
      </w:pPr>
      <w:r w:rsidRPr="00A25718">
        <w:rPr>
          <w:rFonts w:ascii="Arial" w:hAnsi="Arial" w:cs="Arial"/>
          <w:sz w:val="24"/>
          <w:szCs w:val="24"/>
        </w:rPr>
        <w:t xml:space="preserve">Tiskové oddělení připravilo reklamní parkovací kampaň a také video kampaň na sociální sítě o čistotě města. </w:t>
      </w:r>
    </w:p>
    <w:p w:rsidR="00BE05AC" w:rsidRPr="00A25718" w:rsidRDefault="00BE05AC" w:rsidP="005D5DD8">
      <w:pPr>
        <w:numPr>
          <w:ilvl w:val="0"/>
          <w:numId w:val="3"/>
        </w:numPr>
        <w:spacing w:after="0" w:line="240" w:lineRule="auto"/>
        <w:ind w:left="0"/>
        <w:jc w:val="both"/>
        <w:rPr>
          <w:rFonts w:ascii="Arial" w:hAnsi="Arial" w:cs="Arial"/>
          <w:sz w:val="24"/>
          <w:szCs w:val="24"/>
        </w:rPr>
      </w:pPr>
      <w:r w:rsidRPr="00A25718">
        <w:rPr>
          <w:rFonts w:ascii="Arial" w:hAnsi="Arial" w:cs="Arial"/>
          <w:sz w:val="24"/>
          <w:szCs w:val="24"/>
        </w:rPr>
        <w:t>Podílelo se na přípravě galavečera předávání čestného občanství a Cen města Jihlavy nebo na přípravě Evropského týdne mobility, Jihlavského dne zdraví a dalších akcí.</w:t>
      </w:r>
    </w:p>
    <w:p w:rsidR="00BE05AC" w:rsidRPr="00A25718" w:rsidRDefault="00BE05AC" w:rsidP="005D5DD8">
      <w:pPr>
        <w:numPr>
          <w:ilvl w:val="0"/>
          <w:numId w:val="3"/>
        </w:numPr>
        <w:spacing w:after="0" w:line="240" w:lineRule="auto"/>
        <w:ind w:left="0"/>
        <w:jc w:val="both"/>
        <w:rPr>
          <w:rFonts w:ascii="Arial" w:hAnsi="Arial" w:cs="Arial"/>
          <w:sz w:val="24"/>
          <w:szCs w:val="24"/>
        </w:rPr>
      </w:pPr>
      <w:r w:rsidRPr="00A25718">
        <w:rPr>
          <w:rFonts w:ascii="Arial" w:hAnsi="Arial" w:cs="Arial"/>
          <w:sz w:val="24"/>
          <w:szCs w:val="24"/>
        </w:rPr>
        <w:t xml:space="preserve">Kompletně připravovali, organizovali a moderovali další sérii besed k rozšíření systému parkování v dalších oblastech města. Zaměřili se i na zlepšení a zintenzivnění komunikace s veřejností prostřednictvím sociálních sítí. Osvědčil se „sponzoring“ příspěvků (placená propagace na sociálních sítích) a mnohem víc využívají příběhů a </w:t>
      </w:r>
      <w:proofErr w:type="spellStart"/>
      <w:r w:rsidRPr="00A25718">
        <w:rPr>
          <w:rFonts w:ascii="Arial" w:hAnsi="Arial" w:cs="Arial"/>
          <w:sz w:val="24"/>
          <w:szCs w:val="24"/>
        </w:rPr>
        <w:t>reels</w:t>
      </w:r>
      <w:proofErr w:type="spellEnd"/>
      <w:r w:rsidRPr="00A25718">
        <w:rPr>
          <w:rFonts w:ascii="Arial" w:hAnsi="Arial" w:cs="Arial"/>
          <w:sz w:val="24"/>
          <w:szCs w:val="24"/>
        </w:rPr>
        <w:t xml:space="preserve"> příspěvků na IG a FB.</w:t>
      </w:r>
    </w:p>
    <w:p w:rsidR="00BE05AC" w:rsidRPr="00A25718" w:rsidRDefault="00BE05AC" w:rsidP="005D5DD8">
      <w:pPr>
        <w:numPr>
          <w:ilvl w:val="0"/>
          <w:numId w:val="3"/>
        </w:numPr>
        <w:spacing w:after="0" w:line="240" w:lineRule="auto"/>
        <w:ind w:left="0"/>
        <w:jc w:val="both"/>
        <w:rPr>
          <w:rFonts w:ascii="Arial" w:hAnsi="Arial" w:cs="Arial"/>
          <w:sz w:val="24"/>
          <w:szCs w:val="24"/>
        </w:rPr>
      </w:pPr>
      <w:r w:rsidRPr="00A25718">
        <w:rPr>
          <w:rFonts w:ascii="Arial" w:hAnsi="Arial" w:cs="Arial"/>
          <w:sz w:val="24"/>
          <w:szCs w:val="24"/>
        </w:rPr>
        <w:t>Spoluorganizovali setkání novinářů s předsedou Národní sportovní agentury Ondřejem Šebkem na stavbě Horácké multifunkční arény.</w:t>
      </w:r>
    </w:p>
    <w:p w:rsidR="00BE05AC" w:rsidRPr="00A25718" w:rsidRDefault="00BE05AC" w:rsidP="005D5DD8">
      <w:pPr>
        <w:numPr>
          <w:ilvl w:val="0"/>
          <w:numId w:val="3"/>
        </w:numPr>
        <w:spacing w:after="0" w:line="240" w:lineRule="auto"/>
        <w:ind w:left="0"/>
        <w:jc w:val="both"/>
        <w:rPr>
          <w:rFonts w:ascii="Arial" w:hAnsi="Arial" w:cs="Arial"/>
          <w:sz w:val="24"/>
          <w:szCs w:val="24"/>
        </w:rPr>
      </w:pPr>
      <w:r w:rsidRPr="00A25718">
        <w:rPr>
          <w:rFonts w:ascii="Arial" w:hAnsi="Arial" w:cs="Arial"/>
          <w:sz w:val="24"/>
          <w:szCs w:val="24"/>
        </w:rPr>
        <w:t>Zorganizovali terénní tiskové konference např. při otevření modernizované ČOV v </w:t>
      </w:r>
      <w:proofErr w:type="spellStart"/>
      <w:r w:rsidRPr="00A25718">
        <w:rPr>
          <w:rFonts w:ascii="Arial" w:hAnsi="Arial" w:cs="Arial"/>
          <w:sz w:val="24"/>
          <w:szCs w:val="24"/>
        </w:rPr>
        <w:t>Heleníně</w:t>
      </w:r>
      <w:proofErr w:type="spellEnd"/>
      <w:r w:rsidRPr="00A25718">
        <w:rPr>
          <w:rFonts w:ascii="Arial" w:hAnsi="Arial" w:cs="Arial"/>
          <w:sz w:val="24"/>
          <w:szCs w:val="24"/>
        </w:rPr>
        <w:t xml:space="preserve"> nebo při zprovoznění nových plaveckých drah na Vodním ráji.</w:t>
      </w:r>
    </w:p>
    <w:p w:rsidR="00BE05AC" w:rsidRPr="00A25718" w:rsidRDefault="00BE05AC" w:rsidP="005D5DD8">
      <w:pPr>
        <w:numPr>
          <w:ilvl w:val="0"/>
          <w:numId w:val="3"/>
        </w:numPr>
        <w:spacing w:after="0" w:line="240" w:lineRule="auto"/>
        <w:ind w:left="0"/>
        <w:jc w:val="both"/>
        <w:rPr>
          <w:rFonts w:ascii="Arial" w:hAnsi="Arial" w:cs="Arial"/>
          <w:sz w:val="24"/>
          <w:szCs w:val="24"/>
        </w:rPr>
      </w:pPr>
      <w:r w:rsidRPr="00A25718">
        <w:rPr>
          <w:rFonts w:ascii="Arial" w:hAnsi="Arial" w:cs="Arial"/>
          <w:sz w:val="24"/>
          <w:szCs w:val="24"/>
        </w:rPr>
        <w:t>Aktivně se účastnili Jihlavské sportovní neděle dne 1. 9. 2024 na Vodním ráji, kterou moderoval vedoucí tiskového oddělení.</w:t>
      </w:r>
    </w:p>
    <w:p w:rsidR="00BE05AC" w:rsidRPr="00A25718" w:rsidRDefault="00BE05AC" w:rsidP="005D5DD8">
      <w:pPr>
        <w:numPr>
          <w:ilvl w:val="0"/>
          <w:numId w:val="3"/>
        </w:numPr>
        <w:spacing w:after="0" w:line="240" w:lineRule="auto"/>
        <w:ind w:left="0"/>
        <w:jc w:val="both"/>
        <w:rPr>
          <w:rFonts w:ascii="Arial" w:hAnsi="Arial" w:cs="Arial"/>
          <w:sz w:val="24"/>
          <w:szCs w:val="24"/>
        </w:rPr>
      </w:pPr>
      <w:r w:rsidRPr="00A25718">
        <w:rPr>
          <w:rFonts w:ascii="Arial" w:hAnsi="Arial" w:cs="Arial"/>
          <w:sz w:val="24"/>
          <w:szCs w:val="24"/>
        </w:rPr>
        <w:t>Vedoucí oddělení se zároveň účastnil příprav „Dopraváckého dne“ Dopravního podniku města Jihlavy.</w:t>
      </w:r>
    </w:p>
    <w:p w:rsidR="00BE05AC" w:rsidRPr="00A25718" w:rsidRDefault="00BE05AC" w:rsidP="005D5DD8">
      <w:pPr>
        <w:numPr>
          <w:ilvl w:val="0"/>
          <w:numId w:val="3"/>
        </w:numPr>
        <w:spacing w:after="0" w:line="240" w:lineRule="auto"/>
        <w:ind w:left="0"/>
        <w:jc w:val="both"/>
        <w:rPr>
          <w:rFonts w:ascii="Arial" w:hAnsi="Arial" w:cs="Arial"/>
          <w:sz w:val="24"/>
          <w:szCs w:val="24"/>
        </w:rPr>
      </w:pPr>
      <w:r w:rsidRPr="00A25718">
        <w:rPr>
          <w:rFonts w:ascii="Arial" w:hAnsi="Arial" w:cs="Arial"/>
          <w:sz w:val="24"/>
          <w:szCs w:val="24"/>
        </w:rPr>
        <w:t>Dále připravil společně s Centrem dokumentárního filmu medailonky šesti oceněných osobností cenami města.</w:t>
      </w:r>
    </w:p>
    <w:p w:rsidR="00BE05AC" w:rsidRPr="00A25718" w:rsidRDefault="00BE05AC" w:rsidP="005D5DD8">
      <w:pPr>
        <w:numPr>
          <w:ilvl w:val="0"/>
          <w:numId w:val="3"/>
        </w:numPr>
        <w:spacing w:after="0" w:line="240" w:lineRule="auto"/>
        <w:ind w:left="0"/>
        <w:jc w:val="both"/>
        <w:rPr>
          <w:rFonts w:ascii="Arial" w:hAnsi="Arial" w:cs="Arial"/>
          <w:sz w:val="24"/>
          <w:szCs w:val="24"/>
        </w:rPr>
      </w:pPr>
      <w:r w:rsidRPr="00A25718">
        <w:rPr>
          <w:rFonts w:ascii="Arial" w:hAnsi="Arial" w:cs="Arial"/>
          <w:sz w:val="24"/>
          <w:szCs w:val="24"/>
        </w:rPr>
        <w:t>Účast na zasedání povodňová komise i krizového štábu statutárního města Jihlavy.</w:t>
      </w:r>
    </w:p>
    <w:p w:rsidR="00BE05AC" w:rsidRPr="00A25718" w:rsidRDefault="00BE05AC" w:rsidP="005D5DD8">
      <w:pPr>
        <w:numPr>
          <w:ilvl w:val="0"/>
          <w:numId w:val="3"/>
        </w:numPr>
        <w:spacing w:after="0" w:line="240" w:lineRule="auto"/>
        <w:ind w:left="0"/>
        <w:jc w:val="both"/>
        <w:rPr>
          <w:rFonts w:ascii="Arial" w:hAnsi="Arial" w:cs="Arial"/>
          <w:sz w:val="24"/>
          <w:szCs w:val="24"/>
        </w:rPr>
      </w:pPr>
      <w:r w:rsidRPr="00A25718">
        <w:rPr>
          <w:rFonts w:ascii="Arial" w:hAnsi="Arial" w:cs="Arial"/>
          <w:sz w:val="24"/>
          <w:szCs w:val="24"/>
        </w:rPr>
        <w:t xml:space="preserve">V době letních prázdnin zajistili propagací letních akcí na náměstí a také propagaci olympijské </w:t>
      </w:r>
      <w:proofErr w:type="spellStart"/>
      <w:r w:rsidRPr="00A25718">
        <w:rPr>
          <w:rFonts w:ascii="Arial" w:hAnsi="Arial" w:cs="Arial"/>
          <w:sz w:val="24"/>
          <w:szCs w:val="24"/>
        </w:rPr>
        <w:t>fanzóny</w:t>
      </w:r>
      <w:proofErr w:type="spellEnd"/>
      <w:r w:rsidRPr="00A25718">
        <w:rPr>
          <w:rFonts w:ascii="Arial" w:hAnsi="Arial" w:cs="Arial"/>
          <w:sz w:val="24"/>
          <w:szCs w:val="24"/>
        </w:rPr>
        <w:t xml:space="preserve"> u obrazovky na náměstí.</w:t>
      </w:r>
    </w:p>
    <w:p w:rsidR="00BE05AC" w:rsidRPr="00A25718" w:rsidRDefault="00BE05AC" w:rsidP="005D5DD8">
      <w:pPr>
        <w:numPr>
          <w:ilvl w:val="0"/>
          <w:numId w:val="3"/>
        </w:numPr>
        <w:spacing w:after="0" w:line="240" w:lineRule="auto"/>
        <w:ind w:left="0"/>
        <w:jc w:val="both"/>
        <w:rPr>
          <w:rFonts w:ascii="Arial" w:hAnsi="Arial" w:cs="Arial"/>
          <w:sz w:val="24"/>
          <w:szCs w:val="24"/>
        </w:rPr>
      </w:pPr>
      <w:r w:rsidRPr="00A25718">
        <w:rPr>
          <w:rFonts w:ascii="Arial" w:hAnsi="Arial" w:cs="Arial"/>
          <w:sz w:val="24"/>
          <w:szCs w:val="24"/>
        </w:rPr>
        <w:t>S panem primátorem zajistili propagaci losování primátorského olympijského kvízu.</w:t>
      </w:r>
    </w:p>
    <w:p w:rsidR="00BE05AC" w:rsidRPr="00A25718" w:rsidRDefault="00BE05AC" w:rsidP="005D5DD8">
      <w:pPr>
        <w:numPr>
          <w:ilvl w:val="0"/>
          <w:numId w:val="3"/>
        </w:numPr>
        <w:spacing w:after="0" w:line="240" w:lineRule="auto"/>
        <w:ind w:left="0"/>
        <w:jc w:val="both"/>
        <w:rPr>
          <w:rFonts w:ascii="Arial" w:hAnsi="Arial" w:cs="Arial"/>
          <w:sz w:val="24"/>
          <w:szCs w:val="24"/>
        </w:rPr>
      </w:pPr>
      <w:r w:rsidRPr="00A25718">
        <w:rPr>
          <w:rFonts w:ascii="Arial" w:hAnsi="Arial" w:cs="Arial"/>
          <w:sz w:val="24"/>
          <w:szCs w:val="24"/>
        </w:rPr>
        <w:t xml:space="preserve">Zajištění pravidelných tiskových konferencí. </w:t>
      </w: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r w:rsidRPr="00A25718">
        <w:rPr>
          <w:rFonts w:ascii="Arial" w:hAnsi="Arial" w:cs="Arial"/>
          <w:sz w:val="24"/>
          <w:szCs w:val="24"/>
        </w:rPr>
        <w:t>Níže je detailní souhrn pracovních činností oddělení tisku:</w:t>
      </w:r>
    </w:p>
    <w:p w:rsidR="00BE05AC" w:rsidRPr="00A25718" w:rsidRDefault="00BE05AC" w:rsidP="00E401F3">
      <w:pPr>
        <w:spacing w:after="0" w:line="240" w:lineRule="auto"/>
        <w:jc w:val="both"/>
        <w:rPr>
          <w:rFonts w:ascii="Arial" w:hAnsi="Arial" w:cs="Arial"/>
          <w:i/>
          <w:sz w:val="24"/>
          <w:szCs w:val="24"/>
          <w:u w:val="single"/>
        </w:rPr>
      </w:pPr>
    </w:p>
    <w:p w:rsidR="00BE05AC" w:rsidRPr="00A25718" w:rsidRDefault="00BE05AC" w:rsidP="00E401F3">
      <w:pPr>
        <w:spacing w:after="0" w:line="240" w:lineRule="auto"/>
        <w:jc w:val="both"/>
        <w:rPr>
          <w:rFonts w:ascii="Arial" w:hAnsi="Arial" w:cs="Arial"/>
          <w:i/>
          <w:sz w:val="24"/>
          <w:szCs w:val="24"/>
          <w:u w:val="single"/>
        </w:rPr>
      </w:pPr>
      <w:r w:rsidRPr="00A25718">
        <w:rPr>
          <w:rFonts w:ascii="Arial" w:hAnsi="Arial" w:cs="Arial"/>
          <w:i/>
          <w:sz w:val="24"/>
          <w:szCs w:val="24"/>
          <w:u w:val="single"/>
        </w:rPr>
        <w:t>Zdravé město Jihlava</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Aktualizace webových stránek (sekce Aktuality – vkládání tiskových zpráv spojených se Zdravým městem Jihlava).</w:t>
      </w:r>
    </w:p>
    <w:p w:rsidR="00BE05AC" w:rsidRPr="00A25718" w:rsidRDefault="00BE05AC" w:rsidP="005D5DD8">
      <w:pPr>
        <w:pStyle w:val="Odstavecseseznamem"/>
        <w:numPr>
          <w:ilvl w:val="0"/>
          <w:numId w:val="21"/>
        </w:numPr>
        <w:ind w:left="0"/>
        <w:jc w:val="both"/>
        <w:rPr>
          <w:rFonts w:ascii="Arial" w:hAnsi="Arial" w:cs="Arial"/>
          <w:sz w:val="24"/>
          <w:szCs w:val="24"/>
        </w:rPr>
      </w:pPr>
      <w:r w:rsidRPr="00A25718">
        <w:rPr>
          <w:rFonts w:ascii="Arial" w:hAnsi="Arial" w:cs="Arial"/>
          <w:sz w:val="24"/>
          <w:szCs w:val="24"/>
        </w:rPr>
        <w:t>Zajištění Evropského týdne mobility (dále jen „ETM“) ve dnech 16. až. 22. 9. 2024. V rámci něhož proběhly níže uvedené akce:</w:t>
      </w:r>
    </w:p>
    <w:p w:rsidR="00BE05AC" w:rsidRPr="00A25718" w:rsidRDefault="00BE05AC" w:rsidP="005D5DD8">
      <w:pPr>
        <w:pStyle w:val="Odstavecseseznamem"/>
        <w:numPr>
          <w:ilvl w:val="1"/>
          <w:numId w:val="21"/>
        </w:numPr>
        <w:ind w:left="0"/>
        <w:jc w:val="both"/>
        <w:rPr>
          <w:rFonts w:ascii="Arial" w:hAnsi="Arial" w:cs="Arial"/>
          <w:sz w:val="24"/>
          <w:szCs w:val="24"/>
        </w:rPr>
      </w:pPr>
      <w:r w:rsidRPr="00A25718">
        <w:rPr>
          <w:rFonts w:ascii="Arial" w:hAnsi="Arial" w:cs="Arial"/>
          <w:sz w:val="24"/>
          <w:szCs w:val="24"/>
        </w:rPr>
        <w:t>Dětský den na dopravním hřišti -  dopolední akce pro cca 350 dětí z MŠ a 1. stupně ZŠ.</w:t>
      </w:r>
    </w:p>
    <w:p w:rsidR="00BE05AC" w:rsidRPr="00A25718" w:rsidRDefault="00BE05AC" w:rsidP="005D5DD8">
      <w:pPr>
        <w:pStyle w:val="Odstavecseseznamem"/>
        <w:numPr>
          <w:ilvl w:val="1"/>
          <w:numId w:val="21"/>
        </w:numPr>
        <w:ind w:left="0"/>
        <w:jc w:val="both"/>
        <w:rPr>
          <w:rFonts w:ascii="Arial" w:hAnsi="Arial" w:cs="Arial"/>
          <w:sz w:val="24"/>
          <w:szCs w:val="24"/>
        </w:rPr>
      </w:pPr>
      <w:r w:rsidRPr="00A25718">
        <w:rPr>
          <w:rFonts w:ascii="Arial" w:hAnsi="Arial" w:cs="Arial"/>
          <w:sz w:val="24"/>
          <w:szCs w:val="24"/>
        </w:rPr>
        <w:t xml:space="preserve">Navázání nové spolupráce s hasiči JSDH Jihlava. </w:t>
      </w:r>
    </w:p>
    <w:p w:rsidR="00BE05AC" w:rsidRPr="00A25718" w:rsidRDefault="00BE05AC" w:rsidP="005D5DD8">
      <w:pPr>
        <w:pStyle w:val="Odstavecseseznamem"/>
        <w:numPr>
          <w:ilvl w:val="1"/>
          <w:numId w:val="21"/>
        </w:numPr>
        <w:ind w:left="0"/>
        <w:jc w:val="both"/>
        <w:rPr>
          <w:rFonts w:ascii="Arial" w:hAnsi="Arial" w:cs="Arial"/>
          <w:sz w:val="24"/>
          <w:szCs w:val="24"/>
        </w:rPr>
      </w:pPr>
      <w:r w:rsidRPr="00A25718">
        <w:rPr>
          <w:rFonts w:ascii="Arial" w:hAnsi="Arial" w:cs="Arial"/>
          <w:sz w:val="24"/>
          <w:szCs w:val="24"/>
        </w:rPr>
        <w:t xml:space="preserve">Sobotní cyklojízda pro rodiče s dětmi ve spolupráci s VŠPJ – projížďka na kánoích. </w:t>
      </w:r>
    </w:p>
    <w:p w:rsidR="00BE05AC" w:rsidRPr="00A25718" w:rsidRDefault="00BE05AC" w:rsidP="00E401F3">
      <w:pPr>
        <w:pStyle w:val="Odstavecseseznamem"/>
        <w:ind w:left="0" w:firstLine="0"/>
        <w:jc w:val="both"/>
        <w:rPr>
          <w:rFonts w:ascii="Arial" w:hAnsi="Arial" w:cs="Arial"/>
          <w:sz w:val="24"/>
          <w:szCs w:val="24"/>
        </w:rPr>
      </w:pPr>
    </w:p>
    <w:p w:rsidR="00BE05AC" w:rsidRPr="00A25718" w:rsidRDefault="00BE05AC" w:rsidP="00E401F3">
      <w:pPr>
        <w:pStyle w:val="Odstavecseseznamem"/>
        <w:ind w:left="0" w:firstLine="0"/>
        <w:jc w:val="both"/>
        <w:rPr>
          <w:rFonts w:ascii="Arial" w:hAnsi="Arial" w:cs="Arial"/>
          <w:sz w:val="24"/>
          <w:szCs w:val="24"/>
        </w:rPr>
      </w:pPr>
    </w:p>
    <w:p w:rsidR="00BE05AC" w:rsidRPr="00A25718" w:rsidRDefault="00BE05AC" w:rsidP="00E401F3">
      <w:pPr>
        <w:spacing w:after="0" w:line="240" w:lineRule="auto"/>
        <w:jc w:val="both"/>
        <w:rPr>
          <w:rFonts w:ascii="Arial" w:hAnsi="Arial" w:cs="Arial"/>
          <w:i/>
          <w:sz w:val="24"/>
          <w:szCs w:val="24"/>
          <w:u w:val="single"/>
        </w:rPr>
      </w:pPr>
      <w:r w:rsidRPr="00A25718">
        <w:rPr>
          <w:rFonts w:ascii="Arial" w:hAnsi="Arial" w:cs="Arial"/>
          <w:i/>
          <w:sz w:val="24"/>
          <w:szCs w:val="24"/>
          <w:u w:val="single"/>
        </w:rPr>
        <w:t>Moderování akcí a organizace piet:</w:t>
      </w:r>
    </w:p>
    <w:p w:rsidR="00BE05AC" w:rsidRPr="00A25718" w:rsidRDefault="00BE05AC" w:rsidP="005D5DD8">
      <w:pPr>
        <w:pStyle w:val="Odstavecseseznamem"/>
        <w:numPr>
          <w:ilvl w:val="0"/>
          <w:numId w:val="21"/>
        </w:numPr>
        <w:ind w:left="0"/>
        <w:jc w:val="both"/>
        <w:rPr>
          <w:rFonts w:ascii="Arial" w:hAnsi="Arial" w:cs="Arial"/>
          <w:sz w:val="24"/>
          <w:szCs w:val="24"/>
        </w:rPr>
      </w:pPr>
      <w:r w:rsidRPr="00A25718">
        <w:rPr>
          <w:rFonts w:ascii="Arial" w:hAnsi="Arial" w:cs="Arial"/>
          <w:sz w:val="24"/>
          <w:szCs w:val="24"/>
        </w:rPr>
        <w:t>Srpnová pieta za oběti justičních vražd u VŠPJ.</w:t>
      </w:r>
    </w:p>
    <w:p w:rsidR="00BE05AC" w:rsidRPr="00A25718" w:rsidRDefault="00BE05AC" w:rsidP="005D5DD8">
      <w:pPr>
        <w:pStyle w:val="Odstavecseseznamem"/>
        <w:numPr>
          <w:ilvl w:val="0"/>
          <w:numId w:val="21"/>
        </w:numPr>
        <w:ind w:left="0"/>
        <w:jc w:val="both"/>
        <w:rPr>
          <w:rFonts w:ascii="Arial" w:hAnsi="Arial" w:cs="Arial"/>
          <w:sz w:val="24"/>
          <w:szCs w:val="24"/>
        </w:rPr>
      </w:pPr>
      <w:r w:rsidRPr="00A25718">
        <w:rPr>
          <w:rFonts w:ascii="Arial" w:hAnsi="Arial" w:cs="Arial"/>
          <w:sz w:val="24"/>
          <w:szCs w:val="24"/>
        </w:rPr>
        <w:t>Slavnostní otevření psího hřiště v Jihlavě dne 3. 7. 2024.</w:t>
      </w:r>
    </w:p>
    <w:p w:rsidR="00BE05AC" w:rsidRPr="00A25718" w:rsidRDefault="00BE05AC" w:rsidP="005D5DD8">
      <w:pPr>
        <w:pStyle w:val="Odstavecseseznamem"/>
        <w:numPr>
          <w:ilvl w:val="0"/>
          <w:numId w:val="21"/>
        </w:numPr>
        <w:ind w:left="0"/>
        <w:jc w:val="both"/>
        <w:rPr>
          <w:rFonts w:ascii="Arial" w:hAnsi="Arial" w:cs="Arial"/>
          <w:sz w:val="24"/>
          <w:szCs w:val="24"/>
        </w:rPr>
      </w:pPr>
      <w:r w:rsidRPr="00A25718">
        <w:rPr>
          <w:rFonts w:ascii="Arial" w:hAnsi="Arial" w:cs="Arial"/>
          <w:sz w:val="24"/>
          <w:szCs w:val="24"/>
        </w:rPr>
        <w:t>Moderování besed pana primátora ohledně nové parkovací koncepce.</w:t>
      </w: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u w:val="single"/>
        </w:rPr>
      </w:pPr>
    </w:p>
    <w:p w:rsidR="00BE05AC" w:rsidRPr="00A25718" w:rsidRDefault="00BE05AC" w:rsidP="00E401F3">
      <w:pPr>
        <w:spacing w:after="0" w:line="240" w:lineRule="auto"/>
        <w:jc w:val="both"/>
        <w:rPr>
          <w:rFonts w:ascii="Arial" w:hAnsi="Arial" w:cs="Arial"/>
          <w:i/>
          <w:sz w:val="24"/>
          <w:szCs w:val="24"/>
          <w:u w:val="single"/>
        </w:rPr>
      </w:pPr>
      <w:r w:rsidRPr="00A25718">
        <w:rPr>
          <w:rFonts w:ascii="Arial" w:hAnsi="Arial" w:cs="Arial"/>
          <w:i/>
          <w:sz w:val="24"/>
          <w:szCs w:val="24"/>
          <w:u w:val="single"/>
        </w:rPr>
        <w:t>Propagace online Ježkovy oči</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 xml:space="preserve">Tvorba městského zpravodaje, tiskové zprávy na online web Ježkovy oči a příspěvky na </w:t>
      </w:r>
      <w:proofErr w:type="gramStart"/>
      <w:r w:rsidRPr="00A25718">
        <w:rPr>
          <w:rFonts w:ascii="Arial" w:hAnsi="Arial" w:cs="Arial"/>
          <w:sz w:val="24"/>
          <w:szCs w:val="24"/>
        </w:rPr>
        <w:t>sociální</w:t>
      </w:r>
      <w:proofErr w:type="gramEnd"/>
      <w:r w:rsidRPr="00A25718">
        <w:rPr>
          <w:rFonts w:ascii="Arial" w:hAnsi="Arial" w:cs="Arial"/>
          <w:sz w:val="24"/>
          <w:szCs w:val="24"/>
        </w:rPr>
        <w:t xml:space="preserve"> sítích + (natáčení </w:t>
      </w:r>
      <w:proofErr w:type="spellStart"/>
      <w:r w:rsidRPr="00A25718">
        <w:rPr>
          <w:rFonts w:ascii="Arial" w:hAnsi="Arial" w:cs="Arial"/>
          <w:sz w:val="24"/>
          <w:szCs w:val="24"/>
        </w:rPr>
        <w:t>storíček</w:t>
      </w:r>
      <w:proofErr w:type="spellEnd"/>
      <w:r w:rsidRPr="00A25718">
        <w:rPr>
          <w:rFonts w:ascii="Arial" w:hAnsi="Arial" w:cs="Arial"/>
          <w:sz w:val="24"/>
          <w:szCs w:val="24"/>
        </w:rPr>
        <w:t>).</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Kontrola tisku a distribuce zpravodaje, roznos do městských informačních center.</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lastRenderedPageBreak/>
        <w:t>Komunikace s veřejností ohledně zpravodaje a tiskových zpráv.</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Psaní tiskových zpráv, kontrola vydaných tiskových zpráv.</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 xml:space="preserve">Plnění </w:t>
      </w:r>
      <w:proofErr w:type="spellStart"/>
      <w:r w:rsidRPr="00A25718">
        <w:rPr>
          <w:rFonts w:ascii="Arial" w:hAnsi="Arial" w:cs="Arial"/>
          <w:sz w:val="24"/>
          <w:szCs w:val="24"/>
        </w:rPr>
        <w:t>instagramových</w:t>
      </w:r>
      <w:proofErr w:type="spellEnd"/>
      <w:r w:rsidRPr="00A25718">
        <w:rPr>
          <w:rFonts w:ascii="Arial" w:hAnsi="Arial" w:cs="Arial"/>
          <w:sz w:val="24"/>
          <w:szCs w:val="24"/>
        </w:rPr>
        <w:t xml:space="preserve"> příběhů stránky Města Jihlavy.</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Přepis videí pro tvorbu titulků, kontrola videí.</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Výběrové řízení na tisk a distribuci radničního zpravodaje.</w:t>
      </w:r>
    </w:p>
    <w:p w:rsidR="00BE05AC" w:rsidRPr="00A25718" w:rsidRDefault="00BE05AC" w:rsidP="00E401F3">
      <w:pPr>
        <w:pStyle w:val="Odstavecseseznamem"/>
        <w:ind w:left="0"/>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u w:val="single"/>
        </w:rPr>
      </w:pPr>
    </w:p>
    <w:p w:rsidR="00BE05AC" w:rsidRPr="00A25718" w:rsidRDefault="00BE05AC" w:rsidP="00E401F3">
      <w:pPr>
        <w:spacing w:after="0" w:line="240" w:lineRule="auto"/>
        <w:jc w:val="both"/>
        <w:rPr>
          <w:rFonts w:ascii="Arial" w:hAnsi="Arial" w:cs="Arial"/>
          <w:i/>
          <w:sz w:val="24"/>
          <w:szCs w:val="24"/>
          <w:u w:val="single"/>
        </w:rPr>
      </w:pPr>
      <w:r w:rsidRPr="00A25718">
        <w:rPr>
          <w:rFonts w:ascii="Arial" w:hAnsi="Arial" w:cs="Arial"/>
          <w:i/>
          <w:sz w:val="24"/>
          <w:szCs w:val="24"/>
          <w:u w:val="single"/>
        </w:rPr>
        <w:t>Zpravodajství a propagace akcí</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Spolupráce s Českým rozhlasem Vysočina.</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 xml:space="preserve">Spolupráce s odborem sociálních věcí při kampani „Hledáme pěstouny“. </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Příprava na Týden pěstounství (listopad 2024).</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 xml:space="preserve">Propagace </w:t>
      </w:r>
      <w:proofErr w:type="spellStart"/>
      <w:r w:rsidRPr="00A25718">
        <w:rPr>
          <w:rFonts w:ascii="Arial" w:hAnsi="Arial" w:cs="Arial"/>
          <w:sz w:val="24"/>
          <w:szCs w:val="24"/>
        </w:rPr>
        <w:t>Stolpersteinů</w:t>
      </w:r>
      <w:proofErr w:type="spellEnd"/>
      <w:r w:rsidRPr="00A25718">
        <w:rPr>
          <w:rFonts w:ascii="Arial" w:hAnsi="Arial" w:cs="Arial"/>
          <w:sz w:val="24"/>
          <w:szCs w:val="24"/>
        </w:rPr>
        <w:t xml:space="preserve"> v Jihlavě“. Jedná se o tři kameny umístěné v chodníku ulice Seifertova, které připomínají židovské občany zavražděné ve vyhlazovacích táborech.</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Prohloubení spolupráce s JAM na propagaci Studia JAM, které je určeno studentům VŠ s architektonickým zaměřením.</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 xml:space="preserve">Příprava zahájení spolupráce s Oblastní charitou Jihlava spočívající v propagaci terénní práce lidí z Klubu </w:t>
      </w:r>
      <w:proofErr w:type="spellStart"/>
      <w:r w:rsidRPr="00A25718">
        <w:rPr>
          <w:rFonts w:ascii="Arial" w:hAnsi="Arial" w:cs="Arial"/>
          <w:sz w:val="24"/>
          <w:szCs w:val="24"/>
        </w:rPr>
        <w:t>Erko</w:t>
      </w:r>
      <w:proofErr w:type="spellEnd"/>
      <w:r w:rsidRPr="00A25718">
        <w:rPr>
          <w:rFonts w:ascii="Arial" w:hAnsi="Arial" w:cs="Arial"/>
          <w:sz w:val="24"/>
          <w:szCs w:val="24"/>
        </w:rPr>
        <w:t>.</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Reportáž a tiskové zprávy k slavnostnímu ocenění Cen města.</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Reportáže a tiskové zprávy k slavnostnímu zahájení stavby Centrálního dopravního terminálu.</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Zajištění propagace 100. let založení Základní umělecké školy v Jihlavě.</w:t>
      </w:r>
    </w:p>
    <w:p w:rsidR="00BE05AC" w:rsidRPr="00A25718" w:rsidRDefault="00BE05AC" w:rsidP="00E401F3">
      <w:pPr>
        <w:pStyle w:val="Odstavecseseznamem"/>
        <w:ind w:left="0" w:firstLine="0"/>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u w:val="single"/>
        </w:rPr>
      </w:pPr>
    </w:p>
    <w:p w:rsidR="00BE05AC" w:rsidRPr="00A25718" w:rsidRDefault="00BE05AC" w:rsidP="00E401F3">
      <w:pPr>
        <w:spacing w:after="0" w:line="240" w:lineRule="auto"/>
        <w:jc w:val="both"/>
        <w:rPr>
          <w:rFonts w:ascii="Arial" w:hAnsi="Arial" w:cs="Arial"/>
          <w:i/>
          <w:sz w:val="24"/>
          <w:szCs w:val="24"/>
          <w:u w:val="single"/>
        </w:rPr>
      </w:pPr>
      <w:r w:rsidRPr="00A25718">
        <w:rPr>
          <w:rFonts w:ascii="Arial" w:hAnsi="Arial" w:cs="Arial"/>
          <w:i/>
          <w:sz w:val="24"/>
          <w:szCs w:val="24"/>
          <w:u w:val="single"/>
        </w:rPr>
        <w:t>Web Volná pracovní místa</w:t>
      </w:r>
    </w:p>
    <w:p w:rsidR="00BE05AC" w:rsidRPr="00A25718" w:rsidRDefault="00BE05AC" w:rsidP="005D5DD8">
      <w:pPr>
        <w:pStyle w:val="Odstavecseseznamem"/>
        <w:numPr>
          <w:ilvl w:val="0"/>
          <w:numId w:val="3"/>
        </w:numPr>
        <w:ind w:left="0"/>
        <w:jc w:val="both"/>
        <w:rPr>
          <w:rFonts w:ascii="Arial" w:hAnsi="Arial" w:cs="Arial"/>
          <w:sz w:val="24"/>
          <w:szCs w:val="24"/>
        </w:rPr>
      </w:pPr>
      <w:r w:rsidRPr="00A25718">
        <w:rPr>
          <w:rFonts w:ascii="Arial" w:hAnsi="Arial" w:cs="Arial"/>
          <w:sz w:val="24"/>
          <w:szCs w:val="24"/>
        </w:rPr>
        <w:t>Spolupráce s personálním oddělením (vkládání inzerátů s nabídkami volných pozic na web).</w:t>
      </w:r>
    </w:p>
    <w:p w:rsidR="00BE05AC" w:rsidRPr="00A25718" w:rsidRDefault="00BE05AC" w:rsidP="00E401F3">
      <w:pPr>
        <w:pStyle w:val="Odstavecseseznamem"/>
        <w:ind w:left="0" w:firstLine="0"/>
        <w:jc w:val="both"/>
        <w:rPr>
          <w:rFonts w:ascii="Arial" w:hAnsi="Arial" w:cs="Arial"/>
          <w:sz w:val="24"/>
          <w:szCs w:val="24"/>
        </w:rPr>
      </w:pPr>
    </w:p>
    <w:p w:rsidR="00BE05AC" w:rsidRPr="00A25718" w:rsidRDefault="00BE05AC" w:rsidP="00E401F3">
      <w:pPr>
        <w:spacing w:after="0" w:line="240" w:lineRule="auto"/>
        <w:jc w:val="both"/>
        <w:rPr>
          <w:rFonts w:ascii="Arial" w:hAnsi="Arial" w:cs="Arial"/>
          <w:i/>
          <w:sz w:val="24"/>
          <w:szCs w:val="24"/>
          <w:u w:val="single"/>
        </w:rPr>
      </w:pPr>
      <w:r w:rsidRPr="00A25718">
        <w:rPr>
          <w:rFonts w:ascii="Arial" w:hAnsi="Arial" w:cs="Arial"/>
          <w:i/>
          <w:sz w:val="24"/>
          <w:szCs w:val="24"/>
          <w:u w:val="single"/>
        </w:rPr>
        <w:t>Fotodokumentace a tvorba videí k významným akcím města:</w:t>
      </w:r>
    </w:p>
    <w:p w:rsidR="00BE05AC" w:rsidRPr="00A25718" w:rsidRDefault="00BE05AC" w:rsidP="00E401F3">
      <w:pPr>
        <w:spacing w:after="0" w:line="240" w:lineRule="auto"/>
        <w:jc w:val="both"/>
        <w:rPr>
          <w:rFonts w:ascii="Arial" w:hAnsi="Arial" w:cs="Arial"/>
          <w:sz w:val="24"/>
          <w:szCs w:val="24"/>
        </w:rPr>
      </w:pPr>
      <w:r w:rsidRPr="00A25718">
        <w:rPr>
          <w:rFonts w:ascii="Arial" w:hAnsi="Arial" w:cs="Arial"/>
          <w:sz w:val="24"/>
          <w:szCs w:val="24"/>
        </w:rPr>
        <w:t xml:space="preserve">Projekty vyžadující vysokou časovou investici, zvláštní pozornost i nasazení: </w:t>
      </w: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5D5DD8">
      <w:pPr>
        <w:numPr>
          <w:ilvl w:val="0"/>
          <w:numId w:val="19"/>
        </w:numPr>
        <w:spacing w:after="0" w:line="240" w:lineRule="auto"/>
        <w:ind w:left="0"/>
        <w:jc w:val="both"/>
        <w:rPr>
          <w:rFonts w:ascii="Arial" w:hAnsi="Arial" w:cs="Arial"/>
          <w:sz w:val="24"/>
          <w:szCs w:val="24"/>
        </w:rPr>
      </w:pPr>
      <w:r w:rsidRPr="00A25718">
        <w:rPr>
          <w:rFonts w:ascii="Arial" w:hAnsi="Arial" w:cs="Arial"/>
          <w:sz w:val="24"/>
          <w:szCs w:val="24"/>
        </w:rPr>
        <w:t>Mapování stavby HMA – pravidelné návštěvy stavby, výškové foto, foto různých stavebních prací, zachycení růstu stavby, pohledy z dálky a kontextu města.</w:t>
      </w:r>
    </w:p>
    <w:p w:rsidR="00BE05AC" w:rsidRPr="00A25718" w:rsidRDefault="00BE05AC" w:rsidP="005D5DD8">
      <w:pPr>
        <w:numPr>
          <w:ilvl w:val="0"/>
          <w:numId w:val="19"/>
        </w:numPr>
        <w:spacing w:after="0" w:line="240" w:lineRule="auto"/>
        <w:ind w:left="0"/>
        <w:jc w:val="both"/>
        <w:rPr>
          <w:rFonts w:ascii="Arial" w:hAnsi="Arial" w:cs="Arial"/>
          <w:sz w:val="24"/>
          <w:szCs w:val="24"/>
        </w:rPr>
      </w:pPr>
      <w:r w:rsidRPr="00A25718">
        <w:rPr>
          <w:rFonts w:ascii="Arial" w:hAnsi="Arial" w:cs="Arial"/>
          <w:sz w:val="24"/>
          <w:szCs w:val="24"/>
        </w:rPr>
        <w:t>Fotodokumentace slavnostního ocenění významných osobností v rámci podvečera „Ceny města“ pořádaného dne 26. 9. 2024.</w:t>
      </w:r>
    </w:p>
    <w:p w:rsidR="00BE05AC" w:rsidRPr="00A25718" w:rsidRDefault="00BE05AC" w:rsidP="005D5DD8">
      <w:pPr>
        <w:numPr>
          <w:ilvl w:val="0"/>
          <w:numId w:val="19"/>
        </w:numPr>
        <w:spacing w:after="0" w:line="240" w:lineRule="auto"/>
        <w:ind w:left="0"/>
        <w:jc w:val="both"/>
        <w:rPr>
          <w:rFonts w:ascii="Arial" w:hAnsi="Arial" w:cs="Arial"/>
          <w:sz w:val="24"/>
          <w:szCs w:val="24"/>
        </w:rPr>
      </w:pPr>
      <w:r w:rsidRPr="00A25718">
        <w:rPr>
          <w:rFonts w:ascii="Arial" w:hAnsi="Arial" w:cs="Arial"/>
          <w:sz w:val="24"/>
          <w:szCs w:val="24"/>
        </w:rPr>
        <w:t>Dokumentace prorůstání břehů zdejších vodárenských rybníků.</w:t>
      </w: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u w:val="single"/>
        </w:rPr>
      </w:pPr>
    </w:p>
    <w:p w:rsidR="00BE05AC" w:rsidRPr="00A25718" w:rsidRDefault="00BE05AC" w:rsidP="00E401F3">
      <w:pPr>
        <w:spacing w:after="0" w:line="240" w:lineRule="auto"/>
        <w:jc w:val="both"/>
        <w:rPr>
          <w:rFonts w:ascii="Arial" w:hAnsi="Arial" w:cs="Arial"/>
          <w:i/>
          <w:sz w:val="24"/>
          <w:szCs w:val="24"/>
          <w:u w:val="single"/>
        </w:rPr>
      </w:pPr>
      <w:r w:rsidRPr="00A25718">
        <w:rPr>
          <w:rFonts w:ascii="Arial" w:hAnsi="Arial" w:cs="Arial"/>
          <w:i/>
          <w:sz w:val="24"/>
          <w:szCs w:val="24"/>
          <w:u w:val="single"/>
        </w:rPr>
        <w:t xml:space="preserve">Přehled foto/video prací: </w:t>
      </w:r>
    </w:p>
    <w:p w:rsidR="00BE05AC" w:rsidRPr="00A25718" w:rsidRDefault="00BE05AC" w:rsidP="00E401F3">
      <w:pPr>
        <w:spacing w:after="0" w:line="240" w:lineRule="auto"/>
        <w:jc w:val="both"/>
        <w:rPr>
          <w:rFonts w:ascii="Arial" w:hAnsi="Arial" w:cs="Arial"/>
          <w:b/>
          <w:sz w:val="24"/>
          <w:szCs w:val="24"/>
        </w:rPr>
      </w:pPr>
      <w:r w:rsidRPr="00A25718">
        <w:rPr>
          <w:rFonts w:ascii="Arial" w:hAnsi="Arial" w:cs="Arial"/>
          <w:b/>
          <w:sz w:val="24"/>
          <w:szCs w:val="24"/>
        </w:rPr>
        <w:t>Červenec</w:t>
      </w:r>
    </w:p>
    <w:p w:rsidR="00F745D0" w:rsidRDefault="00BE05AC" w:rsidP="00E401F3">
      <w:pPr>
        <w:spacing w:after="0" w:line="240" w:lineRule="auto"/>
        <w:jc w:val="both"/>
        <w:rPr>
          <w:rFonts w:ascii="Arial" w:hAnsi="Arial" w:cs="Arial"/>
          <w:sz w:val="24"/>
          <w:szCs w:val="24"/>
        </w:rPr>
      </w:pPr>
      <w:r w:rsidRPr="00A25718">
        <w:rPr>
          <w:rFonts w:ascii="Arial" w:hAnsi="Arial" w:cs="Arial"/>
          <w:sz w:val="24"/>
          <w:szCs w:val="24"/>
        </w:rPr>
        <w:t>foto Den s knihovnou na náměstí</w:t>
      </w:r>
    </w:p>
    <w:p w:rsidR="00BE05AC" w:rsidRPr="00A25718" w:rsidRDefault="00BE05AC" w:rsidP="00F745D0">
      <w:pPr>
        <w:spacing w:after="0" w:line="240" w:lineRule="auto"/>
        <w:rPr>
          <w:rFonts w:ascii="Arial" w:hAnsi="Arial" w:cs="Arial"/>
          <w:sz w:val="24"/>
          <w:szCs w:val="24"/>
        </w:rPr>
      </w:pPr>
      <w:r w:rsidRPr="00A25718">
        <w:rPr>
          <w:rFonts w:ascii="Arial" w:hAnsi="Arial" w:cs="Arial"/>
          <w:sz w:val="24"/>
          <w:szCs w:val="24"/>
        </w:rPr>
        <w:t>foto výstava v podzemí radnice</w:t>
      </w:r>
      <w:r w:rsidRPr="00A25718">
        <w:rPr>
          <w:rFonts w:ascii="Arial" w:hAnsi="Arial" w:cs="Arial"/>
          <w:sz w:val="24"/>
          <w:szCs w:val="24"/>
        </w:rPr>
        <w:br/>
        <w:t>foto katalog výstav odboru školství, kultury a tělovýchovy</w:t>
      </w:r>
      <w:r w:rsidRPr="00A25718">
        <w:rPr>
          <w:rFonts w:ascii="Arial" w:hAnsi="Arial" w:cs="Arial"/>
          <w:sz w:val="24"/>
          <w:szCs w:val="24"/>
        </w:rPr>
        <w:br/>
        <w:t xml:space="preserve">foto otevření psího hřiště </w:t>
      </w:r>
      <w:proofErr w:type="spellStart"/>
      <w:r w:rsidRPr="00A25718">
        <w:rPr>
          <w:rFonts w:ascii="Arial" w:hAnsi="Arial" w:cs="Arial"/>
          <w:sz w:val="24"/>
          <w:szCs w:val="24"/>
        </w:rPr>
        <w:t>Purina</w:t>
      </w:r>
      <w:proofErr w:type="spellEnd"/>
      <w:r w:rsidRPr="00A25718">
        <w:rPr>
          <w:rFonts w:ascii="Arial" w:hAnsi="Arial" w:cs="Arial"/>
          <w:sz w:val="24"/>
          <w:szCs w:val="24"/>
        </w:rPr>
        <w:br/>
        <w:t xml:space="preserve">foto akce Vysočina </w:t>
      </w:r>
      <w:proofErr w:type="spellStart"/>
      <w:r w:rsidRPr="00A25718">
        <w:rPr>
          <w:rFonts w:ascii="Arial" w:hAnsi="Arial" w:cs="Arial"/>
          <w:sz w:val="24"/>
          <w:szCs w:val="24"/>
        </w:rPr>
        <w:t>fest</w:t>
      </w:r>
      <w:proofErr w:type="spellEnd"/>
      <w:r w:rsidRPr="00A25718">
        <w:rPr>
          <w:rFonts w:ascii="Arial" w:hAnsi="Arial" w:cs="Arial"/>
          <w:sz w:val="24"/>
          <w:szCs w:val="24"/>
        </w:rPr>
        <w:br/>
        <w:t>foto letní zkouška HIV</w:t>
      </w:r>
      <w:r w:rsidRPr="00A25718">
        <w:rPr>
          <w:rFonts w:ascii="Arial" w:hAnsi="Arial" w:cs="Arial"/>
          <w:sz w:val="24"/>
          <w:szCs w:val="24"/>
        </w:rPr>
        <w:br/>
        <w:t>foto senioři na náměstí se Zdravým městem</w:t>
      </w:r>
      <w:r w:rsidRPr="00A25718">
        <w:rPr>
          <w:rFonts w:ascii="Arial" w:hAnsi="Arial" w:cs="Arial"/>
          <w:sz w:val="24"/>
          <w:szCs w:val="24"/>
        </w:rPr>
        <w:br/>
        <w:t>foto nové parkovací zóny</w:t>
      </w:r>
      <w:r w:rsidRPr="00A25718">
        <w:rPr>
          <w:rFonts w:ascii="Arial" w:hAnsi="Arial" w:cs="Arial"/>
          <w:sz w:val="24"/>
          <w:szCs w:val="24"/>
        </w:rPr>
        <w:br/>
        <w:t>foto park Gustava Mahlera</w:t>
      </w:r>
      <w:r w:rsidRPr="00A25718">
        <w:rPr>
          <w:rFonts w:ascii="Arial" w:hAnsi="Arial" w:cs="Arial"/>
          <w:sz w:val="24"/>
          <w:szCs w:val="24"/>
        </w:rPr>
        <w:br/>
        <w:t xml:space="preserve">foto </w:t>
      </w:r>
      <w:proofErr w:type="spellStart"/>
      <w:r w:rsidRPr="00A25718">
        <w:rPr>
          <w:rFonts w:ascii="Arial" w:hAnsi="Arial" w:cs="Arial"/>
          <w:sz w:val="24"/>
          <w:szCs w:val="24"/>
        </w:rPr>
        <w:t>Nextbike</w:t>
      </w:r>
      <w:proofErr w:type="spellEnd"/>
      <w:r w:rsidRPr="00A25718">
        <w:rPr>
          <w:rFonts w:ascii="Arial" w:hAnsi="Arial" w:cs="Arial"/>
          <w:sz w:val="24"/>
          <w:szCs w:val="24"/>
        </w:rPr>
        <w:t xml:space="preserve"> a parkování</w:t>
      </w:r>
      <w:r w:rsidRPr="00A25718">
        <w:rPr>
          <w:rFonts w:ascii="Arial" w:hAnsi="Arial" w:cs="Arial"/>
          <w:sz w:val="24"/>
          <w:szCs w:val="24"/>
        </w:rPr>
        <w:br/>
        <w:t>foto panorama města</w:t>
      </w:r>
      <w:r w:rsidRPr="00A25718">
        <w:rPr>
          <w:rFonts w:ascii="Arial" w:hAnsi="Arial" w:cs="Arial"/>
          <w:sz w:val="24"/>
          <w:szCs w:val="24"/>
        </w:rPr>
        <w:br/>
        <w:t>foto parkování na náměstí</w:t>
      </w:r>
      <w:r w:rsidRPr="00A25718">
        <w:rPr>
          <w:rFonts w:ascii="Arial" w:hAnsi="Arial" w:cs="Arial"/>
          <w:sz w:val="24"/>
          <w:szCs w:val="24"/>
        </w:rPr>
        <w:br/>
        <w:t xml:space="preserve">foto </w:t>
      </w:r>
      <w:proofErr w:type="spellStart"/>
      <w:r w:rsidRPr="00A25718">
        <w:rPr>
          <w:rFonts w:ascii="Arial" w:hAnsi="Arial" w:cs="Arial"/>
          <w:sz w:val="24"/>
          <w:szCs w:val="24"/>
        </w:rPr>
        <w:t>firefighter</w:t>
      </w:r>
      <w:proofErr w:type="spellEnd"/>
      <w:r w:rsidRPr="00A25718">
        <w:rPr>
          <w:rFonts w:ascii="Arial" w:hAnsi="Arial" w:cs="Arial"/>
          <w:sz w:val="24"/>
          <w:szCs w:val="24"/>
        </w:rPr>
        <w:t xml:space="preserve"> </w:t>
      </w:r>
      <w:proofErr w:type="spellStart"/>
      <w:r w:rsidRPr="00A25718">
        <w:rPr>
          <w:rFonts w:ascii="Arial" w:hAnsi="Arial" w:cs="Arial"/>
          <w:sz w:val="24"/>
          <w:szCs w:val="24"/>
        </w:rPr>
        <w:t>combat</w:t>
      </w:r>
      <w:proofErr w:type="spellEnd"/>
      <w:r w:rsidRPr="00A25718">
        <w:rPr>
          <w:rFonts w:ascii="Arial" w:hAnsi="Arial" w:cs="Arial"/>
          <w:sz w:val="24"/>
          <w:szCs w:val="24"/>
        </w:rPr>
        <w:t xml:space="preserve"> </w:t>
      </w:r>
      <w:proofErr w:type="spellStart"/>
      <w:r w:rsidRPr="00A25718">
        <w:rPr>
          <w:rFonts w:ascii="Arial" w:hAnsi="Arial" w:cs="Arial"/>
          <w:sz w:val="24"/>
          <w:szCs w:val="24"/>
        </w:rPr>
        <w:t>challange</w:t>
      </w:r>
      <w:proofErr w:type="spellEnd"/>
      <w:r w:rsidRPr="00A25718">
        <w:rPr>
          <w:rFonts w:ascii="Arial" w:hAnsi="Arial" w:cs="Arial"/>
          <w:sz w:val="24"/>
          <w:szCs w:val="24"/>
        </w:rPr>
        <w:br/>
      </w:r>
      <w:r w:rsidRPr="00A25718">
        <w:rPr>
          <w:rFonts w:ascii="Arial" w:hAnsi="Arial" w:cs="Arial"/>
          <w:sz w:val="24"/>
          <w:szCs w:val="24"/>
        </w:rPr>
        <w:lastRenderedPageBreak/>
        <w:t>foto Kosovská ochrana</w:t>
      </w:r>
      <w:r w:rsidRPr="00A25718">
        <w:rPr>
          <w:rFonts w:ascii="Arial" w:hAnsi="Arial" w:cs="Arial"/>
          <w:sz w:val="24"/>
          <w:szCs w:val="24"/>
        </w:rPr>
        <w:br/>
      </w:r>
      <w:proofErr w:type="spellStart"/>
      <w:r w:rsidRPr="00A25718">
        <w:rPr>
          <w:rFonts w:ascii="Arial" w:hAnsi="Arial" w:cs="Arial"/>
          <w:sz w:val="24"/>
          <w:szCs w:val="24"/>
        </w:rPr>
        <w:t>fodokumentace</w:t>
      </w:r>
      <w:proofErr w:type="spellEnd"/>
      <w:r w:rsidRPr="00A25718">
        <w:rPr>
          <w:rFonts w:ascii="Arial" w:hAnsi="Arial" w:cs="Arial"/>
          <w:sz w:val="24"/>
          <w:szCs w:val="24"/>
        </w:rPr>
        <w:t xml:space="preserve"> nájemních prostor Brněnská</w:t>
      </w:r>
      <w:r w:rsidRPr="00A25718">
        <w:rPr>
          <w:rFonts w:ascii="Arial" w:hAnsi="Arial" w:cs="Arial"/>
          <w:sz w:val="24"/>
          <w:szCs w:val="24"/>
        </w:rPr>
        <w:br/>
        <w:t>foto opravený kostel sv. Ignáce a náměstí</w:t>
      </w:r>
      <w:r w:rsidRPr="00A25718">
        <w:rPr>
          <w:rFonts w:ascii="Arial" w:hAnsi="Arial" w:cs="Arial"/>
          <w:sz w:val="24"/>
          <w:szCs w:val="24"/>
        </w:rPr>
        <w:br/>
        <w:t>foto výměna tabulek v městské památkové rezervaci</w:t>
      </w:r>
      <w:r w:rsidRPr="00A25718">
        <w:rPr>
          <w:rFonts w:ascii="Arial" w:hAnsi="Arial" w:cs="Arial"/>
          <w:sz w:val="24"/>
          <w:szCs w:val="24"/>
        </w:rPr>
        <w:br/>
        <w:t>foto významný krajinný prvek u městského nádraží</w:t>
      </w:r>
      <w:r w:rsidRPr="00A25718">
        <w:rPr>
          <w:rFonts w:ascii="Arial" w:hAnsi="Arial" w:cs="Arial"/>
          <w:sz w:val="24"/>
          <w:szCs w:val="24"/>
        </w:rPr>
        <w:br/>
        <w:t>foto nové odpadkové koše</w:t>
      </w:r>
      <w:r w:rsidRPr="00A25718">
        <w:rPr>
          <w:rFonts w:ascii="Arial" w:hAnsi="Arial" w:cs="Arial"/>
          <w:sz w:val="24"/>
          <w:szCs w:val="24"/>
        </w:rPr>
        <w:br/>
        <w:t>foto z tiskové konference Horácká aréna</w:t>
      </w:r>
      <w:r w:rsidRPr="00A25718">
        <w:rPr>
          <w:rFonts w:ascii="Arial" w:hAnsi="Arial" w:cs="Arial"/>
          <w:sz w:val="24"/>
          <w:szCs w:val="24"/>
        </w:rPr>
        <w:br/>
        <w:t xml:space="preserve">foto primátor otevírá </w:t>
      </w:r>
      <w:proofErr w:type="spellStart"/>
      <w:r w:rsidRPr="00A25718">
        <w:rPr>
          <w:rFonts w:ascii="Arial" w:hAnsi="Arial" w:cs="Arial"/>
          <w:sz w:val="24"/>
          <w:szCs w:val="24"/>
        </w:rPr>
        <w:t>fanzónu</w:t>
      </w:r>
      <w:proofErr w:type="spellEnd"/>
      <w:r w:rsidRPr="00A25718">
        <w:rPr>
          <w:rFonts w:ascii="Arial" w:hAnsi="Arial" w:cs="Arial"/>
          <w:sz w:val="24"/>
          <w:szCs w:val="24"/>
        </w:rPr>
        <w:br/>
        <w:t>foto divadlo na Staré plovárně</w:t>
      </w: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b/>
          <w:sz w:val="24"/>
          <w:szCs w:val="24"/>
        </w:rPr>
      </w:pPr>
      <w:r w:rsidRPr="00A25718">
        <w:rPr>
          <w:rFonts w:ascii="Arial" w:hAnsi="Arial" w:cs="Arial"/>
          <w:b/>
          <w:sz w:val="24"/>
          <w:szCs w:val="24"/>
        </w:rPr>
        <w:t>Srpen</w:t>
      </w:r>
    </w:p>
    <w:p w:rsidR="00BE05AC" w:rsidRPr="00A25718" w:rsidRDefault="00BE05AC" w:rsidP="00F745D0">
      <w:pPr>
        <w:spacing w:after="0" w:line="240" w:lineRule="auto"/>
        <w:rPr>
          <w:rFonts w:ascii="Arial" w:hAnsi="Arial" w:cs="Arial"/>
          <w:sz w:val="24"/>
          <w:szCs w:val="24"/>
        </w:rPr>
      </w:pPr>
      <w:r w:rsidRPr="00A25718">
        <w:rPr>
          <w:rFonts w:ascii="Arial" w:hAnsi="Arial" w:cs="Arial"/>
          <w:sz w:val="24"/>
          <w:szCs w:val="24"/>
        </w:rPr>
        <w:t>foto losování primátorský kvíz</w:t>
      </w:r>
      <w:r w:rsidRPr="00A25718">
        <w:rPr>
          <w:rFonts w:ascii="Arial" w:hAnsi="Arial" w:cs="Arial"/>
          <w:sz w:val="24"/>
          <w:szCs w:val="24"/>
        </w:rPr>
        <w:br/>
        <w:t xml:space="preserve">foto </w:t>
      </w:r>
      <w:proofErr w:type="spellStart"/>
      <w:r w:rsidRPr="00A25718">
        <w:rPr>
          <w:rFonts w:ascii="Arial" w:hAnsi="Arial" w:cs="Arial"/>
          <w:sz w:val="24"/>
          <w:szCs w:val="24"/>
        </w:rPr>
        <w:t>fanzóna</w:t>
      </w:r>
      <w:proofErr w:type="spellEnd"/>
      <w:r w:rsidRPr="00A25718">
        <w:rPr>
          <w:rFonts w:ascii="Arial" w:hAnsi="Arial" w:cs="Arial"/>
          <w:sz w:val="24"/>
          <w:szCs w:val="24"/>
        </w:rPr>
        <w:t xml:space="preserve"> na náměstí</w:t>
      </w:r>
      <w:r w:rsidRPr="00A25718">
        <w:rPr>
          <w:rFonts w:ascii="Arial" w:hAnsi="Arial" w:cs="Arial"/>
          <w:sz w:val="24"/>
          <w:szCs w:val="24"/>
        </w:rPr>
        <w:br/>
        <w:t>foto pronájem prostor Znojemská</w:t>
      </w:r>
      <w:r w:rsidRPr="00A25718">
        <w:rPr>
          <w:rFonts w:ascii="Arial" w:hAnsi="Arial" w:cs="Arial"/>
          <w:sz w:val="24"/>
          <w:szCs w:val="24"/>
        </w:rPr>
        <w:br/>
        <w:t>foto pronájem prostor Masarykovo náměstí</w:t>
      </w:r>
      <w:r w:rsidRPr="00A25718">
        <w:rPr>
          <w:rFonts w:ascii="Arial" w:hAnsi="Arial" w:cs="Arial"/>
          <w:sz w:val="24"/>
          <w:szCs w:val="24"/>
        </w:rPr>
        <w:br/>
        <w:t>foto HC Dukla Jihlava na náměstí</w:t>
      </w:r>
      <w:r w:rsidRPr="00A25718">
        <w:rPr>
          <w:rFonts w:ascii="Arial" w:hAnsi="Arial" w:cs="Arial"/>
          <w:sz w:val="24"/>
          <w:szCs w:val="24"/>
        </w:rPr>
        <w:br/>
        <w:t>foto pronájem prostor Komenského</w:t>
      </w:r>
      <w:r w:rsidRPr="00A25718">
        <w:rPr>
          <w:rFonts w:ascii="Arial" w:hAnsi="Arial" w:cs="Arial"/>
          <w:sz w:val="24"/>
          <w:szCs w:val="24"/>
        </w:rPr>
        <w:br/>
        <w:t>foto třídící linka ASMJ</w:t>
      </w:r>
      <w:r w:rsidRPr="00A25718">
        <w:rPr>
          <w:rFonts w:ascii="Arial" w:hAnsi="Arial" w:cs="Arial"/>
          <w:sz w:val="24"/>
          <w:szCs w:val="24"/>
        </w:rPr>
        <w:br/>
        <w:t>foto portrét Ljubica Váchová Nováková</w:t>
      </w:r>
      <w:r w:rsidRPr="00A25718">
        <w:rPr>
          <w:rFonts w:ascii="Arial" w:hAnsi="Arial" w:cs="Arial"/>
          <w:sz w:val="24"/>
          <w:szCs w:val="24"/>
        </w:rPr>
        <w:br/>
        <w:t>foto školka Demlova a SPC</w:t>
      </w:r>
      <w:r w:rsidRPr="00A25718">
        <w:rPr>
          <w:rFonts w:ascii="Arial" w:hAnsi="Arial" w:cs="Arial"/>
          <w:sz w:val="24"/>
          <w:szCs w:val="24"/>
        </w:rPr>
        <w:br/>
        <w:t xml:space="preserve">foto skate </w:t>
      </w:r>
      <w:proofErr w:type="spellStart"/>
      <w:r w:rsidRPr="00A25718">
        <w:rPr>
          <w:rFonts w:ascii="Arial" w:hAnsi="Arial" w:cs="Arial"/>
          <w:sz w:val="24"/>
          <w:szCs w:val="24"/>
        </w:rPr>
        <w:t>local</w:t>
      </w:r>
      <w:proofErr w:type="spellEnd"/>
      <w:r w:rsidRPr="00A25718">
        <w:rPr>
          <w:rFonts w:ascii="Arial" w:hAnsi="Arial" w:cs="Arial"/>
          <w:sz w:val="24"/>
          <w:szCs w:val="24"/>
        </w:rPr>
        <w:t xml:space="preserve"> </w:t>
      </w:r>
      <w:proofErr w:type="spellStart"/>
      <w:r w:rsidRPr="00A25718">
        <w:rPr>
          <w:rFonts w:ascii="Arial" w:hAnsi="Arial" w:cs="Arial"/>
          <w:sz w:val="24"/>
          <w:szCs w:val="24"/>
        </w:rPr>
        <w:t>contest</w:t>
      </w:r>
      <w:proofErr w:type="spellEnd"/>
      <w:r w:rsidRPr="00A25718">
        <w:rPr>
          <w:rFonts w:ascii="Arial" w:hAnsi="Arial" w:cs="Arial"/>
          <w:sz w:val="24"/>
          <w:szCs w:val="24"/>
        </w:rPr>
        <w:t xml:space="preserve"> Český mlýn</w:t>
      </w:r>
      <w:r w:rsidRPr="00A25718">
        <w:rPr>
          <w:rFonts w:ascii="Arial" w:hAnsi="Arial" w:cs="Arial"/>
          <w:sz w:val="24"/>
          <w:szCs w:val="24"/>
        </w:rPr>
        <w:br/>
      </w:r>
      <w:proofErr w:type="spellStart"/>
      <w:r w:rsidRPr="00A25718">
        <w:rPr>
          <w:rFonts w:ascii="Arial" w:hAnsi="Arial" w:cs="Arial"/>
          <w:sz w:val="24"/>
          <w:szCs w:val="24"/>
        </w:rPr>
        <w:t>promo</w:t>
      </w:r>
      <w:proofErr w:type="spellEnd"/>
      <w:r w:rsidRPr="00A25718">
        <w:rPr>
          <w:rFonts w:ascii="Arial" w:hAnsi="Arial" w:cs="Arial"/>
          <w:sz w:val="24"/>
          <w:szCs w:val="24"/>
        </w:rPr>
        <w:t xml:space="preserve"> foto Městská Policie Jihlava</w:t>
      </w:r>
      <w:r w:rsidRPr="00A25718">
        <w:rPr>
          <w:rFonts w:ascii="Arial" w:hAnsi="Arial" w:cs="Arial"/>
          <w:sz w:val="24"/>
          <w:szCs w:val="24"/>
        </w:rPr>
        <w:br/>
        <w:t>foto koncert Český mlýn</w:t>
      </w:r>
    </w:p>
    <w:p w:rsidR="00BE05AC" w:rsidRPr="00A25718" w:rsidRDefault="00BE05AC" w:rsidP="00F745D0">
      <w:pPr>
        <w:spacing w:after="0" w:line="240" w:lineRule="auto"/>
        <w:rPr>
          <w:rFonts w:ascii="Arial" w:hAnsi="Arial" w:cs="Arial"/>
          <w:sz w:val="24"/>
          <w:szCs w:val="24"/>
        </w:rPr>
      </w:pPr>
    </w:p>
    <w:p w:rsidR="00BE05AC" w:rsidRPr="00A25718" w:rsidRDefault="00BE05AC" w:rsidP="00F745D0">
      <w:pPr>
        <w:spacing w:after="0" w:line="240" w:lineRule="auto"/>
        <w:rPr>
          <w:rFonts w:ascii="Arial" w:hAnsi="Arial" w:cs="Arial"/>
          <w:b/>
          <w:sz w:val="24"/>
          <w:szCs w:val="24"/>
        </w:rPr>
      </w:pPr>
      <w:r w:rsidRPr="00A25718">
        <w:rPr>
          <w:rFonts w:ascii="Arial" w:hAnsi="Arial" w:cs="Arial"/>
          <w:b/>
          <w:sz w:val="24"/>
          <w:szCs w:val="24"/>
        </w:rPr>
        <w:t>Září</w:t>
      </w:r>
    </w:p>
    <w:p w:rsidR="00BE05AC" w:rsidRPr="00A25718" w:rsidRDefault="00BE05AC" w:rsidP="00F745D0">
      <w:pPr>
        <w:spacing w:after="0" w:line="240" w:lineRule="auto"/>
        <w:rPr>
          <w:rFonts w:ascii="Arial" w:hAnsi="Arial" w:cs="Arial"/>
          <w:sz w:val="24"/>
          <w:szCs w:val="24"/>
        </w:rPr>
      </w:pPr>
      <w:r w:rsidRPr="00A25718">
        <w:rPr>
          <w:rFonts w:ascii="Arial" w:hAnsi="Arial" w:cs="Arial"/>
          <w:sz w:val="24"/>
          <w:szCs w:val="24"/>
        </w:rPr>
        <w:t>foto jihlavská sportovní neděle</w:t>
      </w:r>
      <w:r w:rsidRPr="00A25718">
        <w:rPr>
          <w:rFonts w:ascii="Arial" w:hAnsi="Arial" w:cs="Arial"/>
          <w:sz w:val="24"/>
          <w:szCs w:val="24"/>
        </w:rPr>
        <w:br/>
        <w:t>foto první školní den ZŠ Seifertova</w:t>
      </w:r>
      <w:r w:rsidRPr="00A25718">
        <w:rPr>
          <w:rFonts w:ascii="Arial" w:hAnsi="Arial" w:cs="Arial"/>
          <w:sz w:val="24"/>
          <w:szCs w:val="24"/>
        </w:rPr>
        <w:br/>
        <w:t>foto pronájem prostor Matky Boží</w:t>
      </w:r>
      <w:r w:rsidRPr="00A25718">
        <w:rPr>
          <w:rFonts w:ascii="Arial" w:hAnsi="Arial" w:cs="Arial"/>
          <w:sz w:val="24"/>
          <w:szCs w:val="24"/>
        </w:rPr>
        <w:br/>
        <w:t xml:space="preserve">foto vodárenské rybníky + dokumentace prorůstání břehů </w:t>
      </w:r>
      <w:proofErr w:type="spellStart"/>
      <w:r w:rsidRPr="00A25718">
        <w:rPr>
          <w:rFonts w:ascii="Arial" w:hAnsi="Arial" w:cs="Arial"/>
          <w:sz w:val="24"/>
          <w:szCs w:val="24"/>
        </w:rPr>
        <w:t>dronem</w:t>
      </w:r>
      <w:proofErr w:type="spellEnd"/>
      <w:r w:rsidRPr="00A25718">
        <w:rPr>
          <w:rFonts w:ascii="Arial" w:hAnsi="Arial" w:cs="Arial"/>
          <w:sz w:val="24"/>
          <w:szCs w:val="24"/>
        </w:rPr>
        <w:br/>
        <w:t>foto otevření ČOV Horní Kosov</w:t>
      </w:r>
      <w:r w:rsidRPr="00A25718">
        <w:rPr>
          <w:rFonts w:ascii="Arial" w:hAnsi="Arial" w:cs="Arial"/>
          <w:sz w:val="24"/>
          <w:szCs w:val="24"/>
        </w:rPr>
        <w:br/>
        <w:t>foto tisková konference k parkování</w:t>
      </w:r>
      <w:r w:rsidRPr="00A25718">
        <w:rPr>
          <w:rFonts w:ascii="Arial" w:hAnsi="Arial" w:cs="Arial"/>
          <w:sz w:val="24"/>
          <w:szCs w:val="24"/>
        </w:rPr>
        <w:br/>
        <w:t>foto parkovací plochy Kraj Vysočina</w:t>
      </w:r>
      <w:r w:rsidRPr="00A25718">
        <w:rPr>
          <w:rFonts w:ascii="Arial" w:hAnsi="Arial" w:cs="Arial"/>
          <w:sz w:val="24"/>
          <w:szCs w:val="24"/>
        </w:rPr>
        <w:br/>
        <w:t>foto propagace Mezinárodního dokumentárního filmu - autobus</w:t>
      </w:r>
      <w:r w:rsidRPr="00A25718">
        <w:rPr>
          <w:rFonts w:ascii="Arial" w:hAnsi="Arial" w:cs="Arial"/>
          <w:sz w:val="24"/>
          <w:szCs w:val="24"/>
        </w:rPr>
        <w:br/>
        <w:t>foto Dožínky a DED</w:t>
      </w:r>
      <w:r w:rsidRPr="00A25718">
        <w:rPr>
          <w:rFonts w:ascii="Arial" w:hAnsi="Arial" w:cs="Arial"/>
          <w:sz w:val="24"/>
          <w:szCs w:val="24"/>
        </w:rPr>
        <w:br/>
        <w:t>foto jihlavský půlmaraton</w:t>
      </w:r>
      <w:r w:rsidRPr="00A25718">
        <w:rPr>
          <w:rFonts w:ascii="Arial" w:hAnsi="Arial" w:cs="Arial"/>
          <w:sz w:val="24"/>
          <w:szCs w:val="24"/>
        </w:rPr>
        <w:br/>
        <w:t>portrétní průkazové foto městská policie</w:t>
      </w:r>
      <w:r w:rsidRPr="00A25718">
        <w:rPr>
          <w:rFonts w:ascii="Arial" w:hAnsi="Arial" w:cs="Arial"/>
          <w:sz w:val="24"/>
          <w:szCs w:val="24"/>
        </w:rPr>
        <w:br/>
        <w:t>foto stav městské nádraží – situační foto</w:t>
      </w:r>
      <w:r w:rsidRPr="00A25718">
        <w:rPr>
          <w:rFonts w:ascii="Arial" w:hAnsi="Arial" w:cs="Arial"/>
          <w:sz w:val="24"/>
          <w:szCs w:val="24"/>
        </w:rPr>
        <w:br/>
      </w:r>
      <w:proofErr w:type="spellStart"/>
      <w:r w:rsidRPr="00A25718">
        <w:rPr>
          <w:rFonts w:ascii="Arial" w:hAnsi="Arial" w:cs="Arial"/>
          <w:sz w:val="24"/>
          <w:szCs w:val="24"/>
        </w:rPr>
        <w:t>foto</w:t>
      </w:r>
      <w:proofErr w:type="spellEnd"/>
      <w:r w:rsidRPr="00A25718">
        <w:rPr>
          <w:rFonts w:ascii="Arial" w:hAnsi="Arial" w:cs="Arial"/>
          <w:sz w:val="24"/>
          <w:szCs w:val="24"/>
        </w:rPr>
        <w:t xml:space="preserve"> pronájem Palackého</w:t>
      </w:r>
      <w:r w:rsidRPr="00A25718">
        <w:rPr>
          <w:rFonts w:ascii="Arial" w:hAnsi="Arial" w:cs="Arial"/>
          <w:sz w:val="24"/>
          <w:szCs w:val="24"/>
        </w:rPr>
        <w:br/>
        <w:t>foto piana do škol – ZUŠ Jihlava a Horácké divadlo s předsedou senátu</w:t>
      </w:r>
      <w:r w:rsidRPr="00A25718">
        <w:rPr>
          <w:rFonts w:ascii="Arial" w:hAnsi="Arial" w:cs="Arial"/>
          <w:sz w:val="24"/>
          <w:szCs w:val="24"/>
        </w:rPr>
        <w:br/>
        <w:t>foto otevření přístavby bazénu na Vodním ráji</w:t>
      </w:r>
      <w:r w:rsidRPr="00A25718">
        <w:rPr>
          <w:rFonts w:ascii="Arial" w:hAnsi="Arial" w:cs="Arial"/>
          <w:sz w:val="24"/>
          <w:szCs w:val="24"/>
        </w:rPr>
        <w:br/>
        <w:t xml:space="preserve">foto </w:t>
      </w:r>
      <w:proofErr w:type="spellStart"/>
      <w:r w:rsidRPr="00A25718">
        <w:rPr>
          <w:rFonts w:ascii="Arial" w:hAnsi="Arial" w:cs="Arial"/>
          <w:sz w:val="24"/>
          <w:szCs w:val="24"/>
        </w:rPr>
        <w:t>Knihlava</w:t>
      </w:r>
      <w:proofErr w:type="spellEnd"/>
      <w:r w:rsidRPr="00A25718">
        <w:rPr>
          <w:rFonts w:ascii="Arial" w:hAnsi="Arial" w:cs="Arial"/>
          <w:sz w:val="24"/>
          <w:szCs w:val="24"/>
        </w:rPr>
        <w:br/>
        <w:t>foto portrétní foto pro GIS, situační foto pro GIS</w:t>
      </w:r>
      <w:r w:rsidRPr="00A25718">
        <w:rPr>
          <w:rFonts w:ascii="Arial" w:hAnsi="Arial" w:cs="Arial"/>
          <w:sz w:val="24"/>
          <w:szCs w:val="24"/>
        </w:rPr>
        <w:br/>
        <w:t>foto zasedání Zastupitelstva města Jihlavy</w:t>
      </w:r>
      <w:r w:rsidRPr="00A25718">
        <w:rPr>
          <w:rFonts w:ascii="Arial" w:hAnsi="Arial" w:cs="Arial"/>
          <w:sz w:val="24"/>
          <w:szCs w:val="24"/>
        </w:rPr>
        <w:br/>
        <w:t>foto akce Cirkus v parku</w:t>
      </w:r>
      <w:r w:rsidRPr="00A25718">
        <w:rPr>
          <w:rFonts w:ascii="Arial" w:hAnsi="Arial" w:cs="Arial"/>
          <w:sz w:val="24"/>
          <w:szCs w:val="24"/>
        </w:rPr>
        <w:br/>
        <w:t>foto ETM – den na dopravním hřišti</w:t>
      </w:r>
    </w:p>
    <w:p w:rsidR="00BE05AC" w:rsidRPr="00A25718" w:rsidRDefault="00BE05AC" w:rsidP="00F745D0">
      <w:pPr>
        <w:spacing w:after="0" w:line="240" w:lineRule="auto"/>
        <w:rPr>
          <w:rFonts w:ascii="Arial" w:hAnsi="Arial" w:cs="Arial"/>
          <w:sz w:val="24"/>
          <w:szCs w:val="24"/>
        </w:rPr>
      </w:pPr>
      <w:r w:rsidRPr="00A25718">
        <w:rPr>
          <w:rFonts w:ascii="Arial" w:hAnsi="Arial" w:cs="Arial"/>
          <w:sz w:val="24"/>
          <w:szCs w:val="24"/>
        </w:rPr>
        <w:t>foto ETM – dendrologická procházka</w:t>
      </w:r>
      <w:r w:rsidRPr="00A25718">
        <w:rPr>
          <w:rFonts w:ascii="Arial" w:hAnsi="Arial" w:cs="Arial"/>
          <w:sz w:val="24"/>
          <w:szCs w:val="24"/>
        </w:rPr>
        <w:br/>
        <w:t>foto ETM – branný závod TRIVIS</w:t>
      </w:r>
    </w:p>
    <w:p w:rsidR="00BE05AC" w:rsidRPr="00A25718" w:rsidRDefault="00BE05AC" w:rsidP="00F745D0">
      <w:pPr>
        <w:spacing w:after="0" w:line="240" w:lineRule="auto"/>
        <w:rPr>
          <w:rFonts w:ascii="Arial" w:hAnsi="Arial" w:cs="Arial"/>
          <w:sz w:val="24"/>
          <w:szCs w:val="24"/>
        </w:rPr>
      </w:pPr>
      <w:r w:rsidRPr="00A25718">
        <w:rPr>
          <w:rFonts w:ascii="Arial" w:hAnsi="Arial" w:cs="Arial"/>
          <w:sz w:val="24"/>
          <w:szCs w:val="24"/>
        </w:rPr>
        <w:t xml:space="preserve">foto ETM – </w:t>
      </w:r>
      <w:proofErr w:type="spellStart"/>
      <w:r w:rsidRPr="00A25718">
        <w:rPr>
          <w:rFonts w:ascii="Arial" w:hAnsi="Arial" w:cs="Arial"/>
          <w:sz w:val="24"/>
          <w:szCs w:val="24"/>
        </w:rPr>
        <w:t>Retrojízdy</w:t>
      </w:r>
      <w:proofErr w:type="spellEnd"/>
      <w:r w:rsidRPr="00A25718">
        <w:rPr>
          <w:rFonts w:ascii="Arial" w:hAnsi="Arial" w:cs="Arial"/>
          <w:sz w:val="24"/>
          <w:szCs w:val="24"/>
        </w:rPr>
        <w:t xml:space="preserve"> DPMJ</w:t>
      </w:r>
      <w:r w:rsidRPr="00A25718">
        <w:rPr>
          <w:rFonts w:ascii="Arial" w:hAnsi="Arial" w:cs="Arial"/>
          <w:sz w:val="24"/>
          <w:szCs w:val="24"/>
        </w:rPr>
        <w:br/>
        <w:t xml:space="preserve">foto chodníky </w:t>
      </w:r>
      <w:proofErr w:type="spellStart"/>
      <w:r w:rsidRPr="00A25718">
        <w:rPr>
          <w:rFonts w:ascii="Arial" w:hAnsi="Arial" w:cs="Arial"/>
          <w:sz w:val="24"/>
          <w:szCs w:val="24"/>
        </w:rPr>
        <w:t>T-mobile</w:t>
      </w:r>
      <w:proofErr w:type="spellEnd"/>
    </w:p>
    <w:p w:rsidR="00BE05AC" w:rsidRPr="00A25718" w:rsidRDefault="00BE05AC" w:rsidP="00F745D0">
      <w:pPr>
        <w:spacing w:after="0" w:line="240" w:lineRule="auto"/>
        <w:rPr>
          <w:rFonts w:ascii="Arial" w:hAnsi="Arial" w:cs="Arial"/>
          <w:sz w:val="24"/>
          <w:szCs w:val="24"/>
        </w:rPr>
      </w:pPr>
      <w:r w:rsidRPr="00A25718">
        <w:rPr>
          <w:rFonts w:ascii="Arial" w:hAnsi="Arial" w:cs="Arial"/>
          <w:sz w:val="24"/>
          <w:szCs w:val="24"/>
        </w:rPr>
        <w:t>foto zahájení stavby CDT</w:t>
      </w:r>
      <w:r w:rsidRPr="00A25718">
        <w:rPr>
          <w:rFonts w:ascii="Arial" w:hAnsi="Arial" w:cs="Arial"/>
          <w:sz w:val="24"/>
          <w:szCs w:val="24"/>
        </w:rPr>
        <w:br/>
        <w:t>foto Ceny města Jihlavy</w:t>
      </w:r>
    </w:p>
    <w:p w:rsidR="00BE05AC" w:rsidRPr="00A25718" w:rsidRDefault="00BE05AC" w:rsidP="00E401F3">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3672"/>
        <w:gridCol w:w="1787"/>
        <w:gridCol w:w="2732"/>
      </w:tblGrid>
      <w:tr w:rsidR="00BE05AC" w:rsidRPr="00A25718" w:rsidTr="004376D2">
        <w:trPr>
          <w:trHeight w:val="567"/>
        </w:trPr>
        <w:tc>
          <w:tcPr>
            <w:tcW w:w="9628" w:type="dxa"/>
            <w:gridSpan w:val="4"/>
            <w:vAlign w:val="center"/>
          </w:tcPr>
          <w:p w:rsidR="00BE05AC" w:rsidRPr="00A25718" w:rsidRDefault="00BE05AC"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lastRenderedPageBreak/>
              <w:drawing>
                <wp:anchor distT="0" distB="0" distL="114300" distR="114300" simplePos="0" relativeHeight="251663360" behindDoc="1" locked="0" layoutInCell="1" allowOverlap="1">
                  <wp:simplePos x="0" y="0"/>
                  <wp:positionH relativeFrom="column">
                    <wp:posOffset>1295400</wp:posOffset>
                  </wp:positionH>
                  <wp:positionV relativeFrom="page">
                    <wp:posOffset>-6350</wp:posOffset>
                  </wp:positionV>
                  <wp:extent cx="2260600" cy="360045"/>
                  <wp:effectExtent l="0" t="0" r="6350" b="1905"/>
                  <wp:wrapNone/>
                  <wp:docPr id="40" name="Obrázek 40"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E05AC" w:rsidRPr="00A25718" w:rsidTr="004376D2">
        <w:trPr>
          <w:trHeight w:val="567"/>
        </w:trPr>
        <w:tc>
          <w:tcPr>
            <w:tcW w:w="6896" w:type="dxa"/>
            <w:gridSpan w:val="3"/>
            <w:vAlign w:val="center"/>
          </w:tcPr>
          <w:p w:rsidR="00BE05AC" w:rsidRPr="00A25718" w:rsidRDefault="00BE05AC"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2732" w:type="dxa"/>
            <w:vAlign w:val="center"/>
          </w:tcPr>
          <w:p w:rsidR="00BE05AC" w:rsidRPr="00A25718" w:rsidRDefault="00BE05AC"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BE05AC" w:rsidRPr="00A25718" w:rsidTr="004376D2">
        <w:trPr>
          <w:trHeight w:val="567"/>
        </w:trPr>
        <w:tc>
          <w:tcPr>
            <w:tcW w:w="1437" w:type="dxa"/>
            <w:vAlign w:val="center"/>
          </w:tcPr>
          <w:p w:rsidR="00BE05AC" w:rsidRPr="00A25718" w:rsidRDefault="00BE05AC"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672" w:type="dxa"/>
            <w:vAlign w:val="center"/>
          </w:tcPr>
          <w:p w:rsidR="00BE05AC" w:rsidRPr="00A25718" w:rsidRDefault="00BE05AC" w:rsidP="00E401F3">
            <w:pPr>
              <w:spacing w:after="0" w:line="240" w:lineRule="auto"/>
              <w:jc w:val="both"/>
              <w:rPr>
                <w:rFonts w:ascii="Arial" w:hAnsi="Arial" w:cs="Arial"/>
                <w:b/>
                <w:sz w:val="24"/>
                <w:szCs w:val="24"/>
              </w:rPr>
            </w:pPr>
            <w:r w:rsidRPr="00A25718">
              <w:rPr>
                <w:rFonts w:ascii="Arial" w:hAnsi="Arial" w:cs="Arial"/>
                <w:b/>
                <w:sz w:val="24"/>
                <w:szCs w:val="24"/>
              </w:rPr>
              <w:t>Mgr. Ing. Evžen Zámek</w:t>
            </w:r>
          </w:p>
        </w:tc>
        <w:tc>
          <w:tcPr>
            <w:tcW w:w="1787" w:type="dxa"/>
            <w:vAlign w:val="center"/>
          </w:tcPr>
          <w:p w:rsidR="00BE05AC" w:rsidRPr="00A25718" w:rsidRDefault="00BE05AC"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2732" w:type="dxa"/>
            <w:vAlign w:val="center"/>
          </w:tcPr>
          <w:p w:rsidR="00BE05AC" w:rsidRPr="00A25718" w:rsidRDefault="00BE05AC" w:rsidP="00E401F3">
            <w:pPr>
              <w:spacing w:after="0" w:line="240" w:lineRule="auto"/>
              <w:jc w:val="both"/>
              <w:rPr>
                <w:rFonts w:ascii="Arial" w:hAnsi="Arial" w:cs="Arial"/>
                <w:b/>
                <w:sz w:val="24"/>
                <w:szCs w:val="24"/>
              </w:rPr>
            </w:pPr>
            <w:bookmarkStart w:id="2" w:name="T"/>
            <w:r w:rsidRPr="00A25718">
              <w:rPr>
                <w:rFonts w:ascii="Arial" w:hAnsi="Arial" w:cs="Arial"/>
                <w:b/>
                <w:sz w:val="24"/>
                <w:szCs w:val="24"/>
              </w:rPr>
              <w:t>T</w:t>
            </w:r>
            <w:bookmarkEnd w:id="2"/>
          </w:p>
        </w:tc>
      </w:tr>
    </w:tbl>
    <w:p w:rsidR="00BE05AC" w:rsidRPr="00A25718" w:rsidRDefault="00BE05AC" w:rsidP="00E401F3">
      <w:pPr>
        <w:spacing w:after="0" w:line="240" w:lineRule="auto"/>
        <w:jc w:val="both"/>
        <w:rPr>
          <w:rFonts w:ascii="Arial" w:hAnsi="Arial" w:cs="Arial"/>
          <w:sz w:val="24"/>
          <w:szCs w:val="24"/>
        </w:rPr>
      </w:pPr>
    </w:p>
    <w:p w:rsidR="0073299F" w:rsidRPr="00A25718" w:rsidRDefault="0073299F" w:rsidP="00E401F3">
      <w:pPr>
        <w:spacing w:after="0" w:line="240" w:lineRule="auto"/>
        <w:jc w:val="both"/>
        <w:rPr>
          <w:rFonts w:ascii="Arial" w:hAnsi="Arial" w:cs="Arial"/>
          <w:b/>
          <w:sz w:val="24"/>
          <w:szCs w:val="24"/>
          <w:u w:val="single"/>
        </w:rPr>
      </w:pPr>
      <w:r w:rsidRPr="00A25718">
        <w:rPr>
          <w:rFonts w:ascii="Arial" w:hAnsi="Arial" w:cs="Arial"/>
          <w:b/>
          <w:sz w:val="24"/>
          <w:szCs w:val="24"/>
          <w:u w:val="single"/>
        </w:rPr>
        <w:t>Oddělení personalistiky a mezd</w:t>
      </w:r>
    </w:p>
    <w:p w:rsidR="0073299F" w:rsidRPr="00A25718" w:rsidRDefault="0073299F" w:rsidP="00E401F3">
      <w:pPr>
        <w:keepNext/>
        <w:spacing w:after="0" w:line="240" w:lineRule="auto"/>
        <w:jc w:val="both"/>
        <w:outlineLvl w:val="5"/>
        <w:rPr>
          <w:rFonts w:ascii="Arial" w:hAnsi="Arial" w:cs="Arial"/>
          <w:b/>
          <w:sz w:val="24"/>
          <w:szCs w:val="24"/>
        </w:rPr>
      </w:pPr>
      <w:r w:rsidRPr="00A25718">
        <w:rPr>
          <w:rFonts w:ascii="Arial" w:hAnsi="Arial" w:cs="Arial"/>
          <w:b/>
          <w:bCs/>
          <w:sz w:val="24"/>
          <w:szCs w:val="24"/>
        </w:rPr>
        <w:t>Přehled změn personálního obsazení:</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Do pracovního poměru bylo přijato 19 zaměstnanců, pracovní poměr byl ukončen </w:t>
      </w:r>
      <w:r w:rsidRPr="00A25718">
        <w:rPr>
          <w:rFonts w:ascii="Arial" w:hAnsi="Arial" w:cs="Arial"/>
          <w:sz w:val="24"/>
          <w:szCs w:val="24"/>
        </w:rPr>
        <w:br/>
        <w:t xml:space="preserve">s 13 zaměstnanci, na rodičovskou dovolenou odešly 2 zaměstnankyně, z mateřské </w:t>
      </w:r>
      <w:r w:rsidRPr="00A25718">
        <w:rPr>
          <w:rFonts w:ascii="Arial" w:hAnsi="Arial" w:cs="Arial"/>
          <w:sz w:val="24"/>
          <w:szCs w:val="24"/>
        </w:rPr>
        <w:br/>
        <w:t xml:space="preserve">a rodičovské se vrátilo 5 zaměstnankyň a 2 zaměstnankyně byly převedeny na jiné funkční místo.  </w:t>
      </w:r>
    </w:p>
    <w:p w:rsidR="0073299F" w:rsidRPr="00A25718" w:rsidRDefault="0073299F" w:rsidP="00E401F3">
      <w:pPr>
        <w:spacing w:after="0" w:line="240" w:lineRule="auto"/>
        <w:jc w:val="both"/>
        <w:rPr>
          <w:rFonts w:ascii="Arial" w:hAnsi="Arial" w:cs="Arial"/>
          <w:sz w:val="24"/>
          <w:szCs w:val="24"/>
          <w:highlight w:val="yellow"/>
        </w:rPr>
      </w:pPr>
    </w:p>
    <w:p w:rsidR="0073299F" w:rsidRPr="00A25718" w:rsidRDefault="0073299F" w:rsidP="00E401F3">
      <w:pPr>
        <w:keepNext/>
        <w:spacing w:after="0" w:line="240" w:lineRule="auto"/>
        <w:jc w:val="both"/>
        <w:outlineLvl w:val="5"/>
        <w:rPr>
          <w:rFonts w:ascii="Arial" w:hAnsi="Arial" w:cs="Arial"/>
          <w:b/>
          <w:bCs/>
          <w:sz w:val="24"/>
          <w:szCs w:val="24"/>
        </w:rPr>
      </w:pPr>
      <w:r w:rsidRPr="00A25718">
        <w:rPr>
          <w:rFonts w:ascii="Arial" w:hAnsi="Arial" w:cs="Arial"/>
          <w:b/>
          <w:bCs/>
          <w:sz w:val="24"/>
          <w:szCs w:val="24"/>
        </w:rPr>
        <w:t>Počet zaměstnanců k 30. 9. 2024</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Celkový evidenční počet – </w:t>
      </w:r>
      <w:r w:rsidRPr="00A25718">
        <w:rPr>
          <w:rFonts w:ascii="Arial" w:hAnsi="Arial" w:cs="Arial"/>
          <w:b/>
          <w:sz w:val="24"/>
          <w:szCs w:val="24"/>
        </w:rPr>
        <w:t>484 zaměstnanců</w:t>
      </w:r>
      <w:r w:rsidRPr="00A25718">
        <w:rPr>
          <w:rFonts w:ascii="Arial" w:hAnsi="Arial" w:cs="Arial"/>
          <w:sz w:val="24"/>
          <w:szCs w:val="24"/>
        </w:rPr>
        <w:t xml:space="preserve"> (z toho 318 žen)</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- 381 správně administrativní pracovníci (z toho 288 žen)</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- 26 obslužní pracovníci (z toho 17 žen)</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- 71 strážníci MP (z toho 10 žen)</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- 6 pracovníků útulku (z toho 3 ženy)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Mimo evidenční stav jsou:</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32 - mateřská dovolená a rodičovská dovolená, pracovní volno bez náhrady platu, </w:t>
      </w:r>
      <w:r w:rsidRPr="00A25718">
        <w:rPr>
          <w:rFonts w:ascii="Arial" w:hAnsi="Arial" w:cs="Arial"/>
          <w:sz w:val="24"/>
          <w:szCs w:val="24"/>
        </w:rPr>
        <w:br/>
        <w:t>1 - uvolněn k výkonu veřejné funkce</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Celkový počet zaměstnanců statutárního města Jihlavy v pracovním poměru </w:t>
      </w:r>
    </w:p>
    <w:p w:rsidR="0073299F" w:rsidRPr="00A25718" w:rsidRDefault="0073299F" w:rsidP="00E401F3">
      <w:pPr>
        <w:spacing w:after="0" w:line="240" w:lineRule="auto"/>
        <w:jc w:val="both"/>
        <w:rPr>
          <w:rFonts w:ascii="Arial" w:hAnsi="Arial" w:cs="Arial"/>
          <w:b/>
          <w:sz w:val="24"/>
          <w:szCs w:val="24"/>
        </w:rPr>
      </w:pPr>
      <w:r w:rsidRPr="00A25718">
        <w:rPr>
          <w:rFonts w:ascii="Arial" w:hAnsi="Arial" w:cs="Arial"/>
          <w:b/>
          <w:sz w:val="24"/>
          <w:szCs w:val="24"/>
        </w:rPr>
        <w:t>k 30. 9. 2024:</w:t>
      </w:r>
      <w:r w:rsidRPr="00A25718">
        <w:rPr>
          <w:rFonts w:ascii="Arial" w:hAnsi="Arial" w:cs="Arial"/>
          <w:b/>
          <w:sz w:val="24"/>
          <w:szCs w:val="24"/>
        </w:rPr>
        <w:tab/>
      </w:r>
      <w:r w:rsidRPr="00A25718">
        <w:rPr>
          <w:rFonts w:ascii="Arial" w:hAnsi="Arial" w:cs="Arial"/>
          <w:b/>
          <w:sz w:val="24"/>
          <w:szCs w:val="24"/>
        </w:rPr>
        <w:tab/>
        <w:t>484 (z toho 318 žen)</w:t>
      </w:r>
    </w:p>
    <w:p w:rsidR="0073299F" w:rsidRPr="00A25718" w:rsidRDefault="0073299F" w:rsidP="00E401F3">
      <w:pPr>
        <w:pBdr>
          <w:top w:val="single" w:sz="4" w:space="1" w:color="auto"/>
        </w:pBdr>
        <w:spacing w:after="0" w:line="240" w:lineRule="auto"/>
        <w:jc w:val="both"/>
        <w:rPr>
          <w:rFonts w:ascii="Arial" w:hAnsi="Arial" w:cs="Arial"/>
          <w:i/>
          <w:iCs/>
          <w:sz w:val="24"/>
          <w:szCs w:val="24"/>
        </w:rPr>
      </w:pPr>
    </w:p>
    <w:p w:rsidR="0073299F" w:rsidRPr="00A25718" w:rsidRDefault="0073299F" w:rsidP="00E401F3">
      <w:pPr>
        <w:pStyle w:val="Nzev"/>
        <w:spacing w:before="0" w:after="0"/>
        <w:jc w:val="both"/>
        <w:rPr>
          <w:rFonts w:ascii="Arial" w:hAnsi="Arial" w:cs="Arial"/>
          <w:b w:val="0"/>
          <w:sz w:val="24"/>
          <w:szCs w:val="24"/>
        </w:rPr>
      </w:pPr>
      <w:r w:rsidRPr="00A25718">
        <w:rPr>
          <w:rFonts w:ascii="Arial" w:hAnsi="Arial" w:cs="Arial"/>
          <w:b w:val="0"/>
          <w:sz w:val="24"/>
          <w:szCs w:val="24"/>
        </w:rPr>
        <w:t xml:space="preserve">Bylo provedeno téměř </w:t>
      </w:r>
      <w:r w:rsidRPr="00A25718">
        <w:rPr>
          <w:rFonts w:ascii="Arial" w:hAnsi="Arial" w:cs="Arial"/>
          <w:sz w:val="24"/>
          <w:szCs w:val="24"/>
        </w:rPr>
        <w:t>240</w:t>
      </w:r>
      <w:r w:rsidRPr="00A25718">
        <w:rPr>
          <w:rFonts w:ascii="Arial" w:hAnsi="Arial" w:cs="Arial"/>
          <w:b w:val="0"/>
          <w:sz w:val="24"/>
          <w:szCs w:val="24"/>
        </w:rPr>
        <w:t xml:space="preserve"> změn platového zařazení zaměstnanců statutárního města Jihlavy. Dohodu o provedení práce/pracovní činnosti má ve 3. čtvrtletí uzavřeno </w:t>
      </w:r>
      <w:r w:rsidRPr="00A25718">
        <w:rPr>
          <w:rFonts w:ascii="Arial" w:hAnsi="Arial" w:cs="Arial"/>
          <w:sz w:val="24"/>
          <w:szCs w:val="24"/>
        </w:rPr>
        <w:t xml:space="preserve">240 </w:t>
      </w:r>
      <w:r w:rsidRPr="00A25718">
        <w:rPr>
          <w:rFonts w:ascii="Arial" w:hAnsi="Arial" w:cs="Arial"/>
          <w:b w:val="0"/>
          <w:sz w:val="24"/>
          <w:szCs w:val="24"/>
        </w:rPr>
        <w:t xml:space="preserve">zaměstnanců + </w:t>
      </w:r>
      <w:r w:rsidRPr="00A25718">
        <w:rPr>
          <w:rFonts w:ascii="Arial" w:hAnsi="Arial" w:cs="Arial"/>
          <w:sz w:val="24"/>
          <w:szCs w:val="24"/>
        </w:rPr>
        <w:t>82</w:t>
      </w:r>
      <w:r w:rsidRPr="00A25718">
        <w:rPr>
          <w:rFonts w:ascii="Arial" w:hAnsi="Arial" w:cs="Arial"/>
          <w:b w:val="0"/>
          <w:sz w:val="24"/>
          <w:szCs w:val="24"/>
        </w:rPr>
        <w:t xml:space="preserve"> členů hasičského záchranného sboru. Dohodu o práci z domova „</w:t>
      </w:r>
      <w:proofErr w:type="spellStart"/>
      <w:r w:rsidRPr="00A25718">
        <w:rPr>
          <w:rFonts w:ascii="Arial" w:hAnsi="Arial" w:cs="Arial"/>
          <w:b w:val="0"/>
          <w:sz w:val="24"/>
          <w:szCs w:val="24"/>
        </w:rPr>
        <w:t>home</w:t>
      </w:r>
      <w:proofErr w:type="spellEnd"/>
      <w:r w:rsidRPr="00A25718">
        <w:rPr>
          <w:rFonts w:ascii="Arial" w:hAnsi="Arial" w:cs="Arial"/>
          <w:b w:val="0"/>
          <w:sz w:val="24"/>
          <w:szCs w:val="24"/>
        </w:rPr>
        <w:t xml:space="preserve"> </w:t>
      </w:r>
      <w:proofErr w:type="spellStart"/>
      <w:r w:rsidRPr="00A25718">
        <w:rPr>
          <w:rFonts w:ascii="Arial" w:hAnsi="Arial" w:cs="Arial"/>
          <w:b w:val="0"/>
          <w:sz w:val="24"/>
          <w:szCs w:val="24"/>
        </w:rPr>
        <w:t>office</w:t>
      </w:r>
      <w:proofErr w:type="spellEnd"/>
      <w:r w:rsidRPr="00A25718">
        <w:rPr>
          <w:rFonts w:ascii="Arial" w:hAnsi="Arial" w:cs="Arial"/>
          <w:b w:val="0"/>
          <w:sz w:val="24"/>
          <w:szCs w:val="24"/>
        </w:rPr>
        <w:t xml:space="preserve">“ má ve 3. čtvrtletí uzavřeno </w:t>
      </w:r>
      <w:r w:rsidRPr="00A25718">
        <w:rPr>
          <w:rFonts w:ascii="Arial" w:hAnsi="Arial" w:cs="Arial"/>
          <w:sz w:val="24"/>
          <w:szCs w:val="24"/>
        </w:rPr>
        <w:t>252</w:t>
      </w:r>
      <w:r w:rsidRPr="00A25718">
        <w:rPr>
          <w:rFonts w:ascii="Arial" w:hAnsi="Arial" w:cs="Arial"/>
          <w:b w:val="0"/>
          <w:sz w:val="24"/>
          <w:szCs w:val="24"/>
        </w:rPr>
        <w:t xml:space="preserve"> zaměstnanců. </w:t>
      </w:r>
    </w:p>
    <w:p w:rsidR="0073299F" w:rsidRPr="00A25718" w:rsidRDefault="0073299F" w:rsidP="00E401F3">
      <w:pPr>
        <w:spacing w:after="0" w:line="240" w:lineRule="auto"/>
        <w:jc w:val="both"/>
        <w:rPr>
          <w:rFonts w:ascii="Arial" w:hAnsi="Arial" w:cs="Arial"/>
          <w:sz w:val="24"/>
          <w:szCs w:val="24"/>
        </w:rPr>
      </w:pPr>
    </w:p>
    <w:p w:rsidR="0073299F" w:rsidRPr="00A25718" w:rsidRDefault="0073299F" w:rsidP="00E401F3">
      <w:pPr>
        <w:keepNext/>
        <w:spacing w:after="0" w:line="240" w:lineRule="auto"/>
        <w:jc w:val="both"/>
        <w:outlineLvl w:val="5"/>
        <w:rPr>
          <w:rFonts w:ascii="Arial" w:hAnsi="Arial" w:cs="Arial"/>
          <w:bCs/>
          <w:sz w:val="24"/>
          <w:szCs w:val="24"/>
        </w:rPr>
      </w:pPr>
      <w:r w:rsidRPr="00A25718">
        <w:rPr>
          <w:rFonts w:ascii="Arial" w:hAnsi="Arial" w:cs="Arial"/>
          <w:bCs/>
          <w:sz w:val="24"/>
          <w:szCs w:val="24"/>
        </w:rPr>
        <w:t xml:space="preserve">Přehled dalších činností zajišťovaných oddělením </w:t>
      </w:r>
      <w:proofErr w:type="spellStart"/>
      <w:r w:rsidRPr="00A25718">
        <w:rPr>
          <w:rFonts w:ascii="Arial" w:hAnsi="Arial" w:cs="Arial"/>
          <w:bCs/>
          <w:sz w:val="24"/>
          <w:szCs w:val="24"/>
        </w:rPr>
        <w:t>PaM</w:t>
      </w:r>
      <w:proofErr w:type="spellEnd"/>
      <w:r w:rsidRPr="00A25718">
        <w:rPr>
          <w:rFonts w:ascii="Arial" w:hAnsi="Arial" w:cs="Arial"/>
          <w:bCs/>
          <w:sz w:val="24"/>
          <w:szCs w:val="24"/>
        </w:rPr>
        <w:t xml:space="preserve"> v III. Q. 2024.</w:t>
      </w:r>
      <w:r w:rsidRPr="00A25718">
        <w:rPr>
          <w:rFonts w:ascii="Arial" w:hAnsi="Arial" w:cs="Arial"/>
          <w:bCs/>
          <w:sz w:val="24"/>
          <w:szCs w:val="24"/>
        </w:rPr>
        <w:br/>
      </w:r>
    </w:p>
    <w:p w:rsidR="0073299F" w:rsidRPr="00A25718" w:rsidRDefault="0073299F" w:rsidP="00E401F3">
      <w:pPr>
        <w:spacing w:after="0" w:line="240" w:lineRule="auto"/>
        <w:jc w:val="both"/>
        <w:rPr>
          <w:rFonts w:ascii="Arial" w:hAnsi="Arial" w:cs="Arial"/>
          <w:b/>
          <w:sz w:val="24"/>
          <w:szCs w:val="24"/>
        </w:rPr>
      </w:pPr>
      <w:r w:rsidRPr="00A25718">
        <w:rPr>
          <w:rFonts w:ascii="Arial" w:hAnsi="Arial" w:cs="Arial"/>
          <w:b/>
          <w:sz w:val="24"/>
          <w:szCs w:val="24"/>
        </w:rPr>
        <w:t>1.</w:t>
      </w:r>
      <w:r w:rsidRPr="00A25718">
        <w:rPr>
          <w:rFonts w:ascii="Arial" w:hAnsi="Arial" w:cs="Arial"/>
          <w:b/>
          <w:sz w:val="24"/>
          <w:szCs w:val="24"/>
        </w:rPr>
        <w:tab/>
        <w:t>Výběrové řízení a výběry zaměstnanců:</w:t>
      </w:r>
    </w:p>
    <w:p w:rsidR="0073299F" w:rsidRPr="00A25718" w:rsidRDefault="0073299F" w:rsidP="005D5DD8">
      <w:pPr>
        <w:pStyle w:val="Odstavecseseznamem"/>
        <w:numPr>
          <w:ilvl w:val="0"/>
          <w:numId w:val="4"/>
        </w:numPr>
        <w:ind w:left="0" w:hanging="357"/>
        <w:contextualSpacing w:val="0"/>
        <w:jc w:val="both"/>
        <w:rPr>
          <w:rFonts w:ascii="Arial" w:hAnsi="Arial" w:cs="Arial"/>
          <w:sz w:val="24"/>
          <w:szCs w:val="24"/>
        </w:rPr>
      </w:pPr>
      <w:r w:rsidRPr="00A25718">
        <w:rPr>
          <w:rFonts w:ascii="Arial" w:hAnsi="Arial" w:cs="Arial"/>
          <w:sz w:val="24"/>
          <w:szCs w:val="24"/>
        </w:rPr>
        <w:t xml:space="preserve">25/24 OTS </w:t>
      </w:r>
      <w:proofErr w:type="spellStart"/>
      <w:r w:rsidRPr="00A25718">
        <w:rPr>
          <w:rFonts w:ascii="Arial" w:hAnsi="Arial" w:cs="Arial"/>
          <w:sz w:val="24"/>
          <w:szCs w:val="24"/>
        </w:rPr>
        <w:t>odb</w:t>
      </w:r>
      <w:proofErr w:type="spellEnd"/>
      <w:r w:rsidRPr="00A25718">
        <w:rPr>
          <w:rFonts w:ascii="Arial" w:hAnsi="Arial" w:cs="Arial"/>
          <w:sz w:val="24"/>
          <w:szCs w:val="24"/>
        </w:rPr>
        <w:t xml:space="preserve">. </w:t>
      </w:r>
      <w:proofErr w:type="spellStart"/>
      <w:r w:rsidRPr="00A25718">
        <w:rPr>
          <w:rFonts w:ascii="Arial" w:hAnsi="Arial" w:cs="Arial"/>
          <w:sz w:val="24"/>
          <w:szCs w:val="24"/>
        </w:rPr>
        <w:t>ref</w:t>
      </w:r>
      <w:proofErr w:type="spellEnd"/>
      <w:r w:rsidRPr="00A25718">
        <w:rPr>
          <w:rFonts w:ascii="Arial" w:hAnsi="Arial" w:cs="Arial"/>
          <w:sz w:val="24"/>
          <w:szCs w:val="24"/>
        </w:rPr>
        <w:t>./referentka vodohospodářského oddělení.</w:t>
      </w:r>
    </w:p>
    <w:p w:rsidR="0073299F" w:rsidRPr="00A25718" w:rsidRDefault="0073299F" w:rsidP="005D5DD8">
      <w:pPr>
        <w:pStyle w:val="Odstavecseseznamem"/>
        <w:numPr>
          <w:ilvl w:val="0"/>
          <w:numId w:val="4"/>
        </w:numPr>
        <w:ind w:left="0" w:hanging="357"/>
        <w:contextualSpacing w:val="0"/>
        <w:jc w:val="both"/>
        <w:rPr>
          <w:rFonts w:ascii="Arial" w:hAnsi="Arial" w:cs="Arial"/>
          <w:sz w:val="24"/>
          <w:szCs w:val="24"/>
        </w:rPr>
      </w:pPr>
      <w:r w:rsidRPr="00A25718">
        <w:rPr>
          <w:rFonts w:ascii="Arial" w:hAnsi="Arial" w:cs="Arial"/>
          <w:sz w:val="24"/>
          <w:szCs w:val="24"/>
        </w:rPr>
        <w:t xml:space="preserve">26/24 OŠKT vedoucí oddělení kultury a tělovýchovy. </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27/24 OI INFORMATIK/INFORMATIČKA pracovník odd. </w:t>
      </w:r>
      <w:proofErr w:type="gramStart"/>
      <w:r w:rsidRPr="00A25718">
        <w:rPr>
          <w:rFonts w:ascii="Arial" w:hAnsi="Arial" w:cs="Arial"/>
          <w:sz w:val="24"/>
          <w:szCs w:val="24"/>
        </w:rPr>
        <w:t>systémové</w:t>
      </w:r>
      <w:proofErr w:type="gramEnd"/>
      <w:r w:rsidRPr="00A25718">
        <w:rPr>
          <w:rFonts w:ascii="Arial" w:hAnsi="Arial" w:cs="Arial"/>
          <w:sz w:val="24"/>
          <w:szCs w:val="24"/>
        </w:rPr>
        <w:t xml:space="preserve"> podpory a sítí.</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28/24 OD odborný pracovník pro správní činnosti na oddělení registru řidičů.</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29/24 ORM oddělení rozvoje, ITI.</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30/24 OSV </w:t>
      </w:r>
      <w:proofErr w:type="spellStart"/>
      <w:r w:rsidRPr="00A25718">
        <w:rPr>
          <w:rFonts w:ascii="Arial" w:hAnsi="Arial" w:cs="Arial"/>
          <w:sz w:val="24"/>
          <w:szCs w:val="24"/>
        </w:rPr>
        <w:t>ref</w:t>
      </w:r>
      <w:proofErr w:type="spellEnd"/>
      <w:r w:rsidRPr="00A25718">
        <w:rPr>
          <w:rFonts w:ascii="Arial" w:hAnsi="Arial" w:cs="Arial"/>
          <w:sz w:val="24"/>
          <w:szCs w:val="24"/>
        </w:rPr>
        <w:t>. sociálních věcí.</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31/24 OŽP </w:t>
      </w:r>
      <w:proofErr w:type="spellStart"/>
      <w:r w:rsidRPr="00A25718">
        <w:rPr>
          <w:rFonts w:ascii="Arial" w:hAnsi="Arial" w:cs="Arial"/>
          <w:sz w:val="24"/>
          <w:szCs w:val="24"/>
        </w:rPr>
        <w:t>ref</w:t>
      </w:r>
      <w:proofErr w:type="spellEnd"/>
      <w:r w:rsidRPr="00A25718">
        <w:rPr>
          <w:rFonts w:ascii="Arial" w:hAnsi="Arial" w:cs="Arial"/>
          <w:sz w:val="24"/>
          <w:szCs w:val="24"/>
        </w:rPr>
        <w:t xml:space="preserve">. pro oblast vydávání jednotného environmentálního stanoviska (JES). </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32/24 KT </w:t>
      </w:r>
      <w:proofErr w:type="spellStart"/>
      <w:r w:rsidRPr="00A25718">
        <w:rPr>
          <w:rFonts w:ascii="Arial" w:hAnsi="Arial" w:cs="Arial"/>
          <w:sz w:val="24"/>
          <w:szCs w:val="24"/>
        </w:rPr>
        <w:t>ref</w:t>
      </w:r>
      <w:proofErr w:type="spellEnd"/>
      <w:r w:rsidRPr="00A25718">
        <w:rPr>
          <w:rFonts w:ascii="Arial" w:hAnsi="Arial" w:cs="Arial"/>
          <w:sz w:val="24"/>
          <w:szCs w:val="24"/>
        </w:rPr>
        <w:t>. oddělení veřejných zakázek pro oblast administrace veřejných zakázek.</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33/24 KT vedoucí oddělení správy budov.</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34/24 OD </w:t>
      </w:r>
      <w:proofErr w:type="spellStart"/>
      <w:r w:rsidRPr="00A25718">
        <w:rPr>
          <w:rFonts w:ascii="Arial" w:hAnsi="Arial" w:cs="Arial"/>
          <w:sz w:val="24"/>
          <w:szCs w:val="24"/>
        </w:rPr>
        <w:t>odb</w:t>
      </w:r>
      <w:proofErr w:type="spellEnd"/>
      <w:r w:rsidRPr="00A25718">
        <w:rPr>
          <w:rFonts w:ascii="Arial" w:hAnsi="Arial" w:cs="Arial"/>
          <w:sz w:val="24"/>
          <w:szCs w:val="24"/>
        </w:rPr>
        <w:t>. referent/</w:t>
      </w:r>
      <w:proofErr w:type="spellStart"/>
      <w:r w:rsidRPr="00A25718">
        <w:rPr>
          <w:rFonts w:ascii="Arial" w:hAnsi="Arial" w:cs="Arial"/>
          <w:sz w:val="24"/>
          <w:szCs w:val="24"/>
        </w:rPr>
        <w:t>ka</w:t>
      </w:r>
      <w:proofErr w:type="spellEnd"/>
      <w:r w:rsidRPr="00A25718">
        <w:rPr>
          <w:rFonts w:ascii="Arial" w:hAnsi="Arial" w:cs="Arial"/>
          <w:sz w:val="24"/>
          <w:szCs w:val="24"/>
        </w:rPr>
        <w:t xml:space="preserve"> pro správní činnosti při projednávání přestupků v provozu na pozemních komunikacích. </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35/24 OŽP </w:t>
      </w:r>
      <w:proofErr w:type="spellStart"/>
      <w:r w:rsidRPr="00A25718">
        <w:rPr>
          <w:rFonts w:ascii="Arial" w:hAnsi="Arial" w:cs="Arial"/>
          <w:sz w:val="24"/>
          <w:szCs w:val="24"/>
        </w:rPr>
        <w:t>ref</w:t>
      </w:r>
      <w:proofErr w:type="spellEnd"/>
      <w:r w:rsidRPr="00A25718">
        <w:rPr>
          <w:rFonts w:ascii="Arial" w:hAnsi="Arial" w:cs="Arial"/>
          <w:sz w:val="24"/>
          <w:szCs w:val="24"/>
        </w:rPr>
        <w:t xml:space="preserve">. pro oblast vydávání jednotného environmentálního stanoviska. </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36/24 OŽÚ </w:t>
      </w:r>
      <w:proofErr w:type="spellStart"/>
      <w:r w:rsidRPr="00A25718">
        <w:rPr>
          <w:rFonts w:ascii="Arial" w:hAnsi="Arial" w:cs="Arial"/>
          <w:sz w:val="24"/>
          <w:szCs w:val="24"/>
        </w:rPr>
        <w:t>ref</w:t>
      </w:r>
      <w:proofErr w:type="spellEnd"/>
      <w:r w:rsidRPr="00A25718">
        <w:rPr>
          <w:rFonts w:ascii="Arial" w:hAnsi="Arial" w:cs="Arial"/>
          <w:sz w:val="24"/>
          <w:szCs w:val="24"/>
        </w:rPr>
        <w:t>. pro správní činnosti v oblasti živnostenského podnikání se zaměřením na kontrolní činnost.</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37/24 KT </w:t>
      </w:r>
      <w:proofErr w:type="spellStart"/>
      <w:r w:rsidRPr="00A25718">
        <w:rPr>
          <w:rFonts w:ascii="Arial" w:hAnsi="Arial" w:cs="Arial"/>
          <w:sz w:val="24"/>
          <w:szCs w:val="24"/>
        </w:rPr>
        <w:t>odb</w:t>
      </w:r>
      <w:proofErr w:type="spellEnd"/>
      <w:r w:rsidRPr="00A25718">
        <w:rPr>
          <w:rFonts w:ascii="Arial" w:hAnsi="Arial" w:cs="Arial"/>
          <w:sz w:val="24"/>
          <w:szCs w:val="24"/>
        </w:rPr>
        <w:t xml:space="preserve">. </w:t>
      </w:r>
      <w:proofErr w:type="spellStart"/>
      <w:r w:rsidRPr="00A25718">
        <w:rPr>
          <w:rFonts w:ascii="Arial" w:hAnsi="Arial" w:cs="Arial"/>
          <w:sz w:val="24"/>
          <w:szCs w:val="24"/>
        </w:rPr>
        <w:t>ref</w:t>
      </w:r>
      <w:proofErr w:type="spellEnd"/>
      <w:r w:rsidRPr="00A25718">
        <w:rPr>
          <w:rFonts w:ascii="Arial" w:hAnsi="Arial" w:cs="Arial"/>
          <w:sz w:val="24"/>
          <w:szCs w:val="24"/>
        </w:rPr>
        <w:t>. oddělení veřejných zakázek pro oblast administrace veřejných zakázek</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38/24 OSV </w:t>
      </w:r>
      <w:proofErr w:type="spellStart"/>
      <w:r w:rsidRPr="00A25718">
        <w:rPr>
          <w:rFonts w:ascii="Arial" w:hAnsi="Arial" w:cs="Arial"/>
          <w:sz w:val="24"/>
          <w:szCs w:val="24"/>
        </w:rPr>
        <w:t>ref</w:t>
      </w:r>
      <w:proofErr w:type="spellEnd"/>
      <w:r w:rsidRPr="00A25718">
        <w:rPr>
          <w:rFonts w:ascii="Arial" w:hAnsi="Arial" w:cs="Arial"/>
          <w:sz w:val="24"/>
          <w:szCs w:val="24"/>
        </w:rPr>
        <w:t xml:space="preserve">. sociálních věcí. </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39/24 KT </w:t>
      </w:r>
      <w:proofErr w:type="spellStart"/>
      <w:r w:rsidRPr="00A25718">
        <w:rPr>
          <w:rFonts w:ascii="Arial" w:hAnsi="Arial" w:cs="Arial"/>
          <w:sz w:val="24"/>
          <w:szCs w:val="24"/>
        </w:rPr>
        <w:t>odb</w:t>
      </w:r>
      <w:proofErr w:type="spellEnd"/>
      <w:r w:rsidRPr="00A25718">
        <w:rPr>
          <w:rFonts w:ascii="Arial" w:hAnsi="Arial" w:cs="Arial"/>
          <w:sz w:val="24"/>
          <w:szCs w:val="24"/>
        </w:rPr>
        <w:t>. referent/referentka – ANALYTIK.</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lastRenderedPageBreak/>
        <w:t xml:space="preserve">40/24 KT vedoucí oddělení správy budov. </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41/24 EO </w:t>
      </w:r>
      <w:proofErr w:type="spellStart"/>
      <w:r w:rsidRPr="00A25718">
        <w:rPr>
          <w:rFonts w:ascii="Arial" w:hAnsi="Arial" w:cs="Arial"/>
          <w:sz w:val="24"/>
          <w:szCs w:val="24"/>
        </w:rPr>
        <w:t>ref</w:t>
      </w:r>
      <w:proofErr w:type="spellEnd"/>
      <w:r w:rsidRPr="00A25718">
        <w:rPr>
          <w:rFonts w:ascii="Arial" w:hAnsi="Arial" w:cs="Arial"/>
          <w:sz w:val="24"/>
          <w:szCs w:val="24"/>
        </w:rPr>
        <w:t xml:space="preserve">. ekonomického odboru pro správní činnosti v oblasti analýz a rozpočtu města. </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42/24 KT vedoucí oddělení veřejných zakázek. </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43/24 T </w:t>
      </w:r>
      <w:proofErr w:type="spellStart"/>
      <w:r w:rsidRPr="00A25718">
        <w:rPr>
          <w:rFonts w:ascii="Arial" w:hAnsi="Arial" w:cs="Arial"/>
          <w:sz w:val="24"/>
          <w:szCs w:val="24"/>
        </w:rPr>
        <w:t>odb</w:t>
      </w:r>
      <w:proofErr w:type="spellEnd"/>
      <w:r w:rsidRPr="00A25718">
        <w:rPr>
          <w:rFonts w:ascii="Arial" w:hAnsi="Arial" w:cs="Arial"/>
          <w:sz w:val="24"/>
          <w:szCs w:val="24"/>
        </w:rPr>
        <w:t>. referent/</w:t>
      </w:r>
      <w:proofErr w:type="spellStart"/>
      <w:r w:rsidRPr="00A25718">
        <w:rPr>
          <w:rFonts w:ascii="Arial" w:hAnsi="Arial" w:cs="Arial"/>
          <w:sz w:val="24"/>
          <w:szCs w:val="24"/>
        </w:rPr>
        <w:t>ka</w:t>
      </w:r>
      <w:proofErr w:type="spellEnd"/>
      <w:r w:rsidRPr="00A25718">
        <w:rPr>
          <w:rFonts w:ascii="Arial" w:hAnsi="Arial" w:cs="Arial"/>
          <w:sz w:val="24"/>
          <w:szCs w:val="24"/>
        </w:rPr>
        <w:t xml:space="preserve"> oddělení personalistiky a mezd. </w:t>
      </w:r>
    </w:p>
    <w:p w:rsidR="0073299F" w:rsidRPr="00A25718" w:rsidRDefault="0073299F" w:rsidP="005D5DD8">
      <w:pPr>
        <w:pStyle w:val="Odstavecseseznamem"/>
        <w:numPr>
          <w:ilvl w:val="0"/>
          <w:numId w:val="4"/>
        </w:numPr>
        <w:ind w:left="0"/>
        <w:contextualSpacing w:val="0"/>
        <w:jc w:val="both"/>
        <w:rPr>
          <w:rFonts w:ascii="Arial" w:hAnsi="Arial" w:cs="Arial"/>
          <w:sz w:val="24"/>
          <w:szCs w:val="24"/>
        </w:rPr>
      </w:pPr>
      <w:r w:rsidRPr="00A25718">
        <w:rPr>
          <w:rFonts w:ascii="Arial" w:hAnsi="Arial" w:cs="Arial"/>
          <w:sz w:val="24"/>
          <w:szCs w:val="24"/>
        </w:rPr>
        <w:t xml:space="preserve">44/24 ORM vedoucí Odboru rozvoje města. </w:t>
      </w:r>
    </w:p>
    <w:p w:rsidR="0073299F" w:rsidRPr="00A25718" w:rsidRDefault="0073299F" w:rsidP="00E401F3">
      <w:pPr>
        <w:pStyle w:val="Odstavecseseznamem"/>
        <w:ind w:left="0"/>
        <w:jc w:val="both"/>
        <w:rPr>
          <w:rFonts w:ascii="Arial" w:hAnsi="Arial" w:cs="Arial"/>
          <w:sz w:val="24"/>
          <w:szCs w:val="24"/>
        </w:rPr>
      </w:pPr>
    </w:p>
    <w:p w:rsidR="0073299F" w:rsidRPr="00A25718" w:rsidRDefault="00445A5F" w:rsidP="00E401F3">
      <w:pPr>
        <w:pStyle w:val="Odstavecseseznamem"/>
        <w:ind w:left="0"/>
        <w:jc w:val="both"/>
        <w:rPr>
          <w:rFonts w:ascii="Arial" w:hAnsi="Arial" w:cs="Arial"/>
          <w:sz w:val="24"/>
          <w:szCs w:val="24"/>
        </w:rPr>
      </w:pPr>
      <w:r>
        <w:rPr>
          <w:rFonts w:ascii="Arial" w:hAnsi="Arial" w:cs="Arial"/>
          <w:sz w:val="24"/>
          <w:szCs w:val="24"/>
        </w:rPr>
        <w:t xml:space="preserve">        </w:t>
      </w:r>
      <w:r w:rsidR="0073299F" w:rsidRPr="00A25718">
        <w:rPr>
          <w:rFonts w:ascii="Arial" w:hAnsi="Arial" w:cs="Arial"/>
          <w:sz w:val="24"/>
          <w:szCs w:val="24"/>
        </w:rPr>
        <w:t>Uvedených výběrových řízení a výběrů zaměstnanců se ve sledovaném období zúčastnilo celkem 63 uchazečů.</w:t>
      </w:r>
    </w:p>
    <w:p w:rsidR="0073299F" w:rsidRPr="00A25718" w:rsidRDefault="0073299F" w:rsidP="00E401F3">
      <w:pPr>
        <w:pStyle w:val="Odstavecseseznamem"/>
        <w:ind w:left="0"/>
        <w:jc w:val="both"/>
        <w:rPr>
          <w:rFonts w:ascii="Arial" w:hAnsi="Arial" w:cs="Arial"/>
          <w:sz w:val="24"/>
          <w:szCs w:val="24"/>
        </w:rPr>
      </w:pPr>
    </w:p>
    <w:p w:rsidR="00445A5F" w:rsidRDefault="0073299F" w:rsidP="00E401F3">
      <w:pPr>
        <w:spacing w:after="0" w:line="240" w:lineRule="auto"/>
        <w:jc w:val="both"/>
        <w:rPr>
          <w:rFonts w:ascii="Arial" w:hAnsi="Arial" w:cs="Arial"/>
          <w:b/>
          <w:sz w:val="24"/>
          <w:szCs w:val="24"/>
        </w:rPr>
      </w:pPr>
      <w:r w:rsidRPr="00A25718">
        <w:rPr>
          <w:rFonts w:ascii="Arial" w:hAnsi="Arial" w:cs="Arial"/>
          <w:b/>
          <w:sz w:val="24"/>
          <w:szCs w:val="24"/>
        </w:rPr>
        <w:t>2. Oblast vzdělávání</w:t>
      </w:r>
    </w:p>
    <w:p w:rsidR="0073299F" w:rsidRPr="00A25718" w:rsidRDefault="0073299F" w:rsidP="00E401F3">
      <w:pPr>
        <w:spacing w:after="0" w:line="240" w:lineRule="auto"/>
        <w:ind w:hanging="705"/>
        <w:jc w:val="both"/>
        <w:rPr>
          <w:rFonts w:ascii="Arial" w:hAnsi="Arial" w:cs="Arial"/>
          <w:color w:val="000000"/>
          <w:sz w:val="24"/>
          <w:szCs w:val="24"/>
        </w:rPr>
      </w:pPr>
      <w:r w:rsidRPr="00A25718">
        <w:rPr>
          <w:rFonts w:ascii="Arial" w:hAnsi="Arial" w:cs="Arial"/>
          <w:sz w:val="24"/>
          <w:szCs w:val="24"/>
        </w:rPr>
        <w:t>2.1</w:t>
      </w:r>
      <w:r w:rsidRPr="00A25718">
        <w:rPr>
          <w:rFonts w:ascii="Arial" w:hAnsi="Arial" w:cs="Arial"/>
          <w:sz w:val="24"/>
          <w:szCs w:val="24"/>
        </w:rPr>
        <w:tab/>
      </w:r>
      <w:r w:rsidRPr="00A25718">
        <w:rPr>
          <w:rFonts w:ascii="Arial" w:hAnsi="Arial" w:cs="Arial"/>
          <w:color w:val="000000"/>
          <w:sz w:val="24"/>
          <w:szCs w:val="24"/>
        </w:rPr>
        <w:t>Vstupní vzdělávání dle zákona zajištěno pro 14 úředníků.</w:t>
      </w:r>
    </w:p>
    <w:p w:rsidR="0073299F" w:rsidRPr="00A25718" w:rsidRDefault="0073299F" w:rsidP="00E401F3">
      <w:pPr>
        <w:spacing w:after="0" w:line="240" w:lineRule="auto"/>
        <w:ind w:hanging="705"/>
        <w:jc w:val="both"/>
        <w:rPr>
          <w:rFonts w:ascii="Arial" w:hAnsi="Arial" w:cs="Arial"/>
          <w:color w:val="000000"/>
          <w:sz w:val="24"/>
          <w:szCs w:val="24"/>
        </w:rPr>
      </w:pPr>
      <w:r w:rsidRPr="00A25718">
        <w:rPr>
          <w:rFonts w:ascii="Arial" w:hAnsi="Arial" w:cs="Arial"/>
          <w:color w:val="000000"/>
          <w:sz w:val="24"/>
          <w:szCs w:val="24"/>
        </w:rPr>
        <w:t>2.2</w:t>
      </w:r>
      <w:r w:rsidRPr="00A25718">
        <w:rPr>
          <w:rFonts w:ascii="Arial" w:hAnsi="Arial" w:cs="Arial"/>
          <w:color w:val="000000"/>
          <w:sz w:val="24"/>
          <w:szCs w:val="24"/>
        </w:rPr>
        <w:tab/>
        <w:t>Příprava a ověření ZOZ nebyla u žádného úředníka. U</w:t>
      </w:r>
      <w:r w:rsidRPr="00A25718">
        <w:rPr>
          <w:rFonts w:ascii="Arial" w:hAnsi="Arial" w:cs="Arial"/>
          <w:sz w:val="24"/>
          <w:szCs w:val="24"/>
        </w:rPr>
        <w:t xml:space="preserve">znání rovnocennosti vzdělávání </w:t>
      </w:r>
      <w:r w:rsidRPr="00A25718">
        <w:rPr>
          <w:rFonts w:ascii="Arial" w:hAnsi="Arial" w:cs="Arial"/>
          <w:color w:val="000000"/>
          <w:sz w:val="24"/>
          <w:szCs w:val="24"/>
        </w:rPr>
        <w:t>bylo u 6 úředníků.</w:t>
      </w:r>
    </w:p>
    <w:p w:rsidR="0073299F" w:rsidRPr="00A25718" w:rsidRDefault="0073299F" w:rsidP="00E401F3">
      <w:pPr>
        <w:spacing w:after="0" w:line="240" w:lineRule="auto"/>
        <w:ind w:hanging="705"/>
        <w:jc w:val="both"/>
        <w:rPr>
          <w:rFonts w:ascii="Arial" w:hAnsi="Arial" w:cs="Arial"/>
          <w:sz w:val="24"/>
          <w:szCs w:val="24"/>
        </w:rPr>
      </w:pPr>
      <w:r w:rsidRPr="00A25718">
        <w:rPr>
          <w:rFonts w:ascii="Arial" w:hAnsi="Arial" w:cs="Arial"/>
          <w:color w:val="000000"/>
          <w:sz w:val="24"/>
          <w:szCs w:val="24"/>
        </w:rPr>
        <w:t>2.3</w:t>
      </w:r>
      <w:r w:rsidRPr="00A25718">
        <w:rPr>
          <w:rFonts w:ascii="Arial" w:hAnsi="Arial" w:cs="Arial"/>
          <w:color w:val="000000"/>
          <w:sz w:val="24"/>
          <w:szCs w:val="24"/>
        </w:rPr>
        <w:tab/>
        <w:t>Vzdělávání vedoucích úředníků bylo u 1 úředníka. U</w:t>
      </w:r>
      <w:r w:rsidRPr="00A25718">
        <w:rPr>
          <w:rFonts w:ascii="Arial" w:hAnsi="Arial" w:cs="Arial"/>
          <w:sz w:val="24"/>
          <w:szCs w:val="24"/>
        </w:rPr>
        <w:t>znání rovnocennosti vzdělávání vedoucích úředníků</w:t>
      </w:r>
      <w:r w:rsidRPr="00A25718">
        <w:rPr>
          <w:rFonts w:ascii="Arial" w:hAnsi="Arial" w:cs="Arial"/>
          <w:color w:val="000000"/>
          <w:sz w:val="24"/>
          <w:szCs w:val="24"/>
        </w:rPr>
        <w:t xml:space="preserve"> – bylo u 3 úředníků.</w:t>
      </w:r>
    </w:p>
    <w:p w:rsidR="0073299F" w:rsidRPr="00A25718" w:rsidRDefault="0073299F" w:rsidP="00E401F3">
      <w:pPr>
        <w:spacing w:after="0" w:line="240" w:lineRule="auto"/>
        <w:ind w:hanging="705"/>
        <w:jc w:val="both"/>
        <w:rPr>
          <w:rFonts w:ascii="Arial" w:hAnsi="Arial" w:cs="Arial"/>
          <w:color w:val="000000"/>
          <w:sz w:val="24"/>
          <w:szCs w:val="24"/>
        </w:rPr>
      </w:pPr>
      <w:r w:rsidRPr="00A25718">
        <w:rPr>
          <w:rFonts w:ascii="Arial" w:hAnsi="Arial" w:cs="Arial"/>
          <w:color w:val="000000"/>
          <w:sz w:val="24"/>
          <w:szCs w:val="24"/>
        </w:rPr>
        <w:t>2.4</w:t>
      </w:r>
      <w:r w:rsidRPr="00A25718">
        <w:rPr>
          <w:rFonts w:ascii="Arial" w:hAnsi="Arial" w:cs="Arial"/>
          <w:color w:val="000000"/>
          <w:sz w:val="24"/>
          <w:szCs w:val="24"/>
        </w:rPr>
        <w:tab/>
        <w:t>E-</w:t>
      </w:r>
      <w:proofErr w:type="spellStart"/>
      <w:r w:rsidRPr="00A25718">
        <w:rPr>
          <w:rFonts w:ascii="Arial" w:hAnsi="Arial" w:cs="Arial"/>
          <w:color w:val="000000"/>
          <w:sz w:val="24"/>
          <w:szCs w:val="24"/>
        </w:rPr>
        <w:t>learningový</w:t>
      </w:r>
      <w:proofErr w:type="spellEnd"/>
      <w:r w:rsidRPr="00A25718">
        <w:rPr>
          <w:rFonts w:ascii="Arial" w:hAnsi="Arial" w:cs="Arial"/>
          <w:color w:val="000000"/>
          <w:sz w:val="24"/>
          <w:szCs w:val="24"/>
        </w:rPr>
        <w:t xml:space="preserve"> vzdělávací portál – absolvovalo 44 úředníků, 38 kurzů. </w:t>
      </w:r>
      <w:r w:rsidRPr="00A25718">
        <w:rPr>
          <w:rFonts w:ascii="Arial" w:hAnsi="Arial" w:cs="Arial"/>
          <w:sz w:val="24"/>
          <w:szCs w:val="24"/>
        </w:rPr>
        <w:t>Měsíční poplatek za poskytnuté kurzy – 28.558,42 Kč včetně DPH (bez ohledu na počet proškolených dní).  Vynaložené náklady za vydaná osvědčení a odškolené dny za 3. čtvrtletí 2024 byly 85.675,26 Kč.</w:t>
      </w:r>
    </w:p>
    <w:p w:rsidR="0073299F" w:rsidRPr="00A25718" w:rsidRDefault="0073299F" w:rsidP="00E401F3">
      <w:pPr>
        <w:spacing w:after="0" w:line="240" w:lineRule="auto"/>
        <w:ind w:hanging="705"/>
        <w:jc w:val="both"/>
        <w:rPr>
          <w:rFonts w:ascii="Arial" w:hAnsi="Arial" w:cs="Arial"/>
          <w:sz w:val="24"/>
          <w:szCs w:val="24"/>
        </w:rPr>
      </w:pPr>
      <w:r w:rsidRPr="00A25718">
        <w:rPr>
          <w:rFonts w:ascii="Arial" w:hAnsi="Arial" w:cs="Arial"/>
          <w:color w:val="000000"/>
          <w:sz w:val="24"/>
          <w:szCs w:val="24"/>
        </w:rPr>
        <w:t>2.5</w:t>
      </w:r>
      <w:r w:rsidRPr="00A25718">
        <w:rPr>
          <w:rFonts w:ascii="Arial" w:hAnsi="Arial" w:cs="Arial"/>
          <w:color w:val="000000"/>
          <w:sz w:val="24"/>
          <w:szCs w:val="24"/>
        </w:rPr>
        <w:tab/>
      </w:r>
      <w:r w:rsidRPr="00A25718">
        <w:rPr>
          <w:rFonts w:ascii="Arial" w:hAnsi="Arial" w:cs="Arial"/>
          <w:sz w:val="24"/>
          <w:szCs w:val="24"/>
        </w:rPr>
        <w:t>Za jazykové kurzy navštěvované úředníky bylo za 3. čtvrtletí 2024 vydáno 57.596 Kč (z toho se vrátilo platbou od úředníků 57.594 Kč). Za jazykové kurzy navštěvované zastupiteli města bylo za 3. čtvrtletí 2024 vydáno 3.049,20 Kč.</w:t>
      </w:r>
    </w:p>
    <w:p w:rsidR="0073299F" w:rsidRPr="00A25718" w:rsidRDefault="0073299F" w:rsidP="00E401F3">
      <w:pPr>
        <w:spacing w:after="0" w:line="240" w:lineRule="auto"/>
        <w:ind w:hanging="705"/>
        <w:jc w:val="both"/>
        <w:rPr>
          <w:rFonts w:ascii="Arial" w:hAnsi="Arial" w:cs="Arial"/>
          <w:sz w:val="24"/>
          <w:szCs w:val="24"/>
        </w:rPr>
      </w:pPr>
      <w:r w:rsidRPr="00A25718">
        <w:rPr>
          <w:rFonts w:ascii="Arial" w:hAnsi="Arial" w:cs="Arial"/>
          <w:color w:val="000000"/>
          <w:sz w:val="24"/>
          <w:szCs w:val="24"/>
        </w:rPr>
        <w:t xml:space="preserve">2.6 </w:t>
      </w:r>
      <w:r w:rsidRPr="00A25718">
        <w:rPr>
          <w:rFonts w:ascii="Arial" w:hAnsi="Arial" w:cs="Arial"/>
          <w:color w:val="000000"/>
          <w:sz w:val="24"/>
          <w:szCs w:val="24"/>
        </w:rPr>
        <w:tab/>
        <w:t>125 v</w:t>
      </w:r>
      <w:r w:rsidRPr="00A25718">
        <w:rPr>
          <w:rFonts w:ascii="Arial" w:hAnsi="Arial" w:cs="Arial"/>
          <w:sz w:val="24"/>
          <w:szCs w:val="24"/>
        </w:rPr>
        <w:t>zdělávacích akcí (včetně e-</w:t>
      </w:r>
      <w:proofErr w:type="spellStart"/>
      <w:r w:rsidRPr="00A25718">
        <w:rPr>
          <w:rFonts w:ascii="Arial" w:hAnsi="Arial" w:cs="Arial"/>
          <w:sz w:val="24"/>
          <w:szCs w:val="24"/>
        </w:rPr>
        <w:t>learningových</w:t>
      </w:r>
      <w:proofErr w:type="spellEnd"/>
      <w:r w:rsidRPr="00A25718">
        <w:rPr>
          <w:rFonts w:ascii="Arial" w:hAnsi="Arial" w:cs="Arial"/>
          <w:sz w:val="24"/>
          <w:szCs w:val="24"/>
        </w:rPr>
        <w:t xml:space="preserve"> kurzů) se za 3. čtvrtletí 2024 zúčastnilo 256 účastníků. Celkem bylo na vzdělání za 3. čtvrtletí 2024 vydáno 338.873,86 Kč.</w:t>
      </w:r>
    </w:p>
    <w:p w:rsidR="0073299F" w:rsidRPr="00A25718" w:rsidRDefault="0073299F" w:rsidP="00E401F3">
      <w:pPr>
        <w:spacing w:after="0" w:line="240" w:lineRule="auto"/>
        <w:ind w:hanging="705"/>
        <w:jc w:val="both"/>
        <w:rPr>
          <w:rFonts w:ascii="Arial" w:hAnsi="Arial" w:cs="Arial"/>
          <w:sz w:val="24"/>
          <w:szCs w:val="24"/>
        </w:rPr>
      </w:pPr>
      <w:r w:rsidRPr="00A25718">
        <w:rPr>
          <w:rFonts w:ascii="Arial" w:hAnsi="Arial" w:cs="Arial"/>
          <w:color w:val="000000"/>
          <w:sz w:val="24"/>
          <w:szCs w:val="24"/>
        </w:rPr>
        <w:t>2.7</w:t>
      </w:r>
      <w:r w:rsidRPr="00A25718">
        <w:rPr>
          <w:rFonts w:ascii="Arial" w:hAnsi="Arial" w:cs="Arial"/>
          <w:color w:val="000000"/>
          <w:sz w:val="24"/>
          <w:szCs w:val="24"/>
        </w:rPr>
        <w:tab/>
      </w:r>
      <w:r w:rsidRPr="00A25718">
        <w:rPr>
          <w:rFonts w:ascii="Arial" w:hAnsi="Arial" w:cs="Arial"/>
          <w:sz w:val="24"/>
          <w:szCs w:val="24"/>
        </w:rPr>
        <w:t>Seminář “Zvýšení klientsky orientovaného přístupu zaměstnanců ve veřejné správě“ se konal 18. 7. 2024 v zasedací místnosti MMJ  - Catering za účasti 15 zaměstnanců MMJ. Vynaložené náklady na osobu: 0 Kč.</w:t>
      </w:r>
      <w:r w:rsidRPr="00A25718">
        <w:rPr>
          <w:rFonts w:ascii="Arial" w:hAnsi="Arial" w:cs="Arial"/>
          <w:sz w:val="24"/>
          <w:szCs w:val="24"/>
        </w:rPr>
        <w:br/>
        <w:t xml:space="preserve">Seminář “Zvýšení klientsky orientovaného přístupu zaměstnanců ve veřejné správě“ se konal 6. 8. 2024 v zasedací místnosti MMJ  - Catering za účasti 15 zaměstnanců MMJ. Vynaložené náklady na osobu: 0 Kč.  </w:t>
      </w:r>
    </w:p>
    <w:p w:rsidR="0073299F" w:rsidRPr="00A25718" w:rsidRDefault="0073299F" w:rsidP="00E401F3">
      <w:pPr>
        <w:spacing w:after="0" w:line="240" w:lineRule="auto"/>
        <w:jc w:val="both"/>
        <w:rPr>
          <w:rFonts w:ascii="Arial" w:hAnsi="Arial" w:cs="Arial"/>
          <w:b/>
          <w:sz w:val="24"/>
          <w:szCs w:val="24"/>
          <w:u w:val="single"/>
        </w:rPr>
      </w:pPr>
    </w:p>
    <w:p w:rsidR="00445A5F" w:rsidRDefault="0073299F" w:rsidP="00E401F3">
      <w:pPr>
        <w:tabs>
          <w:tab w:val="left" w:pos="426"/>
        </w:tabs>
        <w:spacing w:after="0" w:line="240" w:lineRule="auto"/>
        <w:jc w:val="both"/>
        <w:rPr>
          <w:rFonts w:ascii="Arial" w:hAnsi="Arial" w:cs="Arial"/>
          <w:b/>
          <w:sz w:val="24"/>
          <w:szCs w:val="24"/>
        </w:rPr>
      </w:pPr>
      <w:r w:rsidRPr="00A25718">
        <w:rPr>
          <w:rFonts w:ascii="Arial" w:hAnsi="Arial" w:cs="Arial"/>
          <w:b/>
          <w:sz w:val="24"/>
          <w:szCs w:val="24"/>
        </w:rPr>
        <w:t>3. Rozpočet mzdových prostředků</w:t>
      </w:r>
    </w:p>
    <w:p w:rsidR="0073299F" w:rsidRPr="00A25718" w:rsidRDefault="0073299F" w:rsidP="00E401F3">
      <w:pPr>
        <w:tabs>
          <w:tab w:val="left" w:pos="426"/>
        </w:tabs>
        <w:spacing w:after="0" w:line="240" w:lineRule="auto"/>
        <w:ind w:hanging="705"/>
        <w:jc w:val="both"/>
        <w:rPr>
          <w:rFonts w:ascii="Arial" w:hAnsi="Arial" w:cs="Arial"/>
          <w:sz w:val="24"/>
          <w:szCs w:val="24"/>
        </w:rPr>
      </w:pPr>
      <w:r w:rsidRPr="00A25718">
        <w:rPr>
          <w:rFonts w:ascii="Arial" w:hAnsi="Arial" w:cs="Arial"/>
          <w:sz w:val="24"/>
          <w:szCs w:val="24"/>
        </w:rPr>
        <w:t>3.1</w:t>
      </w:r>
      <w:r w:rsidRPr="00A25718">
        <w:rPr>
          <w:rFonts w:ascii="Arial" w:hAnsi="Arial" w:cs="Arial"/>
          <w:sz w:val="24"/>
          <w:szCs w:val="24"/>
        </w:rPr>
        <w:tab/>
        <w:t>Ve spolupráci s EO a VO prováděno zúčtování finančních prostředků tak, aby byly řádně čerpány účelové zdroje přidělené státem.</w:t>
      </w:r>
    </w:p>
    <w:p w:rsidR="0073299F" w:rsidRPr="00A25718" w:rsidRDefault="0073299F" w:rsidP="00E401F3">
      <w:pPr>
        <w:tabs>
          <w:tab w:val="left" w:pos="426"/>
        </w:tabs>
        <w:spacing w:after="0" w:line="240" w:lineRule="auto"/>
        <w:ind w:hanging="705"/>
        <w:jc w:val="both"/>
        <w:rPr>
          <w:rFonts w:ascii="Arial" w:hAnsi="Arial" w:cs="Arial"/>
          <w:sz w:val="24"/>
          <w:szCs w:val="24"/>
        </w:rPr>
      </w:pPr>
      <w:r w:rsidRPr="00A25718">
        <w:rPr>
          <w:rFonts w:ascii="Arial" w:hAnsi="Arial" w:cs="Arial"/>
          <w:sz w:val="24"/>
          <w:szCs w:val="24"/>
        </w:rPr>
        <w:t>3.2</w:t>
      </w:r>
      <w:r w:rsidRPr="00A25718">
        <w:rPr>
          <w:rFonts w:ascii="Arial" w:hAnsi="Arial" w:cs="Arial"/>
          <w:sz w:val="24"/>
          <w:szCs w:val="24"/>
        </w:rPr>
        <w:tab/>
        <w:t>Ve spolupráci s EO prováděny měsíční analýzy a zpracovány podklady k rozpočtovým změnám v rámci rozpočtu mzdových prostředků v roce 2024 v jednotlivých §§ a položkách.</w:t>
      </w:r>
    </w:p>
    <w:p w:rsidR="0073299F" w:rsidRPr="00A25718" w:rsidRDefault="0073299F" w:rsidP="00E401F3">
      <w:pPr>
        <w:spacing w:after="0" w:line="240" w:lineRule="auto"/>
        <w:ind w:hanging="708"/>
        <w:jc w:val="both"/>
        <w:rPr>
          <w:rFonts w:ascii="Arial" w:hAnsi="Arial" w:cs="Arial"/>
          <w:sz w:val="24"/>
          <w:szCs w:val="24"/>
        </w:rPr>
      </w:pPr>
      <w:r w:rsidRPr="00A25718">
        <w:rPr>
          <w:rFonts w:ascii="Arial" w:hAnsi="Arial" w:cs="Arial"/>
          <w:sz w:val="24"/>
          <w:szCs w:val="24"/>
        </w:rPr>
        <w:t>3.3</w:t>
      </w:r>
      <w:r w:rsidRPr="00A25718">
        <w:rPr>
          <w:rFonts w:ascii="Arial" w:hAnsi="Arial" w:cs="Arial"/>
          <w:sz w:val="24"/>
          <w:szCs w:val="24"/>
        </w:rPr>
        <w:tab/>
        <w:t xml:space="preserve">Kontrola čerpání mzdových prostředků z dotace a výkazy UZ </w:t>
      </w:r>
      <w:proofErr w:type="gramStart"/>
      <w:r w:rsidRPr="00A25718">
        <w:rPr>
          <w:rFonts w:ascii="Arial" w:hAnsi="Arial" w:cs="Arial"/>
          <w:sz w:val="24"/>
          <w:szCs w:val="24"/>
        </w:rPr>
        <w:t>SPOD</w:t>
      </w:r>
      <w:proofErr w:type="gramEnd"/>
      <w:r w:rsidRPr="00A25718">
        <w:rPr>
          <w:rFonts w:ascii="Arial" w:hAnsi="Arial" w:cs="Arial"/>
          <w:sz w:val="24"/>
          <w:szCs w:val="24"/>
        </w:rPr>
        <w:t xml:space="preserve"> za rok 2024. </w:t>
      </w:r>
    </w:p>
    <w:p w:rsidR="0073299F" w:rsidRPr="00A25718" w:rsidRDefault="0073299F" w:rsidP="00E401F3">
      <w:pPr>
        <w:spacing w:after="0" w:line="240" w:lineRule="auto"/>
        <w:ind w:hanging="708"/>
        <w:jc w:val="both"/>
        <w:rPr>
          <w:rFonts w:ascii="Arial" w:hAnsi="Arial" w:cs="Arial"/>
          <w:sz w:val="24"/>
          <w:szCs w:val="24"/>
        </w:rPr>
      </w:pPr>
    </w:p>
    <w:p w:rsidR="00445A5F" w:rsidRDefault="0073299F" w:rsidP="00E401F3">
      <w:pPr>
        <w:spacing w:after="0" w:line="240" w:lineRule="auto"/>
        <w:jc w:val="both"/>
        <w:rPr>
          <w:rFonts w:ascii="Arial" w:hAnsi="Arial" w:cs="Arial"/>
          <w:sz w:val="24"/>
          <w:szCs w:val="24"/>
        </w:rPr>
      </w:pPr>
      <w:r w:rsidRPr="00A25718">
        <w:rPr>
          <w:rFonts w:ascii="Arial" w:hAnsi="Arial" w:cs="Arial"/>
          <w:b/>
          <w:sz w:val="24"/>
          <w:szCs w:val="24"/>
        </w:rPr>
        <w:t>4. Další významnější činnosti personalistů a mzdových účetní</w:t>
      </w:r>
      <w:r w:rsidRPr="00A25718">
        <w:rPr>
          <w:rFonts w:ascii="Arial" w:hAnsi="Arial" w:cs="Arial"/>
          <w:sz w:val="24"/>
          <w:szCs w:val="24"/>
        </w:rPr>
        <w:t xml:space="preserve"> </w:t>
      </w:r>
    </w:p>
    <w:p w:rsidR="0073299F" w:rsidRPr="00A25718" w:rsidRDefault="0073299F" w:rsidP="00E401F3">
      <w:pPr>
        <w:spacing w:after="0" w:line="240" w:lineRule="auto"/>
        <w:jc w:val="both"/>
        <w:rPr>
          <w:rFonts w:ascii="Arial" w:hAnsi="Arial" w:cs="Arial"/>
          <w:sz w:val="24"/>
          <w:szCs w:val="24"/>
        </w:rPr>
      </w:pPr>
    </w:p>
    <w:p w:rsidR="0073299F" w:rsidRPr="00A25718" w:rsidRDefault="0073299F" w:rsidP="00E401F3">
      <w:pPr>
        <w:spacing w:after="0" w:line="240" w:lineRule="auto"/>
        <w:ind w:hanging="705"/>
        <w:jc w:val="both"/>
        <w:rPr>
          <w:rFonts w:ascii="Arial" w:hAnsi="Arial" w:cs="Arial"/>
          <w:sz w:val="24"/>
          <w:szCs w:val="24"/>
        </w:rPr>
      </w:pPr>
      <w:r w:rsidRPr="00A25718">
        <w:rPr>
          <w:rFonts w:ascii="Arial" w:hAnsi="Arial" w:cs="Arial"/>
          <w:sz w:val="24"/>
          <w:szCs w:val="24"/>
        </w:rPr>
        <w:t>4.1</w:t>
      </w:r>
      <w:r w:rsidRPr="00A25718">
        <w:rPr>
          <w:rFonts w:ascii="Arial" w:hAnsi="Arial" w:cs="Arial"/>
          <w:sz w:val="24"/>
          <w:szCs w:val="24"/>
        </w:rPr>
        <w:tab/>
        <w:t>Zpracování všech personálních změn souvisejících s legislativní změnou od 1. 7. 2024 a od 1. 9. 2024.</w:t>
      </w:r>
      <w:r w:rsidRPr="00A25718">
        <w:rPr>
          <w:rFonts w:ascii="Arial" w:hAnsi="Arial" w:cs="Arial"/>
          <w:sz w:val="24"/>
          <w:szCs w:val="24"/>
        </w:rPr>
        <w:tab/>
      </w:r>
    </w:p>
    <w:p w:rsidR="0073299F" w:rsidRPr="00A25718" w:rsidRDefault="0073299F" w:rsidP="00E401F3">
      <w:pPr>
        <w:spacing w:after="0" w:line="240" w:lineRule="auto"/>
        <w:ind w:hanging="705"/>
        <w:jc w:val="both"/>
        <w:rPr>
          <w:rFonts w:ascii="Arial" w:hAnsi="Arial" w:cs="Arial"/>
          <w:sz w:val="24"/>
          <w:szCs w:val="24"/>
        </w:rPr>
      </w:pPr>
      <w:r w:rsidRPr="00A25718">
        <w:rPr>
          <w:rFonts w:ascii="Arial" w:hAnsi="Arial" w:cs="Arial"/>
          <w:sz w:val="24"/>
          <w:szCs w:val="24"/>
        </w:rPr>
        <w:t>4.2</w:t>
      </w:r>
      <w:r w:rsidRPr="00A25718">
        <w:rPr>
          <w:rFonts w:ascii="Arial" w:hAnsi="Arial" w:cs="Arial"/>
          <w:sz w:val="24"/>
          <w:szCs w:val="24"/>
        </w:rPr>
        <w:tab/>
        <w:t xml:space="preserve">Zajištění propagace obsazení volných pozic na MMJ na sociálních sítích, FB, </w:t>
      </w:r>
      <w:proofErr w:type="spellStart"/>
      <w:r w:rsidRPr="00A25718">
        <w:rPr>
          <w:rFonts w:ascii="Arial" w:hAnsi="Arial" w:cs="Arial"/>
          <w:sz w:val="24"/>
          <w:szCs w:val="24"/>
        </w:rPr>
        <w:t>LinkedIn</w:t>
      </w:r>
      <w:proofErr w:type="spellEnd"/>
      <w:r w:rsidRPr="00A25718">
        <w:rPr>
          <w:rFonts w:ascii="Arial" w:hAnsi="Arial" w:cs="Arial"/>
          <w:sz w:val="24"/>
          <w:szCs w:val="24"/>
        </w:rPr>
        <w:t xml:space="preserve">, JOBS.cz, v poradenských a kariérních centrech VŠ. </w:t>
      </w:r>
    </w:p>
    <w:p w:rsidR="0073299F" w:rsidRPr="00A25718" w:rsidRDefault="0073299F" w:rsidP="00E401F3">
      <w:pPr>
        <w:pStyle w:val="l1"/>
        <w:shd w:val="clear" w:color="auto" w:fill="FFFFFF"/>
        <w:spacing w:before="0" w:beforeAutospacing="0" w:after="0" w:afterAutospacing="0"/>
        <w:jc w:val="both"/>
        <w:rPr>
          <w:rFonts w:ascii="Arial" w:hAnsi="Arial" w:cs="Arial"/>
        </w:rPr>
      </w:pPr>
      <w:r w:rsidRPr="00A25718">
        <w:rPr>
          <w:rFonts w:ascii="Arial" w:hAnsi="Arial" w:cs="Arial"/>
        </w:rPr>
        <w:t xml:space="preserve">Zpracování několika dotazů v rámci mini BI Statutárních měst v ČR v oblasti personalistiky a mezd. </w:t>
      </w:r>
    </w:p>
    <w:p w:rsidR="0073299F" w:rsidRPr="00A25718" w:rsidRDefault="0073299F" w:rsidP="00E401F3">
      <w:pPr>
        <w:spacing w:after="0" w:line="240" w:lineRule="auto"/>
        <w:ind w:hanging="705"/>
        <w:jc w:val="both"/>
        <w:rPr>
          <w:rFonts w:ascii="Arial" w:hAnsi="Arial" w:cs="Arial"/>
          <w:sz w:val="24"/>
          <w:szCs w:val="24"/>
        </w:rPr>
      </w:pPr>
      <w:r w:rsidRPr="00A25718">
        <w:rPr>
          <w:rFonts w:ascii="Arial" w:hAnsi="Arial" w:cs="Arial"/>
          <w:sz w:val="24"/>
          <w:szCs w:val="24"/>
        </w:rPr>
        <w:t>4.3</w:t>
      </w:r>
      <w:r w:rsidRPr="00A25718">
        <w:rPr>
          <w:rFonts w:ascii="Arial" w:hAnsi="Arial" w:cs="Arial"/>
          <w:sz w:val="24"/>
          <w:szCs w:val="24"/>
        </w:rPr>
        <w:tab/>
        <w:t>Příprava a zpracování dohod pro pracovníky zajišťující průběh voleb do krajského zastupitelstva včetně jejich zavedení do mzdového systému.</w:t>
      </w:r>
    </w:p>
    <w:p w:rsidR="0073299F" w:rsidRPr="00A25718" w:rsidRDefault="0073299F" w:rsidP="00E401F3">
      <w:pPr>
        <w:tabs>
          <w:tab w:val="num" w:pos="360"/>
        </w:tabs>
        <w:spacing w:after="0" w:line="240" w:lineRule="auto"/>
        <w:ind w:hanging="705"/>
        <w:jc w:val="both"/>
        <w:rPr>
          <w:rFonts w:ascii="Arial" w:hAnsi="Arial" w:cs="Arial"/>
          <w:sz w:val="24"/>
          <w:szCs w:val="24"/>
        </w:rPr>
      </w:pPr>
      <w:r w:rsidRPr="00A25718">
        <w:rPr>
          <w:rFonts w:ascii="Arial" w:hAnsi="Arial" w:cs="Arial"/>
          <w:sz w:val="24"/>
          <w:szCs w:val="24"/>
        </w:rPr>
        <w:t>4.4</w:t>
      </w:r>
      <w:r w:rsidRPr="00A25718">
        <w:rPr>
          <w:rFonts w:ascii="Arial" w:hAnsi="Arial" w:cs="Arial"/>
          <w:sz w:val="24"/>
          <w:szCs w:val="24"/>
        </w:rPr>
        <w:tab/>
        <w:t>Zajištění koordinace postupů nutných pro komplexní administraci projektů z pohledu</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mzdové a personální agendy. Jedná se o projekty APK, MAP, </w:t>
      </w:r>
      <w:r w:rsidRPr="00A25718">
        <w:rPr>
          <w:rFonts w:ascii="Arial" w:hAnsi="Arial" w:cs="Arial"/>
          <w:bCs/>
          <w:sz w:val="24"/>
          <w:szCs w:val="24"/>
          <w:shd w:val="clear" w:color="auto" w:fill="FFFFFF"/>
        </w:rPr>
        <w:t xml:space="preserve">Podpůrné sítě inkluzivního vzdělávání </w:t>
      </w:r>
      <w:r w:rsidRPr="00A25718">
        <w:rPr>
          <w:rFonts w:ascii="Arial" w:hAnsi="Arial" w:cs="Arial"/>
          <w:sz w:val="24"/>
          <w:szCs w:val="24"/>
          <w:shd w:val="clear" w:color="auto" w:fill="FFFFFF"/>
        </w:rPr>
        <w:t>a ITI JA Integrované teritoriální investice Jihlavské aglomerace.</w:t>
      </w:r>
      <w:r w:rsidRPr="00A25718">
        <w:rPr>
          <w:rFonts w:ascii="Arial" w:hAnsi="Arial" w:cs="Arial"/>
          <w:sz w:val="24"/>
          <w:szCs w:val="24"/>
        </w:rPr>
        <w:t xml:space="preserve"> Zajištění a </w:t>
      </w:r>
      <w:r w:rsidRPr="00A25718">
        <w:rPr>
          <w:rFonts w:ascii="Arial" w:hAnsi="Arial" w:cs="Arial"/>
          <w:sz w:val="24"/>
          <w:szCs w:val="24"/>
        </w:rPr>
        <w:lastRenderedPageBreak/>
        <w:t xml:space="preserve">kontrola podkladů pro zaúčtování mezd pracovníků projektů a vedení jejich evidence. Zajištění bankovních transferů mzdových prostředků projektů dle dodaných podkladů.  </w:t>
      </w:r>
    </w:p>
    <w:p w:rsidR="0073299F" w:rsidRPr="00A25718" w:rsidRDefault="0073299F" w:rsidP="00E401F3">
      <w:pPr>
        <w:spacing w:after="0" w:line="240" w:lineRule="auto"/>
        <w:ind w:hanging="705"/>
        <w:jc w:val="both"/>
        <w:rPr>
          <w:rFonts w:ascii="Arial" w:hAnsi="Arial" w:cs="Arial"/>
          <w:sz w:val="24"/>
          <w:szCs w:val="24"/>
        </w:rPr>
      </w:pPr>
      <w:r w:rsidRPr="00A25718">
        <w:rPr>
          <w:rFonts w:ascii="Arial" w:hAnsi="Arial" w:cs="Arial"/>
          <w:sz w:val="24"/>
          <w:szCs w:val="24"/>
        </w:rPr>
        <w:t>4.5</w:t>
      </w:r>
      <w:r w:rsidRPr="00A25718">
        <w:rPr>
          <w:rFonts w:ascii="Arial" w:hAnsi="Arial" w:cs="Arial"/>
          <w:sz w:val="24"/>
          <w:szCs w:val="24"/>
        </w:rPr>
        <w:tab/>
        <w:t xml:space="preserve">Administrace agendy doplňkových SIM karet </w:t>
      </w:r>
      <w:proofErr w:type="spellStart"/>
      <w:r w:rsidRPr="00A25718">
        <w:rPr>
          <w:rFonts w:ascii="Arial" w:hAnsi="Arial" w:cs="Arial"/>
          <w:sz w:val="24"/>
          <w:szCs w:val="24"/>
        </w:rPr>
        <w:t>T-mobile</w:t>
      </w:r>
      <w:proofErr w:type="spellEnd"/>
      <w:r w:rsidRPr="00A25718">
        <w:rPr>
          <w:rFonts w:ascii="Arial" w:hAnsi="Arial" w:cs="Arial"/>
          <w:sz w:val="24"/>
          <w:szCs w:val="24"/>
        </w:rPr>
        <w:t xml:space="preserve"> benefit pro zaměstnance. Kompletace převodů peněžních prostředků z programu Benefit na penzijní fondy na základě objednávek zaměstnanců ve spolupráci se mzdovou účetní.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ab/>
      </w:r>
    </w:p>
    <w:p w:rsidR="00445A5F" w:rsidRDefault="0073299F"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5. Na úseku mzdového účetnictví prováděno především:</w:t>
      </w:r>
    </w:p>
    <w:p w:rsidR="0073299F" w:rsidRPr="00A25718" w:rsidRDefault="0073299F" w:rsidP="00E401F3">
      <w:pPr>
        <w:spacing w:after="0" w:line="240" w:lineRule="auto"/>
        <w:ind w:hanging="708"/>
        <w:jc w:val="both"/>
        <w:rPr>
          <w:rFonts w:ascii="Arial" w:hAnsi="Arial" w:cs="Arial"/>
          <w:sz w:val="24"/>
          <w:szCs w:val="24"/>
        </w:rPr>
      </w:pPr>
      <w:r w:rsidRPr="00A25718">
        <w:rPr>
          <w:rFonts w:ascii="Arial" w:hAnsi="Arial" w:cs="Arial"/>
          <w:color w:val="000000"/>
          <w:sz w:val="24"/>
          <w:szCs w:val="24"/>
        </w:rPr>
        <w:t>5.1</w:t>
      </w:r>
      <w:r w:rsidRPr="00A25718">
        <w:rPr>
          <w:rFonts w:ascii="Arial" w:hAnsi="Arial" w:cs="Arial"/>
          <w:color w:val="000000"/>
          <w:sz w:val="24"/>
          <w:szCs w:val="24"/>
        </w:rPr>
        <w:tab/>
      </w:r>
      <w:r w:rsidRPr="00A25718">
        <w:rPr>
          <w:rFonts w:ascii="Arial" w:hAnsi="Arial" w:cs="Arial"/>
          <w:sz w:val="24"/>
          <w:szCs w:val="24"/>
        </w:rPr>
        <w:t xml:space="preserve">Kontrola aktualizace nových mzdových a legislativních předpisů účinných pro 2024 a jejich zavedení do KS systému. Zpracování statistického výkazu ISP (Informační systém o platech). Změny ve mzdové oblasti v souvislosti </w:t>
      </w:r>
      <w:r w:rsidRPr="00A25718">
        <w:rPr>
          <w:rFonts w:ascii="Arial" w:hAnsi="Arial" w:cs="Arial"/>
          <w:sz w:val="24"/>
          <w:szCs w:val="24"/>
        </w:rPr>
        <w:br/>
        <w:t xml:space="preserve">s legislativními změnami dle aktualizace zařazení v katalogu prací, včetně změn v odměňování ze sociálního fondu. Změny v čerpání dotace SPOD a pěstounské péče od 1. 1. 2024. </w:t>
      </w:r>
      <w:r w:rsidRPr="00A25718">
        <w:rPr>
          <w:rFonts w:ascii="Arial" w:hAnsi="Arial" w:cs="Arial"/>
          <w:color w:val="000000"/>
          <w:sz w:val="24"/>
          <w:szCs w:val="24"/>
        </w:rPr>
        <w:t xml:space="preserve">Řešení změn a nových smluv u penzijního připojištění. </w:t>
      </w:r>
    </w:p>
    <w:p w:rsidR="0073299F" w:rsidRPr="00A25718" w:rsidRDefault="0073299F" w:rsidP="00E401F3">
      <w:pPr>
        <w:spacing w:after="0" w:line="240" w:lineRule="auto"/>
        <w:ind w:hanging="705"/>
        <w:jc w:val="both"/>
        <w:rPr>
          <w:rFonts w:ascii="Arial" w:hAnsi="Arial" w:cs="Arial"/>
          <w:color w:val="000000"/>
          <w:sz w:val="24"/>
          <w:szCs w:val="24"/>
        </w:rPr>
      </w:pPr>
      <w:r w:rsidRPr="00A25718">
        <w:rPr>
          <w:rFonts w:ascii="Arial" w:hAnsi="Arial" w:cs="Arial"/>
          <w:color w:val="000000"/>
          <w:sz w:val="24"/>
          <w:szCs w:val="24"/>
        </w:rPr>
        <w:t>5.2</w:t>
      </w:r>
      <w:r w:rsidRPr="00A25718">
        <w:rPr>
          <w:rFonts w:ascii="Arial" w:hAnsi="Arial" w:cs="Arial"/>
          <w:color w:val="000000"/>
          <w:sz w:val="24"/>
          <w:szCs w:val="24"/>
        </w:rPr>
        <w:tab/>
        <w:t>Řešení několika exekucí – korespondence, srážky z platu, v</w:t>
      </w:r>
      <w:r w:rsidRPr="00A25718">
        <w:rPr>
          <w:rFonts w:ascii="Arial" w:hAnsi="Arial" w:cs="Arial"/>
          <w:sz w:val="24"/>
          <w:szCs w:val="24"/>
        </w:rPr>
        <w:t>ystavení a vyřízení doručených exekučních příkazů</w:t>
      </w:r>
      <w:r w:rsidRPr="00A25718">
        <w:rPr>
          <w:rFonts w:ascii="Arial" w:hAnsi="Arial" w:cs="Arial"/>
          <w:color w:val="000000"/>
          <w:sz w:val="24"/>
          <w:szCs w:val="24"/>
        </w:rPr>
        <w:t xml:space="preserve">. Vystavení pracovních příjmů a vyhovení potvrzení pro soudy, banky, ÚP, SSP apod. Refundace mezd. Likvidace pracovních úrazů, změny zdravotních pojišťoven. Změny bankových účtů několika zaměstnanců. </w:t>
      </w:r>
    </w:p>
    <w:p w:rsidR="0073299F" w:rsidRPr="00A25718" w:rsidRDefault="0073299F" w:rsidP="00E401F3">
      <w:pPr>
        <w:spacing w:after="0" w:line="240" w:lineRule="auto"/>
        <w:ind w:hanging="708"/>
        <w:jc w:val="both"/>
        <w:rPr>
          <w:rFonts w:ascii="Arial" w:hAnsi="Arial" w:cs="Arial"/>
          <w:sz w:val="24"/>
          <w:szCs w:val="24"/>
        </w:rPr>
      </w:pPr>
      <w:r w:rsidRPr="00A25718">
        <w:rPr>
          <w:rFonts w:ascii="Arial" w:hAnsi="Arial" w:cs="Arial"/>
          <w:color w:val="000000"/>
          <w:sz w:val="24"/>
          <w:szCs w:val="24"/>
        </w:rPr>
        <w:tab/>
      </w:r>
      <w:r w:rsidRPr="00A25718">
        <w:rPr>
          <w:rFonts w:ascii="Arial" w:hAnsi="Arial" w:cs="Arial"/>
          <w:sz w:val="24"/>
          <w:szCs w:val="24"/>
        </w:rPr>
        <w:t>Vyhledávání pro několik osob ve fyzickém archivu mzdových a personálních dat.</w:t>
      </w:r>
    </w:p>
    <w:p w:rsidR="0073299F" w:rsidRPr="00A25718" w:rsidRDefault="0073299F" w:rsidP="00E401F3">
      <w:pPr>
        <w:spacing w:after="0" w:line="240" w:lineRule="auto"/>
        <w:ind w:hanging="705"/>
        <w:jc w:val="both"/>
        <w:rPr>
          <w:rFonts w:ascii="Arial" w:hAnsi="Arial" w:cs="Arial"/>
          <w:sz w:val="24"/>
          <w:szCs w:val="24"/>
        </w:rPr>
      </w:pPr>
      <w:r w:rsidRPr="00A25718">
        <w:rPr>
          <w:rFonts w:ascii="Arial" w:hAnsi="Arial" w:cs="Arial"/>
          <w:sz w:val="24"/>
          <w:szCs w:val="24"/>
        </w:rPr>
        <w:t>5.3</w:t>
      </w:r>
      <w:r w:rsidRPr="00A25718">
        <w:rPr>
          <w:rFonts w:ascii="Arial" w:hAnsi="Arial" w:cs="Arial"/>
          <w:sz w:val="24"/>
          <w:szCs w:val="24"/>
        </w:rPr>
        <w:tab/>
        <w:t xml:space="preserve">Výplata a vyúčtování Dohod o provedení práce, dohod o pracovní pohotovosti, nařízení prací přesčas a volebních komisí souvisejících s volbami do krajského zastupitelstva. </w:t>
      </w:r>
    </w:p>
    <w:p w:rsidR="0073299F" w:rsidRPr="00A25718" w:rsidRDefault="0073299F" w:rsidP="00E401F3">
      <w:pPr>
        <w:spacing w:after="0" w:line="240" w:lineRule="auto"/>
        <w:ind w:hanging="708"/>
        <w:jc w:val="both"/>
        <w:rPr>
          <w:rFonts w:ascii="Arial" w:hAnsi="Arial" w:cs="Arial"/>
          <w:sz w:val="24"/>
          <w:szCs w:val="24"/>
        </w:rPr>
      </w:pPr>
      <w:r w:rsidRPr="00A25718">
        <w:rPr>
          <w:rFonts w:ascii="Arial" w:hAnsi="Arial" w:cs="Arial"/>
          <w:color w:val="000000"/>
          <w:sz w:val="24"/>
          <w:szCs w:val="24"/>
        </w:rPr>
        <w:t xml:space="preserve">5.4     </w:t>
      </w:r>
      <w:r w:rsidRPr="00A25718">
        <w:rPr>
          <w:rFonts w:ascii="Arial" w:hAnsi="Arial" w:cs="Arial"/>
          <w:color w:val="000000"/>
          <w:sz w:val="24"/>
          <w:szCs w:val="24"/>
        </w:rPr>
        <w:tab/>
      </w:r>
      <w:r w:rsidRPr="00A25718">
        <w:rPr>
          <w:rFonts w:ascii="Arial" w:hAnsi="Arial" w:cs="Arial"/>
          <w:sz w:val="24"/>
          <w:szCs w:val="24"/>
        </w:rPr>
        <w:t>Administrace dokumentace k mateřským a rodičovským dovoleným zaměstnanců.</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Organizace praxe na oddělení </w:t>
      </w:r>
      <w:proofErr w:type="spellStart"/>
      <w:r w:rsidRPr="00A25718">
        <w:rPr>
          <w:rFonts w:ascii="Arial" w:hAnsi="Arial" w:cs="Arial"/>
          <w:sz w:val="24"/>
          <w:szCs w:val="24"/>
        </w:rPr>
        <w:t>PaM</w:t>
      </w:r>
      <w:proofErr w:type="spellEnd"/>
      <w:r w:rsidRPr="00A25718">
        <w:rPr>
          <w:rFonts w:ascii="Arial" w:hAnsi="Arial" w:cs="Arial"/>
          <w:sz w:val="24"/>
          <w:szCs w:val="24"/>
        </w:rPr>
        <w:t xml:space="preserve"> pro praktikanty ze SŠ. Řešení většího množství praxí pro studenty SŠ a VŠ včetně komunikace se studenty, rodiči, zástupci škol a vedoucími odborů. </w:t>
      </w:r>
    </w:p>
    <w:p w:rsidR="0073299F" w:rsidRPr="00A25718" w:rsidRDefault="0073299F" w:rsidP="00E401F3">
      <w:pPr>
        <w:spacing w:after="0" w:line="240" w:lineRule="auto"/>
        <w:ind w:hanging="708"/>
        <w:jc w:val="both"/>
        <w:rPr>
          <w:rFonts w:ascii="Arial" w:hAnsi="Arial" w:cs="Arial"/>
          <w:sz w:val="24"/>
          <w:szCs w:val="24"/>
        </w:rPr>
      </w:pPr>
      <w:r w:rsidRPr="00A25718">
        <w:rPr>
          <w:rFonts w:ascii="Arial" w:hAnsi="Arial" w:cs="Arial"/>
          <w:color w:val="000000"/>
          <w:sz w:val="24"/>
          <w:szCs w:val="24"/>
        </w:rPr>
        <w:t>5.5</w:t>
      </w:r>
      <w:r w:rsidRPr="00A25718">
        <w:rPr>
          <w:rFonts w:ascii="Arial" w:hAnsi="Arial" w:cs="Arial"/>
          <w:color w:val="000000"/>
          <w:sz w:val="24"/>
          <w:szCs w:val="24"/>
        </w:rPr>
        <w:tab/>
        <w:t>A</w:t>
      </w:r>
      <w:r w:rsidRPr="00A25718">
        <w:rPr>
          <w:rFonts w:ascii="Arial" w:hAnsi="Arial" w:cs="Arial"/>
          <w:sz w:val="24"/>
          <w:szCs w:val="24"/>
        </w:rPr>
        <w:t xml:space="preserve">rchivace osobních spisů zaměstnanců za rok 2023, archivace osobních spisů zaměstnanců s ukončeným pracovním poměrem. </w:t>
      </w:r>
      <w:r w:rsidRPr="00A25718">
        <w:rPr>
          <w:rFonts w:ascii="Arial" w:hAnsi="Arial" w:cs="Arial"/>
          <w:color w:val="000000"/>
          <w:sz w:val="24"/>
          <w:szCs w:val="24"/>
        </w:rPr>
        <w:t>Aktualizace evidence uchazečů o zaměstnání v elektronické i analogové podobě.</w:t>
      </w:r>
      <w:r w:rsidRPr="00A25718">
        <w:rPr>
          <w:rFonts w:ascii="Arial" w:hAnsi="Arial" w:cs="Arial"/>
          <w:sz w:val="24"/>
          <w:szCs w:val="24"/>
        </w:rPr>
        <w:t xml:space="preserve"> Aktualizace přehledu uchazečů zájemců o práci na dobu určitou v KS Programu.</w:t>
      </w:r>
    </w:p>
    <w:p w:rsidR="0073299F" w:rsidRPr="00A25718" w:rsidRDefault="0073299F" w:rsidP="00E401F3">
      <w:pPr>
        <w:spacing w:after="0" w:line="240" w:lineRule="auto"/>
        <w:jc w:val="both"/>
        <w:rPr>
          <w:rFonts w:ascii="Arial" w:hAnsi="Arial" w:cs="Arial"/>
          <w:sz w:val="24"/>
          <w:szCs w:val="24"/>
        </w:rPr>
      </w:pPr>
    </w:p>
    <w:p w:rsidR="0073299F" w:rsidRPr="00A25718" w:rsidRDefault="0073299F" w:rsidP="00E401F3">
      <w:pPr>
        <w:spacing w:after="0" w:line="240" w:lineRule="auto"/>
        <w:jc w:val="both"/>
        <w:rPr>
          <w:rFonts w:ascii="Arial" w:hAnsi="Arial" w:cs="Arial"/>
          <w:sz w:val="24"/>
          <w:szCs w:val="24"/>
        </w:rPr>
      </w:pPr>
    </w:p>
    <w:p w:rsidR="0073299F" w:rsidRPr="00445A5F" w:rsidRDefault="0073299F" w:rsidP="00E401F3">
      <w:pPr>
        <w:spacing w:after="0" w:line="240" w:lineRule="auto"/>
        <w:jc w:val="both"/>
        <w:rPr>
          <w:rFonts w:ascii="Arial" w:hAnsi="Arial" w:cs="Arial"/>
          <w:b/>
          <w:sz w:val="28"/>
          <w:szCs w:val="28"/>
          <w:u w:val="single"/>
        </w:rPr>
      </w:pPr>
      <w:r w:rsidRPr="00445A5F">
        <w:rPr>
          <w:rFonts w:ascii="Arial" w:hAnsi="Arial" w:cs="Arial"/>
          <w:b/>
          <w:sz w:val="28"/>
          <w:szCs w:val="28"/>
          <w:u w:val="single"/>
        </w:rPr>
        <w:t>Oddělení péče o části města, krizové řízení a BOZP</w:t>
      </w:r>
    </w:p>
    <w:p w:rsidR="0073299F" w:rsidRPr="00445A5F" w:rsidRDefault="0073299F" w:rsidP="00E401F3">
      <w:pPr>
        <w:spacing w:after="0" w:line="240" w:lineRule="auto"/>
        <w:jc w:val="both"/>
        <w:rPr>
          <w:rFonts w:ascii="Arial" w:hAnsi="Arial" w:cs="Arial"/>
          <w:sz w:val="28"/>
          <w:szCs w:val="28"/>
        </w:rPr>
      </w:pPr>
    </w:p>
    <w:p w:rsidR="0073299F" w:rsidRPr="00A25718" w:rsidRDefault="0073299F" w:rsidP="00E401F3">
      <w:pPr>
        <w:spacing w:after="0" w:line="240" w:lineRule="auto"/>
        <w:jc w:val="both"/>
        <w:rPr>
          <w:rFonts w:ascii="Arial" w:hAnsi="Arial" w:cs="Arial"/>
          <w:b/>
          <w:sz w:val="24"/>
          <w:szCs w:val="24"/>
        </w:rPr>
      </w:pPr>
      <w:r w:rsidRPr="00A25718">
        <w:rPr>
          <w:rFonts w:ascii="Arial" w:hAnsi="Arial" w:cs="Arial"/>
          <w:b/>
          <w:sz w:val="24"/>
          <w:szCs w:val="24"/>
        </w:rPr>
        <w:t>PÉČE O ČÁSTI MĚSTA:</w:t>
      </w:r>
    </w:p>
    <w:p w:rsidR="0073299F" w:rsidRPr="00A25718" w:rsidRDefault="0073299F" w:rsidP="00E401F3">
      <w:pPr>
        <w:spacing w:after="0" w:line="240" w:lineRule="auto"/>
        <w:jc w:val="both"/>
        <w:rPr>
          <w:rFonts w:ascii="Arial" w:hAnsi="Arial" w:cs="Arial"/>
          <w:sz w:val="24"/>
          <w:szCs w:val="24"/>
        </w:rPr>
      </w:pP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Průběžně probíhalo zveřejňování dokumentů ve vývěskách v částech města Jihlavy za účelem informovanosti občanů bydlících v těchto částech města Jihlavy (veřejné vyhlášky, oznámení o přerušení dodávek elektrické energie a pitné vody, </w:t>
      </w:r>
      <w:proofErr w:type="spellStart"/>
      <w:r w:rsidRPr="00A25718">
        <w:rPr>
          <w:rFonts w:ascii="Arial" w:hAnsi="Arial" w:cs="Arial"/>
          <w:sz w:val="24"/>
          <w:szCs w:val="24"/>
        </w:rPr>
        <w:t>atd</w:t>
      </w:r>
      <w:proofErr w:type="spellEnd"/>
      <w:r w:rsidRPr="00A25718">
        <w:rPr>
          <w:rFonts w:ascii="Arial" w:hAnsi="Arial" w:cs="Arial"/>
          <w:sz w:val="24"/>
          <w:szCs w:val="24"/>
        </w:rPr>
        <w:t>…),</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Administrace podnětů a požadavků osadních výborů a jejich distribuce na kompetentní odbory Magistrátu města Jihlavy, včetně zajišťování zpětné vazby směrem k osadním výborům,</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Administrace Fondu pro podporu aktivit v částech statutárního města Jihlavy, příjem pokladních dokladů a faktur a zajišťování jejich úhrady dle stanovených pravidel, komunikace s OV,</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Přehled čerpání finančních prostředků z Fondu pro podporu aktivit v částech statutárního města Jihlavy od 1. 1. 2024 do 30. 9. 2024:</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6237"/>
      </w:tblGrid>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spacing w:after="0" w:line="240" w:lineRule="auto"/>
              <w:jc w:val="both"/>
              <w:rPr>
                <w:rFonts w:ascii="Arial" w:hAnsi="Arial" w:cs="Arial"/>
                <w:b/>
                <w:sz w:val="24"/>
                <w:szCs w:val="24"/>
              </w:rPr>
            </w:pPr>
            <w:r w:rsidRPr="00A25718">
              <w:rPr>
                <w:rFonts w:ascii="Arial" w:hAnsi="Arial" w:cs="Arial"/>
                <w:b/>
                <w:sz w:val="24"/>
                <w:szCs w:val="24"/>
              </w:rPr>
              <w:t>Část města</w:t>
            </w:r>
          </w:p>
        </w:tc>
        <w:tc>
          <w:tcPr>
            <w:tcW w:w="6237"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spacing w:after="0" w:line="240" w:lineRule="auto"/>
              <w:jc w:val="both"/>
              <w:rPr>
                <w:rFonts w:ascii="Arial" w:hAnsi="Arial" w:cs="Arial"/>
                <w:b/>
                <w:sz w:val="24"/>
                <w:szCs w:val="24"/>
              </w:rPr>
            </w:pPr>
            <w:r w:rsidRPr="00A25718">
              <w:rPr>
                <w:rFonts w:ascii="Arial" w:hAnsi="Arial" w:cs="Arial"/>
                <w:b/>
                <w:sz w:val="24"/>
                <w:szCs w:val="24"/>
              </w:rPr>
              <w:t xml:space="preserve">                      Vyčerpáno   /      Zůstatek</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Antonínův Důl + Červený Kříž</w:t>
            </w:r>
          </w:p>
        </w:tc>
        <w:tc>
          <w:tcPr>
            <w:tcW w:w="6237"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105.515,36 /      309.871,70</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proofErr w:type="spellStart"/>
            <w:r w:rsidRPr="00A25718">
              <w:rPr>
                <w:rFonts w:ascii="Arial" w:eastAsia="Calibri" w:hAnsi="Arial" w:cs="Arial"/>
                <w:color w:val="000000"/>
                <w:sz w:val="24"/>
                <w:szCs w:val="24"/>
              </w:rPr>
              <w:t>Helenín</w:t>
            </w:r>
            <w:proofErr w:type="spellEnd"/>
          </w:p>
        </w:tc>
        <w:tc>
          <w:tcPr>
            <w:tcW w:w="6237"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58.166,00 /      353.537,18</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proofErr w:type="spellStart"/>
            <w:r w:rsidRPr="00A25718">
              <w:rPr>
                <w:rFonts w:ascii="Arial" w:eastAsia="Calibri" w:hAnsi="Arial" w:cs="Arial"/>
                <w:color w:val="000000"/>
                <w:sz w:val="24"/>
                <w:szCs w:val="24"/>
              </w:rPr>
              <w:t>Henčov</w:t>
            </w:r>
            <w:proofErr w:type="spellEnd"/>
          </w:p>
        </w:tc>
        <w:tc>
          <w:tcPr>
            <w:tcW w:w="6237"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8.077,54 /        89.288,99</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Heroltice</w:t>
            </w:r>
          </w:p>
        </w:tc>
        <w:tc>
          <w:tcPr>
            <w:tcW w:w="6237"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27.493,37 /        77.997,25</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Horní Kosov</w:t>
            </w:r>
          </w:p>
        </w:tc>
        <w:tc>
          <w:tcPr>
            <w:tcW w:w="6237" w:type="dxa"/>
            <w:tcBorders>
              <w:top w:val="single" w:sz="4" w:space="0" w:color="000000"/>
              <w:left w:val="single" w:sz="4" w:space="0" w:color="000000"/>
              <w:bottom w:val="single" w:sz="4" w:space="0" w:color="000000"/>
              <w:right w:val="single" w:sz="4" w:space="0" w:color="000000"/>
            </w:tcBorders>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129.221,00 /      229.568,69</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proofErr w:type="spellStart"/>
            <w:r w:rsidRPr="00A25718">
              <w:rPr>
                <w:rFonts w:ascii="Arial" w:eastAsia="Calibri" w:hAnsi="Arial" w:cs="Arial"/>
                <w:color w:val="000000"/>
                <w:sz w:val="24"/>
                <w:szCs w:val="24"/>
              </w:rPr>
              <w:lastRenderedPageBreak/>
              <w:t>Hosov</w:t>
            </w:r>
            <w:proofErr w:type="spellEnd"/>
          </w:p>
        </w:tc>
        <w:tc>
          <w:tcPr>
            <w:tcW w:w="6237"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22.991,00 /        19.497,96</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Hruškové Dvory</w:t>
            </w:r>
          </w:p>
        </w:tc>
        <w:tc>
          <w:tcPr>
            <w:tcW w:w="6237"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58.930,10 /      211.509,24</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Kosov</w:t>
            </w:r>
          </w:p>
        </w:tc>
        <w:tc>
          <w:tcPr>
            <w:tcW w:w="6237"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35.115,30 /      114.336,99</w:t>
            </w:r>
          </w:p>
        </w:tc>
      </w:tr>
      <w:tr w:rsidR="0073299F" w:rsidRPr="00A25718" w:rsidTr="00F15132">
        <w:trPr>
          <w:trHeight w:val="275"/>
        </w:trPr>
        <w:tc>
          <w:tcPr>
            <w:tcW w:w="3539" w:type="dxa"/>
            <w:tcBorders>
              <w:top w:val="single" w:sz="4" w:space="0" w:color="000000"/>
              <w:left w:val="single" w:sz="4" w:space="0" w:color="000000"/>
              <w:bottom w:val="single" w:sz="4" w:space="0" w:color="auto"/>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proofErr w:type="spellStart"/>
            <w:r w:rsidRPr="00A25718">
              <w:rPr>
                <w:rFonts w:ascii="Arial" w:eastAsia="Calibri" w:hAnsi="Arial" w:cs="Arial"/>
                <w:color w:val="000000"/>
                <w:sz w:val="24"/>
                <w:szCs w:val="24"/>
              </w:rPr>
              <w:t>Pávov</w:t>
            </w:r>
            <w:proofErr w:type="spellEnd"/>
          </w:p>
        </w:tc>
        <w:tc>
          <w:tcPr>
            <w:tcW w:w="6237" w:type="dxa"/>
            <w:tcBorders>
              <w:top w:val="single" w:sz="4" w:space="0" w:color="000000"/>
              <w:left w:val="single" w:sz="4" w:space="0" w:color="000000"/>
              <w:bottom w:val="single" w:sz="4" w:space="0" w:color="auto"/>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76.461,59 /      542.075,10</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proofErr w:type="spellStart"/>
            <w:r w:rsidRPr="00A25718">
              <w:rPr>
                <w:rFonts w:ascii="Arial" w:eastAsia="Calibri" w:hAnsi="Arial" w:cs="Arial"/>
                <w:color w:val="000000"/>
                <w:sz w:val="24"/>
                <w:szCs w:val="24"/>
              </w:rPr>
              <w:t>Pístov</w:t>
            </w:r>
            <w:proofErr w:type="spellEnd"/>
          </w:p>
        </w:tc>
        <w:tc>
          <w:tcPr>
            <w:tcW w:w="6237"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43.065,22 /          7.429,68</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Popice</w:t>
            </w:r>
          </w:p>
        </w:tc>
        <w:tc>
          <w:tcPr>
            <w:tcW w:w="6237"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0,00 /        21.381,89</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proofErr w:type="spellStart"/>
            <w:r w:rsidRPr="00A25718">
              <w:rPr>
                <w:rFonts w:ascii="Arial" w:eastAsia="Calibri" w:hAnsi="Arial" w:cs="Arial"/>
                <w:color w:val="000000"/>
                <w:sz w:val="24"/>
                <w:szCs w:val="24"/>
              </w:rPr>
              <w:t>Sasov</w:t>
            </w:r>
            <w:proofErr w:type="spellEnd"/>
          </w:p>
        </w:tc>
        <w:tc>
          <w:tcPr>
            <w:tcW w:w="6237"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0,00 /        94.002,20</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Staré Hory</w:t>
            </w:r>
          </w:p>
        </w:tc>
        <w:tc>
          <w:tcPr>
            <w:tcW w:w="6237"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61.893,23 /      209.035,17</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Vysoká</w:t>
            </w:r>
          </w:p>
        </w:tc>
        <w:tc>
          <w:tcPr>
            <w:tcW w:w="6237"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0,00 /        83.299,60</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proofErr w:type="spellStart"/>
            <w:r w:rsidRPr="00A25718">
              <w:rPr>
                <w:rFonts w:ascii="Arial" w:eastAsia="Calibri" w:hAnsi="Arial" w:cs="Arial"/>
                <w:color w:val="000000"/>
                <w:sz w:val="24"/>
                <w:szCs w:val="24"/>
              </w:rPr>
              <w:t>Zborná</w:t>
            </w:r>
            <w:proofErr w:type="spellEnd"/>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73299F" w:rsidRPr="00A25718" w:rsidRDefault="0073299F" w:rsidP="00E401F3">
            <w:pPr>
              <w:autoSpaceDE w:val="0"/>
              <w:adjustRightInd w:val="0"/>
              <w:spacing w:after="0" w:line="240" w:lineRule="auto"/>
              <w:jc w:val="both"/>
              <w:rPr>
                <w:rFonts w:ascii="Arial" w:eastAsia="Calibri" w:hAnsi="Arial" w:cs="Arial"/>
                <w:color w:val="000000"/>
                <w:sz w:val="24"/>
                <w:szCs w:val="24"/>
              </w:rPr>
            </w:pPr>
            <w:r w:rsidRPr="00A25718">
              <w:rPr>
                <w:rFonts w:ascii="Arial" w:eastAsia="Calibri" w:hAnsi="Arial" w:cs="Arial"/>
                <w:color w:val="000000"/>
                <w:sz w:val="24"/>
                <w:szCs w:val="24"/>
              </w:rPr>
              <w:t xml:space="preserve">                          12.230,00 /        29.690,42</w:t>
            </w:r>
          </w:p>
        </w:tc>
      </w:tr>
      <w:tr w:rsidR="0073299F" w:rsidRPr="00A25718" w:rsidTr="00F15132">
        <w:tc>
          <w:tcPr>
            <w:tcW w:w="3539" w:type="dxa"/>
            <w:tcBorders>
              <w:top w:val="single" w:sz="4" w:space="0" w:color="000000"/>
              <w:left w:val="single" w:sz="4" w:space="0" w:color="000000"/>
              <w:bottom w:val="single" w:sz="4" w:space="0" w:color="000000"/>
              <w:right w:val="single" w:sz="4" w:space="0" w:color="000000"/>
            </w:tcBorders>
            <w:hideMark/>
          </w:tcPr>
          <w:p w:rsidR="0073299F" w:rsidRPr="00A25718" w:rsidRDefault="0073299F" w:rsidP="00E401F3">
            <w:pPr>
              <w:autoSpaceDE w:val="0"/>
              <w:adjustRightInd w:val="0"/>
              <w:spacing w:after="0" w:line="240" w:lineRule="auto"/>
              <w:jc w:val="both"/>
              <w:rPr>
                <w:rFonts w:ascii="Arial" w:eastAsia="Calibri" w:hAnsi="Arial" w:cs="Arial"/>
                <w:b/>
                <w:bCs/>
                <w:color w:val="000000"/>
                <w:sz w:val="24"/>
                <w:szCs w:val="24"/>
              </w:rPr>
            </w:pPr>
            <w:r w:rsidRPr="00A25718">
              <w:rPr>
                <w:rFonts w:ascii="Arial" w:eastAsia="Calibri" w:hAnsi="Arial" w:cs="Arial"/>
                <w:b/>
                <w:bCs/>
                <w:color w:val="000000"/>
                <w:sz w:val="24"/>
                <w:szCs w:val="24"/>
              </w:rPr>
              <w:t xml:space="preserve">CELKEM </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73299F" w:rsidRPr="00A25718" w:rsidRDefault="0073299F" w:rsidP="00E401F3">
            <w:pPr>
              <w:autoSpaceDE w:val="0"/>
              <w:adjustRightInd w:val="0"/>
              <w:spacing w:after="0" w:line="240" w:lineRule="auto"/>
              <w:jc w:val="both"/>
              <w:rPr>
                <w:rFonts w:ascii="Arial" w:eastAsia="Calibri" w:hAnsi="Arial" w:cs="Arial"/>
                <w:b/>
                <w:bCs/>
                <w:color w:val="000000"/>
                <w:sz w:val="24"/>
                <w:szCs w:val="24"/>
              </w:rPr>
            </w:pPr>
            <w:r w:rsidRPr="00A25718">
              <w:rPr>
                <w:rFonts w:ascii="Arial" w:eastAsia="Calibri" w:hAnsi="Arial" w:cs="Arial"/>
                <w:b/>
                <w:bCs/>
                <w:color w:val="000000"/>
                <w:sz w:val="24"/>
                <w:szCs w:val="24"/>
              </w:rPr>
              <w:t xml:space="preserve">                        693.159,71 /   2,392.522,06</w:t>
            </w:r>
          </w:p>
        </w:tc>
      </w:tr>
    </w:tbl>
    <w:p w:rsidR="0073299F" w:rsidRPr="00A25718" w:rsidRDefault="0073299F" w:rsidP="00E401F3">
      <w:pPr>
        <w:pStyle w:val="Odstavecseseznamem"/>
        <w:ind w:left="0"/>
        <w:jc w:val="both"/>
        <w:rPr>
          <w:rFonts w:ascii="Arial" w:hAnsi="Arial" w:cs="Arial"/>
          <w:sz w:val="24"/>
          <w:szCs w:val="24"/>
        </w:rPr>
      </w:pPr>
      <w:r w:rsidRPr="00A25718">
        <w:rPr>
          <w:rFonts w:ascii="Arial" w:hAnsi="Arial" w:cs="Arial"/>
          <w:sz w:val="24"/>
          <w:szCs w:val="24"/>
        </w:rPr>
        <w:t xml:space="preserve"> </w:t>
      </w:r>
    </w:p>
    <w:p w:rsidR="0073299F" w:rsidRPr="00A25718" w:rsidRDefault="0073299F" w:rsidP="00E401F3">
      <w:pPr>
        <w:pStyle w:val="Odstavecseseznamem"/>
        <w:ind w:left="0"/>
        <w:jc w:val="both"/>
        <w:rPr>
          <w:rFonts w:ascii="Arial" w:hAnsi="Arial" w:cs="Arial"/>
          <w:b/>
          <w:sz w:val="24"/>
          <w:szCs w:val="24"/>
        </w:rPr>
      </w:pPr>
    </w:p>
    <w:p w:rsidR="0073299F" w:rsidRPr="00A25718" w:rsidRDefault="0073299F" w:rsidP="00E401F3">
      <w:pPr>
        <w:pStyle w:val="Odstavecseseznamem"/>
        <w:ind w:left="0"/>
        <w:jc w:val="both"/>
        <w:rPr>
          <w:rFonts w:ascii="Arial" w:hAnsi="Arial" w:cs="Arial"/>
          <w:b/>
          <w:sz w:val="24"/>
          <w:szCs w:val="24"/>
        </w:rPr>
      </w:pPr>
      <w:r w:rsidRPr="00A25718">
        <w:rPr>
          <w:rFonts w:ascii="Arial" w:hAnsi="Arial" w:cs="Arial"/>
          <w:b/>
          <w:sz w:val="24"/>
          <w:szCs w:val="24"/>
        </w:rPr>
        <w:t>KRIZOVÉ ŘÍZENÍ A OCHRANA OBYVATELSTVA:</w:t>
      </w:r>
    </w:p>
    <w:p w:rsidR="0073299F" w:rsidRPr="00A25718" w:rsidRDefault="0073299F" w:rsidP="005D5DD8">
      <w:pPr>
        <w:pStyle w:val="Odstavecseseznamem"/>
        <w:numPr>
          <w:ilvl w:val="0"/>
          <w:numId w:val="8"/>
        </w:numPr>
        <w:ind w:left="0" w:hanging="357"/>
        <w:jc w:val="both"/>
        <w:rPr>
          <w:rFonts w:ascii="Arial" w:eastAsia="Times New Roman" w:hAnsi="Arial" w:cs="Arial"/>
          <w:sz w:val="24"/>
          <w:szCs w:val="24"/>
        </w:rPr>
      </w:pPr>
      <w:r w:rsidRPr="00A25718">
        <w:rPr>
          <w:rFonts w:ascii="Arial" w:eastAsia="Times New Roman" w:hAnsi="Arial" w:cs="Arial"/>
          <w:sz w:val="24"/>
          <w:szCs w:val="24"/>
        </w:rPr>
        <w:t>zajištění pravidelné údržby elektrocentrál v majetku statutárního města Jihlavy,</w:t>
      </w:r>
    </w:p>
    <w:p w:rsidR="0073299F" w:rsidRPr="00A25718" w:rsidRDefault="0073299F" w:rsidP="005D5DD8">
      <w:pPr>
        <w:pStyle w:val="Odstavecseseznamem"/>
        <w:numPr>
          <w:ilvl w:val="0"/>
          <w:numId w:val="8"/>
        </w:numPr>
        <w:ind w:left="0"/>
        <w:jc w:val="both"/>
        <w:rPr>
          <w:rFonts w:ascii="Arial" w:hAnsi="Arial" w:cs="Arial"/>
          <w:sz w:val="24"/>
          <w:szCs w:val="24"/>
        </w:rPr>
      </w:pPr>
      <w:r w:rsidRPr="00A25718">
        <w:rPr>
          <w:rFonts w:ascii="Arial" w:hAnsi="Arial" w:cs="Arial"/>
          <w:sz w:val="24"/>
          <w:szCs w:val="24"/>
        </w:rPr>
        <w:t>ve spolupráci s HZS Kraje Vysočina účast na kontrole krizové připravenosti vybraných obcí správního obvodu ORP Jihlava,</w:t>
      </w:r>
    </w:p>
    <w:p w:rsidR="0073299F" w:rsidRPr="00A25718" w:rsidRDefault="0073299F" w:rsidP="005D5DD8">
      <w:pPr>
        <w:pStyle w:val="Odstavecseseznamem"/>
        <w:numPr>
          <w:ilvl w:val="0"/>
          <w:numId w:val="8"/>
        </w:numPr>
        <w:ind w:left="0" w:hanging="357"/>
        <w:jc w:val="both"/>
        <w:rPr>
          <w:rFonts w:ascii="Arial" w:eastAsia="Times New Roman" w:hAnsi="Arial" w:cs="Arial"/>
          <w:sz w:val="24"/>
          <w:szCs w:val="24"/>
        </w:rPr>
      </w:pPr>
      <w:r w:rsidRPr="00A25718">
        <w:rPr>
          <w:rFonts w:ascii="Arial" w:hAnsi="Arial" w:cs="Arial"/>
          <w:sz w:val="24"/>
          <w:szCs w:val="24"/>
        </w:rPr>
        <w:t>ve spolupráci s Policií ČR příprava přednášky pro zaměstnance úřadu na téma „Ochrana měkkých cílů – útok aktivního střelce“,</w:t>
      </w:r>
    </w:p>
    <w:p w:rsidR="0073299F" w:rsidRPr="00A25718" w:rsidRDefault="0073299F" w:rsidP="005D5DD8">
      <w:pPr>
        <w:pStyle w:val="Odstavecseseznamem"/>
        <w:numPr>
          <w:ilvl w:val="0"/>
          <w:numId w:val="8"/>
        </w:numPr>
        <w:ind w:left="0" w:hanging="357"/>
        <w:jc w:val="both"/>
        <w:rPr>
          <w:rFonts w:ascii="Arial" w:eastAsia="Times New Roman" w:hAnsi="Arial" w:cs="Arial"/>
          <w:sz w:val="24"/>
          <w:szCs w:val="24"/>
        </w:rPr>
      </w:pPr>
      <w:r w:rsidRPr="00A25718">
        <w:rPr>
          <w:rFonts w:ascii="Arial" w:hAnsi="Arial" w:cs="Arial"/>
          <w:sz w:val="24"/>
          <w:szCs w:val="24"/>
        </w:rPr>
        <w:t>Organizační zajištění jednání KŠ ORP Jihlava v měsíci září 2024 (bezproudí).</w:t>
      </w:r>
    </w:p>
    <w:p w:rsidR="0073299F" w:rsidRPr="00A25718" w:rsidRDefault="0073299F" w:rsidP="00E401F3">
      <w:pPr>
        <w:spacing w:after="0" w:line="240" w:lineRule="auto"/>
        <w:jc w:val="both"/>
        <w:rPr>
          <w:rFonts w:ascii="Arial" w:hAnsi="Arial" w:cs="Arial"/>
          <w:b/>
          <w:sz w:val="24"/>
          <w:szCs w:val="24"/>
        </w:rPr>
      </w:pPr>
    </w:p>
    <w:p w:rsidR="0073299F" w:rsidRPr="00A25718" w:rsidRDefault="0073299F" w:rsidP="00E401F3">
      <w:pPr>
        <w:spacing w:after="0" w:line="240" w:lineRule="auto"/>
        <w:jc w:val="both"/>
        <w:rPr>
          <w:rFonts w:ascii="Arial" w:hAnsi="Arial" w:cs="Arial"/>
          <w:b/>
          <w:sz w:val="24"/>
          <w:szCs w:val="24"/>
        </w:rPr>
      </w:pPr>
      <w:r w:rsidRPr="00A25718">
        <w:rPr>
          <w:rFonts w:ascii="Arial" w:hAnsi="Arial" w:cs="Arial"/>
          <w:b/>
          <w:sz w:val="24"/>
          <w:szCs w:val="24"/>
        </w:rPr>
        <w:t>Jednotky SDH statutárního města Jihlavy:</w:t>
      </w:r>
    </w:p>
    <w:p w:rsidR="0073299F" w:rsidRPr="00A25718" w:rsidRDefault="0073299F" w:rsidP="005D5DD8">
      <w:pPr>
        <w:numPr>
          <w:ilvl w:val="0"/>
          <w:numId w:val="7"/>
        </w:numPr>
        <w:spacing w:after="0" w:line="240" w:lineRule="auto"/>
        <w:ind w:left="0" w:hanging="357"/>
        <w:jc w:val="both"/>
        <w:rPr>
          <w:rFonts w:ascii="Arial" w:hAnsi="Arial" w:cs="Arial"/>
          <w:sz w:val="24"/>
          <w:szCs w:val="24"/>
        </w:rPr>
      </w:pPr>
      <w:r w:rsidRPr="00A25718">
        <w:rPr>
          <w:rFonts w:ascii="Arial" w:hAnsi="Arial" w:cs="Arial"/>
          <w:sz w:val="24"/>
          <w:szCs w:val="24"/>
        </w:rPr>
        <w:t>administrace dokumentace členů jednotek sboru dobrovolných hasičů (uzavírání a ukončování dohod o členství, uzavírání dohod o provedení práce, lékařské prohlídky, atd.), vedení evidence členů JSDH v softwaru KPO 6,</w:t>
      </w:r>
    </w:p>
    <w:p w:rsidR="0073299F" w:rsidRPr="00A25718" w:rsidRDefault="0073299F" w:rsidP="005D5DD8">
      <w:pPr>
        <w:pStyle w:val="Odstavecseseznamem"/>
        <w:numPr>
          <w:ilvl w:val="0"/>
          <w:numId w:val="7"/>
        </w:numPr>
        <w:ind w:left="0"/>
        <w:jc w:val="both"/>
        <w:rPr>
          <w:rFonts w:ascii="Arial" w:eastAsia="Times New Roman" w:hAnsi="Arial" w:cs="Arial"/>
          <w:sz w:val="24"/>
          <w:szCs w:val="24"/>
        </w:rPr>
      </w:pPr>
      <w:r w:rsidRPr="00A25718">
        <w:rPr>
          <w:rFonts w:ascii="Arial" w:eastAsia="Times New Roman" w:hAnsi="Arial" w:cs="Arial"/>
          <w:sz w:val="24"/>
          <w:szCs w:val="24"/>
        </w:rPr>
        <w:t>zajištění technických prohlídek a oprav požárních automobilů a techniky,</w:t>
      </w:r>
    </w:p>
    <w:p w:rsidR="0073299F" w:rsidRPr="00A25718" w:rsidRDefault="0073299F" w:rsidP="005D5DD8">
      <w:pPr>
        <w:pStyle w:val="Odstavecseseznamem"/>
        <w:numPr>
          <w:ilvl w:val="0"/>
          <w:numId w:val="7"/>
        </w:numPr>
        <w:ind w:left="0"/>
        <w:jc w:val="both"/>
        <w:rPr>
          <w:rFonts w:ascii="Arial" w:eastAsia="Times New Roman" w:hAnsi="Arial" w:cs="Arial"/>
          <w:sz w:val="24"/>
          <w:szCs w:val="24"/>
        </w:rPr>
      </w:pPr>
      <w:r w:rsidRPr="00A25718">
        <w:rPr>
          <w:rFonts w:ascii="Arial" w:eastAsia="Times New Roman" w:hAnsi="Arial" w:cs="Arial"/>
          <w:sz w:val="24"/>
          <w:szCs w:val="24"/>
        </w:rPr>
        <w:t>servisní prohlídka TU2 u vozidla TATRA CAS – 20 T815,</w:t>
      </w:r>
    </w:p>
    <w:p w:rsidR="0073299F" w:rsidRPr="00A25718" w:rsidRDefault="0073299F" w:rsidP="005D5DD8">
      <w:pPr>
        <w:pStyle w:val="Odstavecseseznamem"/>
        <w:numPr>
          <w:ilvl w:val="0"/>
          <w:numId w:val="7"/>
        </w:numPr>
        <w:ind w:left="0"/>
        <w:jc w:val="both"/>
        <w:rPr>
          <w:rFonts w:ascii="Arial" w:eastAsia="Times New Roman" w:hAnsi="Arial" w:cs="Arial"/>
          <w:sz w:val="24"/>
          <w:szCs w:val="24"/>
        </w:rPr>
      </w:pPr>
      <w:r w:rsidRPr="00A25718">
        <w:rPr>
          <w:rFonts w:ascii="Arial" w:eastAsia="Times New Roman" w:hAnsi="Arial" w:cs="Arial"/>
          <w:sz w:val="24"/>
          <w:szCs w:val="24"/>
        </w:rPr>
        <w:t>nákup náhradních dílů pro techniku v užívání JSDH statutárního města Jihlavy,</w:t>
      </w:r>
    </w:p>
    <w:p w:rsidR="0073299F" w:rsidRPr="00A25718" w:rsidRDefault="0073299F" w:rsidP="005D5DD8">
      <w:pPr>
        <w:pStyle w:val="Odstavecseseznamem"/>
        <w:numPr>
          <w:ilvl w:val="0"/>
          <w:numId w:val="7"/>
        </w:numPr>
        <w:ind w:left="0"/>
        <w:jc w:val="both"/>
        <w:rPr>
          <w:rFonts w:ascii="Arial" w:eastAsia="Times New Roman" w:hAnsi="Arial" w:cs="Arial"/>
          <w:sz w:val="24"/>
          <w:szCs w:val="24"/>
        </w:rPr>
      </w:pPr>
      <w:r w:rsidRPr="00A25718">
        <w:rPr>
          <w:rFonts w:ascii="Arial" w:eastAsia="Times New Roman" w:hAnsi="Arial" w:cs="Arial"/>
          <w:sz w:val="24"/>
          <w:szCs w:val="24"/>
        </w:rPr>
        <w:t>tankování hasičské techniky,</w:t>
      </w:r>
    </w:p>
    <w:p w:rsidR="0073299F" w:rsidRPr="00A25718" w:rsidRDefault="0073299F" w:rsidP="005D5DD8">
      <w:pPr>
        <w:pStyle w:val="Odstavecseseznamem"/>
        <w:numPr>
          <w:ilvl w:val="0"/>
          <w:numId w:val="7"/>
        </w:numPr>
        <w:ind w:left="0" w:hanging="357"/>
        <w:jc w:val="both"/>
        <w:rPr>
          <w:rFonts w:ascii="Arial" w:hAnsi="Arial" w:cs="Arial"/>
          <w:sz w:val="24"/>
          <w:szCs w:val="24"/>
        </w:rPr>
      </w:pPr>
      <w:r w:rsidRPr="00A25718">
        <w:rPr>
          <w:rFonts w:ascii="Arial" w:hAnsi="Arial" w:cs="Arial"/>
          <w:sz w:val="24"/>
          <w:szCs w:val="24"/>
        </w:rPr>
        <w:t>průběžné pořizování materiálu, výzbroje a výstroje dle požadavků velitelů JSDH,</w:t>
      </w:r>
    </w:p>
    <w:p w:rsidR="0073299F" w:rsidRPr="00A25718" w:rsidRDefault="0073299F" w:rsidP="005D5DD8">
      <w:pPr>
        <w:pStyle w:val="Odstavecseseznamem"/>
        <w:numPr>
          <w:ilvl w:val="0"/>
          <w:numId w:val="7"/>
        </w:numPr>
        <w:ind w:left="0" w:hanging="357"/>
        <w:jc w:val="both"/>
        <w:rPr>
          <w:rFonts w:ascii="Arial" w:hAnsi="Arial" w:cs="Arial"/>
          <w:sz w:val="24"/>
          <w:szCs w:val="24"/>
        </w:rPr>
      </w:pPr>
      <w:r w:rsidRPr="00A25718">
        <w:rPr>
          <w:rFonts w:ascii="Arial" w:hAnsi="Arial" w:cs="Arial"/>
          <w:sz w:val="24"/>
          <w:szCs w:val="24"/>
        </w:rPr>
        <w:t xml:space="preserve">technické zhodnocení vozidla TATRA CAS – 20 T815 – realizace výměny předních světlometů, barevná úprava zadní části vozidla žlutozeleným reflexním šrafováním </w:t>
      </w:r>
      <w:proofErr w:type="spellStart"/>
      <w:r w:rsidRPr="00A25718">
        <w:rPr>
          <w:rFonts w:ascii="Arial" w:hAnsi="Arial" w:cs="Arial"/>
          <w:sz w:val="24"/>
          <w:szCs w:val="24"/>
        </w:rPr>
        <w:t>chevron</w:t>
      </w:r>
      <w:proofErr w:type="spellEnd"/>
      <w:r w:rsidRPr="00A25718">
        <w:rPr>
          <w:rFonts w:ascii="Arial" w:hAnsi="Arial" w:cs="Arial"/>
          <w:sz w:val="24"/>
          <w:szCs w:val="24"/>
        </w:rPr>
        <w:t xml:space="preserve">, </w:t>
      </w:r>
    </w:p>
    <w:p w:rsidR="0073299F" w:rsidRPr="00A25718" w:rsidRDefault="0073299F" w:rsidP="005D5DD8">
      <w:pPr>
        <w:pStyle w:val="Odstavecseseznamem"/>
        <w:numPr>
          <w:ilvl w:val="0"/>
          <w:numId w:val="7"/>
        </w:numPr>
        <w:ind w:left="0" w:hanging="357"/>
        <w:jc w:val="both"/>
        <w:rPr>
          <w:rFonts w:ascii="Arial" w:hAnsi="Arial" w:cs="Arial"/>
          <w:sz w:val="24"/>
          <w:szCs w:val="24"/>
        </w:rPr>
      </w:pPr>
      <w:r w:rsidRPr="00A25718">
        <w:rPr>
          <w:rFonts w:ascii="Arial" w:hAnsi="Arial" w:cs="Arial"/>
          <w:sz w:val="24"/>
          <w:szCs w:val="24"/>
        </w:rPr>
        <w:t xml:space="preserve">oprava vozidla LR </w:t>
      </w:r>
      <w:proofErr w:type="spellStart"/>
      <w:r w:rsidRPr="00A25718">
        <w:rPr>
          <w:rFonts w:ascii="Arial" w:hAnsi="Arial" w:cs="Arial"/>
          <w:sz w:val="24"/>
          <w:szCs w:val="24"/>
        </w:rPr>
        <w:t>Defender</w:t>
      </w:r>
      <w:proofErr w:type="spellEnd"/>
      <w:r w:rsidRPr="00A25718">
        <w:rPr>
          <w:rFonts w:ascii="Arial" w:hAnsi="Arial" w:cs="Arial"/>
          <w:sz w:val="24"/>
          <w:szCs w:val="24"/>
        </w:rPr>
        <w:t xml:space="preserve"> JSDH </w:t>
      </w:r>
      <w:proofErr w:type="spellStart"/>
      <w:r w:rsidRPr="00A25718">
        <w:rPr>
          <w:rFonts w:ascii="Arial" w:hAnsi="Arial" w:cs="Arial"/>
          <w:sz w:val="24"/>
          <w:szCs w:val="24"/>
        </w:rPr>
        <w:t>Pístov</w:t>
      </w:r>
      <w:proofErr w:type="spellEnd"/>
      <w:r w:rsidRPr="00A25718">
        <w:rPr>
          <w:rFonts w:ascii="Arial" w:hAnsi="Arial" w:cs="Arial"/>
          <w:sz w:val="24"/>
          <w:szCs w:val="24"/>
        </w:rPr>
        <w:t>,</w:t>
      </w:r>
    </w:p>
    <w:p w:rsidR="0073299F" w:rsidRPr="00A25718" w:rsidRDefault="0073299F" w:rsidP="005D5DD8">
      <w:pPr>
        <w:pStyle w:val="Odstavecseseznamem"/>
        <w:numPr>
          <w:ilvl w:val="0"/>
          <w:numId w:val="7"/>
        </w:numPr>
        <w:ind w:left="0" w:hanging="357"/>
        <w:jc w:val="both"/>
        <w:rPr>
          <w:rFonts w:ascii="Arial" w:hAnsi="Arial" w:cs="Arial"/>
          <w:sz w:val="24"/>
          <w:szCs w:val="24"/>
        </w:rPr>
      </w:pPr>
      <w:r w:rsidRPr="00A25718">
        <w:rPr>
          <w:rFonts w:ascii="Arial" w:hAnsi="Arial" w:cs="Arial"/>
          <w:sz w:val="24"/>
          <w:szCs w:val="24"/>
        </w:rPr>
        <w:t xml:space="preserve">zajištění revizí hasičské výzbroje (zásahový žebřík, opasky – JSDH </w:t>
      </w:r>
      <w:proofErr w:type="spellStart"/>
      <w:r w:rsidRPr="00A25718">
        <w:rPr>
          <w:rFonts w:ascii="Arial" w:hAnsi="Arial" w:cs="Arial"/>
          <w:sz w:val="24"/>
          <w:szCs w:val="24"/>
        </w:rPr>
        <w:t>Pístov</w:t>
      </w:r>
      <w:proofErr w:type="spellEnd"/>
      <w:r w:rsidRPr="00A25718">
        <w:rPr>
          <w:rFonts w:ascii="Arial" w:hAnsi="Arial" w:cs="Arial"/>
          <w:sz w:val="24"/>
          <w:szCs w:val="24"/>
        </w:rPr>
        <w:t>),</w:t>
      </w:r>
    </w:p>
    <w:p w:rsidR="0073299F" w:rsidRPr="00A25718" w:rsidRDefault="0073299F" w:rsidP="005D5DD8">
      <w:pPr>
        <w:pStyle w:val="Odstavecseseznamem"/>
        <w:numPr>
          <w:ilvl w:val="0"/>
          <w:numId w:val="7"/>
        </w:numPr>
        <w:ind w:left="0" w:hanging="357"/>
        <w:jc w:val="both"/>
        <w:rPr>
          <w:rFonts w:ascii="Arial" w:hAnsi="Arial" w:cs="Arial"/>
          <w:sz w:val="24"/>
          <w:szCs w:val="24"/>
        </w:rPr>
      </w:pPr>
      <w:r w:rsidRPr="00A25718">
        <w:rPr>
          <w:rFonts w:ascii="Arial" w:hAnsi="Arial" w:cs="Arial"/>
          <w:sz w:val="24"/>
          <w:szCs w:val="24"/>
        </w:rPr>
        <w:t xml:space="preserve">porada se členy JSDH Jihlava, </w:t>
      </w:r>
    </w:p>
    <w:p w:rsidR="0073299F" w:rsidRPr="00A25718" w:rsidRDefault="0073299F" w:rsidP="005D5DD8">
      <w:pPr>
        <w:pStyle w:val="Odstavecseseznamem"/>
        <w:numPr>
          <w:ilvl w:val="0"/>
          <w:numId w:val="7"/>
        </w:numPr>
        <w:ind w:left="0" w:hanging="357"/>
        <w:jc w:val="both"/>
        <w:rPr>
          <w:rFonts w:ascii="Arial" w:hAnsi="Arial" w:cs="Arial"/>
          <w:sz w:val="24"/>
          <w:szCs w:val="24"/>
        </w:rPr>
      </w:pPr>
      <w:r w:rsidRPr="00A25718">
        <w:rPr>
          <w:rFonts w:ascii="Arial" w:hAnsi="Arial" w:cs="Arial"/>
          <w:sz w:val="24"/>
          <w:szCs w:val="24"/>
        </w:rPr>
        <w:t>podání žádostí o účelové neinvestiční dotace na výdaje za odbornou přípravu, za uskutečněný zásah jednotky mimo území obvod zřizovatele a na vybavení a opravy neinvestiční povahy.</w:t>
      </w:r>
    </w:p>
    <w:p w:rsidR="0073299F" w:rsidRPr="00A25718" w:rsidRDefault="0073299F" w:rsidP="00E401F3">
      <w:pPr>
        <w:spacing w:after="0" w:line="240" w:lineRule="auto"/>
        <w:jc w:val="both"/>
        <w:rPr>
          <w:rFonts w:ascii="Arial" w:hAnsi="Arial" w:cs="Arial"/>
          <w:b/>
          <w:sz w:val="24"/>
          <w:szCs w:val="24"/>
        </w:rPr>
      </w:pPr>
    </w:p>
    <w:p w:rsidR="0073299F" w:rsidRPr="00A25718" w:rsidRDefault="0073299F" w:rsidP="00E401F3">
      <w:pPr>
        <w:spacing w:after="0" w:line="240" w:lineRule="auto"/>
        <w:jc w:val="both"/>
        <w:rPr>
          <w:rFonts w:ascii="Arial" w:hAnsi="Arial" w:cs="Arial"/>
          <w:b/>
          <w:sz w:val="24"/>
          <w:szCs w:val="24"/>
        </w:rPr>
      </w:pPr>
      <w:r w:rsidRPr="00A25718">
        <w:rPr>
          <w:rFonts w:ascii="Arial" w:hAnsi="Arial" w:cs="Arial"/>
          <w:b/>
          <w:sz w:val="24"/>
          <w:szCs w:val="24"/>
        </w:rPr>
        <w:t xml:space="preserve">BOZP: </w:t>
      </w:r>
    </w:p>
    <w:p w:rsidR="0073299F" w:rsidRPr="00A25718" w:rsidRDefault="0073299F" w:rsidP="005D5DD8">
      <w:pPr>
        <w:numPr>
          <w:ilvl w:val="0"/>
          <w:numId w:val="5"/>
        </w:numPr>
        <w:spacing w:after="0" w:line="240" w:lineRule="auto"/>
        <w:ind w:left="0" w:hanging="284"/>
        <w:jc w:val="both"/>
        <w:rPr>
          <w:rFonts w:ascii="Arial" w:hAnsi="Arial" w:cs="Arial"/>
          <w:sz w:val="24"/>
          <w:szCs w:val="24"/>
        </w:rPr>
      </w:pPr>
      <w:r w:rsidRPr="00A25718">
        <w:rPr>
          <w:rFonts w:ascii="Arial" w:hAnsi="Arial" w:cs="Arial"/>
          <w:sz w:val="24"/>
          <w:szCs w:val="24"/>
        </w:rPr>
        <w:t>vedení evidence zaměstnanců - školení, zdravotní prohlídky, personální změny,</w:t>
      </w:r>
    </w:p>
    <w:p w:rsidR="0073299F" w:rsidRPr="00A25718" w:rsidRDefault="0073299F" w:rsidP="005D5DD8">
      <w:pPr>
        <w:numPr>
          <w:ilvl w:val="0"/>
          <w:numId w:val="5"/>
        </w:numPr>
        <w:spacing w:after="0" w:line="240" w:lineRule="auto"/>
        <w:ind w:left="0" w:hanging="284"/>
        <w:jc w:val="both"/>
        <w:rPr>
          <w:rFonts w:ascii="Arial" w:hAnsi="Arial" w:cs="Arial"/>
          <w:sz w:val="24"/>
          <w:szCs w:val="24"/>
        </w:rPr>
      </w:pPr>
      <w:r w:rsidRPr="00A25718">
        <w:rPr>
          <w:rFonts w:ascii="Arial" w:hAnsi="Arial" w:cs="Arial"/>
          <w:sz w:val="24"/>
          <w:szCs w:val="24"/>
        </w:rPr>
        <w:t>vstupní školení pro nově nastupující zaměstnance a aktualizace podkladů na školení (prezentace),</w:t>
      </w:r>
    </w:p>
    <w:p w:rsidR="0073299F" w:rsidRPr="00A25718" w:rsidRDefault="0073299F" w:rsidP="005D5DD8">
      <w:pPr>
        <w:numPr>
          <w:ilvl w:val="0"/>
          <w:numId w:val="5"/>
        </w:numPr>
        <w:spacing w:after="0" w:line="240" w:lineRule="auto"/>
        <w:ind w:left="0" w:hanging="284"/>
        <w:jc w:val="both"/>
        <w:rPr>
          <w:rFonts w:ascii="Arial" w:hAnsi="Arial" w:cs="Arial"/>
          <w:sz w:val="24"/>
          <w:szCs w:val="24"/>
        </w:rPr>
      </w:pPr>
      <w:r w:rsidRPr="00A25718">
        <w:rPr>
          <w:rFonts w:ascii="Arial" w:hAnsi="Arial" w:cs="Arial"/>
          <w:sz w:val="24"/>
          <w:szCs w:val="24"/>
        </w:rPr>
        <w:t xml:space="preserve">periodické a mimořádné lékařské prohlídky zaměstnanců - příprava a organizace lékařských prohlídek - příprava žádostí a posudků MMJ + MP, </w:t>
      </w:r>
    </w:p>
    <w:p w:rsidR="0073299F" w:rsidRPr="00A25718" w:rsidRDefault="0073299F" w:rsidP="005D5DD8">
      <w:pPr>
        <w:numPr>
          <w:ilvl w:val="0"/>
          <w:numId w:val="5"/>
        </w:numPr>
        <w:spacing w:after="0" w:line="240" w:lineRule="auto"/>
        <w:ind w:left="0" w:hanging="284"/>
        <w:jc w:val="both"/>
        <w:rPr>
          <w:rFonts w:ascii="Arial" w:hAnsi="Arial" w:cs="Arial"/>
          <w:sz w:val="24"/>
          <w:szCs w:val="24"/>
        </w:rPr>
      </w:pPr>
      <w:r w:rsidRPr="00A25718">
        <w:rPr>
          <w:rFonts w:ascii="Arial" w:hAnsi="Arial" w:cs="Arial"/>
          <w:sz w:val="24"/>
          <w:szCs w:val="24"/>
        </w:rPr>
        <w:t>metodická pomoc pro vedoucí pracovníky úřadu při zpracovávání dokumentace k úrazům – MP a MMJ,</w:t>
      </w:r>
    </w:p>
    <w:p w:rsidR="0073299F" w:rsidRPr="00A25718" w:rsidRDefault="0073299F" w:rsidP="005D5DD8">
      <w:pPr>
        <w:numPr>
          <w:ilvl w:val="0"/>
          <w:numId w:val="5"/>
        </w:numPr>
        <w:spacing w:after="0" w:line="240" w:lineRule="auto"/>
        <w:ind w:left="0" w:hanging="284"/>
        <w:jc w:val="both"/>
        <w:rPr>
          <w:rFonts w:ascii="Arial" w:hAnsi="Arial" w:cs="Arial"/>
          <w:sz w:val="24"/>
          <w:szCs w:val="24"/>
        </w:rPr>
      </w:pPr>
      <w:r w:rsidRPr="00A25718">
        <w:rPr>
          <w:rFonts w:ascii="Arial" w:hAnsi="Arial" w:cs="Arial"/>
          <w:sz w:val="24"/>
          <w:szCs w:val="24"/>
        </w:rPr>
        <w:t>účast na kontrolách zaměstnanců u odborů a útvarů MMJ na požití alkoholu,</w:t>
      </w:r>
    </w:p>
    <w:p w:rsidR="0073299F" w:rsidRPr="00A25718" w:rsidRDefault="0073299F" w:rsidP="005D5DD8">
      <w:pPr>
        <w:numPr>
          <w:ilvl w:val="0"/>
          <w:numId w:val="5"/>
        </w:numPr>
        <w:spacing w:after="0" w:line="240" w:lineRule="auto"/>
        <w:ind w:left="0"/>
        <w:jc w:val="both"/>
        <w:rPr>
          <w:rFonts w:ascii="Arial" w:hAnsi="Arial" w:cs="Arial"/>
          <w:sz w:val="24"/>
          <w:szCs w:val="24"/>
        </w:rPr>
      </w:pPr>
      <w:r w:rsidRPr="00A25718">
        <w:rPr>
          <w:rFonts w:ascii="Arial" w:hAnsi="Arial" w:cs="Arial"/>
          <w:sz w:val="24"/>
          <w:szCs w:val="24"/>
        </w:rPr>
        <w:t>průběžná aktualizace vnitřních předpisů a směrnic týkajících se činnosti oddělení,</w:t>
      </w:r>
    </w:p>
    <w:p w:rsidR="0073299F" w:rsidRPr="00A25718" w:rsidRDefault="0073299F" w:rsidP="005D5DD8">
      <w:pPr>
        <w:numPr>
          <w:ilvl w:val="0"/>
          <w:numId w:val="5"/>
        </w:numPr>
        <w:spacing w:after="0" w:line="240" w:lineRule="auto"/>
        <w:ind w:left="0"/>
        <w:jc w:val="both"/>
        <w:rPr>
          <w:rFonts w:ascii="Arial" w:hAnsi="Arial" w:cs="Arial"/>
          <w:sz w:val="24"/>
          <w:szCs w:val="24"/>
        </w:rPr>
      </w:pPr>
      <w:r w:rsidRPr="00A25718">
        <w:rPr>
          <w:rFonts w:ascii="Arial" w:hAnsi="Arial" w:cs="Arial"/>
          <w:sz w:val="24"/>
          <w:szCs w:val="24"/>
        </w:rPr>
        <w:t>zajištění a organizace školení poskytování první pomoci ZZS KV v Jihlavě.</w:t>
      </w:r>
    </w:p>
    <w:p w:rsidR="0073299F" w:rsidRPr="00A25718" w:rsidRDefault="0073299F" w:rsidP="00E401F3">
      <w:pPr>
        <w:spacing w:after="0" w:line="240" w:lineRule="auto"/>
        <w:jc w:val="both"/>
        <w:rPr>
          <w:rFonts w:ascii="Arial" w:hAnsi="Arial" w:cs="Arial"/>
          <w:sz w:val="24"/>
          <w:szCs w:val="24"/>
        </w:rPr>
      </w:pPr>
    </w:p>
    <w:p w:rsidR="00445A5F" w:rsidRDefault="00445A5F" w:rsidP="00E401F3">
      <w:pPr>
        <w:spacing w:after="0" w:line="240" w:lineRule="auto"/>
        <w:jc w:val="both"/>
        <w:rPr>
          <w:rFonts w:ascii="Arial" w:hAnsi="Arial" w:cs="Arial"/>
          <w:b/>
          <w:sz w:val="24"/>
          <w:szCs w:val="24"/>
        </w:rPr>
      </w:pPr>
    </w:p>
    <w:p w:rsidR="0073299F" w:rsidRPr="00A25718" w:rsidRDefault="0073299F" w:rsidP="00E401F3">
      <w:pPr>
        <w:spacing w:after="0" w:line="240" w:lineRule="auto"/>
        <w:jc w:val="both"/>
        <w:rPr>
          <w:rFonts w:ascii="Arial" w:hAnsi="Arial" w:cs="Arial"/>
          <w:b/>
          <w:sz w:val="24"/>
          <w:szCs w:val="24"/>
        </w:rPr>
      </w:pPr>
      <w:r w:rsidRPr="00A25718">
        <w:rPr>
          <w:rFonts w:ascii="Arial" w:hAnsi="Arial" w:cs="Arial"/>
          <w:b/>
          <w:sz w:val="24"/>
          <w:szCs w:val="24"/>
        </w:rPr>
        <w:t>PO:</w:t>
      </w:r>
    </w:p>
    <w:p w:rsidR="0073299F" w:rsidRPr="00A25718" w:rsidRDefault="0073299F" w:rsidP="005D5DD8">
      <w:pPr>
        <w:numPr>
          <w:ilvl w:val="0"/>
          <w:numId w:val="9"/>
        </w:numPr>
        <w:spacing w:after="0" w:line="240" w:lineRule="auto"/>
        <w:ind w:left="0" w:hanging="283"/>
        <w:jc w:val="both"/>
        <w:rPr>
          <w:rFonts w:ascii="Arial" w:hAnsi="Arial" w:cs="Arial"/>
          <w:b/>
          <w:sz w:val="24"/>
          <w:szCs w:val="24"/>
        </w:rPr>
      </w:pPr>
      <w:r w:rsidRPr="00A25718">
        <w:rPr>
          <w:rFonts w:ascii="Arial" w:hAnsi="Arial" w:cs="Arial"/>
          <w:sz w:val="24"/>
          <w:szCs w:val="24"/>
        </w:rPr>
        <w:t>realizace vstupních školení pro nově příchozí zaměstnance úřadu,</w:t>
      </w:r>
    </w:p>
    <w:p w:rsidR="0073299F" w:rsidRPr="00A25718" w:rsidRDefault="0073299F" w:rsidP="005D5DD8">
      <w:pPr>
        <w:numPr>
          <w:ilvl w:val="0"/>
          <w:numId w:val="9"/>
        </w:numPr>
        <w:spacing w:after="0" w:line="240" w:lineRule="auto"/>
        <w:ind w:left="0" w:hanging="283"/>
        <w:jc w:val="both"/>
        <w:rPr>
          <w:rFonts w:ascii="Arial" w:hAnsi="Arial" w:cs="Arial"/>
          <w:b/>
          <w:sz w:val="24"/>
          <w:szCs w:val="24"/>
        </w:rPr>
      </w:pPr>
      <w:r w:rsidRPr="00A25718">
        <w:rPr>
          <w:rFonts w:ascii="Arial" w:hAnsi="Arial" w:cs="Arial"/>
          <w:sz w:val="24"/>
          <w:szCs w:val="24"/>
        </w:rPr>
        <w:t>realizace periodických školení pro všechny zaměstnance (vč. vedoucích odborů a oddělení).</w:t>
      </w:r>
    </w:p>
    <w:p w:rsidR="0073299F" w:rsidRPr="00A25718" w:rsidRDefault="0073299F" w:rsidP="00E401F3">
      <w:pPr>
        <w:spacing w:after="0" w:line="240" w:lineRule="auto"/>
        <w:jc w:val="both"/>
        <w:rPr>
          <w:rFonts w:ascii="Arial" w:hAnsi="Arial" w:cs="Arial"/>
          <w:sz w:val="24"/>
          <w:szCs w:val="24"/>
        </w:rPr>
      </w:pPr>
    </w:p>
    <w:p w:rsidR="0073299F" w:rsidRPr="00A25718" w:rsidRDefault="0073299F" w:rsidP="00E401F3">
      <w:pPr>
        <w:spacing w:after="0" w:line="240" w:lineRule="auto"/>
        <w:jc w:val="both"/>
        <w:rPr>
          <w:rFonts w:ascii="Arial" w:hAnsi="Arial" w:cs="Arial"/>
          <w:b/>
          <w:sz w:val="24"/>
          <w:szCs w:val="24"/>
        </w:rPr>
      </w:pPr>
      <w:r w:rsidRPr="00A25718">
        <w:rPr>
          <w:rFonts w:ascii="Arial" w:hAnsi="Arial" w:cs="Arial"/>
          <w:b/>
          <w:sz w:val="24"/>
          <w:szCs w:val="24"/>
        </w:rPr>
        <w:t>OSTATNÍ (další činnosti):</w:t>
      </w:r>
    </w:p>
    <w:p w:rsidR="0073299F" w:rsidRPr="00A25718" w:rsidRDefault="0073299F" w:rsidP="005D5DD8">
      <w:pPr>
        <w:numPr>
          <w:ilvl w:val="0"/>
          <w:numId w:val="6"/>
        </w:numPr>
        <w:tabs>
          <w:tab w:val="left" w:pos="709"/>
        </w:tabs>
        <w:spacing w:after="0" w:line="240" w:lineRule="auto"/>
        <w:ind w:left="0" w:hanging="357"/>
        <w:jc w:val="both"/>
        <w:rPr>
          <w:rFonts w:ascii="Arial" w:hAnsi="Arial" w:cs="Arial"/>
          <w:sz w:val="24"/>
          <w:szCs w:val="24"/>
        </w:rPr>
      </w:pPr>
      <w:r w:rsidRPr="00A25718">
        <w:rPr>
          <w:rFonts w:ascii="Arial" w:hAnsi="Arial" w:cs="Arial"/>
          <w:sz w:val="24"/>
          <w:szCs w:val="24"/>
        </w:rPr>
        <w:t xml:space="preserve">byla prováděna pravidelná fyzická a poslechová kontrola funkčnosti Varovného a </w:t>
      </w:r>
      <w:proofErr w:type="spellStart"/>
      <w:r w:rsidRPr="00A25718">
        <w:rPr>
          <w:rFonts w:ascii="Arial" w:hAnsi="Arial" w:cs="Arial"/>
          <w:sz w:val="24"/>
          <w:szCs w:val="24"/>
        </w:rPr>
        <w:t>vyrozumívacího</w:t>
      </w:r>
      <w:proofErr w:type="spellEnd"/>
      <w:r w:rsidRPr="00A25718">
        <w:rPr>
          <w:rFonts w:ascii="Arial" w:hAnsi="Arial" w:cs="Arial"/>
          <w:sz w:val="24"/>
          <w:szCs w:val="24"/>
        </w:rPr>
        <w:t xml:space="preserve"> systému ORP Jihlava (každá první středa v měsíci) a přijetí opatření k opravě poškozených nebo nefunkčních koncových prvků „rozhlasu“ (Heroltice + Masarykovo náměstí v Jihlavě), </w:t>
      </w:r>
    </w:p>
    <w:p w:rsidR="0073299F" w:rsidRPr="00A25718" w:rsidRDefault="0073299F" w:rsidP="005D5DD8">
      <w:pPr>
        <w:numPr>
          <w:ilvl w:val="0"/>
          <w:numId w:val="6"/>
        </w:numPr>
        <w:tabs>
          <w:tab w:val="left" w:pos="709"/>
        </w:tabs>
        <w:spacing w:after="0" w:line="240" w:lineRule="auto"/>
        <w:ind w:left="0" w:hanging="357"/>
        <w:jc w:val="both"/>
        <w:rPr>
          <w:rFonts w:ascii="Arial" w:hAnsi="Arial" w:cs="Arial"/>
          <w:sz w:val="24"/>
          <w:szCs w:val="24"/>
        </w:rPr>
      </w:pPr>
      <w:r w:rsidRPr="00A25718">
        <w:rPr>
          <w:rFonts w:ascii="Arial" w:hAnsi="Arial" w:cs="Arial"/>
          <w:sz w:val="24"/>
          <w:szCs w:val="24"/>
        </w:rPr>
        <w:t>podíl na provozování ubytování pro občany Ukrajiny formou nouzového ubytování na adrese Brněnská 20/29 v Jihlavě, vedení předepsané dokumentace ve webové aplikaci „HUMPO“ a pravidelné vykazování na Kraj Vysočina za účelem refundace finanční náhrady za ubytované osoby,</w:t>
      </w:r>
    </w:p>
    <w:p w:rsidR="0073299F" w:rsidRPr="00A25718" w:rsidRDefault="0073299F" w:rsidP="005D5DD8">
      <w:pPr>
        <w:numPr>
          <w:ilvl w:val="0"/>
          <w:numId w:val="6"/>
        </w:numPr>
        <w:tabs>
          <w:tab w:val="left" w:pos="709"/>
        </w:tabs>
        <w:spacing w:after="0" w:line="240" w:lineRule="auto"/>
        <w:ind w:left="0" w:hanging="357"/>
        <w:jc w:val="both"/>
        <w:rPr>
          <w:rFonts w:ascii="Arial" w:hAnsi="Arial" w:cs="Arial"/>
          <w:sz w:val="24"/>
          <w:szCs w:val="24"/>
        </w:rPr>
      </w:pPr>
      <w:r w:rsidRPr="00A25718">
        <w:rPr>
          <w:rFonts w:ascii="Arial" w:hAnsi="Arial" w:cs="Arial"/>
          <w:sz w:val="24"/>
          <w:szCs w:val="24"/>
        </w:rPr>
        <w:t xml:space="preserve">příprava a předložení návrhu na přijetí usnesení Rady města Jihlavy k ukončení smlouvy se Střediskem křesťanské pomoci Jihlava ve věci spolupráce v provozování „Ukrajinského domu“, </w:t>
      </w:r>
    </w:p>
    <w:p w:rsidR="0073299F" w:rsidRPr="00A25718" w:rsidRDefault="0073299F" w:rsidP="005D5DD8">
      <w:pPr>
        <w:numPr>
          <w:ilvl w:val="0"/>
          <w:numId w:val="6"/>
        </w:numPr>
        <w:tabs>
          <w:tab w:val="left" w:pos="709"/>
        </w:tabs>
        <w:spacing w:after="0" w:line="240" w:lineRule="auto"/>
        <w:ind w:left="0" w:hanging="357"/>
        <w:jc w:val="both"/>
        <w:rPr>
          <w:rFonts w:ascii="Arial" w:hAnsi="Arial" w:cs="Arial"/>
          <w:sz w:val="24"/>
          <w:szCs w:val="24"/>
        </w:rPr>
      </w:pPr>
      <w:r w:rsidRPr="00A25718">
        <w:rPr>
          <w:rFonts w:ascii="Arial" w:hAnsi="Arial" w:cs="Arial"/>
          <w:sz w:val="24"/>
          <w:szCs w:val="24"/>
        </w:rPr>
        <w:t>spolupráce s ORM MMJ a ČČK Havlíčkův Brod na administraci projektu „Centrum humanitární pomoci v Jihlavě“ podpořeného finančními prostředky ze státního rozpočtu v rámci programu „Systém výzev na výdaje realizované v projektech obcí na podporu integrace držitelů dočasné ochrany na lokální úrovni v roce 2024“ (ul. Okružní v Jihlavě),</w:t>
      </w:r>
    </w:p>
    <w:p w:rsidR="0073299F" w:rsidRPr="00A25718" w:rsidRDefault="0073299F" w:rsidP="005D5DD8">
      <w:pPr>
        <w:numPr>
          <w:ilvl w:val="0"/>
          <w:numId w:val="8"/>
        </w:numPr>
        <w:spacing w:after="0" w:line="240" w:lineRule="auto"/>
        <w:ind w:left="0" w:hanging="357"/>
        <w:jc w:val="both"/>
        <w:rPr>
          <w:rFonts w:ascii="Arial" w:hAnsi="Arial" w:cs="Arial"/>
          <w:sz w:val="24"/>
          <w:szCs w:val="24"/>
        </w:rPr>
      </w:pPr>
      <w:r w:rsidRPr="00A25718">
        <w:rPr>
          <w:rFonts w:ascii="Arial" w:hAnsi="Arial" w:cs="Arial"/>
          <w:sz w:val="24"/>
          <w:szCs w:val="24"/>
        </w:rPr>
        <w:t xml:space="preserve">správa rozpočtu pol. 5512, 5212, 6171, 3699; správa poplatku 304,  </w:t>
      </w:r>
    </w:p>
    <w:p w:rsidR="0073299F" w:rsidRPr="00A25718" w:rsidRDefault="0073299F" w:rsidP="005D5DD8">
      <w:pPr>
        <w:numPr>
          <w:ilvl w:val="0"/>
          <w:numId w:val="8"/>
        </w:numPr>
        <w:spacing w:after="0" w:line="240" w:lineRule="auto"/>
        <w:ind w:left="0" w:hanging="357"/>
        <w:jc w:val="both"/>
        <w:rPr>
          <w:rFonts w:ascii="Arial" w:hAnsi="Arial" w:cs="Arial"/>
          <w:sz w:val="24"/>
          <w:szCs w:val="24"/>
        </w:rPr>
      </w:pPr>
      <w:r w:rsidRPr="00A25718">
        <w:rPr>
          <w:rFonts w:ascii="Arial" w:hAnsi="Arial" w:cs="Arial"/>
          <w:sz w:val="24"/>
          <w:szCs w:val="24"/>
        </w:rPr>
        <w:t>návrh rozpočtu 2025,</w:t>
      </w:r>
    </w:p>
    <w:p w:rsidR="0073299F" w:rsidRPr="00A25718" w:rsidRDefault="0073299F" w:rsidP="005D5DD8">
      <w:pPr>
        <w:pStyle w:val="Odstavecseseznamem"/>
        <w:numPr>
          <w:ilvl w:val="0"/>
          <w:numId w:val="8"/>
        </w:numPr>
        <w:ind w:left="0" w:hanging="357"/>
        <w:jc w:val="both"/>
        <w:rPr>
          <w:rFonts w:ascii="Arial" w:hAnsi="Arial" w:cs="Arial"/>
          <w:sz w:val="24"/>
          <w:szCs w:val="24"/>
        </w:rPr>
      </w:pPr>
      <w:r w:rsidRPr="00A25718">
        <w:rPr>
          <w:rFonts w:ascii="Arial" w:hAnsi="Arial" w:cs="Arial"/>
          <w:sz w:val="24"/>
          <w:szCs w:val="24"/>
        </w:rPr>
        <w:t xml:space="preserve">zajišťování finančních toků par. 5213 (Středisko křesťanské pomoci) a 6221 (podklady pro fakturaci humanitární pomoci – Ukrajinský dům), </w:t>
      </w:r>
    </w:p>
    <w:p w:rsidR="0073299F" w:rsidRPr="00A25718" w:rsidRDefault="0073299F" w:rsidP="00E401F3">
      <w:pPr>
        <w:pStyle w:val="Odstavecseseznamem"/>
        <w:ind w:left="0"/>
        <w:jc w:val="both"/>
        <w:rPr>
          <w:rFonts w:ascii="Arial" w:hAnsi="Arial" w:cs="Arial"/>
          <w:sz w:val="24"/>
          <w:szCs w:val="24"/>
        </w:rPr>
      </w:pPr>
    </w:p>
    <w:p w:rsidR="0073299F" w:rsidRPr="00A25718" w:rsidRDefault="0073299F" w:rsidP="005D5DD8">
      <w:pPr>
        <w:pStyle w:val="Odstavecseseznamem"/>
        <w:numPr>
          <w:ilvl w:val="0"/>
          <w:numId w:val="8"/>
        </w:numPr>
        <w:ind w:left="0"/>
        <w:jc w:val="both"/>
        <w:rPr>
          <w:rFonts w:ascii="Arial" w:hAnsi="Arial" w:cs="Arial"/>
          <w:sz w:val="24"/>
          <w:szCs w:val="24"/>
        </w:rPr>
      </w:pPr>
      <w:r w:rsidRPr="00A25718">
        <w:rPr>
          <w:rFonts w:ascii="Arial" w:hAnsi="Arial" w:cs="Arial"/>
          <w:sz w:val="24"/>
          <w:szCs w:val="24"/>
        </w:rPr>
        <w:t xml:space="preserve">vedení dokumentace k mobilním telefonům a telekomunikačním službám (zajišťování nákupů a reklamací přístrojů, evidence, vyřazování a likvidace, správa firemních nákladů, tvorba přehledů, poptávková řízení na dodávku nových přístrojů, administrace a optimalizace služeb), administrace smluv o centralizovaném zadávání veřejné zakázky na poskytovatele telekomunikačních služeb, </w:t>
      </w:r>
    </w:p>
    <w:p w:rsidR="0073299F" w:rsidRPr="00A25718" w:rsidRDefault="0073299F" w:rsidP="005D5DD8">
      <w:pPr>
        <w:numPr>
          <w:ilvl w:val="0"/>
          <w:numId w:val="8"/>
        </w:numPr>
        <w:spacing w:after="0" w:line="240" w:lineRule="auto"/>
        <w:ind w:left="0"/>
        <w:jc w:val="both"/>
        <w:rPr>
          <w:rFonts w:ascii="Arial" w:hAnsi="Arial" w:cs="Arial"/>
          <w:sz w:val="24"/>
          <w:szCs w:val="24"/>
        </w:rPr>
      </w:pPr>
      <w:r w:rsidRPr="00A25718">
        <w:rPr>
          <w:rFonts w:ascii="Arial" w:hAnsi="Arial" w:cs="Arial"/>
          <w:sz w:val="24"/>
          <w:szCs w:val="24"/>
        </w:rPr>
        <w:t>evidence majetku v péči odboru přímo řízeného tajemníkem úřadu (zařazování, převody, vyřazování, likvidace),</w:t>
      </w:r>
    </w:p>
    <w:p w:rsidR="0073299F" w:rsidRPr="00A25718" w:rsidRDefault="0073299F" w:rsidP="005D5DD8">
      <w:pPr>
        <w:numPr>
          <w:ilvl w:val="0"/>
          <w:numId w:val="8"/>
        </w:numPr>
        <w:spacing w:after="0" w:line="240" w:lineRule="auto"/>
        <w:ind w:left="0"/>
        <w:jc w:val="both"/>
        <w:rPr>
          <w:rFonts w:ascii="Arial" w:hAnsi="Arial" w:cs="Arial"/>
          <w:sz w:val="24"/>
          <w:szCs w:val="24"/>
        </w:rPr>
      </w:pPr>
      <w:r w:rsidRPr="00A25718">
        <w:rPr>
          <w:rFonts w:ascii="Arial" w:hAnsi="Arial" w:cs="Arial"/>
          <w:sz w:val="24"/>
          <w:szCs w:val="24"/>
        </w:rPr>
        <w:t xml:space="preserve">kontrola stavu hotovosti depozitních pokladen (veřejné opatrovnictví), </w:t>
      </w:r>
    </w:p>
    <w:p w:rsidR="0073299F" w:rsidRPr="00A25718" w:rsidRDefault="0073299F" w:rsidP="005D5DD8">
      <w:pPr>
        <w:pStyle w:val="Odstavecseseznamem"/>
        <w:numPr>
          <w:ilvl w:val="0"/>
          <w:numId w:val="8"/>
        </w:numPr>
        <w:ind w:left="0"/>
        <w:jc w:val="both"/>
        <w:rPr>
          <w:rFonts w:ascii="Arial" w:hAnsi="Arial" w:cs="Arial"/>
          <w:sz w:val="24"/>
          <w:szCs w:val="24"/>
        </w:rPr>
      </w:pPr>
      <w:r w:rsidRPr="00A25718">
        <w:rPr>
          <w:rFonts w:ascii="Arial" w:hAnsi="Arial" w:cs="Arial"/>
          <w:sz w:val="24"/>
          <w:szCs w:val="24"/>
        </w:rPr>
        <w:t>tankování a údržba služebního automobilu,</w:t>
      </w:r>
    </w:p>
    <w:p w:rsidR="0073299F" w:rsidRPr="00A25718" w:rsidRDefault="0073299F" w:rsidP="005D5DD8">
      <w:pPr>
        <w:pStyle w:val="Odstavecseseznamem"/>
        <w:numPr>
          <w:ilvl w:val="0"/>
          <w:numId w:val="8"/>
        </w:numPr>
        <w:ind w:left="0"/>
        <w:jc w:val="both"/>
        <w:rPr>
          <w:rFonts w:ascii="Arial" w:hAnsi="Arial" w:cs="Arial"/>
          <w:sz w:val="24"/>
          <w:szCs w:val="24"/>
        </w:rPr>
      </w:pPr>
      <w:r w:rsidRPr="00A25718">
        <w:rPr>
          <w:rFonts w:ascii="Arial" w:hAnsi="Arial" w:cs="Arial"/>
          <w:sz w:val="24"/>
          <w:szCs w:val="24"/>
        </w:rPr>
        <w:t>pravidelný nákup kancelářského materiálu pro odbor v přímé řídící působnosti tajemníka úřadu,</w:t>
      </w:r>
    </w:p>
    <w:p w:rsidR="0073299F" w:rsidRPr="00A25718" w:rsidRDefault="0073299F" w:rsidP="005D5DD8">
      <w:pPr>
        <w:pStyle w:val="Odstavecseseznamem"/>
        <w:numPr>
          <w:ilvl w:val="0"/>
          <w:numId w:val="8"/>
        </w:numPr>
        <w:ind w:left="0"/>
        <w:jc w:val="both"/>
        <w:rPr>
          <w:rFonts w:ascii="Arial" w:hAnsi="Arial" w:cs="Arial"/>
          <w:sz w:val="24"/>
          <w:szCs w:val="24"/>
        </w:rPr>
      </w:pPr>
      <w:r w:rsidRPr="00A25718">
        <w:rPr>
          <w:rFonts w:ascii="Arial" w:hAnsi="Arial" w:cs="Arial"/>
          <w:sz w:val="24"/>
          <w:szCs w:val="24"/>
        </w:rPr>
        <w:t>příprava a organizační a materiální zajištění voleb do zastupitelstev krajů 2024.</w:t>
      </w:r>
    </w:p>
    <w:p w:rsidR="0073299F" w:rsidRPr="00A25718" w:rsidRDefault="0073299F" w:rsidP="00E401F3">
      <w:pPr>
        <w:pStyle w:val="Odstavecseseznamem"/>
        <w:ind w:left="0"/>
        <w:jc w:val="both"/>
        <w:rPr>
          <w:rFonts w:ascii="Arial" w:hAnsi="Arial" w:cs="Arial"/>
          <w:sz w:val="24"/>
          <w:szCs w:val="24"/>
        </w:rPr>
      </w:pPr>
    </w:p>
    <w:p w:rsidR="0073299F" w:rsidRPr="00A25718" w:rsidRDefault="0073299F" w:rsidP="00E401F3">
      <w:pPr>
        <w:spacing w:after="0" w:line="240" w:lineRule="auto"/>
        <w:jc w:val="both"/>
        <w:rPr>
          <w:rFonts w:ascii="Arial" w:hAnsi="Arial" w:cs="Arial"/>
          <w:b/>
          <w:sz w:val="24"/>
          <w:szCs w:val="24"/>
        </w:rPr>
      </w:pPr>
    </w:p>
    <w:p w:rsidR="0073299F" w:rsidRPr="00445A5F" w:rsidRDefault="0073299F" w:rsidP="00E401F3">
      <w:pPr>
        <w:spacing w:after="0" w:line="240" w:lineRule="auto"/>
        <w:jc w:val="both"/>
        <w:rPr>
          <w:rFonts w:ascii="Arial" w:hAnsi="Arial" w:cs="Arial"/>
          <w:b/>
          <w:sz w:val="28"/>
          <w:szCs w:val="28"/>
          <w:u w:val="single"/>
        </w:rPr>
      </w:pPr>
      <w:r w:rsidRPr="00445A5F">
        <w:rPr>
          <w:rFonts w:ascii="Arial" w:hAnsi="Arial" w:cs="Arial"/>
          <w:b/>
          <w:sz w:val="28"/>
          <w:szCs w:val="28"/>
          <w:u w:val="single"/>
        </w:rPr>
        <w:t>Opatrovnictví</w:t>
      </w:r>
    </w:p>
    <w:tbl>
      <w:tblPr>
        <w:tblW w:w="9639" w:type="dxa"/>
        <w:tblInd w:w="112" w:type="dxa"/>
        <w:tblLayout w:type="fixed"/>
        <w:tblCellMar>
          <w:left w:w="112" w:type="dxa"/>
          <w:right w:w="112" w:type="dxa"/>
        </w:tblCellMar>
        <w:tblLook w:val="04A0" w:firstRow="1" w:lastRow="0" w:firstColumn="1" w:lastColumn="0" w:noHBand="0" w:noVBand="1"/>
      </w:tblPr>
      <w:tblGrid>
        <w:gridCol w:w="7938"/>
        <w:gridCol w:w="1701"/>
      </w:tblGrid>
      <w:tr w:rsidR="0073299F" w:rsidRPr="00A25718" w:rsidTr="00F15132">
        <w:tc>
          <w:tcPr>
            <w:tcW w:w="7938" w:type="dxa"/>
            <w:hideMark/>
          </w:tcPr>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 xml:space="preserve">Počet </w:t>
            </w:r>
            <w:proofErr w:type="spellStart"/>
            <w:r w:rsidRPr="00A25718">
              <w:rPr>
                <w:rFonts w:ascii="Arial" w:hAnsi="Arial" w:cs="Arial"/>
                <w:color w:val="000000"/>
                <w:szCs w:val="24"/>
              </w:rPr>
              <w:t>opatrovanců</w:t>
            </w:r>
            <w:proofErr w:type="spellEnd"/>
            <w:r w:rsidRPr="00A25718">
              <w:rPr>
                <w:rFonts w:ascii="Arial" w:hAnsi="Arial" w:cs="Arial"/>
                <w:color w:val="000000"/>
                <w:szCs w:val="24"/>
              </w:rPr>
              <w:t xml:space="preserve"> k </w:t>
            </w:r>
            <w:proofErr w:type="gramStart"/>
            <w:r w:rsidRPr="00A25718">
              <w:rPr>
                <w:rFonts w:ascii="Arial" w:hAnsi="Arial" w:cs="Arial"/>
                <w:color w:val="000000"/>
                <w:szCs w:val="24"/>
              </w:rPr>
              <w:t>30.09.2024</w:t>
            </w:r>
            <w:proofErr w:type="gramEnd"/>
          </w:p>
        </w:tc>
        <w:tc>
          <w:tcPr>
            <w:tcW w:w="1701" w:type="dxa"/>
            <w:hideMark/>
          </w:tcPr>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75</w:t>
            </w:r>
          </w:p>
        </w:tc>
      </w:tr>
      <w:tr w:rsidR="0073299F" w:rsidRPr="00A25718" w:rsidTr="00F15132">
        <w:tc>
          <w:tcPr>
            <w:tcW w:w="7938" w:type="dxa"/>
            <w:hideMark/>
          </w:tcPr>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Opatrovnictví § 468 (zákon č. 89/2012 Sb., OZ)</w:t>
            </w:r>
          </w:p>
        </w:tc>
        <w:tc>
          <w:tcPr>
            <w:tcW w:w="1701" w:type="dxa"/>
            <w:hideMark/>
          </w:tcPr>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1</w:t>
            </w:r>
          </w:p>
        </w:tc>
      </w:tr>
      <w:tr w:rsidR="0073299F" w:rsidRPr="00A25718" w:rsidTr="00F15132">
        <w:tc>
          <w:tcPr>
            <w:tcW w:w="7938" w:type="dxa"/>
            <w:hideMark/>
          </w:tcPr>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 xml:space="preserve">Počet nových </w:t>
            </w:r>
            <w:proofErr w:type="spellStart"/>
            <w:r w:rsidRPr="00A25718">
              <w:rPr>
                <w:rFonts w:ascii="Arial" w:hAnsi="Arial" w:cs="Arial"/>
                <w:color w:val="000000"/>
                <w:szCs w:val="24"/>
              </w:rPr>
              <w:t>opatrovanců</w:t>
            </w:r>
            <w:proofErr w:type="spellEnd"/>
          </w:p>
        </w:tc>
        <w:tc>
          <w:tcPr>
            <w:tcW w:w="1701" w:type="dxa"/>
            <w:hideMark/>
          </w:tcPr>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4</w:t>
            </w:r>
          </w:p>
        </w:tc>
      </w:tr>
      <w:tr w:rsidR="0073299F" w:rsidRPr="00A25718" w:rsidTr="00F15132">
        <w:trPr>
          <w:trHeight w:val="217"/>
        </w:trPr>
        <w:tc>
          <w:tcPr>
            <w:tcW w:w="7938" w:type="dxa"/>
            <w:hideMark/>
          </w:tcPr>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Ukončená opatrovnictví</w:t>
            </w:r>
          </w:p>
        </w:tc>
        <w:tc>
          <w:tcPr>
            <w:tcW w:w="1701" w:type="dxa"/>
            <w:hideMark/>
          </w:tcPr>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0</w:t>
            </w:r>
          </w:p>
        </w:tc>
      </w:tr>
      <w:tr w:rsidR="0073299F" w:rsidRPr="00A25718" w:rsidTr="00F15132">
        <w:trPr>
          <w:trHeight w:val="217"/>
        </w:trPr>
        <w:tc>
          <w:tcPr>
            <w:tcW w:w="7938" w:type="dxa"/>
            <w:hideMark/>
          </w:tcPr>
          <w:p w:rsidR="0073299F" w:rsidRPr="00A25718" w:rsidRDefault="0073299F" w:rsidP="00E401F3">
            <w:pPr>
              <w:pStyle w:val="Zkladntext"/>
              <w:jc w:val="both"/>
              <w:rPr>
                <w:rFonts w:ascii="Arial" w:hAnsi="Arial" w:cs="Arial"/>
                <w:color w:val="000000"/>
                <w:szCs w:val="24"/>
              </w:rPr>
            </w:pPr>
          </w:p>
        </w:tc>
        <w:tc>
          <w:tcPr>
            <w:tcW w:w="1701" w:type="dxa"/>
            <w:hideMark/>
          </w:tcPr>
          <w:p w:rsidR="0073299F" w:rsidRPr="00A25718" w:rsidRDefault="0073299F" w:rsidP="00E401F3">
            <w:pPr>
              <w:pStyle w:val="Zkladntext"/>
              <w:jc w:val="both"/>
              <w:rPr>
                <w:rFonts w:ascii="Arial" w:hAnsi="Arial" w:cs="Arial"/>
                <w:color w:val="000000"/>
                <w:szCs w:val="24"/>
              </w:rPr>
            </w:pPr>
          </w:p>
        </w:tc>
      </w:tr>
      <w:tr w:rsidR="0073299F" w:rsidRPr="00A25718" w:rsidTr="00F15132">
        <w:tc>
          <w:tcPr>
            <w:tcW w:w="7938" w:type="dxa"/>
            <w:hideMark/>
          </w:tcPr>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 xml:space="preserve">Jednání u Okresního soudu v Jihlavě, OS </w:t>
            </w:r>
            <w:proofErr w:type="spellStart"/>
            <w:r w:rsidRPr="00A25718">
              <w:rPr>
                <w:rFonts w:ascii="Arial" w:hAnsi="Arial" w:cs="Arial"/>
                <w:color w:val="000000"/>
                <w:szCs w:val="24"/>
              </w:rPr>
              <w:t>Jindř</w:t>
            </w:r>
            <w:proofErr w:type="spellEnd"/>
            <w:r w:rsidRPr="00A25718">
              <w:rPr>
                <w:rFonts w:ascii="Arial" w:hAnsi="Arial" w:cs="Arial"/>
                <w:color w:val="000000"/>
                <w:szCs w:val="24"/>
              </w:rPr>
              <w:t>. Hradec, MS Praha</w:t>
            </w:r>
          </w:p>
        </w:tc>
        <w:tc>
          <w:tcPr>
            <w:tcW w:w="1701" w:type="dxa"/>
            <w:hideMark/>
          </w:tcPr>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28</w:t>
            </w:r>
          </w:p>
        </w:tc>
      </w:tr>
      <w:tr w:rsidR="0073299F" w:rsidRPr="00A25718" w:rsidTr="00F15132">
        <w:tc>
          <w:tcPr>
            <w:tcW w:w="7938" w:type="dxa"/>
            <w:hideMark/>
          </w:tcPr>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Jednání u Krajského soudu</w:t>
            </w:r>
          </w:p>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Dědické řízení</w:t>
            </w:r>
          </w:p>
          <w:p w:rsidR="0073299F" w:rsidRPr="00A25718" w:rsidRDefault="0073299F" w:rsidP="00E401F3">
            <w:pPr>
              <w:pStyle w:val="Zkladntext"/>
              <w:jc w:val="both"/>
              <w:rPr>
                <w:rFonts w:ascii="Arial" w:hAnsi="Arial" w:cs="Arial"/>
                <w:color w:val="000000"/>
                <w:szCs w:val="24"/>
              </w:rPr>
            </w:pPr>
          </w:p>
        </w:tc>
        <w:tc>
          <w:tcPr>
            <w:tcW w:w="1701" w:type="dxa"/>
            <w:hideMark/>
          </w:tcPr>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1</w:t>
            </w:r>
          </w:p>
          <w:p w:rsidR="0073299F" w:rsidRPr="00A25718" w:rsidRDefault="0073299F" w:rsidP="00E401F3">
            <w:pPr>
              <w:pStyle w:val="Zkladntext"/>
              <w:jc w:val="both"/>
              <w:rPr>
                <w:rFonts w:ascii="Arial" w:hAnsi="Arial" w:cs="Arial"/>
                <w:color w:val="000000"/>
                <w:szCs w:val="24"/>
              </w:rPr>
            </w:pPr>
            <w:r w:rsidRPr="00A25718">
              <w:rPr>
                <w:rFonts w:ascii="Arial" w:hAnsi="Arial" w:cs="Arial"/>
                <w:color w:val="000000"/>
                <w:szCs w:val="24"/>
              </w:rPr>
              <w:t>0</w:t>
            </w:r>
          </w:p>
        </w:tc>
      </w:tr>
      <w:tr w:rsidR="0073299F" w:rsidRPr="00A25718" w:rsidTr="00F15132">
        <w:tc>
          <w:tcPr>
            <w:tcW w:w="7938" w:type="dxa"/>
          </w:tcPr>
          <w:p w:rsidR="0073299F" w:rsidRPr="00A25718" w:rsidRDefault="0073299F" w:rsidP="00E401F3">
            <w:pPr>
              <w:pStyle w:val="Zkladntext"/>
              <w:jc w:val="both"/>
              <w:rPr>
                <w:rFonts w:ascii="Arial" w:hAnsi="Arial" w:cs="Arial"/>
                <w:color w:val="000000"/>
                <w:szCs w:val="24"/>
              </w:rPr>
            </w:pPr>
          </w:p>
        </w:tc>
        <w:tc>
          <w:tcPr>
            <w:tcW w:w="1701" w:type="dxa"/>
          </w:tcPr>
          <w:p w:rsidR="0073299F" w:rsidRPr="00A25718" w:rsidRDefault="0073299F" w:rsidP="00E401F3">
            <w:pPr>
              <w:pStyle w:val="Zkladntext"/>
              <w:jc w:val="both"/>
              <w:rPr>
                <w:rFonts w:ascii="Arial" w:hAnsi="Arial" w:cs="Arial"/>
                <w:color w:val="000000"/>
                <w:szCs w:val="24"/>
              </w:rPr>
            </w:pPr>
          </w:p>
        </w:tc>
      </w:tr>
    </w:tbl>
    <w:p w:rsidR="0073299F" w:rsidRPr="00A25718" w:rsidRDefault="0073299F" w:rsidP="00E401F3">
      <w:pPr>
        <w:pStyle w:val="Zkladntext"/>
        <w:ind w:firstLine="112"/>
        <w:jc w:val="both"/>
        <w:rPr>
          <w:rFonts w:ascii="Arial" w:hAnsi="Arial" w:cs="Arial"/>
          <w:color w:val="000000"/>
          <w:szCs w:val="24"/>
        </w:rPr>
      </w:pPr>
      <w:r w:rsidRPr="00A25718">
        <w:rPr>
          <w:rFonts w:ascii="Arial" w:hAnsi="Arial" w:cs="Arial"/>
          <w:color w:val="000000"/>
          <w:szCs w:val="24"/>
        </w:rPr>
        <w:lastRenderedPageBreak/>
        <w:t>Opatrovnictví § 83 (zákon č. 292/2013 Sb., o zvláštních řízeních soudních)</w:t>
      </w:r>
      <w:r w:rsidRPr="00A25718">
        <w:rPr>
          <w:rFonts w:ascii="Arial" w:hAnsi="Arial" w:cs="Arial"/>
          <w:color w:val="000000"/>
          <w:szCs w:val="24"/>
        </w:rPr>
        <w:tab/>
        <w:t xml:space="preserve">  74</w:t>
      </w:r>
    </w:p>
    <w:tbl>
      <w:tblPr>
        <w:tblW w:w="9775" w:type="dxa"/>
        <w:tblLook w:val="01E0" w:firstRow="1" w:lastRow="1" w:firstColumn="1" w:lastColumn="1" w:noHBand="0" w:noVBand="0"/>
      </w:tblPr>
      <w:tblGrid>
        <w:gridCol w:w="8074"/>
        <w:gridCol w:w="1701"/>
      </w:tblGrid>
      <w:tr w:rsidR="0073299F" w:rsidRPr="00A25718" w:rsidTr="00F15132">
        <w:tc>
          <w:tcPr>
            <w:tcW w:w="8074" w:type="dxa"/>
          </w:tcPr>
          <w:p w:rsidR="0073299F" w:rsidRPr="00A25718" w:rsidRDefault="0073299F" w:rsidP="00E401F3">
            <w:pPr>
              <w:spacing w:after="0" w:line="240" w:lineRule="auto"/>
              <w:jc w:val="both"/>
              <w:rPr>
                <w:rFonts w:ascii="Arial" w:hAnsi="Arial" w:cs="Arial"/>
                <w:b/>
                <w:sz w:val="24"/>
                <w:szCs w:val="24"/>
              </w:rPr>
            </w:pPr>
            <w:r w:rsidRPr="00A25718">
              <w:rPr>
                <w:rFonts w:ascii="Arial" w:eastAsia="CheltenhamItcTOT-Ligh" w:hAnsi="Arial" w:cs="Arial"/>
                <w:sz w:val="24"/>
                <w:szCs w:val="24"/>
              </w:rPr>
              <w:t xml:space="preserve"> </w:t>
            </w:r>
          </w:p>
        </w:tc>
        <w:tc>
          <w:tcPr>
            <w:tcW w:w="1701" w:type="dxa"/>
          </w:tcPr>
          <w:p w:rsidR="0073299F" w:rsidRPr="00A25718" w:rsidRDefault="0073299F" w:rsidP="00E401F3">
            <w:pPr>
              <w:spacing w:after="0" w:line="240" w:lineRule="auto"/>
              <w:jc w:val="both"/>
              <w:rPr>
                <w:rFonts w:ascii="Arial" w:hAnsi="Arial" w:cs="Arial"/>
                <w:sz w:val="24"/>
                <w:szCs w:val="24"/>
              </w:rPr>
            </w:pPr>
          </w:p>
        </w:tc>
      </w:tr>
    </w:tbl>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Statutární město Jihlava v rámci výkonu opatrovnické agendy zajišťuje: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w:t>
      </w:r>
      <w:r w:rsidRPr="00A25718">
        <w:rPr>
          <w:rFonts w:ascii="Arial" w:hAnsi="Arial" w:cs="Arial"/>
          <w:sz w:val="24"/>
          <w:szCs w:val="24"/>
        </w:rPr>
        <w:tab/>
        <w:t>výkon funkce veřejného opatrovníka</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     </w:t>
      </w:r>
      <w:r w:rsidRPr="00A25718">
        <w:rPr>
          <w:rFonts w:ascii="Arial" w:hAnsi="Arial" w:cs="Arial"/>
          <w:sz w:val="24"/>
          <w:szCs w:val="24"/>
        </w:rPr>
        <w:tab/>
        <w:t>základní poradenství v této problematice</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 </w:t>
      </w:r>
      <w:r w:rsidRPr="00A25718">
        <w:rPr>
          <w:rFonts w:ascii="Arial" w:hAnsi="Arial" w:cs="Arial"/>
          <w:sz w:val="24"/>
          <w:szCs w:val="24"/>
        </w:rPr>
        <w:tab/>
        <w:t xml:space="preserve">procesní opatrovnictví pro Okresní soud v Jihlavě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Základní právní předpisy: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89/2012 Sb., občanský zákoník, ve znění pozdějších právních předpisů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292/2013 Sb., zákon o zvláštních řízeních soudních, ve znění pozdějších právních předpisů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99/1963 Sb., občanský soudní řád, ve znění pozdějších právních předpisů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372/2011 Sb., Zákon o zdravotních službách, ve znění pozdějších právních předpisů</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Veřejný opatrovník je ustanoven na základě usnesení soudu, s pravomocemi, jejichž rozsah je jednoznačně vymezen soudem a s přihlédnutím k individuálním potřebám každého takovéhoto klienta. Veřejným opatrovníkem je vždy orgán místní zprávy tzn. v našem případě statutární město Jihlava. Veřejný opatrovník je ustanoven osobě, u které nebyla nalezena žádná jiná osoba (ať už z rodiny či z okolí), která by mohla anebo byla ochotna funkci opatrovníka vykonávat. Jmenování veřejného opatrovníka není vázáno na souhlas obce.</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Na základě stanoveného omezení pověřený opatrovník zajišťuje a spravuje dávky důchodového zabezpečení, dávky sociální péče a ostatní příjmy, hospodaří s těmito svěřenými finančními prostředky ve prospěch opatrovance, hradí dluhy, zajišťuje bydlení, zabezpečuje úhradu služeb s bydlením spojených, dále stravování, nákupy, lékařské ošetření, vyřizuje osobní záležitosti opatrovance, koupě, prodeje, pronájmy, spravuje movitý i nemovitý majetek apod. Podávány jsou rovněž návrhy na schválení právních úkonů, jež se vymykají obvyklým záležitostem.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Opatrovník zastupuje svého klienta při jednáních, zprostředkovává kontakt s dalšími institucemi, poskytovateli sociálních služeb apod.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Udržuje pravidelný kontakt s </w:t>
      </w:r>
      <w:proofErr w:type="spellStart"/>
      <w:r w:rsidRPr="00A25718">
        <w:rPr>
          <w:rFonts w:ascii="Arial" w:hAnsi="Arial" w:cs="Arial"/>
          <w:sz w:val="24"/>
          <w:szCs w:val="24"/>
        </w:rPr>
        <w:t>opatrovancem</w:t>
      </w:r>
      <w:proofErr w:type="spellEnd"/>
      <w:r w:rsidRPr="00A25718">
        <w:rPr>
          <w:rFonts w:ascii="Arial" w:hAnsi="Arial" w:cs="Arial"/>
          <w:sz w:val="24"/>
          <w:szCs w:val="24"/>
        </w:rPr>
        <w:t xml:space="preserve"> v jeho vlastní domácnosti event. v jiném zařízení, kde se nachází.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Vede jednoduché účetnictví o hospodaření s finančními prostředky opatrovaných osob. Hospodaření podléhá kontrolním mechanismům úřadu a příslušného okresního soudu. Každoročně je podávána soudu podrobná zpráva o situaci opatrovance. </w:t>
      </w:r>
    </w:p>
    <w:p w:rsidR="0073299F" w:rsidRPr="00A25718" w:rsidRDefault="0073299F" w:rsidP="00E401F3">
      <w:pPr>
        <w:spacing w:after="0" w:line="240" w:lineRule="auto"/>
        <w:jc w:val="both"/>
        <w:rPr>
          <w:rFonts w:ascii="Arial" w:hAnsi="Arial" w:cs="Arial"/>
          <w:sz w:val="24"/>
          <w:szCs w:val="24"/>
        </w:rPr>
      </w:pP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Poskytování poradenství a pomoci jiným opatrovníkům.</w:t>
      </w:r>
    </w:p>
    <w:p w:rsidR="0073299F" w:rsidRPr="00A25718" w:rsidRDefault="0073299F" w:rsidP="00E401F3">
      <w:pPr>
        <w:spacing w:after="0" w:line="240" w:lineRule="auto"/>
        <w:jc w:val="both"/>
        <w:rPr>
          <w:rFonts w:ascii="Arial" w:hAnsi="Arial" w:cs="Arial"/>
          <w:sz w:val="24"/>
          <w:szCs w:val="24"/>
        </w:rPr>
      </w:pP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Pro závažné trestní činy páchané </w:t>
      </w:r>
      <w:proofErr w:type="spellStart"/>
      <w:r w:rsidRPr="00A25718">
        <w:rPr>
          <w:rFonts w:ascii="Arial" w:hAnsi="Arial" w:cs="Arial"/>
          <w:sz w:val="24"/>
          <w:szCs w:val="24"/>
        </w:rPr>
        <w:t>opatrovanci</w:t>
      </w:r>
      <w:proofErr w:type="spellEnd"/>
      <w:r w:rsidRPr="00A25718">
        <w:rPr>
          <w:rFonts w:ascii="Arial" w:hAnsi="Arial" w:cs="Arial"/>
          <w:sz w:val="24"/>
          <w:szCs w:val="24"/>
        </w:rPr>
        <w:t xml:space="preserve"> zvýšený kontakt s PČR a OSZ (umístění 1 opatrovance do vazební věznice - recidivující).</w:t>
      </w:r>
    </w:p>
    <w:p w:rsidR="0073299F" w:rsidRPr="00A25718" w:rsidRDefault="0073299F" w:rsidP="00E401F3">
      <w:pPr>
        <w:spacing w:after="0" w:line="240" w:lineRule="auto"/>
        <w:jc w:val="both"/>
        <w:rPr>
          <w:rFonts w:ascii="Arial" w:hAnsi="Arial" w:cs="Arial"/>
          <w:sz w:val="24"/>
          <w:szCs w:val="24"/>
        </w:rPr>
      </w:pP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Ve vyšší míře využívána podpora a pomoc našeho právního oddělení z důvodu nárůstu páchaní trestné činnosti </w:t>
      </w:r>
      <w:proofErr w:type="spellStart"/>
      <w:r w:rsidRPr="00A25718">
        <w:rPr>
          <w:rFonts w:ascii="Arial" w:hAnsi="Arial" w:cs="Arial"/>
          <w:sz w:val="24"/>
          <w:szCs w:val="24"/>
        </w:rPr>
        <w:t>opatrovanců</w:t>
      </w:r>
      <w:proofErr w:type="spellEnd"/>
      <w:r w:rsidRPr="00A25718">
        <w:rPr>
          <w:rFonts w:ascii="Arial" w:hAnsi="Arial" w:cs="Arial"/>
          <w:sz w:val="24"/>
          <w:szCs w:val="24"/>
        </w:rPr>
        <w:t xml:space="preserve"> a řešení složité dluhové situace u nově přidělených </w:t>
      </w:r>
      <w:proofErr w:type="spellStart"/>
      <w:r w:rsidRPr="00A25718">
        <w:rPr>
          <w:rFonts w:ascii="Arial" w:hAnsi="Arial" w:cs="Arial"/>
          <w:sz w:val="24"/>
          <w:szCs w:val="24"/>
        </w:rPr>
        <w:t>opatrovanců</w:t>
      </w:r>
      <w:proofErr w:type="spellEnd"/>
      <w:r w:rsidRPr="00A25718">
        <w:rPr>
          <w:rFonts w:ascii="Arial" w:hAnsi="Arial" w:cs="Arial"/>
          <w:sz w:val="24"/>
          <w:szCs w:val="24"/>
        </w:rPr>
        <w:t xml:space="preserve">. Dvě trestní řízení, kdy </w:t>
      </w:r>
      <w:proofErr w:type="spellStart"/>
      <w:r w:rsidRPr="00A25718">
        <w:rPr>
          <w:rFonts w:ascii="Arial" w:hAnsi="Arial" w:cs="Arial"/>
          <w:sz w:val="24"/>
          <w:szCs w:val="24"/>
        </w:rPr>
        <w:t>opatrovanci</w:t>
      </w:r>
      <w:proofErr w:type="spellEnd"/>
      <w:r w:rsidRPr="00A25718">
        <w:rPr>
          <w:rFonts w:ascii="Arial" w:hAnsi="Arial" w:cs="Arial"/>
          <w:sz w:val="24"/>
          <w:szCs w:val="24"/>
        </w:rPr>
        <w:t xml:space="preserve"> jsou obětí.</w:t>
      </w:r>
    </w:p>
    <w:p w:rsidR="0073299F" w:rsidRPr="00A25718" w:rsidRDefault="0073299F" w:rsidP="00E401F3">
      <w:pPr>
        <w:spacing w:after="0" w:line="240" w:lineRule="auto"/>
        <w:jc w:val="both"/>
        <w:rPr>
          <w:rFonts w:ascii="Arial" w:hAnsi="Arial" w:cs="Arial"/>
          <w:sz w:val="24"/>
          <w:szCs w:val="24"/>
        </w:rPr>
      </w:pPr>
    </w:p>
    <w:p w:rsidR="0073299F" w:rsidRPr="00A25718" w:rsidRDefault="0073299F" w:rsidP="00E401F3">
      <w:pPr>
        <w:spacing w:after="0" w:line="240" w:lineRule="auto"/>
        <w:jc w:val="both"/>
        <w:rPr>
          <w:rFonts w:ascii="Arial" w:hAnsi="Arial" w:cs="Arial"/>
          <w:sz w:val="24"/>
          <w:szCs w:val="24"/>
        </w:rPr>
      </w:pPr>
    </w:p>
    <w:p w:rsidR="0073299F" w:rsidRPr="00A25718" w:rsidRDefault="0073299F" w:rsidP="00E401F3">
      <w:pPr>
        <w:spacing w:after="0" w:line="240" w:lineRule="auto"/>
        <w:jc w:val="both"/>
        <w:rPr>
          <w:rFonts w:ascii="Arial" w:hAnsi="Arial" w:cs="Arial"/>
          <w:sz w:val="24"/>
          <w:szCs w:val="24"/>
        </w:rPr>
      </w:pPr>
    </w:p>
    <w:p w:rsidR="0073299F" w:rsidRPr="00445A5F" w:rsidRDefault="0073299F" w:rsidP="00E401F3">
      <w:pPr>
        <w:spacing w:after="0" w:line="240" w:lineRule="auto"/>
        <w:jc w:val="both"/>
        <w:rPr>
          <w:rFonts w:ascii="Arial" w:hAnsi="Arial" w:cs="Arial"/>
          <w:b/>
          <w:sz w:val="28"/>
          <w:szCs w:val="28"/>
          <w:u w:val="single"/>
        </w:rPr>
      </w:pPr>
      <w:r w:rsidRPr="00445A5F">
        <w:rPr>
          <w:rFonts w:ascii="Arial" w:hAnsi="Arial" w:cs="Arial"/>
          <w:b/>
          <w:sz w:val="28"/>
          <w:szCs w:val="28"/>
          <w:u w:val="single"/>
        </w:rPr>
        <w:t xml:space="preserve">Analytik a metodik  </w:t>
      </w:r>
    </w:p>
    <w:p w:rsidR="0073299F" w:rsidRPr="00A25718" w:rsidRDefault="0073299F" w:rsidP="00E401F3">
      <w:pPr>
        <w:spacing w:after="0" w:line="240" w:lineRule="auto"/>
        <w:jc w:val="both"/>
        <w:rPr>
          <w:rFonts w:ascii="Arial" w:hAnsi="Arial" w:cs="Arial"/>
          <w:sz w:val="24"/>
          <w:szCs w:val="24"/>
        </w:rPr>
      </w:pPr>
      <w:r w:rsidRPr="00A25718">
        <w:rPr>
          <w:rFonts w:ascii="Arial" w:hAnsi="Arial" w:cs="Arial"/>
          <w:sz w:val="24"/>
          <w:szCs w:val="24"/>
        </w:rPr>
        <w:t xml:space="preserve">Kromě pravidelné agendy, kterou je sledování připravované a nové legislativy a metodických pokynů vybraných ústředních správních orgánů s možným dopadem na činnost vykonávanou na úřadě, byly v tomto čtvrtletí řešeny následující úkoly: </w:t>
      </w:r>
    </w:p>
    <w:p w:rsidR="0073299F" w:rsidRPr="00A25718" w:rsidRDefault="0073299F" w:rsidP="00E401F3">
      <w:pPr>
        <w:spacing w:after="0" w:line="240" w:lineRule="auto"/>
        <w:jc w:val="both"/>
        <w:rPr>
          <w:rFonts w:ascii="Arial" w:hAnsi="Arial" w:cs="Arial"/>
          <w:b/>
          <w:sz w:val="24"/>
          <w:szCs w:val="24"/>
        </w:rPr>
      </w:pPr>
    </w:p>
    <w:p w:rsidR="00445A5F" w:rsidRDefault="00445A5F" w:rsidP="00E401F3">
      <w:pPr>
        <w:spacing w:after="0" w:line="240" w:lineRule="auto"/>
        <w:jc w:val="both"/>
        <w:rPr>
          <w:rFonts w:ascii="Arial" w:hAnsi="Arial" w:cs="Arial"/>
          <w:b/>
          <w:sz w:val="24"/>
          <w:szCs w:val="24"/>
        </w:rPr>
      </w:pPr>
    </w:p>
    <w:p w:rsidR="00445A5F" w:rsidRDefault="00445A5F" w:rsidP="00E401F3">
      <w:pPr>
        <w:spacing w:after="0" w:line="240" w:lineRule="auto"/>
        <w:jc w:val="both"/>
        <w:rPr>
          <w:rFonts w:ascii="Arial" w:hAnsi="Arial" w:cs="Arial"/>
          <w:b/>
          <w:sz w:val="24"/>
          <w:szCs w:val="24"/>
        </w:rPr>
      </w:pPr>
    </w:p>
    <w:p w:rsidR="0073299F" w:rsidRPr="00A25718" w:rsidRDefault="0073299F" w:rsidP="00E401F3">
      <w:pPr>
        <w:spacing w:after="0" w:line="240" w:lineRule="auto"/>
        <w:jc w:val="both"/>
        <w:rPr>
          <w:rFonts w:ascii="Arial" w:hAnsi="Arial" w:cs="Arial"/>
          <w:b/>
          <w:sz w:val="24"/>
          <w:szCs w:val="24"/>
        </w:rPr>
      </w:pPr>
      <w:proofErr w:type="spellStart"/>
      <w:r w:rsidRPr="00A25718">
        <w:rPr>
          <w:rFonts w:ascii="Arial" w:hAnsi="Arial" w:cs="Arial"/>
          <w:b/>
          <w:sz w:val="24"/>
          <w:szCs w:val="24"/>
        </w:rPr>
        <w:t>Benchmarking</w:t>
      </w:r>
      <w:proofErr w:type="spellEnd"/>
      <w:r w:rsidRPr="00A25718">
        <w:rPr>
          <w:rFonts w:ascii="Arial" w:hAnsi="Arial" w:cs="Arial"/>
          <w:b/>
          <w:sz w:val="24"/>
          <w:szCs w:val="24"/>
        </w:rPr>
        <w:t xml:space="preserve"> - sběr dat </w:t>
      </w:r>
    </w:p>
    <w:p w:rsidR="0073299F" w:rsidRPr="00A25718" w:rsidRDefault="0073299F" w:rsidP="005D5DD8">
      <w:pPr>
        <w:pStyle w:val="Odstavecseseznamem"/>
        <w:numPr>
          <w:ilvl w:val="0"/>
          <w:numId w:val="13"/>
        </w:numPr>
        <w:ind w:left="0"/>
        <w:jc w:val="both"/>
        <w:rPr>
          <w:rFonts w:ascii="Arial" w:hAnsi="Arial" w:cs="Arial"/>
          <w:sz w:val="24"/>
          <w:szCs w:val="24"/>
        </w:rPr>
      </w:pPr>
      <w:r w:rsidRPr="00A25718">
        <w:rPr>
          <w:rFonts w:ascii="Arial" w:hAnsi="Arial" w:cs="Arial"/>
          <w:sz w:val="24"/>
          <w:szCs w:val="24"/>
        </w:rPr>
        <w:t xml:space="preserve">činnost </w:t>
      </w:r>
      <w:r w:rsidRPr="00A25718">
        <w:rPr>
          <w:rFonts w:ascii="Arial" w:hAnsi="Arial" w:cs="Arial"/>
          <w:sz w:val="24"/>
          <w:szCs w:val="24"/>
          <w:u w:val="single"/>
        </w:rPr>
        <w:t>„přítele na e-mailu“</w:t>
      </w:r>
      <w:r w:rsidRPr="00A25718">
        <w:rPr>
          <w:rFonts w:ascii="Arial" w:hAnsi="Arial" w:cs="Arial"/>
          <w:sz w:val="24"/>
          <w:szCs w:val="24"/>
        </w:rPr>
        <w:t xml:space="preserve"> pro agendu A62 Komunální odpady – metodická pomoc ostatním městům při sběru dat v nové agendě za roky 2021 – 2023</w:t>
      </w:r>
    </w:p>
    <w:p w:rsidR="0073299F" w:rsidRPr="00A25718" w:rsidRDefault="0073299F" w:rsidP="005D5DD8">
      <w:pPr>
        <w:pStyle w:val="Odstavecseseznamem"/>
        <w:numPr>
          <w:ilvl w:val="0"/>
          <w:numId w:val="13"/>
        </w:numPr>
        <w:ind w:left="0"/>
        <w:jc w:val="both"/>
        <w:rPr>
          <w:rFonts w:ascii="Arial" w:hAnsi="Arial" w:cs="Arial"/>
          <w:sz w:val="24"/>
          <w:szCs w:val="24"/>
        </w:rPr>
      </w:pPr>
      <w:r w:rsidRPr="00A25718">
        <w:rPr>
          <w:rFonts w:ascii="Arial" w:hAnsi="Arial" w:cs="Arial"/>
          <w:sz w:val="24"/>
          <w:szCs w:val="24"/>
          <w:u w:val="single"/>
        </w:rPr>
        <w:t>dodatečný sběr dat</w:t>
      </w:r>
      <w:r w:rsidRPr="00A25718">
        <w:rPr>
          <w:rFonts w:ascii="Arial" w:hAnsi="Arial" w:cs="Arial"/>
          <w:sz w:val="24"/>
          <w:szCs w:val="24"/>
        </w:rPr>
        <w:t xml:space="preserve"> k provozním agendám A53 Informatika, A57 Telefony, A54 Služební vozidla a k nové agendě A63 Daň z nemovitosti.  </w:t>
      </w:r>
    </w:p>
    <w:p w:rsidR="0073299F" w:rsidRPr="00A25718" w:rsidRDefault="0073299F" w:rsidP="00E401F3">
      <w:pPr>
        <w:spacing w:after="0" w:line="240" w:lineRule="auto"/>
        <w:jc w:val="both"/>
        <w:rPr>
          <w:rFonts w:ascii="Arial" w:hAnsi="Arial" w:cs="Arial"/>
          <w:b/>
          <w:sz w:val="24"/>
          <w:szCs w:val="24"/>
        </w:rPr>
      </w:pPr>
    </w:p>
    <w:p w:rsidR="0073299F" w:rsidRPr="00A25718" w:rsidRDefault="0073299F" w:rsidP="00E401F3">
      <w:pPr>
        <w:spacing w:after="0" w:line="240" w:lineRule="auto"/>
        <w:jc w:val="both"/>
        <w:rPr>
          <w:rFonts w:ascii="Arial" w:hAnsi="Arial" w:cs="Arial"/>
          <w:b/>
          <w:sz w:val="24"/>
          <w:szCs w:val="24"/>
        </w:rPr>
      </w:pPr>
      <w:proofErr w:type="spellStart"/>
      <w:r w:rsidRPr="00A25718">
        <w:rPr>
          <w:rFonts w:ascii="Arial" w:hAnsi="Arial" w:cs="Arial"/>
          <w:b/>
          <w:sz w:val="24"/>
          <w:szCs w:val="24"/>
        </w:rPr>
        <w:t>Benchmarking</w:t>
      </w:r>
      <w:proofErr w:type="spellEnd"/>
      <w:r w:rsidRPr="00A25718">
        <w:rPr>
          <w:rFonts w:ascii="Arial" w:hAnsi="Arial" w:cs="Arial"/>
          <w:b/>
          <w:sz w:val="24"/>
          <w:szCs w:val="24"/>
        </w:rPr>
        <w:t xml:space="preserve"> - ostatní</w:t>
      </w:r>
    </w:p>
    <w:p w:rsidR="0073299F" w:rsidRPr="00A25718" w:rsidRDefault="0073299F" w:rsidP="005D5DD8">
      <w:pPr>
        <w:pStyle w:val="Odstavecseseznamem"/>
        <w:numPr>
          <w:ilvl w:val="0"/>
          <w:numId w:val="10"/>
        </w:numPr>
        <w:ind w:left="0" w:hanging="284"/>
        <w:contextualSpacing w:val="0"/>
        <w:jc w:val="both"/>
        <w:rPr>
          <w:rFonts w:ascii="Arial" w:hAnsi="Arial" w:cs="Arial"/>
          <w:sz w:val="24"/>
          <w:szCs w:val="24"/>
        </w:rPr>
      </w:pPr>
      <w:r w:rsidRPr="00A25718">
        <w:rPr>
          <w:rFonts w:ascii="Arial" w:hAnsi="Arial" w:cs="Arial"/>
          <w:sz w:val="24"/>
          <w:szCs w:val="24"/>
        </w:rPr>
        <w:t xml:space="preserve">příprava odpovědí a jejich zveřejňování v rámci </w:t>
      </w:r>
      <w:proofErr w:type="spellStart"/>
      <w:r w:rsidRPr="00A25718">
        <w:rPr>
          <w:rFonts w:ascii="Arial" w:hAnsi="Arial" w:cs="Arial"/>
          <w:sz w:val="24"/>
          <w:szCs w:val="24"/>
        </w:rPr>
        <w:t>minibenchmarkingu</w:t>
      </w:r>
      <w:proofErr w:type="spellEnd"/>
    </w:p>
    <w:p w:rsidR="0073299F" w:rsidRPr="00A25718" w:rsidRDefault="0073299F" w:rsidP="005D5DD8">
      <w:pPr>
        <w:pStyle w:val="Odstavecseseznamem"/>
        <w:numPr>
          <w:ilvl w:val="0"/>
          <w:numId w:val="10"/>
        </w:numPr>
        <w:ind w:left="0" w:hanging="284"/>
        <w:contextualSpacing w:val="0"/>
        <w:jc w:val="both"/>
        <w:rPr>
          <w:rFonts w:ascii="Arial" w:hAnsi="Arial" w:cs="Arial"/>
          <w:sz w:val="24"/>
          <w:szCs w:val="24"/>
        </w:rPr>
      </w:pPr>
      <w:r w:rsidRPr="00A25718">
        <w:rPr>
          <w:rFonts w:ascii="Arial" w:hAnsi="Arial" w:cs="Arial"/>
          <w:sz w:val="24"/>
          <w:szCs w:val="24"/>
        </w:rPr>
        <w:t>kompletace odpovědí na dotazy, kdy je tazatelem statutární město Jihlava</w:t>
      </w:r>
    </w:p>
    <w:p w:rsidR="0073299F" w:rsidRPr="00A25718" w:rsidRDefault="0073299F" w:rsidP="005D5DD8">
      <w:pPr>
        <w:pStyle w:val="Odstavecseseznamem"/>
        <w:numPr>
          <w:ilvl w:val="0"/>
          <w:numId w:val="10"/>
        </w:numPr>
        <w:ind w:left="0" w:hanging="284"/>
        <w:contextualSpacing w:val="0"/>
        <w:jc w:val="both"/>
        <w:rPr>
          <w:rFonts w:ascii="Arial" w:hAnsi="Arial" w:cs="Arial"/>
          <w:sz w:val="24"/>
          <w:szCs w:val="24"/>
          <w:u w:val="single"/>
        </w:rPr>
      </w:pPr>
      <w:r w:rsidRPr="00A25718">
        <w:rPr>
          <w:rFonts w:ascii="Arial" w:hAnsi="Arial" w:cs="Arial"/>
          <w:sz w:val="24"/>
          <w:szCs w:val="24"/>
          <w:u w:val="single"/>
        </w:rPr>
        <w:t>analýzy příčin odchylek u agend</w:t>
      </w:r>
    </w:p>
    <w:p w:rsidR="0073299F" w:rsidRPr="00A25718" w:rsidRDefault="0073299F" w:rsidP="00E401F3">
      <w:pPr>
        <w:pStyle w:val="Odstavecseseznamem"/>
        <w:ind w:left="0"/>
        <w:jc w:val="both"/>
        <w:rPr>
          <w:rFonts w:ascii="Arial" w:hAnsi="Arial" w:cs="Arial"/>
          <w:sz w:val="24"/>
          <w:szCs w:val="24"/>
        </w:rPr>
      </w:pPr>
      <w:r w:rsidRPr="00A25718">
        <w:rPr>
          <w:rFonts w:ascii="Arial" w:hAnsi="Arial" w:cs="Arial"/>
          <w:sz w:val="24"/>
          <w:szCs w:val="24"/>
        </w:rPr>
        <w:t>A06 Řízení lidských zdrojů</w:t>
      </w:r>
    </w:p>
    <w:p w:rsidR="0073299F" w:rsidRPr="00A25718" w:rsidRDefault="0073299F" w:rsidP="00E401F3">
      <w:pPr>
        <w:pStyle w:val="Odstavecseseznamem"/>
        <w:ind w:left="0"/>
        <w:jc w:val="both"/>
        <w:rPr>
          <w:rFonts w:ascii="Arial" w:hAnsi="Arial" w:cs="Arial"/>
          <w:sz w:val="24"/>
          <w:szCs w:val="24"/>
        </w:rPr>
      </w:pPr>
      <w:r w:rsidRPr="00A25718">
        <w:rPr>
          <w:rFonts w:ascii="Arial" w:hAnsi="Arial" w:cs="Arial"/>
          <w:sz w:val="24"/>
          <w:szCs w:val="24"/>
        </w:rPr>
        <w:t>A07 Registr řidičů</w:t>
      </w:r>
    </w:p>
    <w:p w:rsidR="0073299F" w:rsidRPr="00A25718" w:rsidRDefault="0073299F" w:rsidP="00E401F3">
      <w:pPr>
        <w:pStyle w:val="Odstavecseseznamem"/>
        <w:ind w:left="0"/>
        <w:jc w:val="both"/>
        <w:rPr>
          <w:rFonts w:ascii="Arial" w:hAnsi="Arial" w:cs="Arial"/>
          <w:sz w:val="24"/>
          <w:szCs w:val="24"/>
        </w:rPr>
      </w:pPr>
      <w:r w:rsidRPr="00A25718">
        <w:rPr>
          <w:rFonts w:ascii="Arial" w:hAnsi="Arial" w:cs="Arial"/>
          <w:sz w:val="24"/>
          <w:szCs w:val="24"/>
        </w:rPr>
        <w:t>A08 Registr vozidel</w:t>
      </w:r>
    </w:p>
    <w:p w:rsidR="0073299F" w:rsidRPr="00A25718" w:rsidRDefault="0073299F" w:rsidP="00E401F3">
      <w:pPr>
        <w:pStyle w:val="Odstavecseseznamem"/>
        <w:ind w:left="0"/>
        <w:jc w:val="both"/>
        <w:rPr>
          <w:rFonts w:ascii="Arial" w:hAnsi="Arial" w:cs="Arial"/>
          <w:sz w:val="24"/>
          <w:szCs w:val="24"/>
        </w:rPr>
      </w:pPr>
      <w:r w:rsidRPr="00A25718">
        <w:rPr>
          <w:rFonts w:ascii="Arial" w:hAnsi="Arial" w:cs="Arial"/>
          <w:sz w:val="24"/>
          <w:szCs w:val="24"/>
        </w:rPr>
        <w:t>A09 Zkušební komisaři</w:t>
      </w:r>
    </w:p>
    <w:p w:rsidR="0073299F" w:rsidRPr="00A25718" w:rsidRDefault="0073299F" w:rsidP="00E401F3">
      <w:pPr>
        <w:pStyle w:val="Odstavecseseznamem"/>
        <w:ind w:left="0"/>
        <w:jc w:val="both"/>
        <w:rPr>
          <w:rFonts w:ascii="Arial" w:hAnsi="Arial" w:cs="Arial"/>
          <w:sz w:val="24"/>
          <w:szCs w:val="24"/>
        </w:rPr>
      </w:pPr>
      <w:r w:rsidRPr="00A25718">
        <w:rPr>
          <w:rFonts w:ascii="Arial" w:hAnsi="Arial" w:cs="Arial"/>
          <w:sz w:val="24"/>
          <w:szCs w:val="24"/>
        </w:rPr>
        <w:t>A14 Památková péče</w:t>
      </w:r>
    </w:p>
    <w:p w:rsidR="0073299F" w:rsidRPr="00A25718" w:rsidRDefault="0073299F" w:rsidP="00E401F3">
      <w:pPr>
        <w:pStyle w:val="Odstavecseseznamem"/>
        <w:ind w:left="0"/>
        <w:jc w:val="both"/>
        <w:rPr>
          <w:rFonts w:ascii="Arial" w:hAnsi="Arial" w:cs="Arial"/>
          <w:sz w:val="24"/>
          <w:szCs w:val="24"/>
        </w:rPr>
      </w:pPr>
      <w:r w:rsidRPr="00A25718">
        <w:rPr>
          <w:rFonts w:ascii="Arial" w:hAnsi="Arial" w:cs="Arial"/>
          <w:sz w:val="24"/>
          <w:szCs w:val="24"/>
        </w:rPr>
        <w:t>A18 Živnostenský úřad</w:t>
      </w:r>
    </w:p>
    <w:p w:rsidR="0073299F" w:rsidRPr="00A25718" w:rsidRDefault="0073299F" w:rsidP="00E401F3">
      <w:pPr>
        <w:pStyle w:val="Odstavecseseznamem"/>
        <w:ind w:left="0"/>
        <w:jc w:val="both"/>
        <w:rPr>
          <w:rFonts w:ascii="Arial" w:hAnsi="Arial" w:cs="Arial"/>
          <w:sz w:val="24"/>
          <w:szCs w:val="24"/>
        </w:rPr>
      </w:pPr>
      <w:r w:rsidRPr="00A25718">
        <w:rPr>
          <w:rFonts w:ascii="Arial" w:hAnsi="Arial" w:cs="Arial"/>
          <w:sz w:val="24"/>
          <w:szCs w:val="24"/>
        </w:rPr>
        <w:t>A34 Mzdové účetnictví a personalistika</w:t>
      </w:r>
    </w:p>
    <w:p w:rsidR="0073299F" w:rsidRPr="00A25718" w:rsidRDefault="0073299F" w:rsidP="00E401F3">
      <w:pPr>
        <w:pStyle w:val="Odstavecseseznamem"/>
        <w:ind w:left="0"/>
        <w:jc w:val="both"/>
        <w:rPr>
          <w:rFonts w:ascii="Arial" w:hAnsi="Arial" w:cs="Arial"/>
          <w:sz w:val="24"/>
          <w:szCs w:val="24"/>
        </w:rPr>
      </w:pPr>
      <w:r w:rsidRPr="00A25718">
        <w:rPr>
          <w:rFonts w:ascii="Arial" w:hAnsi="Arial" w:cs="Arial"/>
          <w:sz w:val="24"/>
          <w:szCs w:val="24"/>
        </w:rPr>
        <w:t>A37 Místní poplatky</w:t>
      </w:r>
    </w:p>
    <w:p w:rsidR="0073299F" w:rsidRPr="00A25718" w:rsidRDefault="0073299F" w:rsidP="00E401F3">
      <w:pPr>
        <w:pStyle w:val="Odstavecseseznamem"/>
        <w:ind w:left="0"/>
        <w:jc w:val="both"/>
        <w:rPr>
          <w:rFonts w:ascii="Arial" w:hAnsi="Arial" w:cs="Arial"/>
          <w:sz w:val="24"/>
          <w:szCs w:val="24"/>
        </w:rPr>
      </w:pPr>
      <w:r w:rsidRPr="00A25718">
        <w:rPr>
          <w:rFonts w:ascii="Arial" w:hAnsi="Arial" w:cs="Arial"/>
          <w:sz w:val="24"/>
          <w:szCs w:val="24"/>
        </w:rPr>
        <w:t>A38 Fluktuace</w:t>
      </w:r>
    </w:p>
    <w:p w:rsidR="0073299F" w:rsidRPr="00A25718" w:rsidRDefault="0073299F" w:rsidP="00E401F3">
      <w:pPr>
        <w:pStyle w:val="Odstavecseseznamem"/>
        <w:ind w:left="0"/>
        <w:jc w:val="both"/>
        <w:rPr>
          <w:rFonts w:ascii="Arial" w:hAnsi="Arial" w:cs="Arial"/>
          <w:sz w:val="24"/>
          <w:szCs w:val="24"/>
        </w:rPr>
      </w:pPr>
      <w:r w:rsidRPr="00A25718">
        <w:rPr>
          <w:rFonts w:ascii="Arial" w:hAnsi="Arial" w:cs="Arial"/>
          <w:sz w:val="24"/>
          <w:szCs w:val="24"/>
        </w:rPr>
        <w:t>A39 Omluvená absence</w:t>
      </w:r>
    </w:p>
    <w:p w:rsidR="0073299F" w:rsidRPr="00A25718" w:rsidRDefault="0073299F" w:rsidP="00E401F3">
      <w:pPr>
        <w:pStyle w:val="Odstavecseseznamem"/>
        <w:ind w:left="0"/>
        <w:jc w:val="both"/>
        <w:rPr>
          <w:rFonts w:ascii="Arial" w:hAnsi="Arial" w:cs="Arial"/>
          <w:sz w:val="24"/>
          <w:szCs w:val="24"/>
        </w:rPr>
      </w:pPr>
      <w:r w:rsidRPr="00A25718">
        <w:rPr>
          <w:rFonts w:ascii="Arial" w:hAnsi="Arial" w:cs="Arial"/>
          <w:sz w:val="24"/>
          <w:szCs w:val="24"/>
        </w:rPr>
        <w:t>A40 Pohledávky</w:t>
      </w:r>
    </w:p>
    <w:p w:rsidR="0073299F" w:rsidRPr="00A25718" w:rsidRDefault="0073299F" w:rsidP="00E401F3">
      <w:pPr>
        <w:pStyle w:val="Odstavecseseznamem"/>
        <w:ind w:left="0"/>
        <w:jc w:val="both"/>
        <w:rPr>
          <w:rFonts w:ascii="Arial" w:hAnsi="Arial" w:cs="Arial"/>
          <w:sz w:val="24"/>
          <w:szCs w:val="24"/>
        </w:rPr>
      </w:pPr>
      <w:r w:rsidRPr="00A25718">
        <w:rPr>
          <w:rFonts w:ascii="Arial" w:hAnsi="Arial" w:cs="Arial"/>
          <w:sz w:val="24"/>
          <w:szCs w:val="24"/>
        </w:rPr>
        <w:t>A55 Benefity a sociální fond</w:t>
      </w:r>
    </w:p>
    <w:p w:rsidR="00445A5F" w:rsidRDefault="00445A5F" w:rsidP="00E401F3">
      <w:pPr>
        <w:spacing w:after="0" w:line="240" w:lineRule="auto"/>
        <w:jc w:val="both"/>
        <w:rPr>
          <w:rFonts w:ascii="Arial" w:hAnsi="Arial" w:cs="Arial"/>
          <w:b/>
          <w:sz w:val="24"/>
          <w:szCs w:val="24"/>
        </w:rPr>
      </w:pPr>
    </w:p>
    <w:p w:rsidR="0073299F" w:rsidRPr="00A25718" w:rsidRDefault="0073299F" w:rsidP="00E401F3">
      <w:pPr>
        <w:spacing w:after="0" w:line="240" w:lineRule="auto"/>
        <w:jc w:val="both"/>
        <w:rPr>
          <w:rFonts w:ascii="Arial" w:hAnsi="Arial" w:cs="Arial"/>
          <w:b/>
          <w:sz w:val="24"/>
          <w:szCs w:val="24"/>
        </w:rPr>
      </w:pPr>
      <w:r w:rsidRPr="00A25718">
        <w:rPr>
          <w:rFonts w:ascii="Arial" w:hAnsi="Arial" w:cs="Arial"/>
          <w:b/>
          <w:sz w:val="24"/>
          <w:szCs w:val="24"/>
        </w:rPr>
        <w:t>Analýzy</w:t>
      </w:r>
    </w:p>
    <w:p w:rsidR="0073299F" w:rsidRPr="00A25718" w:rsidRDefault="0073299F" w:rsidP="005D5DD8">
      <w:pPr>
        <w:pStyle w:val="Odstavecseseznamem"/>
        <w:numPr>
          <w:ilvl w:val="0"/>
          <w:numId w:val="11"/>
        </w:numPr>
        <w:ind w:left="0"/>
        <w:contextualSpacing w:val="0"/>
        <w:jc w:val="both"/>
        <w:rPr>
          <w:rFonts w:ascii="Arial" w:hAnsi="Arial" w:cs="Arial"/>
          <w:sz w:val="24"/>
          <w:szCs w:val="24"/>
        </w:rPr>
      </w:pPr>
      <w:r w:rsidRPr="00A25718">
        <w:rPr>
          <w:rFonts w:ascii="Arial" w:hAnsi="Arial" w:cs="Arial"/>
          <w:sz w:val="24"/>
          <w:szCs w:val="24"/>
        </w:rPr>
        <w:t xml:space="preserve">Náklady na vzdělávání na MMJ 2021 - 2023 </w:t>
      </w:r>
    </w:p>
    <w:p w:rsidR="0073299F" w:rsidRPr="00A25718" w:rsidRDefault="0073299F" w:rsidP="00E401F3">
      <w:pPr>
        <w:spacing w:after="0" w:line="240" w:lineRule="auto"/>
        <w:jc w:val="both"/>
        <w:rPr>
          <w:rFonts w:ascii="Arial" w:hAnsi="Arial" w:cs="Arial"/>
          <w:b/>
          <w:sz w:val="24"/>
          <w:szCs w:val="24"/>
        </w:rPr>
      </w:pPr>
    </w:p>
    <w:p w:rsidR="0073299F" w:rsidRPr="00A25718" w:rsidRDefault="0073299F" w:rsidP="00E401F3">
      <w:pPr>
        <w:spacing w:after="0" w:line="240" w:lineRule="auto"/>
        <w:jc w:val="both"/>
        <w:rPr>
          <w:rFonts w:ascii="Arial" w:hAnsi="Arial" w:cs="Arial"/>
          <w:b/>
          <w:sz w:val="24"/>
          <w:szCs w:val="24"/>
        </w:rPr>
      </w:pPr>
      <w:r w:rsidRPr="00A25718">
        <w:rPr>
          <w:rFonts w:ascii="Arial" w:hAnsi="Arial" w:cs="Arial"/>
          <w:b/>
          <w:sz w:val="24"/>
          <w:szCs w:val="24"/>
        </w:rPr>
        <w:t>Ostatní</w:t>
      </w:r>
    </w:p>
    <w:p w:rsidR="0073299F" w:rsidRPr="00A25718" w:rsidRDefault="0073299F" w:rsidP="005D5DD8">
      <w:pPr>
        <w:pStyle w:val="Odstavecseseznamem"/>
        <w:numPr>
          <w:ilvl w:val="0"/>
          <w:numId w:val="12"/>
        </w:numPr>
        <w:ind w:left="0"/>
        <w:contextualSpacing w:val="0"/>
        <w:jc w:val="both"/>
        <w:rPr>
          <w:rFonts w:ascii="Arial" w:hAnsi="Arial" w:cs="Arial"/>
          <w:sz w:val="24"/>
          <w:szCs w:val="24"/>
        </w:rPr>
      </w:pPr>
      <w:r w:rsidRPr="00A25718">
        <w:rPr>
          <w:rFonts w:ascii="Arial" w:hAnsi="Arial" w:cs="Arial"/>
          <w:sz w:val="24"/>
          <w:szCs w:val="24"/>
        </w:rPr>
        <w:t>Činnosti spojené s účastí v pracovní skupině k úředním hodinám</w:t>
      </w:r>
    </w:p>
    <w:p w:rsidR="0073299F" w:rsidRPr="00A25718" w:rsidRDefault="0073299F" w:rsidP="005D5DD8">
      <w:pPr>
        <w:pStyle w:val="Odstavecseseznamem"/>
        <w:numPr>
          <w:ilvl w:val="0"/>
          <w:numId w:val="12"/>
        </w:numPr>
        <w:ind w:left="0"/>
        <w:contextualSpacing w:val="0"/>
        <w:jc w:val="both"/>
        <w:rPr>
          <w:rFonts w:ascii="Arial" w:hAnsi="Arial" w:cs="Arial"/>
          <w:sz w:val="24"/>
          <w:szCs w:val="24"/>
        </w:rPr>
      </w:pPr>
      <w:r w:rsidRPr="00A25718">
        <w:rPr>
          <w:rFonts w:ascii="Arial" w:hAnsi="Arial" w:cs="Arial"/>
          <w:sz w:val="24"/>
          <w:szCs w:val="24"/>
        </w:rPr>
        <w:t xml:space="preserve">Činnosti spojené s účastí v pracovní skupině </w:t>
      </w:r>
      <w:r w:rsidRPr="00A25718">
        <w:rPr>
          <w:rFonts w:ascii="Arial" w:hAnsi="Arial" w:cs="Arial"/>
          <w:sz w:val="24"/>
          <w:szCs w:val="24"/>
          <w:u w:val="single"/>
        </w:rPr>
        <w:t>k využití AI v praxi úřadu</w:t>
      </w:r>
      <w:r w:rsidRPr="00A25718">
        <w:rPr>
          <w:rFonts w:ascii="Arial" w:hAnsi="Arial" w:cs="Arial"/>
          <w:sz w:val="24"/>
          <w:szCs w:val="24"/>
        </w:rPr>
        <w:t xml:space="preserve"> </w:t>
      </w:r>
    </w:p>
    <w:p w:rsidR="0073299F" w:rsidRPr="00A25718" w:rsidRDefault="0073299F" w:rsidP="005D5DD8">
      <w:pPr>
        <w:pStyle w:val="Odstavecseseznamem"/>
        <w:numPr>
          <w:ilvl w:val="0"/>
          <w:numId w:val="12"/>
        </w:numPr>
        <w:ind w:left="0"/>
        <w:contextualSpacing w:val="0"/>
        <w:jc w:val="both"/>
        <w:rPr>
          <w:rFonts w:ascii="Arial" w:hAnsi="Arial" w:cs="Arial"/>
          <w:sz w:val="24"/>
          <w:szCs w:val="24"/>
        </w:rPr>
      </w:pPr>
      <w:r w:rsidRPr="00A25718">
        <w:rPr>
          <w:rFonts w:ascii="Arial" w:hAnsi="Arial" w:cs="Arial"/>
          <w:sz w:val="24"/>
          <w:szCs w:val="24"/>
        </w:rPr>
        <w:t xml:space="preserve">Činnosti spojené </w:t>
      </w:r>
      <w:r w:rsidRPr="00A25718">
        <w:rPr>
          <w:rFonts w:ascii="Arial" w:hAnsi="Arial" w:cs="Arial"/>
          <w:sz w:val="24"/>
          <w:szCs w:val="24"/>
          <w:u w:val="single"/>
        </w:rPr>
        <w:t xml:space="preserve">s přípravou na průzkum spokojenosti klientů MMJ </w:t>
      </w:r>
      <w:r w:rsidRPr="00A25718">
        <w:rPr>
          <w:rFonts w:ascii="Arial" w:hAnsi="Arial" w:cs="Arial"/>
          <w:sz w:val="24"/>
          <w:szCs w:val="24"/>
        </w:rPr>
        <w:t xml:space="preserve">(úprava smluvních podmínek, návrhy na změny) </w:t>
      </w:r>
    </w:p>
    <w:p w:rsidR="0073299F" w:rsidRPr="00A25718" w:rsidRDefault="0073299F" w:rsidP="005D5DD8">
      <w:pPr>
        <w:pStyle w:val="Odstavecseseznamem"/>
        <w:numPr>
          <w:ilvl w:val="0"/>
          <w:numId w:val="12"/>
        </w:numPr>
        <w:ind w:left="0"/>
        <w:contextualSpacing w:val="0"/>
        <w:jc w:val="both"/>
        <w:rPr>
          <w:rFonts w:ascii="Arial" w:hAnsi="Arial" w:cs="Arial"/>
          <w:sz w:val="24"/>
          <w:szCs w:val="24"/>
        </w:rPr>
      </w:pPr>
      <w:r w:rsidRPr="00A25718">
        <w:rPr>
          <w:rFonts w:ascii="Arial" w:hAnsi="Arial" w:cs="Arial"/>
          <w:sz w:val="24"/>
          <w:szCs w:val="24"/>
        </w:rPr>
        <w:t xml:space="preserve">Zajištění praxe pro studenta Masarykovy univerzity v Brně </w:t>
      </w:r>
    </w:p>
    <w:p w:rsidR="0073299F" w:rsidRPr="00A25718" w:rsidRDefault="0073299F" w:rsidP="00E401F3">
      <w:pPr>
        <w:spacing w:after="0" w:line="240" w:lineRule="auto"/>
        <w:jc w:val="both"/>
        <w:rPr>
          <w:rFonts w:ascii="Arial" w:hAnsi="Arial" w:cs="Arial"/>
          <w:sz w:val="24"/>
          <w:szCs w:val="24"/>
        </w:rPr>
      </w:pPr>
    </w:p>
    <w:p w:rsidR="0073299F" w:rsidRPr="00A25718" w:rsidRDefault="0073299F" w:rsidP="00E401F3">
      <w:pPr>
        <w:spacing w:after="0" w:line="240" w:lineRule="auto"/>
        <w:jc w:val="both"/>
        <w:rPr>
          <w:rFonts w:ascii="Arial" w:hAnsi="Arial" w:cs="Arial"/>
          <w:sz w:val="24"/>
          <w:szCs w:val="24"/>
        </w:rPr>
      </w:pPr>
    </w:p>
    <w:p w:rsidR="005463B2" w:rsidRPr="00A25718" w:rsidRDefault="005463B2" w:rsidP="00E401F3">
      <w:pPr>
        <w:spacing w:after="0" w:line="240" w:lineRule="auto"/>
        <w:jc w:val="both"/>
        <w:rPr>
          <w:rFonts w:ascii="Arial" w:hAnsi="Arial" w:cs="Arial"/>
          <w:sz w:val="24"/>
          <w:szCs w:val="24"/>
        </w:rPr>
      </w:pPr>
    </w:p>
    <w:p w:rsidR="005463B2" w:rsidRDefault="005463B2" w:rsidP="00E401F3">
      <w:pPr>
        <w:spacing w:after="0" w:line="240" w:lineRule="auto"/>
        <w:jc w:val="both"/>
        <w:rPr>
          <w:rFonts w:ascii="Arial" w:hAnsi="Arial" w:cs="Arial"/>
          <w:sz w:val="24"/>
          <w:szCs w:val="24"/>
        </w:rPr>
      </w:pPr>
    </w:p>
    <w:p w:rsidR="00445A5F" w:rsidRDefault="00445A5F" w:rsidP="00E401F3">
      <w:pPr>
        <w:spacing w:after="0" w:line="240" w:lineRule="auto"/>
        <w:jc w:val="both"/>
        <w:rPr>
          <w:rFonts w:ascii="Arial" w:hAnsi="Arial" w:cs="Arial"/>
          <w:sz w:val="24"/>
          <w:szCs w:val="24"/>
        </w:rPr>
      </w:pPr>
    </w:p>
    <w:p w:rsidR="00445A5F" w:rsidRDefault="00445A5F" w:rsidP="00E401F3">
      <w:pPr>
        <w:spacing w:after="0" w:line="240" w:lineRule="auto"/>
        <w:jc w:val="both"/>
        <w:rPr>
          <w:rFonts w:ascii="Arial" w:hAnsi="Arial" w:cs="Arial"/>
          <w:sz w:val="24"/>
          <w:szCs w:val="24"/>
        </w:rPr>
      </w:pPr>
    </w:p>
    <w:p w:rsidR="00445A5F" w:rsidRDefault="00445A5F" w:rsidP="00E401F3">
      <w:pPr>
        <w:spacing w:after="0" w:line="240" w:lineRule="auto"/>
        <w:jc w:val="both"/>
        <w:rPr>
          <w:rFonts w:ascii="Arial" w:hAnsi="Arial" w:cs="Arial"/>
          <w:sz w:val="24"/>
          <w:szCs w:val="24"/>
        </w:rPr>
      </w:pPr>
    </w:p>
    <w:p w:rsidR="00445A5F" w:rsidRDefault="00445A5F" w:rsidP="00E401F3">
      <w:pPr>
        <w:spacing w:after="0" w:line="240" w:lineRule="auto"/>
        <w:jc w:val="both"/>
        <w:rPr>
          <w:rFonts w:ascii="Arial" w:hAnsi="Arial" w:cs="Arial"/>
          <w:sz w:val="24"/>
          <w:szCs w:val="24"/>
        </w:rPr>
      </w:pPr>
    </w:p>
    <w:p w:rsidR="00445A5F" w:rsidRPr="00A25718" w:rsidRDefault="00445A5F" w:rsidP="00E401F3">
      <w:pPr>
        <w:spacing w:after="0" w:line="240" w:lineRule="auto"/>
        <w:jc w:val="both"/>
        <w:rPr>
          <w:rFonts w:ascii="Arial" w:hAnsi="Arial" w:cs="Arial"/>
          <w:sz w:val="24"/>
          <w:szCs w:val="24"/>
        </w:rPr>
      </w:pPr>
    </w:p>
    <w:p w:rsidR="005463B2" w:rsidRPr="00A25718" w:rsidRDefault="005463B2" w:rsidP="00E401F3">
      <w:pPr>
        <w:spacing w:after="0" w:line="240" w:lineRule="auto"/>
        <w:jc w:val="both"/>
        <w:rPr>
          <w:rFonts w:ascii="Arial" w:hAnsi="Arial" w:cs="Arial"/>
          <w:sz w:val="24"/>
          <w:szCs w:val="24"/>
        </w:rPr>
      </w:pPr>
    </w:p>
    <w:p w:rsidR="005463B2" w:rsidRPr="00A25718" w:rsidRDefault="005463B2" w:rsidP="00E401F3">
      <w:pPr>
        <w:spacing w:after="0" w:line="240" w:lineRule="auto"/>
        <w:jc w:val="both"/>
        <w:rPr>
          <w:rFonts w:ascii="Arial" w:hAnsi="Arial" w:cs="Arial"/>
          <w:sz w:val="24"/>
          <w:szCs w:val="24"/>
        </w:rPr>
      </w:pPr>
    </w:p>
    <w:p w:rsidR="005463B2" w:rsidRPr="00A25718" w:rsidRDefault="005463B2" w:rsidP="00E401F3">
      <w:pPr>
        <w:spacing w:after="0" w:line="240" w:lineRule="auto"/>
        <w:jc w:val="both"/>
        <w:rPr>
          <w:rFonts w:ascii="Arial" w:hAnsi="Arial" w:cs="Arial"/>
          <w:sz w:val="24"/>
          <w:szCs w:val="24"/>
        </w:rPr>
      </w:pPr>
    </w:p>
    <w:p w:rsidR="005463B2" w:rsidRPr="00A25718" w:rsidRDefault="005463B2" w:rsidP="00E401F3">
      <w:pPr>
        <w:spacing w:after="0" w:line="240" w:lineRule="auto"/>
        <w:jc w:val="both"/>
        <w:rPr>
          <w:rFonts w:ascii="Arial" w:hAnsi="Arial" w:cs="Arial"/>
          <w:sz w:val="24"/>
          <w:szCs w:val="24"/>
        </w:rPr>
      </w:pPr>
    </w:p>
    <w:p w:rsidR="005463B2" w:rsidRPr="00A25718" w:rsidRDefault="005463B2" w:rsidP="00E401F3">
      <w:pPr>
        <w:spacing w:after="0" w:line="240" w:lineRule="auto"/>
        <w:jc w:val="both"/>
        <w:rPr>
          <w:rFonts w:ascii="Arial" w:hAnsi="Arial" w:cs="Arial"/>
          <w:sz w:val="24"/>
          <w:szCs w:val="24"/>
        </w:rPr>
      </w:pPr>
    </w:p>
    <w:p w:rsidR="005463B2" w:rsidRPr="00A25718" w:rsidRDefault="005463B2" w:rsidP="00E401F3">
      <w:pPr>
        <w:spacing w:after="0" w:line="240" w:lineRule="auto"/>
        <w:jc w:val="both"/>
        <w:rPr>
          <w:rFonts w:ascii="Arial" w:hAnsi="Arial" w:cs="Arial"/>
          <w:sz w:val="24"/>
          <w:szCs w:val="24"/>
        </w:rPr>
      </w:pPr>
    </w:p>
    <w:p w:rsidR="005463B2" w:rsidRPr="00A25718" w:rsidRDefault="005463B2" w:rsidP="00E401F3">
      <w:pPr>
        <w:spacing w:after="0" w:line="240" w:lineRule="auto"/>
        <w:jc w:val="both"/>
        <w:rPr>
          <w:rFonts w:ascii="Arial" w:hAnsi="Arial" w:cs="Arial"/>
          <w:sz w:val="24"/>
          <w:szCs w:val="24"/>
        </w:rPr>
      </w:pPr>
    </w:p>
    <w:p w:rsidR="005463B2" w:rsidRPr="00A25718" w:rsidRDefault="005463B2" w:rsidP="00E401F3">
      <w:pPr>
        <w:spacing w:after="0" w:line="240" w:lineRule="auto"/>
        <w:jc w:val="both"/>
        <w:rPr>
          <w:rFonts w:ascii="Arial" w:hAnsi="Arial" w:cs="Arial"/>
          <w:sz w:val="24"/>
          <w:szCs w:val="24"/>
        </w:rPr>
      </w:pPr>
    </w:p>
    <w:p w:rsidR="005463B2" w:rsidRPr="00A25718" w:rsidRDefault="005463B2" w:rsidP="00E401F3">
      <w:pPr>
        <w:spacing w:after="0" w:line="240" w:lineRule="auto"/>
        <w:jc w:val="both"/>
        <w:rPr>
          <w:rFonts w:ascii="Arial" w:hAnsi="Arial" w:cs="Arial"/>
          <w:sz w:val="24"/>
          <w:szCs w:val="24"/>
        </w:rPr>
      </w:pPr>
    </w:p>
    <w:p w:rsidR="005463B2" w:rsidRPr="00A25718" w:rsidRDefault="005463B2" w:rsidP="00E401F3">
      <w:pPr>
        <w:spacing w:after="0" w:line="240" w:lineRule="auto"/>
        <w:jc w:val="both"/>
        <w:rPr>
          <w:rFonts w:ascii="Arial" w:hAnsi="Arial" w:cs="Arial"/>
          <w:sz w:val="24"/>
          <w:szCs w:val="24"/>
        </w:rPr>
      </w:pPr>
    </w:p>
    <w:p w:rsidR="005463B2" w:rsidRPr="00A25718" w:rsidRDefault="005463B2" w:rsidP="00E401F3">
      <w:pPr>
        <w:spacing w:after="0" w:line="240" w:lineRule="auto"/>
        <w:jc w:val="both"/>
        <w:rPr>
          <w:rFonts w:ascii="Arial" w:hAnsi="Arial" w:cs="Arial"/>
          <w:sz w:val="24"/>
          <w:szCs w:val="24"/>
        </w:rPr>
      </w:pPr>
    </w:p>
    <w:p w:rsidR="005463B2" w:rsidRPr="00A25718" w:rsidRDefault="005463B2" w:rsidP="00E401F3">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5463B2" w:rsidRPr="00A25718" w:rsidTr="00F15132">
        <w:trPr>
          <w:trHeight w:val="567"/>
        </w:trPr>
        <w:tc>
          <w:tcPr>
            <w:tcW w:w="9062" w:type="dxa"/>
            <w:gridSpan w:val="4"/>
            <w:vAlign w:val="center"/>
          </w:tcPr>
          <w:p w:rsidR="005463B2" w:rsidRPr="00A25718" w:rsidRDefault="005463B2"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drawing>
                <wp:anchor distT="0" distB="0" distL="114300" distR="114300" simplePos="0" relativeHeight="251665408" behindDoc="1" locked="0" layoutInCell="1" allowOverlap="1" wp14:anchorId="2A2062AE" wp14:editId="377681F5">
                  <wp:simplePos x="0" y="0"/>
                  <wp:positionH relativeFrom="column">
                    <wp:posOffset>1295400</wp:posOffset>
                  </wp:positionH>
                  <wp:positionV relativeFrom="page">
                    <wp:posOffset>-6350</wp:posOffset>
                  </wp:positionV>
                  <wp:extent cx="2260600" cy="360045"/>
                  <wp:effectExtent l="0" t="0" r="6350" b="1905"/>
                  <wp:wrapNone/>
                  <wp:docPr id="41" name="Obrázek 41"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463B2" w:rsidRPr="00A25718" w:rsidTr="00F15132">
        <w:trPr>
          <w:trHeight w:val="567"/>
        </w:trPr>
        <w:tc>
          <w:tcPr>
            <w:tcW w:w="6548" w:type="dxa"/>
            <w:gridSpan w:val="3"/>
            <w:vAlign w:val="center"/>
          </w:tcPr>
          <w:p w:rsidR="005463B2" w:rsidRPr="00A25718" w:rsidRDefault="005463B2"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2514" w:type="dxa"/>
            <w:vAlign w:val="center"/>
          </w:tcPr>
          <w:p w:rsidR="005463B2" w:rsidRPr="00A25718" w:rsidRDefault="005463B2"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5463B2" w:rsidRPr="00A25718" w:rsidTr="00F15132">
        <w:trPr>
          <w:trHeight w:val="567"/>
        </w:trPr>
        <w:tc>
          <w:tcPr>
            <w:tcW w:w="1412" w:type="dxa"/>
            <w:vAlign w:val="center"/>
          </w:tcPr>
          <w:p w:rsidR="005463B2" w:rsidRPr="00A25718" w:rsidRDefault="005463B2"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5463B2" w:rsidRPr="00A25718" w:rsidRDefault="005463B2" w:rsidP="00E401F3">
            <w:pPr>
              <w:spacing w:after="0" w:line="240" w:lineRule="auto"/>
              <w:jc w:val="both"/>
              <w:rPr>
                <w:rFonts w:ascii="Arial" w:hAnsi="Arial" w:cs="Arial"/>
                <w:b/>
                <w:sz w:val="24"/>
                <w:szCs w:val="24"/>
              </w:rPr>
            </w:pPr>
            <w:r w:rsidRPr="00A25718">
              <w:rPr>
                <w:rFonts w:ascii="Arial" w:hAnsi="Arial" w:cs="Arial"/>
                <w:b/>
                <w:sz w:val="24"/>
                <w:szCs w:val="24"/>
              </w:rPr>
              <w:t>Bc. Vladislava Hudečková</w:t>
            </w:r>
          </w:p>
        </w:tc>
        <w:tc>
          <w:tcPr>
            <w:tcW w:w="1684" w:type="dxa"/>
            <w:vAlign w:val="center"/>
          </w:tcPr>
          <w:p w:rsidR="005463B2" w:rsidRPr="00A25718" w:rsidRDefault="005463B2"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2514" w:type="dxa"/>
            <w:vAlign w:val="center"/>
          </w:tcPr>
          <w:p w:rsidR="005463B2" w:rsidRPr="00A25718" w:rsidRDefault="005463B2" w:rsidP="00E401F3">
            <w:pPr>
              <w:spacing w:after="0" w:line="240" w:lineRule="auto"/>
              <w:jc w:val="both"/>
              <w:rPr>
                <w:rFonts w:ascii="Arial" w:hAnsi="Arial" w:cs="Arial"/>
                <w:b/>
                <w:sz w:val="24"/>
                <w:szCs w:val="24"/>
              </w:rPr>
            </w:pPr>
            <w:bookmarkStart w:id="3" w:name="KT"/>
            <w:r w:rsidRPr="00A25718">
              <w:rPr>
                <w:rFonts w:ascii="Arial" w:hAnsi="Arial" w:cs="Arial"/>
                <w:b/>
                <w:sz w:val="24"/>
                <w:szCs w:val="24"/>
              </w:rPr>
              <w:t>KT</w:t>
            </w:r>
            <w:bookmarkEnd w:id="3"/>
          </w:p>
        </w:tc>
      </w:tr>
    </w:tbl>
    <w:p w:rsidR="005463B2" w:rsidRPr="00A25718" w:rsidRDefault="005463B2" w:rsidP="00E401F3">
      <w:pPr>
        <w:spacing w:after="0" w:line="240" w:lineRule="auto"/>
        <w:jc w:val="both"/>
        <w:rPr>
          <w:rFonts w:ascii="Arial" w:hAnsi="Arial" w:cs="Arial"/>
          <w:sz w:val="24"/>
          <w:szCs w:val="24"/>
        </w:rPr>
      </w:pPr>
    </w:p>
    <w:p w:rsidR="00452267" w:rsidRPr="00B835DE" w:rsidRDefault="00452267" w:rsidP="00E401F3">
      <w:pPr>
        <w:spacing w:after="0" w:line="240" w:lineRule="auto"/>
        <w:jc w:val="both"/>
        <w:rPr>
          <w:rFonts w:ascii="Arial" w:hAnsi="Arial" w:cs="Arial"/>
          <w:b/>
          <w:sz w:val="28"/>
          <w:szCs w:val="28"/>
          <w:u w:val="single"/>
        </w:rPr>
      </w:pPr>
      <w:r w:rsidRPr="00B835DE">
        <w:rPr>
          <w:rFonts w:ascii="Arial" w:hAnsi="Arial" w:cs="Arial"/>
          <w:b/>
          <w:sz w:val="28"/>
          <w:szCs w:val="28"/>
          <w:u w:val="single"/>
        </w:rPr>
        <w:t>Organizační oddělení</w:t>
      </w:r>
    </w:p>
    <w:p w:rsidR="00452267" w:rsidRPr="00A25718" w:rsidRDefault="00452267" w:rsidP="00E401F3">
      <w:pPr>
        <w:pStyle w:val="Zkladntext2"/>
        <w:rPr>
          <w:rFonts w:ascii="Arial" w:hAnsi="Arial" w:cs="Arial"/>
          <w:szCs w:val="24"/>
        </w:rPr>
      </w:pPr>
    </w:p>
    <w:p w:rsidR="00452267" w:rsidRPr="00A25718" w:rsidRDefault="00452267" w:rsidP="00E401F3">
      <w:pPr>
        <w:pStyle w:val="Odstavecseseznamem"/>
        <w:ind w:left="0"/>
        <w:jc w:val="both"/>
        <w:rPr>
          <w:rFonts w:ascii="Arial" w:hAnsi="Arial" w:cs="Arial"/>
          <w:b/>
          <w:sz w:val="24"/>
          <w:szCs w:val="24"/>
        </w:rPr>
      </w:pPr>
      <w:r w:rsidRPr="00A25718">
        <w:rPr>
          <w:rFonts w:ascii="Arial" w:hAnsi="Arial" w:cs="Arial"/>
          <w:b/>
          <w:sz w:val="24"/>
          <w:szCs w:val="24"/>
        </w:rPr>
        <w:t xml:space="preserve">MIC </w:t>
      </w:r>
    </w:p>
    <w:p w:rsidR="00452267" w:rsidRPr="00A25718" w:rsidRDefault="00452267" w:rsidP="005D5DD8">
      <w:pPr>
        <w:pStyle w:val="Odstavecseseznamem"/>
        <w:numPr>
          <w:ilvl w:val="0"/>
          <w:numId w:val="14"/>
        </w:numPr>
        <w:ind w:left="0"/>
        <w:jc w:val="both"/>
        <w:rPr>
          <w:rFonts w:ascii="Arial" w:hAnsi="Arial" w:cs="Arial"/>
          <w:sz w:val="24"/>
          <w:szCs w:val="24"/>
        </w:rPr>
      </w:pPr>
      <w:r w:rsidRPr="00A25718">
        <w:rPr>
          <w:rFonts w:ascii="Arial" w:hAnsi="Arial" w:cs="Arial"/>
          <w:sz w:val="24"/>
          <w:szCs w:val="24"/>
        </w:rPr>
        <w:t>Koordinace 50 akcí v prostorách historické radnice (včetně přípravy 2 zasedání ZM).</w:t>
      </w:r>
    </w:p>
    <w:p w:rsidR="00452267" w:rsidRPr="00A25718" w:rsidRDefault="00452267" w:rsidP="005D5DD8">
      <w:pPr>
        <w:pStyle w:val="Odstavecseseznamem"/>
        <w:numPr>
          <w:ilvl w:val="0"/>
          <w:numId w:val="14"/>
        </w:numPr>
        <w:ind w:left="0"/>
        <w:jc w:val="both"/>
        <w:rPr>
          <w:rFonts w:ascii="Arial" w:hAnsi="Arial" w:cs="Arial"/>
          <w:sz w:val="24"/>
          <w:szCs w:val="24"/>
        </w:rPr>
      </w:pPr>
      <w:r w:rsidRPr="00A25718">
        <w:rPr>
          <w:rFonts w:ascii="Arial" w:hAnsi="Arial" w:cs="Arial"/>
          <w:sz w:val="24"/>
          <w:szCs w:val="24"/>
        </w:rPr>
        <w:t>Kontaktní místo akce pro veřejnost Jihlava v kondici, Co víme o Jihlavě.</w:t>
      </w:r>
    </w:p>
    <w:p w:rsidR="00452267" w:rsidRPr="00A25718" w:rsidRDefault="00452267" w:rsidP="005D5DD8">
      <w:pPr>
        <w:pStyle w:val="Odstavecseseznamem"/>
        <w:numPr>
          <w:ilvl w:val="0"/>
          <w:numId w:val="14"/>
        </w:numPr>
        <w:ind w:left="0"/>
        <w:jc w:val="both"/>
        <w:rPr>
          <w:rFonts w:ascii="Arial" w:hAnsi="Arial" w:cs="Arial"/>
          <w:sz w:val="24"/>
          <w:szCs w:val="24"/>
        </w:rPr>
      </w:pPr>
      <w:r w:rsidRPr="00A25718">
        <w:rPr>
          <w:rFonts w:ascii="Arial" w:hAnsi="Arial" w:cs="Arial"/>
          <w:sz w:val="24"/>
          <w:szCs w:val="24"/>
        </w:rPr>
        <w:t>Spolupráce na administraci volebních slibů.</w:t>
      </w:r>
    </w:p>
    <w:p w:rsidR="00452267" w:rsidRPr="00A25718" w:rsidRDefault="00452267" w:rsidP="00E401F3">
      <w:pPr>
        <w:pStyle w:val="Odstavecseseznamem"/>
        <w:ind w:left="0"/>
        <w:jc w:val="both"/>
        <w:rPr>
          <w:rFonts w:ascii="Arial" w:hAnsi="Arial" w:cs="Arial"/>
          <w:b/>
          <w:sz w:val="24"/>
          <w:szCs w:val="24"/>
        </w:rPr>
      </w:pPr>
    </w:p>
    <w:p w:rsidR="00452267" w:rsidRPr="00A25718" w:rsidRDefault="00452267" w:rsidP="00E401F3">
      <w:pPr>
        <w:pStyle w:val="Odstavecseseznamem"/>
        <w:ind w:left="0"/>
        <w:jc w:val="both"/>
        <w:rPr>
          <w:rFonts w:ascii="Arial" w:hAnsi="Arial" w:cs="Arial"/>
          <w:b/>
          <w:sz w:val="24"/>
          <w:szCs w:val="24"/>
        </w:rPr>
      </w:pPr>
      <w:r w:rsidRPr="00A25718">
        <w:rPr>
          <w:rFonts w:ascii="Arial" w:hAnsi="Arial" w:cs="Arial"/>
          <w:b/>
          <w:sz w:val="24"/>
          <w:szCs w:val="24"/>
        </w:rPr>
        <w:t>Centrální evidence smluv</w:t>
      </w:r>
    </w:p>
    <w:p w:rsidR="00452267" w:rsidRPr="00A25718" w:rsidRDefault="00452267" w:rsidP="005D5DD8">
      <w:pPr>
        <w:pStyle w:val="Odstavecseseznamem"/>
        <w:numPr>
          <w:ilvl w:val="0"/>
          <w:numId w:val="14"/>
        </w:numPr>
        <w:ind w:left="0"/>
        <w:jc w:val="both"/>
        <w:rPr>
          <w:rFonts w:ascii="Arial" w:hAnsi="Arial" w:cs="Arial"/>
          <w:sz w:val="24"/>
          <w:szCs w:val="24"/>
        </w:rPr>
      </w:pPr>
      <w:r w:rsidRPr="00A25718">
        <w:rPr>
          <w:rFonts w:ascii="Arial" w:hAnsi="Arial" w:cs="Arial"/>
          <w:sz w:val="24"/>
          <w:szCs w:val="24"/>
        </w:rPr>
        <w:t xml:space="preserve">Bylo zaevidováno 493 smluv a 136 dodatků smluv. </w:t>
      </w:r>
    </w:p>
    <w:p w:rsidR="00452267" w:rsidRPr="00A25718" w:rsidRDefault="00452267" w:rsidP="00E401F3">
      <w:pPr>
        <w:pStyle w:val="Odstavecseseznamem"/>
        <w:ind w:left="0"/>
        <w:jc w:val="both"/>
        <w:rPr>
          <w:rFonts w:ascii="Arial" w:hAnsi="Arial" w:cs="Arial"/>
          <w:sz w:val="24"/>
          <w:szCs w:val="24"/>
        </w:rPr>
      </w:pPr>
      <w:r w:rsidRPr="00A25718">
        <w:rPr>
          <w:rFonts w:ascii="Arial" w:hAnsi="Arial" w:cs="Arial"/>
          <w:noProof/>
          <w:sz w:val="24"/>
          <w:szCs w:val="24"/>
          <w:lang w:eastAsia="cs-CZ"/>
        </w:rPr>
        <w:drawing>
          <wp:inline distT="0" distB="0" distL="0" distR="0">
            <wp:extent cx="5062220" cy="2362200"/>
            <wp:effectExtent l="0" t="0" r="5080" b="0"/>
            <wp:docPr id="49" name="Graf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2267" w:rsidRPr="00A25718" w:rsidRDefault="00452267" w:rsidP="00E401F3">
      <w:pPr>
        <w:pStyle w:val="Odstavecseseznamem"/>
        <w:ind w:left="0"/>
        <w:jc w:val="both"/>
        <w:rPr>
          <w:rFonts w:ascii="Arial" w:hAnsi="Arial" w:cs="Arial"/>
          <w:sz w:val="24"/>
          <w:szCs w:val="24"/>
        </w:rPr>
      </w:pPr>
    </w:p>
    <w:p w:rsidR="00452267" w:rsidRPr="00A25718" w:rsidRDefault="00452267" w:rsidP="00E401F3">
      <w:pPr>
        <w:pStyle w:val="Odstavecseseznamem"/>
        <w:ind w:left="0"/>
        <w:jc w:val="both"/>
        <w:rPr>
          <w:rFonts w:ascii="Arial" w:hAnsi="Arial" w:cs="Arial"/>
          <w:b/>
          <w:sz w:val="24"/>
          <w:szCs w:val="24"/>
        </w:rPr>
      </w:pPr>
      <w:r w:rsidRPr="00A25718">
        <w:rPr>
          <w:rFonts w:ascii="Arial" w:hAnsi="Arial" w:cs="Arial"/>
          <w:b/>
          <w:sz w:val="24"/>
          <w:szCs w:val="24"/>
        </w:rPr>
        <w:t>Podatelna</w:t>
      </w:r>
    </w:p>
    <w:p w:rsidR="00452267" w:rsidRPr="00A25718" w:rsidRDefault="00452267" w:rsidP="005D5DD8">
      <w:pPr>
        <w:pStyle w:val="Odstavecseseznamem"/>
        <w:numPr>
          <w:ilvl w:val="0"/>
          <w:numId w:val="15"/>
        </w:numPr>
        <w:ind w:left="0"/>
        <w:jc w:val="both"/>
        <w:rPr>
          <w:rFonts w:ascii="Arial" w:hAnsi="Arial" w:cs="Arial"/>
          <w:sz w:val="24"/>
          <w:szCs w:val="24"/>
        </w:rPr>
      </w:pPr>
      <w:r w:rsidRPr="00A25718">
        <w:rPr>
          <w:rFonts w:ascii="Arial" w:hAnsi="Arial" w:cs="Arial"/>
          <w:sz w:val="24"/>
          <w:szCs w:val="24"/>
        </w:rPr>
        <w:t>Doručená doporučená pošta - bylo přijato 14.278 ks doporučené pošty, z toho 4.195 ks bylo doručeno prostřednictvím České pošty nebo osobně a 10.083 ks bylo doručeno do datové schránky města. Do datové schránky tak bylo doručeno cca 71% objemu doručené pošty.</w:t>
      </w:r>
    </w:p>
    <w:p w:rsidR="00452267" w:rsidRPr="00A25718" w:rsidRDefault="00452267" w:rsidP="00E401F3">
      <w:pPr>
        <w:pStyle w:val="Odstavecseseznamem"/>
        <w:ind w:left="0"/>
        <w:jc w:val="both"/>
        <w:rPr>
          <w:rFonts w:ascii="Arial" w:hAnsi="Arial" w:cs="Arial"/>
          <w:sz w:val="24"/>
          <w:szCs w:val="24"/>
        </w:rPr>
      </w:pPr>
      <w:r w:rsidRPr="00A25718">
        <w:rPr>
          <w:rFonts w:ascii="Arial" w:hAnsi="Arial" w:cs="Arial"/>
          <w:noProof/>
          <w:sz w:val="24"/>
          <w:szCs w:val="24"/>
          <w:lang w:eastAsia="cs-CZ"/>
        </w:rPr>
        <w:lastRenderedPageBreak/>
        <w:drawing>
          <wp:inline distT="0" distB="0" distL="0" distR="0">
            <wp:extent cx="4672965" cy="2586355"/>
            <wp:effectExtent l="0" t="0" r="13335" b="4445"/>
            <wp:docPr id="48" name="Graf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52267" w:rsidRPr="00A25718" w:rsidRDefault="00452267" w:rsidP="005D5DD8">
      <w:pPr>
        <w:pStyle w:val="Odstavecseseznamem"/>
        <w:numPr>
          <w:ilvl w:val="0"/>
          <w:numId w:val="15"/>
        </w:numPr>
        <w:ind w:left="0"/>
        <w:jc w:val="both"/>
        <w:rPr>
          <w:rFonts w:ascii="Arial" w:hAnsi="Arial" w:cs="Arial"/>
          <w:sz w:val="24"/>
          <w:szCs w:val="24"/>
        </w:rPr>
      </w:pPr>
      <w:r w:rsidRPr="00A25718">
        <w:rPr>
          <w:rFonts w:ascii="Arial" w:hAnsi="Arial" w:cs="Arial"/>
          <w:sz w:val="24"/>
          <w:szCs w:val="24"/>
        </w:rPr>
        <w:t>Odesílaná doporučená pošta – bylo odesláno 24.751 ks doporučených zásilek, z toho v listinné formě prostřednictvím České pošty 5.174 ks, elektronicky 16.535 ks (prostřednictvím datové schránky a e-podatelny) a službou dopis on-line 3.042 ks. Elektronicky tedy bylo odesláno cca 79% objemu odesílané pošty.</w:t>
      </w:r>
    </w:p>
    <w:p w:rsidR="00452267" w:rsidRPr="00A25718" w:rsidRDefault="00452267" w:rsidP="00E401F3">
      <w:pPr>
        <w:pStyle w:val="Odstavecseseznamem"/>
        <w:ind w:left="0"/>
        <w:jc w:val="both"/>
        <w:rPr>
          <w:rFonts w:ascii="Arial" w:hAnsi="Arial" w:cs="Arial"/>
          <w:sz w:val="24"/>
          <w:szCs w:val="24"/>
        </w:rPr>
      </w:pPr>
      <w:r w:rsidRPr="00A25718">
        <w:rPr>
          <w:rFonts w:ascii="Arial" w:hAnsi="Arial" w:cs="Arial"/>
          <w:noProof/>
          <w:sz w:val="24"/>
          <w:szCs w:val="24"/>
          <w:lang w:eastAsia="cs-CZ"/>
        </w:rPr>
        <w:drawing>
          <wp:inline distT="0" distB="0" distL="0" distR="0">
            <wp:extent cx="5017770" cy="2672080"/>
            <wp:effectExtent l="0" t="0" r="11430" b="13970"/>
            <wp:docPr id="47" name="Graf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52267" w:rsidRPr="00A25718" w:rsidRDefault="00452267" w:rsidP="005D5DD8">
      <w:pPr>
        <w:pStyle w:val="Odstavecseseznamem"/>
        <w:numPr>
          <w:ilvl w:val="0"/>
          <w:numId w:val="15"/>
        </w:numPr>
        <w:ind w:left="0"/>
        <w:jc w:val="both"/>
        <w:rPr>
          <w:rFonts w:ascii="Arial" w:hAnsi="Arial" w:cs="Arial"/>
          <w:sz w:val="24"/>
          <w:szCs w:val="24"/>
        </w:rPr>
      </w:pPr>
      <w:r w:rsidRPr="00A25718">
        <w:rPr>
          <w:rFonts w:ascii="Arial" w:hAnsi="Arial" w:cs="Arial"/>
          <w:sz w:val="24"/>
          <w:szCs w:val="24"/>
        </w:rPr>
        <w:t>Bylo odesláno 1.753ks obyčejných zásilek.</w:t>
      </w:r>
    </w:p>
    <w:p w:rsidR="00452267" w:rsidRPr="00A25718" w:rsidRDefault="00452267" w:rsidP="005D5DD8">
      <w:pPr>
        <w:pStyle w:val="Odstavecseseznamem"/>
        <w:numPr>
          <w:ilvl w:val="0"/>
          <w:numId w:val="16"/>
        </w:numPr>
        <w:ind w:left="0"/>
        <w:jc w:val="both"/>
        <w:rPr>
          <w:rFonts w:ascii="Arial" w:hAnsi="Arial" w:cs="Arial"/>
          <w:sz w:val="24"/>
          <w:szCs w:val="24"/>
        </w:rPr>
      </w:pPr>
      <w:r w:rsidRPr="00A25718">
        <w:rPr>
          <w:rFonts w:ascii="Arial" w:hAnsi="Arial" w:cs="Arial"/>
          <w:sz w:val="24"/>
          <w:szCs w:val="24"/>
        </w:rPr>
        <w:t>Náklady na poštovné za toto období činí za doporučené a obyčejné zásilky (vyjma zásilek doručovaných ISDS) 605.352,50 Kč, přičemž z této částky bude 9.730,50 Kč refundováno jako náklady voleb. Za zásilky doručované službou dopis on-line je to 358.190,44 Kč.</w:t>
      </w:r>
    </w:p>
    <w:p w:rsidR="00452267" w:rsidRPr="00A25718" w:rsidRDefault="00452267" w:rsidP="00E401F3">
      <w:pPr>
        <w:pStyle w:val="Odstavecseseznamem"/>
        <w:ind w:left="0"/>
        <w:jc w:val="both"/>
        <w:rPr>
          <w:rFonts w:ascii="Arial" w:hAnsi="Arial" w:cs="Arial"/>
          <w:sz w:val="24"/>
          <w:szCs w:val="24"/>
        </w:rPr>
      </w:pPr>
      <w:r w:rsidRPr="00A25718">
        <w:rPr>
          <w:rFonts w:ascii="Arial" w:hAnsi="Arial" w:cs="Arial"/>
          <w:noProof/>
          <w:sz w:val="24"/>
          <w:szCs w:val="24"/>
          <w:lang w:eastAsia="cs-CZ"/>
        </w:rPr>
        <w:drawing>
          <wp:inline distT="0" distB="0" distL="0" distR="0">
            <wp:extent cx="4502785" cy="2389505"/>
            <wp:effectExtent l="0" t="0" r="12065" b="10795"/>
            <wp:docPr id="46" name="Graf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52267" w:rsidRPr="00A25718" w:rsidRDefault="00452267" w:rsidP="005D5DD8">
      <w:pPr>
        <w:pStyle w:val="Odstavecseseznamem"/>
        <w:numPr>
          <w:ilvl w:val="0"/>
          <w:numId w:val="16"/>
        </w:numPr>
        <w:ind w:left="0"/>
        <w:jc w:val="both"/>
        <w:rPr>
          <w:rFonts w:ascii="Arial" w:hAnsi="Arial" w:cs="Arial"/>
          <w:sz w:val="24"/>
          <w:szCs w:val="24"/>
        </w:rPr>
      </w:pPr>
      <w:r w:rsidRPr="00A25718">
        <w:rPr>
          <w:rFonts w:ascii="Arial" w:hAnsi="Arial" w:cs="Arial"/>
          <w:sz w:val="24"/>
          <w:szCs w:val="24"/>
        </w:rPr>
        <w:lastRenderedPageBreak/>
        <w:t>Bylo zpracováno 2003 faktur doručených elektronicky a 168 faktur doručených v analogové formě.</w:t>
      </w:r>
    </w:p>
    <w:p w:rsidR="00452267" w:rsidRPr="00A25718" w:rsidRDefault="00452267" w:rsidP="005D5DD8">
      <w:pPr>
        <w:pStyle w:val="Odstavecseseznamem"/>
        <w:numPr>
          <w:ilvl w:val="0"/>
          <w:numId w:val="16"/>
        </w:numPr>
        <w:ind w:left="0"/>
        <w:jc w:val="both"/>
        <w:rPr>
          <w:rFonts w:ascii="Arial" w:hAnsi="Arial" w:cs="Arial"/>
          <w:sz w:val="24"/>
          <w:szCs w:val="24"/>
        </w:rPr>
      </w:pPr>
      <w:r w:rsidRPr="00A25718">
        <w:rPr>
          <w:rFonts w:ascii="Arial" w:hAnsi="Arial" w:cs="Arial"/>
          <w:sz w:val="24"/>
          <w:szCs w:val="24"/>
        </w:rPr>
        <w:t>Podatelna provedla 419 úkonů autorizované konverze z moci úřední.</w:t>
      </w:r>
    </w:p>
    <w:p w:rsidR="00452267" w:rsidRPr="00A25718" w:rsidRDefault="00452267" w:rsidP="00E401F3">
      <w:pPr>
        <w:pStyle w:val="Odstavecseseznamem"/>
        <w:ind w:left="0"/>
        <w:jc w:val="both"/>
        <w:rPr>
          <w:rFonts w:ascii="Arial" w:hAnsi="Arial" w:cs="Arial"/>
          <w:b/>
          <w:sz w:val="24"/>
          <w:szCs w:val="24"/>
        </w:rPr>
      </w:pPr>
    </w:p>
    <w:p w:rsidR="00B835DE" w:rsidRDefault="00B835DE" w:rsidP="00E401F3">
      <w:pPr>
        <w:pStyle w:val="Odstavecseseznamem"/>
        <w:ind w:left="0"/>
        <w:jc w:val="both"/>
        <w:rPr>
          <w:rFonts w:ascii="Arial" w:hAnsi="Arial" w:cs="Arial"/>
          <w:b/>
          <w:sz w:val="28"/>
          <w:szCs w:val="28"/>
        </w:rPr>
      </w:pPr>
    </w:p>
    <w:p w:rsidR="00B835DE" w:rsidRDefault="00B835DE" w:rsidP="00E401F3">
      <w:pPr>
        <w:pStyle w:val="Odstavecseseznamem"/>
        <w:ind w:left="0"/>
        <w:jc w:val="both"/>
        <w:rPr>
          <w:rFonts w:ascii="Arial" w:hAnsi="Arial" w:cs="Arial"/>
          <w:b/>
          <w:sz w:val="28"/>
          <w:szCs w:val="28"/>
        </w:rPr>
      </w:pPr>
    </w:p>
    <w:p w:rsidR="00452267" w:rsidRPr="00B835DE" w:rsidRDefault="00452267" w:rsidP="00E401F3">
      <w:pPr>
        <w:pStyle w:val="Odstavecseseznamem"/>
        <w:ind w:left="0"/>
        <w:jc w:val="both"/>
        <w:rPr>
          <w:rFonts w:ascii="Arial" w:hAnsi="Arial" w:cs="Arial"/>
          <w:b/>
          <w:sz w:val="28"/>
          <w:szCs w:val="28"/>
        </w:rPr>
      </w:pPr>
      <w:r w:rsidRPr="00B835DE">
        <w:rPr>
          <w:rFonts w:ascii="Arial" w:hAnsi="Arial" w:cs="Arial"/>
          <w:b/>
          <w:sz w:val="28"/>
          <w:szCs w:val="28"/>
        </w:rPr>
        <w:t xml:space="preserve">Spisovna </w:t>
      </w:r>
    </w:p>
    <w:p w:rsidR="00452267" w:rsidRPr="00A25718" w:rsidRDefault="00452267" w:rsidP="005D5DD8">
      <w:pPr>
        <w:pStyle w:val="Odstavecseseznamem"/>
        <w:numPr>
          <w:ilvl w:val="0"/>
          <w:numId w:val="17"/>
        </w:numPr>
        <w:ind w:left="0"/>
        <w:jc w:val="both"/>
        <w:rPr>
          <w:rFonts w:ascii="Arial" w:hAnsi="Arial" w:cs="Arial"/>
          <w:sz w:val="24"/>
          <w:szCs w:val="24"/>
        </w:rPr>
      </w:pPr>
      <w:r w:rsidRPr="00A25718">
        <w:rPr>
          <w:rFonts w:ascii="Arial" w:hAnsi="Arial" w:cs="Arial"/>
          <w:sz w:val="24"/>
          <w:szCs w:val="24"/>
        </w:rPr>
        <w:t xml:space="preserve">Spisovna převzala, utřídila a uložila nový spisový materiál v objemu 453 kartonů spisů tj. cca 54,5bm předaných spisů – především z odborů T, OŠKT, EO, KT, MO, OSV a SPO. A dále pak 475 spisů stavebního úřadu. </w:t>
      </w:r>
    </w:p>
    <w:p w:rsidR="00452267" w:rsidRPr="00A25718" w:rsidRDefault="00452267" w:rsidP="00E401F3">
      <w:pPr>
        <w:pStyle w:val="Odstavecseseznamem"/>
        <w:ind w:left="0"/>
        <w:jc w:val="both"/>
        <w:rPr>
          <w:rFonts w:ascii="Arial" w:hAnsi="Arial" w:cs="Arial"/>
          <w:sz w:val="24"/>
          <w:szCs w:val="24"/>
        </w:rPr>
      </w:pPr>
      <w:r w:rsidRPr="00A25718">
        <w:rPr>
          <w:rFonts w:ascii="Arial" w:hAnsi="Arial" w:cs="Arial"/>
          <w:noProof/>
          <w:sz w:val="24"/>
          <w:szCs w:val="24"/>
          <w:lang w:eastAsia="cs-CZ"/>
        </w:rPr>
        <w:drawing>
          <wp:inline distT="0" distB="0" distL="0" distR="0">
            <wp:extent cx="4502785" cy="2122170"/>
            <wp:effectExtent l="0" t="0" r="12065" b="11430"/>
            <wp:docPr id="45" name="Graf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52267" w:rsidRPr="00A25718" w:rsidRDefault="00452267" w:rsidP="005D5DD8">
      <w:pPr>
        <w:pStyle w:val="Odstavecseseznamem"/>
        <w:numPr>
          <w:ilvl w:val="0"/>
          <w:numId w:val="17"/>
        </w:numPr>
        <w:ind w:left="0"/>
        <w:jc w:val="both"/>
        <w:rPr>
          <w:rFonts w:ascii="Arial" w:hAnsi="Arial" w:cs="Arial"/>
          <w:sz w:val="24"/>
          <w:szCs w:val="24"/>
        </w:rPr>
      </w:pPr>
      <w:r w:rsidRPr="00A25718">
        <w:rPr>
          <w:rFonts w:ascii="Arial" w:hAnsi="Arial" w:cs="Arial"/>
          <w:sz w:val="24"/>
          <w:szCs w:val="24"/>
        </w:rPr>
        <w:t xml:space="preserve">Vzhledem k povinnosti vytvářet trvalý fond spisového materiálu statutárního města Jihlavy, je třeba v dohledné době uvažovat o vhodném a zároveň dostupném prostoru pro tyto účely. </w:t>
      </w:r>
    </w:p>
    <w:p w:rsidR="00452267" w:rsidRPr="00A25718" w:rsidRDefault="00452267" w:rsidP="005D5DD8">
      <w:pPr>
        <w:pStyle w:val="Odstavecseseznamem"/>
        <w:numPr>
          <w:ilvl w:val="0"/>
          <w:numId w:val="17"/>
        </w:numPr>
        <w:ind w:left="0" w:hanging="283"/>
        <w:jc w:val="both"/>
        <w:rPr>
          <w:rFonts w:ascii="Arial" w:hAnsi="Arial" w:cs="Arial"/>
          <w:sz w:val="24"/>
          <w:szCs w:val="24"/>
        </w:rPr>
      </w:pPr>
      <w:r w:rsidRPr="00A25718">
        <w:rPr>
          <w:rFonts w:ascii="Arial" w:hAnsi="Arial" w:cs="Arial"/>
          <w:sz w:val="24"/>
          <w:szCs w:val="24"/>
        </w:rPr>
        <w:t xml:space="preserve">Výpůjční služby spisovny – 136 absenčních a 1944 prezenčních výpůjček uložených spisových materiálů. </w:t>
      </w:r>
    </w:p>
    <w:p w:rsidR="00452267" w:rsidRPr="00A25718" w:rsidRDefault="00452267" w:rsidP="005D5DD8">
      <w:pPr>
        <w:pStyle w:val="Odstavecseseznamem"/>
        <w:numPr>
          <w:ilvl w:val="0"/>
          <w:numId w:val="17"/>
        </w:numPr>
        <w:ind w:left="0"/>
        <w:jc w:val="both"/>
        <w:rPr>
          <w:rFonts w:ascii="Arial" w:hAnsi="Arial" w:cs="Arial"/>
          <w:sz w:val="24"/>
          <w:szCs w:val="24"/>
        </w:rPr>
      </w:pPr>
      <w:r w:rsidRPr="00A25718">
        <w:rPr>
          <w:rFonts w:ascii="Arial" w:hAnsi="Arial" w:cs="Arial"/>
          <w:sz w:val="24"/>
          <w:szCs w:val="24"/>
        </w:rPr>
        <w:t>Odborná knihovna pro zaměstnance  -  139 absenčních výpůjček knih a periodik.</w:t>
      </w:r>
    </w:p>
    <w:p w:rsidR="00452267" w:rsidRPr="00A25718" w:rsidRDefault="00452267" w:rsidP="00E401F3">
      <w:pPr>
        <w:pStyle w:val="Odstavecseseznamem"/>
        <w:ind w:left="0"/>
        <w:jc w:val="both"/>
        <w:rPr>
          <w:rFonts w:ascii="Arial" w:hAnsi="Arial" w:cs="Arial"/>
          <w:b/>
          <w:sz w:val="24"/>
          <w:szCs w:val="24"/>
        </w:rPr>
      </w:pPr>
    </w:p>
    <w:p w:rsidR="00452267" w:rsidRPr="00A25718" w:rsidRDefault="00452267" w:rsidP="00E401F3">
      <w:pPr>
        <w:pStyle w:val="Odstavecseseznamem"/>
        <w:ind w:left="0"/>
        <w:jc w:val="both"/>
        <w:rPr>
          <w:rFonts w:ascii="Arial" w:hAnsi="Arial" w:cs="Arial"/>
          <w:b/>
          <w:sz w:val="24"/>
          <w:szCs w:val="24"/>
        </w:rPr>
      </w:pPr>
      <w:r w:rsidRPr="00A25718">
        <w:rPr>
          <w:rFonts w:ascii="Arial" w:hAnsi="Arial" w:cs="Arial"/>
          <w:b/>
          <w:sz w:val="24"/>
          <w:szCs w:val="24"/>
        </w:rPr>
        <w:t>Ostatní činnosti</w:t>
      </w:r>
    </w:p>
    <w:p w:rsidR="00452267" w:rsidRPr="00A25718" w:rsidRDefault="00452267" w:rsidP="005D5DD8">
      <w:pPr>
        <w:pStyle w:val="Odstavecseseznamem"/>
        <w:numPr>
          <w:ilvl w:val="0"/>
          <w:numId w:val="17"/>
        </w:numPr>
        <w:ind w:left="0"/>
        <w:jc w:val="both"/>
        <w:rPr>
          <w:rFonts w:ascii="Arial" w:hAnsi="Arial" w:cs="Arial"/>
          <w:sz w:val="24"/>
          <w:szCs w:val="24"/>
        </w:rPr>
      </w:pPr>
      <w:r w:rsidRPr="00A25718">
        <w:rPr>
          <w:rFonts w:ascii="Arial" w:hAnsi="Arial" w:cs="Arial"/>
          <w:sz w:val="24"/>
          <w:szCs w:val="24"/>
        </w:rPr>
        <w:t>Zajištění kontrolní činnosti v gesci POÚ pro volby do zastupitelstev krajů.</w:t>
      </w:r>
    </w:p>
    <w:p w:rsidR="00452267" w:rsidRPr="00A25718" w:rsidRDefault="00452267" w:rsidP="005D5DD8">
      <w:pPr>
        <w:pStyle w:val="Odstavecseseznamem"/>
        <w:numPr>
          <w:ilvl w:val="0"/>
          <w:numId w:val="17"/>
        </w:numPr>
        <w:ind w:left="0"/>
        <w:jc w:val="both"/>
        <w:rPr>
          <w:rFonts w:ascii="Arial" w:hAnsi="Arial" w:cs="Arial"/>
          <w:sz w:val="24"/>
          <w:szCs w:val="24"/>
        </w:rPr>
      </w:pPr>
      <w:r w:rsidRPr="00A25718">
        <w:rPr>
          <w:rFonts w:ascii="Arial" w:hAnsi="Arial" w:cs="Arial"/>
          <w:sz w:val="24"/>
          <w:szCs w:val="24"/>
        </w:rPr>
        <w:t xml:space="preserve">Úspěšná realizace 6 elektronických skartačních řízení (v rozsahu 60785SIP). </w:t>
      </w:r>
    </w:p>
    <w:p w:rsidR="00452267" w:rsidRPr="00A25718" w:rsidRDefault="00452267" w:rsidP="005D5DD8">
      <w:pPr>
        <w:pStyle w:val="Odstavecseseznamem"/>
        <w:numPr>
          <w:ilvl w:val="0"/>
          <w:numId w:val="17"/>
        </w:numPr>
        <w:ind w:left="0"/>
        <w:jc w:val="both"/>
        <w:rPr>
          <w:rFonts w:ascii="Arial" w:hAnsi="Arial" w:cs="Arial"/>
          <w:sz w:val="24"/>
          <w:szCs w:val="24"/>
        </w:rPr>
      </w:pPr>
      <w:r w:rsidRPr="00A25718">
        <w:rPr>
          <w:rFonts w:ascii="Arial" w:hAnsi="Arial" w:cs="Arial"/>
          <w:sz w:val="24"/>
          <w:szCs w:val="24"/>
        </w:rPr>
        <w:t xml:space="preserve">Příprava analogového skartačního řízení, realizace </w:t>
      </w:r>
      <w:proofErr w:type="spellStart"/>
      <w:r w:rsidRPr="00A25718">
        <w:rPr>
          <w:rFonts w:ascii="Arial" w:hAnsi="Arial" w:cs="Arial"/>
          <w:sz w:val="24"/>
          <w:szCs w:val="24"/>
        </w:rPr>
        <w:t>předskartační</w:t>
      </w:r>
      <w:proofErr w:type="spellEnd"/>
      <w:r w:rsidRPr="00A25718">
        <w:rPr>
          <w:rFonts w:ascii="Arial" w:hAnsi="Arial" w:cs="Arial"/>
          <w:sz w:val="24"/>
          <w:szCs w:val="24"/>
        </w:rPr>
        <w:t xml:space="preserve"> dohlídky </w:t>
      </w:r>
      <w:proofErr w:type="spellStart"/>
      <w:r w:rsidRPr="00A25718">
        <w:rPr>
          <w:rFonts w:ascii="Arial" w:hAnsi="Arial" w:cs="Arial"/>
          <w:sz w:val="24"/>
          <w:szCs w:val="24"/>
        </w:rPr>
        <w:t>SOkA</w:t>
      </w:r>
      <w:proofErr w:type="spellEnd"/>
      <w:r w:rsidRPr="00A25718">
        <w:rPr>
          <w:rFonts w:ascii="Arial" w:hAnsi="Arial" w:cs="Arial"/>
          <w:sz w:val="24"/>
          <w:szCs w:val="24"/>
        </w:rPr>
        <w:t>.</w:t>
      </w:r>
    </w:p>
    <w:p w:rsidR="00452267" w:rsidRPr="00A25718" w:rsidRDefault="00452267" w:rsidP="005D5DD8">
      <w:pPr>
        <w:pStyle w:val="Odstavecseseznamem"/>
        <w:numPr>
          <w:ilvl w:val="0"/>
          <w:numId w:val="17"/>
        </w:numPr>
        <w:ind w:left="0"/>
        <w:jc w:val="both"/>
        <w:rPr>
          <w:rFonts w:ascii="Arial" w:hAnsi="Arial" w:cs="Arial"/>
          <w:sz w:val="24"/>
          <w:szCs w:val="24"/>
        </w:rPr>
      </w:pPr>
      <w:r w:rsidRPr="00A25718">
        <w:rPr>
          <w:rFonts w:ascii="Arial" w:hAnsi="Arial" w:cs="Arial"/>
          <w:sz w:val="24"/>
          <w:szCs w:val="24"/>
        </w:rPr>
        <w:t xml:space="preserve">Zpracování připomínek k aktualizaci návrhu novely spisového plánu pro ORP – pro MVČR a MZA </w:t>
      </w:r>
      <w:proofErr w:type="spellStart"/>
      <w:r w:rsidRPr="00A25718">
        <w:rPr>
          <w:rFonts w:ascii="Arial" w:hAnsi="Arial" w:cs="Arial"/>
          <w:sz w:val="24"/>
          <w:szCs w:val="24"/>
        </w:rPr>
        <w:t>SOkA</w:t>
      </w:r>
      <w:proofErr w:type="spellEnd"/>
      <w:r w:rsidRPr="00A25718">
        <w:rPr>
          <w:rFonts w:ascii="Arial" w:hAnsi="Arial" w:cs="Arial"/>
          <w:sz w:val="24"/>
          <w:szCs w:val="24"/>
        </w:rPr>
        <w:t xml:space="preserve"> Jihlava.</w:t>
      </w:r>
    </w:p>
    <w:p w:rsidR="00452267" w:rsidRPr="00A25718" w:rsidRDefault="00452267" w:rsidP="005D5DD8">
      <w:pPr>
        <w:pStyle w:val="Odstavecseseznamem"/>
        <w:numPr>
          <w:ilvl w:val="0"/>
          <w:numId w:val="17"/>
        </w:numPr>
        <w:ind w:left="0"/>
        <w:jc w:val="both"/>
        <w:rPr>
          <w:rFonts w:ascii="Arial" w:hAnsi="Arial" w:cs="Arial"/>
          <w:sz w:val="24"/>
          <w:szCs w:val="24"/>
        </w:rPr>
      </w:pPr>
      <w:r w:rsidRPr="00A25718">
        <w:rPr>
          <w:rFonts w:ascii="Arial" w:hAnsi="Arial" w:cs="Arial"/>
          <w:sz w:val="24"/>
          <w:szCs w:val="24"/>
        </w:rPr>
        <w:t xml:space="preserve">Účast v pracovní skupině pro AI v praxi úřadů. </w:t>
      </w:r>
    </w:p>
    <w:p w:rsidR="00452267" w:rsidRPr="00A25718" w:rsidRDefault="00452267" w:rsidP="005D5DD8">
      <w:pPr>
        <w:pStyle w:val="Odstavecseseznamem"/>
        <w:numPr>
          <w:ilvl w:val="0"/>
          <w:numId w:val="17"/>
        </w:numPr>
        <w:ind w:left="0"/>
        <w:jc w:val="both"/>
        <w:rPr>
          <w:rFonts w:ascii="Arial" w:hAnsi="Arial" w:cs="Arial"/>
          <w:sz w:val="24"/>
          <w:szCs w:val="24"/>
        </w:rPr>
      </w:pPr>
      <w:r w:rsidRPr="00A25718">
        <w:rPr>
          <w:rFonts w:ascii="Arial" w:hAnsi="Arial" w:cs="Arial"/>
          <w:sz w:val="24"/>
          <w:szCs w:val="24"/>
        </w:rPr>
        <w:t xml:space="preserve">Příprava a realizace slavnostního předávání Cen města Jihlavy dne </w:t>
      </w:r>
      <w:proofErr w:type="gramStart"/>
      <w:r w:rsidRPr="00A25718">
        <w:rPr>
          <w:rFonts w:ascii="Arial" w:hAnsi="Arial" w:cs="Arial"/>
          <w:sz w:val="24"/>
          <w:szCs w:val="24"/>
        </w:rPr>
        <w:t>26.09.2024</w:t>
      </w:r>
      <w:proofErr w:type="gramEnd"/>
      <w:r w:rsidRPr="00A25718">
        <w:rPr>
          <w:rFonts w:ascii="Arial" w:hAnsi="Arial" w:cs="Arial"/>
          <w:sz w:val="24"/>
          <w:szCs w:val="24"/>
        </w:rPr>
        <w:t xml:space="preserve"> (ve spolupráci s OŠKT a KP)</w:t>
      </w:r>
    </w:p>
    <w:p w:rsidR="00452267" w:rsidRPr="00A25718" w:rsidRDefault="00452267" w:rsidP="005D5DD8">
      <w:pPr>
        <w:pStyle w:val="Odstavecseseznamem"/>
        <w:numPr>
          <w:ilvl w:val="0"/>
          <w:numId w:val="17"/>
        </w:numPr>
        <w:ind w:left="0"/>
        <w:jc w:val="both"/>
        <w:rPr>
          <w:rFonts w:ascii="Arial" w:hAnsi="Arial" w:cs="Arial"/>
          <w:sz w:val="24"/>
          <w:szCs w:val="24"/>
        </w:rPr>
      </w:pPr>
      <w:r w:rsidRPr="00A25718">
        <w:rPr>
          <w:rFonts w:ascii="Arial" w:hAnsi="Arial" w:cs="Arial"/>
          <w:sz w:val="24"/>
          <w:szCs w:val="24"/>
        </w:rPr>
        <w:t>Příprava a realizace prohlídek historických budov radnice pro zaměstnance.</w:t>
      </w:r>
    </w:p>
    <w:p w:rsidR="00452267" w:rsidRPr="00A25718" w:rsidRDefault="00452267" w:rsidP="00E401F3">
      <w:pPr>
        <w:pStyle w:val="Odstavecseseznamem"/>
        <w:ind w:left="0"/>
        <w:jc w:val="both"/>
        <w:rPr>
          <w:rFonts w:ascii="Arial" w:hAnsi="Arial" w:cs="Arial"/>
          <w:sz w:val="24"/>
          <w:szCs w:val="24"/>
        </w:rPr>
      </w:pPr>
    </w:p>
    <w:p w:rsidR="00452267" w:rsidRPr="00A25718" w:rsidRDefault="00452267" w:rsidP="00E401F3">
      <w:pPr>
        <w:pStyle w:val="Odstavecseseznamem"/>
        <w:ind w:left="0"/>
        <w:jc w:val="both"/>
        <w:rPr>
          <w:rFonts w:ascii="Arial" w:hAnsi="Arial" w:cs="Arial"/>
          <w:sz w:val="24"/>
          <w:szCs w:val="24"/>
        </w:rPr>
      </w:pPr>
    </w:p>
    <w:p w:rsidR="00452267" w:rsidRPr="00B835DE" w:rsidRDefault="00452267" w:rsidP="00E401F3">
      <w:pPr>
        <w:spacing w:after="0" w:line="240" w:lineRule="auto"/>
        <w:jc w:val="both"/>
        <w:rPr>
          <w:rFonts w:ascii="Arial" w:hAnsi="Arial" w:cs="Arial"/>
          <w:b/>
          <w:sz w:val="28"/>
          <w:szCs w:val="28"/>
        </w:rPr>
      </w:pPr>
      <w:r w:rsidRPr="00B835DE">
        <w:rPr>
          <w:rFonts w:ascii="Arial" w:hAnsi="Arial" w:cs="Arial"/>
          <w:b/>
          <w:sz w:val="28"/>
          <w:szCs w:val="28"/>
          <w:u w:val="single"/>
        </w:rPr>
        <w:t>Právní oddělení</w:t>
      </w:r>
      <w:r w:rsidRPr="00B835DE">
        <w:rPr>
          <w:rFonts w:ascii="Arial" w:hAnsi="Arial" w:cs="Arial"/>
          <w:b/>
          <w:sz w:val="28"/>
          <w:szCs w:val="28"/>
        </w:rPr>
        <w:t xml:space="preserve"> </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0"/>
        </w:numPr>
        <w:spacing w:after="0" w:line="240" w:lineRule="auto"/>
        <w:ind w:left="0"/>
        <w:jc w:val="both"/>
        <w:rPr>
          <w:rFonts w:ascii="Arial" w:hAnsi="Arial" w:cs="Arial"/>
          <w:sz w:val="24"/>
          <w:szCs w:val="24"/>
        </w:rPr>
      </w:pPr>
      <w:r w:rsidRPr="00A25718">
        <w:rPr>
          <w:rFonts w:ascii="Arial" w:hAnsi="Arial" w:cs="Arial"/>
          <w:sz w:val="24"/>
          <w:szCs w:val="24"/>
        </w:rPr>
        <w:t>zpracování, kontrola, připomínkování a úprava smluvních dokumentů v působnosti kanceláře tajemníka a smluvních dokumentů dle požadavků jednotlivých odborů a útvarů magistrátu:</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23"/>
        </w:numPr>
        <w:spacing w:after="0" w:line="240" w:lineRule="auto"/>
        <w:ind w:left="0"/>
        <w:jc w:val="both"/>
        <w:rPr>
          <w:rFonts w:ascii="Arial" w:hAnsi="Arial" w:cs="Arial"/>
          <w:sz w:val="24"/>
          <w:szCs w:val="24"/>
        </w:rPr>
      </w:pPr>
      <w:r w:rsidRPr="00A25718">
        <w:rPr>
          <w:rFonts w:ascii="Arial" w:hAnsi="Arial" w:cs="Arial"/>
          <w:sz w:val="24"/>
          <w:szCs w:val="24"/>
        </w:rPr>
        <w:t>smlouvy o dílo včetně dodatků – řešení smluvních záležitostí v součinnosti s odborem rozvoje města, majetkovým odborem, odborem technických služeb a kanceláří tajemníka</w:t>
      </w:r>
    </w:p>
    <w:p w:rsidR="00452267" w:rsidRPr="00A25718" w:rsidRDefault="00452267" w:rsidP="005D5DD8">
      <w:pPr>
        <w:numPr>
          <w:ilvl w:val="0"/>
          <w:numId w:val="23"/>
        </w:numPr>
        <w:spacing w:after="0" w:line="240" w:lineRule="auto"/>
        <w:ind w:left="0"/>
        <w:jc w:val="both"/>
        <w:rPr>
          <w:rFonts w:ascii="Arial" w:hAnsi="Arial" w:cs="Arial"/>
          <w:sz w:val="24"/>
          <w:szCs w:val="24"/>
        </w:rPr>
      </w:pPr>
      <w:r w:rsidRPr="00A25718">
        <w:rPr>
          <w:rFonts w:ascii="Arial" w:hAnsi="Arial" w:cs="Arial"/>
          <w:sz w:val="24"/>
          <w:szCs w:val="24"/>
        </w:rPr>
        <w:t>smlouvy o výkonu technického dozoru investora, bezpečnosti a ochrany zdraví při práci a autorského dozoru – řešení smluvních záležitostí v součinnosti s odborem rozvoje města, majetkovým odborem a odborem technických služeb</w:t>
      </w:r>
    </w:p>
    <w:p w:rsidR="00452267" w:rsidRPr="00A25718" w:rsidRDefault="00452267" w:rsidP="005D5DD8">
      <w:pPr>
        <w:numPr>
          <w:ilvl w:val="0"/>
          <w:numId w:val="23"/>
        </w:numPr>
        <w:spacing w:after="0" w:line="240" w:lineRule="auto"/>
        <w:ind w:left="0"/>
        <w:jc w:val="both"/>
        <w:rPr>
          <w:rFonts w:ascii="Arial" w:hAnsi="Arial" w:cs="Arial"/>
          <w:sz w:val="24"/>
          <w:szCs w:val="24"/>
        </w:rPr>
      </w:pPr>
      <w:r w:rsidRPr="00A25718">
        <w:rPr>
          <w:rFonts w:ascii="Arial" w:hAnsi="Arial" w:cs="Arial"/>
          <w:sz w:val="24"/>
          <w:szCs w:val="24"/>
        </w:rPr>
        <w:lastRenderedPageBreak/>
        <w:t>smlouvy o poskytnutí dotací včetně dodatků k těmto smlouvám v součinnosti s odborem školství, kultury a tělovýchovy, odborem sociálních věcí a odborem dopravy</w:t>
      </w:r>
    </w:p>
    <w:p w:rsidR="00452267" w:rsidRPr="00A25718" w:rsidRDefault="00452267" w:rsidP="005D5DD8">
      <w:pPr>
        <w:numPr>
          <w:ilvl w:val="0"/>
          <w:numId w:val="23"/>
        </w:numPr>
        <w:spacing w:after="0" w:line="240" w:lineRule="auto"/>
        <w:ind w:left="0"/>
        <w:jc w:val="both"/>
        <w:rPr>
          <w:rFonts w:ascii="Arial" w:hAnsi="Arial" w:cs="Arial"/>
          <w:sz w:val="24"/>
          <w:szCs w:val="24"/>
        </w:rPr>
      </w:pPr>
      <w:r w:rsidRPr="00A25718">
        <w:rPr>
          <w:rFonts w:ascii="Arial" w:hAnsi="Arial" w:cs="Arial"/>
          <w:sz w:val="24"/>
          <w:szCs w:val="24"/>
        </w:rPr>
        <w:t>kupní smlouvy na vodohospodářskou infrastrukturu v součinnosti s odborem technických služeb</w:t>
      </w:r>
    </w:p>
    <w:p w:rsidR="00452267" w:rsidRPr="00A25718" w:rsidRDefault="00452267" w:rsidP="005D5DD8">
      <w:pPr>
        <w:numPr>
          <w:ilvl w:val="0"/>
          <w:numId w:val="23"/>
        </w:numPr>
        <w:spacing w:after="0" w:line="240" w:lineRule="auto"/>
        <w:ind w:left="0"/>
        <w:jc w:val="both"/>
        <w:rPr>
          <w:rFonts w:ascii="Arial" w:hAnsi="Arial" w:cs="Arial"/>
          <w:sz w:val="24"/>
          <w:szCs w:val="24"/>
        </w:rPr>
      </w:pPr>
      <w:r w:rsidRPr="00A25718">
        <w:rPr>
          <w:rFonts w:ascii="Arial" w:hAnsi="Arial" w:cs="Arial"/>
          <w:sz w:val="24"/>
          <w:szCs w:val="24"/>
        </w:rPr>
        <w:t>nájemní smlouvy na nebytové prostory, garáže a byty</w:t>
      </w:r>
    </w:p>
    <w:p w:rsidR="00452267" w:rsidRPr="00A25718" w:rsidRDefault="00452267" w:rsidP="005D5DD8">
      <w:pPr>
        <w:numPr>
          <w:ilvl w:val="0"/>
          <w:numId w:val="23"/>
        </w:numPr>
        <w:spacing w:after="0" w:line="240" w:lineRule="auto"/>
        <w:ind w:left="0"/>
        <w:jc w:val="both"/>
        <w:rPr>
          <w:rFonts w:ascii="Arial" w:hAnsi="Arial" w:cs="Arial"/>
          <w:sz w:val="24"/>
          <w:szCs w:val="24"/>
        </w:rPr>
      </w:pPr>
      <w:r w:rsidRPr="00A25718">
        <w:rPr>
          <w:rFonts w:ascii="Arial" w:hAnsi="Arial" w:cs="Arial"/>
          <w:sz w:val="24"/>
          <w:szCs w:val="24"/>
        </w:rPr>
        <w:t>smlouvy o spolupráci včetně dodatků k těmto smlouvám v součinnosti s útvarem městského architekta</w:t>
      </w:r>
    </w:p>
    <w:p w:rsidR="00452267" w:rsidRPr="00A25718" w:rsidRDefault="00452267" w:rsidP="005D5DD8">
      <w:pPr>
        <w:numPr>
          <w:ilvl w:val="0"/>
          <w:numId w:val="23"/>
        </w:numPr>
        <w:spacing w:after="0" w:line="240" w:lineRule="auto"/>
        <w:ind w:left="0"/>
        <w:jc w:val="both"/>
        <w:rPr>
          <w:rFonts w:ascii="Arial" w:hAnsi="Arial" w:cs="Arial"/>
          <w:sz w:val="24"/>
          <w:szCs w:val="24"/>
        </w:rPr>
      </w:pPr>
      <w:r w:rsidRPr="00A25718">
        <w:rPr>
          <w:rFonts w:ascii="Arial" w:hAnsi="Arial" w:cs="Arial"/>
          <w:sz w:val="24"/>
          <w:szCs w:val="24"/>
        </w:rPr>
        <w:t>plánovací smlouvy podle nového stavebního zákona v součinnosti s odborem strategií a architektury</w:t>
      </w:r>
    </w:p>
    <w:p w:rsidR="00452267" w:rsidRPr="00A25718" w:rsidRDefault="00452267" w:rsidP="005D5DD8">
      <w:pPr>
        <w:numPr>
          <w:ilvl w:val="0"/>
          <w:numId w:val="23"/>
        </w:numPr>
        <w:spacing w:after="0" w:line="240" w:lineRule="auto"/>
        <w:ind w:left="0"/>
        <w:jc w:val="both"/>
        <w:rPr>
          <w:rFonts w:ascii="Arial" w:hAnsi="Arial" w:cs="Arial"/>
          <w:sz w:val="24"/>
          <w:szCs w:val="24"/>
        </w:rPr>
      </w:pPr>
      <w:r w:rsidRPr="00A25718">
        <w:rPr>
          <w:rFonts w:ascii="Arial" w:hAnsi="Arial" w:cs="Arial"/>
          <w:sz w:val="24"/>
          <w:szCs w:val="24"/>
        </w:rPr>
        <w:t>zpracování návrhu smlouvy na odkup akcií společnosti TENISCENTRUM JIHLAVA, a.s.</w:t>
      </w:r>
    </w:p>
    <w:p w:rsidR="00452267" w:rsidRPr="00A25718" w:rsidRDefault="00452267" w:rsidP="005D5DD8">
      <w:pPr>
        <w:numPr>
          <w:ilvl w:val="0"/>
          <w:numId w:val="23"/>
        </w:numPr>
        <w:spacing w:after="0" w:line="240" w:lineRule="auto"/>
        <w:ind w:left="0"/>
        <w:jc w:val="both"/>
        <w:rPr>
          <w:rFonts w:ascii="Arial" w:hAnsi="Arial" w:cs="Arial"/>
          <w:sz w:val="24"/>
          <w:szCs w:val="24"/>
        </w:rPr>
      </w:pPr>
      <w:r w:rsidRPr="00A25718">
        <w:rPr>
          <w:rFonts w:ascii="Arial" w:hAnsi="Arial" w:cs="Arial"/>
          <w:sz w:val="24"/>
          <w:szCs w:val="24"/>
        </w:rPr>
        <w:t xml:space="preserve">zpracování návrhu smlouvy o poskytování právních služeb se společností </w:t>
      </w:r>
      <w:proofErr w:type="spellStart"/>
      <w:r w:rsidRPr="00A25718">
        <w:rPr>
          <w:rFonts w:ascii="Arial" w:hAnsi="Arial" w:cs="Arial"/>
          <w:sz w:val="24"/>
          <w:szCs w:val="24"/>
        </w:rPr>
        <w:t>Havel&amp;Partners</w:t>
      </w:r>
      <w:proofErr w:type="spellEnd"/>
      <w:r w:rsidRPr="00A25718">
        <w:rPr>
          <w:rFonts w:ascii="Arial" w:hAnsi="Arial" w:cs="Arial"/>
          <w:sz w:val="24"/>
          <w:szCs w:val="24"/>
        </w:rPr>
        <w:t xml:space="preserve"> v součinnosti s odborem strategií a architektury</w:t>
      </w:r>
    </w:p>
    <w:p w:rsidR="00452267" w:rsidRPr="00A25718" w:rsidRDefault="00452267" w:rsidP="005D5DD8">
      <w:pPr>
        <w:numPr>
          <w:ilvl w:val="0"/>
          <w:numId w:val="23"/>
        </w:numPr>
        <w:spacing w:after="0" w:line="240" w:lineRule="auto"/>
        <w:ind w:left="0"/>
        <w:jc w:val="both"/>
        <w:rPr>
          <w:rFonts w:ascii="Arial" w:hAnsi="Arial" w:cs="Arial"/>
          <w:sz w:val="24"/>
          <w:szCs w:val="24"/>
        </w:rPr>
      </w:pPr>
      <w:r w:rsidRPr="00A25718">
        <w:rPr>
          <w:rFonts w:ascii="Arial" w:hAnsi="Arial" w:cs="Arial"/>
          <w:sz w:val="24"/>
          <w:szCs w:val="24"/>
        </w:rPr>
        <w:t>dodatky nájemních smluv s příspěvkovými organizacemi města v součinnosti s odborem školství, kultury a tělovýchovy</w:t>
      </w:r>
    </w:p>
    <w:p w:rsidR="00452267" w:rsidRPr="00A25718" w:rsidRDefault="00452267" w:rsidP="005D5DD8">
      <w:pPr>
        <w:numPr>
          <w:ilvl w:val="0"/>
          <w:numId w:val="23"/>
        </w:numPr>
        <w:spacing w:after="0" w:line="240" w:lineRule="auto"/>
        <w:ind w:left="0"/>
        <w:jc w:val="both"/>
        <w:rPr>
          <w:rFonts w:ascii="Arial" w:hAnsi="Arial" w:cs="Arial"/>
          <w:sz w:val="24"/>
          <w:szCs w:val="24"/>
        </w:rPr>
      </w:pPr>
      <w:r w:rsidRPr="00A25718">
        <w:rPr>
          <w:rFonts w:ascii="Arial" w:hAnsi="Arial" w:cs="Arial"/>
          <w:sz w:val="24"/>
          <w:szCs w:val="24"/>
        </w:rPr>
        <w:t xml:space="preserve">vypracování smlouvy o smlouvě budoucí o provozování dětské skupiny v součinnosti s odborem rozvoje města a odborem školství, kultury a tělovýchovy </w:t>
      </w:r>
    </w:p>
    <w:p w:rsidR="00452267" w:rsidRPr="00A25718" w:rsidRDefault="00452267" w:rsidP="005D5DD8">
      <w:pPr>
        <w:numPr>
          <w:ilvl w:val="0"/>
          <w:numId w:val="23"/>
        </w:numPr>
        <w:spacing w:after="0" w:line="240" w:lineRule="auto"/>
        <w:ind w:left="0"/>
        <w:jc w:val="both"/>
        <w:rPr>
          <w:rFonts w:ascii="Arial" w:hAnsi="Arial" w:cs="Arial"/>
          <w:sz w:val="24"/>
          <w:szCs w:val="24"/>
        </w:rPr>
      </w:pPr>
      <w:r w:rsidRPr="00A25718">
        <w:rPr>
          <w:rFonts w:ascii="Arial" w:hAnsi="Arial" w:cs="Arial"/>
          <w:sz w:val="24"/>
          <w:szCs w:val="24"/>
        </w:rPr>
        <w:t>zpracování licenční smlouvy k fotografickému dílu pro příspěvkovou organizaci Brána Jihlavy</w:t>
      </w:r>
    </w:p>
    <w:p w:rsidR="00452267" w:rsidRPr="00A25718" w:rsidRDefault="00452267" w:rsidP="005D5DD8">
      <w:pPr>
        <w:numPr>
          <w:ilvl w:val="0"/>
          <w:numId w:val="23"/>
        </w:numPr>
        <w:spacing w:after="0" w:line="240" w:lineRule="auto"/>
        <w:ind w:left="0"/>
        <w:jc w:val="both"/>
        <w:rPr>
          <w:rFonts w:ascii="Arial" w:hAnsi="Arial" w:cs="Arial"/>
          <w:sz w:val="24"/>
          <w:szCs w:val="24"/>
        </w:rPr>
      </w:pPr>
      <w:r w:rsidRPr="00A25718">
        <w:rPr>
          <w:rFonts w:ascii="Arial" w:hAnsi="Arial" w:cs="Arial"/>
          <w:sz w:val="24"/>
          <w:szCs w:val="24"/>
        </w:rPr>
        <w:t>konzultace a kontroly dalších smluv a jejich dodatků dle požadavků a potřeb odborů a útvarů magistrátu</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0"/>
        </w:numPr>
        <w:spacing w:after="0" w:line="240" w:lineRule="auto"/>
        <w:ind w:left="0"/>
        <w:jc w:val="both"/>
        <w:rPr>
          <w:rFonts w:ascii="Arial" w:hAnsi="Arial" w:cs="Arial"/>
          <w:sz w:val="24"/>
          <w:szCs w:val="24"/>
        </w:rPr>
      </w:pPr>
      <w:r w:rsidRPr="00A25718">
        <w:rPr>
          <w:rFonts w:ascii="Arial" w:hAnsi="Arial" w:cs="Arial"/>
          <w:sz w:val="24"/>
          <w:szCs w:val="24"/>
        </w:rPr>
        <w:t>záležitosti soudních žalob a zastupování města při soudních jednáních:</w:t>
      </w:r>
    </w:p>
    <w:p w:rsidR="00452267" w:rsidRPr="00A25718" w:rsidRDefault="00452267" w:rsidP="00E401F3">
      <w:pPr>
        <w:spacing w:after="0" w:line="240" w:lineRule="auto"/>
        <w:jc w:val="both"/>
        <w:rPr>
          <w:rFonts w:ascii="Arial" w:hAnsi="Arial" w:cs="Arial"/>
          <w:sz w:val="24"/>
          <w:szCs w:val="24"/>
          <w:u w:val="single"/>
        </w:rPr>
      </w:pPr>
    </w:p>
    <w:p w:rsidR="00452267" w:rsidRPr="00A25718" w:rsidRDefault="00452267" w:rsidP="005D5DD8">
      <w:pPr>
        <w:numPr>
          <w:ilvl w:val="0"/>
          <w:numId w:val="25"/>
        </w:numPr>
        <w:spacing w:after="0" w:line="240" w:lineRule="auto"/>
        <w:ind w:left="0"/>
        <w:jc w:val="both"/>
        <w:rPr>
          <w:rFonts w:ascii="Arial" w:hAnsi="Arial" w:cs="Arial"/>
          <w:sz w:val="24"/>
          <w:szCs w:val="24"/>
        </w:rPr>
      </w:pPr>
      <w:r w:rsidRPr="00A25718">
        <w:rPr>
          <w:rFonts w:ascii="Arial" w:hAnsi="Arial" w:cs="Arial"/>
          <w:sz w:val="24"/>
          <w:szCs w:val="24"/>
        </w:rPr>
        <w:t>podání žaloby na vyklizení bytu včetně účasti na soudním jednání</w:t>
      </w:r>
    </w:p>
    <w:p w:rsidR="00452267" w:rsidRPr="00A25718" w:rsidRDefault="00452267" w:rsidP="005D5DD8">
      <w:pPr>
        <w:numPr>
          <w:ilvl w:val="0"/>
          <w:numId w:val="25"/>
        </w:numPr>
        <w:spacing w:after="0" w:line="240" w:lineRule="auto"/>
        <w:ind w:left="0"/>
        <w:jc w:val="both"/>
        <w:rPr>
          <w:rFonts w:ascii="Arial" w:hAnsi="Arial" w:cs="Arial"/>
          <w:sz w:val="24"/>
          <w:szCs w:val="24"/>
        </w:rPr>
      </w:pPr>
      <w:r w:rsidRPr="00A25718">
        <w:rPr>
          <w:rFonts w:ascii="Arial" w:hAnsi="Arial" w:cs="Arial"/>
          <w:sz w:val="24"/>
          <w:szCs w:val="24"/>
        </w:rPr>
        <w:t>účast na jednáních u Okresního soudu v Jihlavě ve věci žaloby na zaplacení, žaloby na určení vlastnictví a žaloby na náhradu škody</w:t>
      </w:r>
    </w:p>
    <w:p w:rsidR="00452267" w:rsidRPr="00A25718" w:rsidRDefault="00452267" w:rsidP="005D5DD8">
      <w:pPr>
        <w:numPr>
          <w:ilvl w:val="0"/>
          <w:numId w:val="25"/>
        </w:numPr>
        <w:spacing w:after="0" w:line="240" w:lineRule="auto"/>
        <w:ind w:left="0"/>
        <w:jc w:val="both"/>
        <w:rPr>
          <w:rFonts w:ascii="Arial" w:hAnsi="Arial" w:cs="Arial"/>
          <w:sz w:val="24"/>
          <w:szCs w:val="24"/>
        </w:rPr>
      </w:pPr>
      <w:r w:rsidRPr="00A25718">
        <w:rPr>
          <w:rFonts w:ascii="Arial" w:hAnsi="Arial" w:cs="Arial"/>
          <w:sz w:val="24"/>
          <w:szCs w:val="24"/>
        </w:rPr>
        <w:t>zpracování vyjádření ke spornému řízení vedenému Krajským úřadem Kraje Vysočina o zaplacení nevyplacené dotace</w:t>
      </w:r>
    </w:p>
    <w:p w:rsidR="00452267" w:rsidRPr="00A25718" w:rsidRDefault="00452267" w:rsidP="005D5DD8">
      <w:pPr>
        <w:numPr>
          <w:ilvl w:val="0"/>
          <w:numId w:val="25"/>
        </w:numPr>
        <w:spacing w:after="0" w:line="240" w:lineRule="auto"/>
        <w:ind w:left="0"/>
        <w:jc w:val="both"/>
        <w:rPr>
          <w:rFonts w:ascii="Arial" w:hAnsi="Arial" w:cs="Arial"/>
          <w:sz w:val="24"/>
          <w:szCs w:val="24"/>
        </w:rPr>
      </w:pPr>
      <w:r w:rsidRPr="00A25718">
        <w:rPr>
          <w:rFonts w:ascii="Arial" w:hAnsi="Arial" w:cs="Arial"/>
          <w:sz w:val="24"/>
          <w:szCs w:val="24"/>
        </w:rPr>
        <w:t>zpracování sdělení k vyčíslení škody v rámci trestního řízení</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0"/>
        </w:numPr>
        <w:spacing w:after="0" w:line="240" w:lineRule="auto"/>
        <w:ind w:left="0"/>
        <w:jc w:val="both"/>
        <w:rPr>
          <w:rFonts w:ascii="Arial" w:hAnsi="Arial" w:cs="Arial"/>
          <w:sz w:val="24"/>
          <w:szCs w:val="24"/>
        </w:rPr>
      </w:pPr>
      <w:r w:rsidRPr="00A25718">
        <w:rPr>
          <w:rFonts w:ascii="Arial" w:hAnsi="Arial" w:cs="Arial"/>
          <w:sz w:val="24"/>
          <w:szCs w:val="24"/>
        </w:rPr>
        <w:t>vypracování a poskytování stanovisek, vyjádření, právních rozborů a konzultací dle požadavků jednotlivých odborů a útvarů magistrátu, samosprávy a městské policie:</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26"/>
        </w:numPr>
        <w:spacing w:after="0" w:line="240" w:lineRule="auto"/>
        <w:ind w:left="0"/>
        <w:jc w:val="both"/>
        <w:rPr>
          <w:rFonts w:ascii="Arial" w:hAnsi="Arial" w:cs="Arial"/>
          <w:sz w:val="24"/>
          <w:szCs w:val="24"/>
        </w:rPr>
      </w:pPr>
      <w:r w:rsidRPr="00A25718">
        <w:rPr>
          <w:rFonts w:ascii="Arial" w:hAnsi="Arial" w:cs="Arial"/>
          <w:sz w:val="24"/>
          <w:szCs w:val="24"/>
        </w:rPr>
        <w:t xml:space="preserve">kontrola a připomínkování Programu na poskytování dotací v rámci „Rodinného stříbra“ </w:t>
      </w:r>
    </w:p>
    <w:p w:rsidR="00452267" w:rsidRPr="00A25718" w:rsidRDefault="00452267" w:rsidP="005D5DD8">
      <w:pPr>
        <w:numPr>
          <w:ilvl w:val="0"/>
          <w:numId w:val="26"/>
        </w:numPr>
        <w:spacing w:after="0" w:line="240" w:lineRule="auto"/>
        <w:ind w:left="0"/>
        <w:jc w:val="both"/>
        <w:rPr>
          <w:rFonts w:ascii="Arial" w:hAnsi="Arial" w:cs="Arial"/>
          <w:sz w:val="24"/>
          <w:szCs w:val="24"/>
        </w:rPr>
      </w:pPr>
      <w:r w:rsidRPr="00A25718">
        <w:rPr>
          <w:rFonts w:ascii="Arial" w:hAnsi="Arial" w:cs="Arial"/>
          <w:sz w:val="24"/>
          <w:szCs w:val="24"/>
        </w:rPr>
        <w:t>stanovisko ke změně na pozici uvolněného náměstka primátora v souvislosti s volbami do krajského zastupitelstva</w:t>
      </w:r>
    </w:p>
    <w:p w:rsidR="00452267" w:rsidRPr="00A25718" w:rsidRDefault="00452267" w:rsidP="005D5DD8">
      <w:pPr>
        <w:numPr>
          <w:ilvl w:val="0"/>
          <w:numId w:val="26"/>
        </w:numPr>
        <w:spacing w:after="0" w:line="240" w:lineRule="auto"/>
        <w:ind w:left="0"/>
        <w:jc w:val="both"/>
        <w:rPr>
          <w:rFonts w:ascii="Arial" w:hAnsi="Arial" w:cs="Arial"/>
          <w:sz w:val="24"/>
          <w:szCs w:val="24"/>
        </w:rPr>
      </w:pPr>
      <w:r w:rsidRPr="00A25718">
        <w:rPr>
          <w:rFonts w:ascii="Arial" w:hAnsi="Arial" w:cs="Arial"/>
          <w:sz w:val="24"/>
          <w:szCs w:val="24"/>
        </w:rPr>
        <w:t>stanovisko ke vzdání se práva na úhradu smluvní pokuty za nesplnění povinnosti na úseku údržby zeleně</w:t>
      </w:r>
    </w:p>
    <w:p w:rsidR="00452267" w:rsidRPr="00A25718" w:rsidRDefault="00452267" w:rsidP="005D5DD8">
      <w:pPr>
        <w:numPr>
          <w:ilvl w:val="0"/>
          <w:numId w:val="26"/>
        </w:numPr>
        <w:spacing w:after="0" w:line="240" w:lineRule="auto"/>
        <w:ind w:left="0"/>
        <w:jc w:val="both"/>
        <w:rPr>
          <w:rFonts w:ascii="Arial" w:hAnsi="Arial" w:cs="Arial"/>
          <w:sz w:val="24"/>
          <w:szCs w:val="24"/>
        </w:rPr>
      </w:pPr>
      <w:r w:rsidRPr="00A25718">
        <w:rPr>
          <w:rFonts w:ascii="Arial" w:hAnsi="Arial" w:cs="Arial"/>
          <w:sz w:val="24"/>
          <w:szCs w:val="24"/>
        </w:rPr>
        <w:t>stanovisko k určení nadřízeného orgánu vůči příspěvkové organizaci města dle zákona o svobodném přístupu k informacím</w:t>
      </w:r>
    </w:p>
    <w:p w:rsidR="00452267" w:rsidRPr="00A25718" w:rsidRDefault="00452267" w:rsidP="005D5DD8">
      <w:pPr>
        <w:numPr>
          <w:ilvl w:val="0"/>
          <w:numId w:val="26"/>
        </w:numPr>
        <w:spacing w:after="0" w:line="240" w:lineRule="auto"/>
        <w:ind w:left="0"/>
        <w:jc w:val="both"/>
        <w:rPr>
          <w:rFonts w:ascii="Arial" w:hAnsi="Arial" w:cs="Arial"/>
          <w:sz w:val="24"/>
          <w:szCs w:val="24"/>
        </w:rPr>
      </w:pPr>
      <w:r w:rsidRPr="00A25718">
        <w:rPr>
          <w:rFonts w:ascii="Arial" w:hAnsi="Arial" w:cs="Arial"/>
          <w:sz w:val="24"/>
          <w:szCs w:val="24"/>
        </w:rPr>
        <w:t>stanovisko k otázce hluku z veřejné produkce hudby na úseku činnosti odboru školství, kultury a tělovýchovy</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0"/>
        </w:numPr>
        <w:spacing w:after="0" w:line="240" w:lineRule="auto"/>
        <w:ind w:left="0"/>
        <w:jc w:val="both"/>
        <w:rPr>
          <w:rFonts w:ascii="Arial" w:hAnsi="Arial" w:cs="Arial"/>
          <w:sz w:val="24"/>
          <w:szCs w:val="24"/>
        </w:rPr>
      </w:pPr>
      <w:r w:rsidRPr="00A25718">
        <w:rPr>
          <w:rFonts w:ascii="Arial" w:hAnsi="Arial" w:cs="Arial"/>
          <w:sz w:val="24"/>
          <w:szCs w:val="24"/>
        </w:rPr>
        <w:t>zpracování připomínek k návrhům zákonů, prováděcích vyhlášek a nařízení:</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28"/>
        </w:numPr>
        <w:spacing w:after="0" w:line="240" w:lineRule="auto"/>
        <w:ind w:left="0"/>
        <w:jc w:val="both"/>
        <w:rPr>
          <w:rFonts w:ascii="Arial" w:hAnsi="Arial" w:cs="Arial"/>
          <w:sz w:val="24"/>
          <w:szCs w:val="24"/>
        </w:rPr>
      </w:pPr>
      <w:r w:rsidRPr="00A25718">
        <w:rPr>
          <w:rFonts w:ascii="Arial" w:hAnsi="Arial" w:cs="Arial"/>
          <w:sz w:val="24"/>
          <w:szCs w:val="24"/>
        </w:rPr>
        <w:t>změna zákona o zadávání veřejných zakázek</w:t>
      </w:r>
    </w:p>
    <w:p w:rsidR="00452267" w:rsidRPr="00A25718" w:rsidRDefault="00452267" w:rsidP="005D5DD8">
      <w:pPr>
        <w:numPr>
          <w:ilvl w:val="0"/>
          <w:numId w:val="28"/>
        </w:numPr>
        <w:spacing w:after="0" w:line="240" w:lineRule="auto"/>
        <w:ind w:left="0"/>
        <w:jc w:val="both"/>
        <w:rPr>
          <w:rFonts w:ascii="Arial" w:hAnsi="Arial" w:cs="Arial"/>
          <w:sz w:val="24"/>
          <w:szCs w:val="24"/>
        </w:rPr>
      </w:pPr>
      <w:r w:rsidRPr="00A25718">
        <w:rPr>
          <w:rFonts w:ascii="Arial" w:hAnsi="Arial" w:cs="Arial"/>
          <w:sz w:val="24"/>
          <w:szCs w:val="24"/>
        </w:rPr>
        <w:t xml:space="preserve">změna zákona o podpoře regionálního rozvoje </w:t>
      </w:r>
    </w:p>
    <w:p w:rsidR="00452267" w:rsidRPr="00A25718" w:rsidRDefault="00452267" w:rsidP="005D5DD8">
      <w:pPr>
        <w:numPr>
          <w:ilvl w:val="0"/>
          <w:numId w:val="28"/>
        </w:numPr>
        <w:spacing w:after="0" w:line="240" w:lineRule="auto"/>
        <w:ind w:left="0"/>
        <w:jc w:val="both"/>
        <w:rPr>
          <w:rFonts w:ascii="Arial" w:hAnsi="Arial" w:cs="Arial"/>
          <w:sz w:val="24"/>
          <w:szCs w:val="24"/>
        </w:rPr>
      </w:pPr>
      <w:r w:rsidRPr="00A25718">
        <w:rPr>
          <w:rFonts w:ascii="Arial" w:hAnsi="Arial" w:cs="Arial"/>
          <w:sz w:val="24"/>
          <w:szCs w:val="24"/>
        </w:rPr>
        <w:t>připomínky k metodickému materiálu „Pravidla pro provozní pasportizaci majetku veřejné správy“ pro SMO ČR</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0"/>
        </w:numPr>
        <w:spacing w:after="0" w:line="240" w:lineRule="auto"/>
        <w:ind w:left="0"/>
        <w:jc w:val="both"/>
        <w:rPr>
          <w:rFonts w:ascii="Arial" w:hAnsi="Arial" w:cs="Arial"/>
          <w:sz w:val="24"/>
          <w:szCs w:val="24"/>
        </w:rPr>
      </w:pPr>
      <w:r w:rsidRPr="00A25718">
        <w:rPr>
          <w:rFonts w:ascii="Arial" w:hAnsi="Arial" w:cs="Arial"/>
          <w:sz w:val="24"/>
          <w:szCs w:val="24"/>
        </w:rPr>
        <w:t>legislativní příprava obecně závazných vyhlášek a nařízení města:</w:t>
      </w:r>
    </w:p>
    <w:p w:rsidR="00452267" w:rsidRPr="00A25718" w:rsidRDefault="00452267" w:rsidP="00E401F3">
      <w:pPr>
        <w:spacing w:after="0" w:line="240" w:lineRule="auto"/>
        <w:jc w:val="both"/>
        <w:rPr>
          <w:rFonts w:ascii="Arial" w:hAnsi="Arial" w:cs="Arial"/>
          <w:sz w:val="24"/>
          <w:szCs w:val="24"/>
        </w:rPr>
      </w:pPr>
      <w:r w:rsidRPr="00A25718">
        <w:rPr>
          <w:rFonts w:ascii="Arial" w:hAnsi="Arial" w:cs="Arial"/>
          <w:sz w:val="24"/>
          <w:szCs w:val="24"/>
        </w:rPr>
        <w:t xml:space="preserve"> </w:t>
      </w:r>
    </w:p>
    <w:p w:rsidR="00452267" w:rsidRPr="00A25718" w:rsidRDefault="00452267" w:rsidP="005D5DD8">
      <w:pPr>
        <w:numPr>
          <w:ilvl w:val="0"/>
          <w:numId w:val="29"/>
        </w:numPr>
        <w:spacing w:after="0" w:line="240" w:lineRule="auto"/>
        <w:ind w:left="0"/>
        <w:jc w:val="both"/>
        <w:rPr>
          <w:rFonts w:ascii="Arial" w:hAnsi="Arial" w:cs="Arial"/>
          <w:sz w:val="24"/>
          <w:szCs w:val="24"/>
        </w:rPr>
      </w:pPr>
      <w:r w:rsidRPr="00A25718">
        <w:rPr>
          <w:rFonts w:ascii="Arial" w:hAnsi="Arial" w:cs="Arial"/>
          <w:sz w:val="24"/>
          <w:szCs w:val="24"/>
        </w:rPr>
        <w:t>konzultace návrhu obecně závazné vyhlášky, kterou se mění obecně závazná vyhláška č. 2/2024 o stanovení výjimek z doby nočního klidu, ve znění obecně závazné vyhlášky č. 5/2024, kterou se mění obecně závazná vyhláška č. 2/2024 o stanovení výjimek z doby nočního klidu</w:t>
      </w:r>
    </w:p>
    <w:p w:rsidR="00452267" w:rsidRPr="00A25718" w:rsidRDefault="00452267" w:rsidP="005D5DD8">
      <w:pPr>
        <w:numPr>
          <w:ilvl w:val="0"/>
          <w:numId w:val="29"/>
        </w:numPr>
        <w:spacing w:after="0" w:line="240" w:lineRule="auto"/>
        <w:ind w:left="0"/>
        <w:jc w:val="both"/>
        <w:rPr>
          <w:rFonts w:ascii="Arial" w:hAnsi="Arial" w:cs="Arial"/>
          <w:sz w:val="24"/>
          <w:szCs w:val="24"/>
        </w:rPr>
      </w:pPr>
      <w:r w:rsidRPr="00A25718">
        <w:rPr>
          <w:rFonts w:ascii="Arial" w:hAnsi="Arial" w:cs="Arial"/>
          <w:sz w:val="24"/>
          <w:szCs w:val="24"/>
        </w:rPr>
        <w:t>zajištění zveřejňování právních předpisů města v informačním systému veřejné správy „Sbírka právních předpisů územních samosprávných celků a některých správních úřadů“</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0"/>
        </w:numPr>
        <w:spacing w:after="0" w:line="240" w:lineRule="auto"/>
        <w:ind w:left="0"/>
        <w:jc w:val="both"/>
        <w:rPr>
          <w:rFonts w:ascii="Arial" w:hAnsi="Arial" w:cs="Arial"/>
          <w:sz w:val="24"/>
          <w:szCs w:val="24"/>
        </w:rPr>
      </w:pPr>
      <w:r w:rsidRPr="00A25718">
        <w:rPr>
          <w:rFonts w:ascii="Arial" w:hAnsi="Arial" w:cs="Arial"/>
          <w:sz w:val="24"/>
          <w:szCs w:val="24"/>
        </w:rPr>
        <w:t xml:space="preserve">zpracování, konzultace a připomínkování vydávaných vnitřních předpisů magistrátu a dalších aktů vnitřní povahy magistrátu a města a jejich změn: </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27"/>
        </w:numPr>
        <w:spacing w:after="0" w:line="240" w:lineRule="auto"/>
        <w:ind w:left="0"/>
        <w:jc w:val="both"/>
        <w:rPr>
          <w:rFonts w:ascii="Arial" w:hAnsi="Arial" w:cs="Arial"/>
          <w:sz w:val="24"/>
          <w:szCs w:val="24"/>
        </w:rPr>
      </w:pPr>
      <w:r w:rsidRPr="00A25718">
        <w:rPr>
          <w:rFonts w:ascii="Arial" w:hAnsi="Arial" w:cs="Arial"/>
          <w:sz w:val="24"/>
          <w:szCs w:val="24"/>
        </w:rPr>
        <w:t>aktualizace Směrnice o hospodaření s majetkem statutárního města Jihlavy</w:t>
      </w:r>
    </w:p>
    <w:p w:rsidR="00452267" w:rsidRPr="00A25718" w:rsidRDefault="00452267" w:rsidP="005D5DD8">
      <w:pPr>
        <w:numPr>
          <w:ilvl w:val="0"/>
          <w:numId w:val="27"/>
        </w:numPr>
        <w:spacing w:after="0" w:line="240" w:lineRule="auto"/>
        <w:ind w:left="0"/>
        <w:jc w:val="both"/>
        <w:rPr>
          <w:rFonts w:ascii="Arial" w:hAnsi="Arial" w:cs="Arial"/>
          <w:sz w:val="24"/>
          <w:szCs w:val="24"/>
        </w:rPr>
      </w:pPr>
      <w:r w:rsidRPr="00A25718">
        <w:rPr>
          <w:rFonts w:ascii="Arial" w:hAnsi="Arial" w:cs="Arial"/>
          <w:sz w:val="24"/>
          <w:szCs w:val="24"/>
        </w:rPr>
        <w:t>aktualizace Pravidel pro zadávání veřejných zakázek</w:t>
      </w:r>
    </w:p>
    <w:p w:rsidR="00452267" w:rsidRPr="00A25718" w:rsidRDefault="00452267" w:rsidP="005D5DD8">
      <w:pPr>
        <w:numPr>
          <w:ilvl w:val="0"/>
          <w:numId w:val="27"/>
        </w:numPr>
        <w:spacing w:after="0" w:line="240" w:lineRule="auto"/>
        <w:ind w:left="0"/>
        <w:jc w:val="both"/>
        <w:rPr>
          <w:rFonts w:ascii="Arial" w:hAnsi="Arial" w:cs="Arial"/>
          <w:sz w:val="24"/>
          <w:szCs w:val="24"/>
        </w:rPr>
      </w:pPr>
      <w:r w:rsidRPr="00A25718">
        <w:rPr>
          <w:rFonts w:ascii="Arial" w:hAnsi="Arial" w:cs="Arial"/>
          <w:sz w:val="24"/>
          <w:szCs w:val="24"/>
        </w:rPr>
        <w:t>zajištění zrušení 4 vnitřních předpisů z důvodu pozbytí potřebnosti úpravy dané problematiky vnitřním předpisem a následné úpravy této problematiky metodickým pokynem vedoucího ekonomického odboru (směrnice k naplňování zákona o DPH, směrnice pro časové rozlišování dle vyhlášky k provedení zákona o účetnictví, směrnice k podrozvahové evidenci, směrnice k odpisování dlouhodobého majetku)</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0"/>
        </w:numPr>
        <w:spacing w:after="0" w:line="240" w:lineRule="auto"/>
        <w:ind w:left="0"/>
        <w:jc w:val="both"/>
        <w:rPr>
          <w:rFonts w:ascii="Arial" w:hAnsi="Arial" w:cs="Arial"/>
          <w:sz w:val="24"/>
          <w:szCs w:val="24"/>
        </w:rPr>
      </w:pPr>
      <w:r w:rsidRPr="00A25718">
        <w:rPr>
          <w:rFonts w:ascii="Arial" w:hAnsi="Arial" w:cs="Arial"/>
          <w:sz w:val="24"/>
          <w:szCs w:val="24"/>
        </w:rPr>
        <w:t>zpracování, konzultace a kontrola návrhů pro jednání Zastupitelstva města Jihlavy a Rady města Jihlavy dle aktuální potřeby a požadavků jednotlivých odborů a útvarů magistrátu</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0"/>
        </w:numPr>
        <w:spacing w:after="0" w:line="240" w:lineRule="auto"/>
        <w:ind w:left="0"/>
        <w:jc w:val="both"/>
        <w:rPr>
          <w:rFonts w:ascii="Arial" w:hAnsi="Arial" w:cs="Arial"/>
          <w:sz w:val="24"/>
          <w:szCs w:val="24"/>
        </w:rPr>
      </w:pPr>
      <w:r w:rsidRPr="00A25718">
        <w:rPr>
          <w:rFonts w:ascii="Arial" w:hAnsi="Arial" w:cs="Arial"/>
          <w:sz w:val="24"/>
          <w:szCs w:val="24"/>
        </w:rPr>
        <w:t xml:space="preserve">vypracovávání právních posouzení návrhů předkládaných Zastupitelstvu města Jihlavy a Radě města Jihlavy </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0"/>
        </w:numPr>
        <w:spacing w:after="0" w:line="240" w:lineRule="auto"/>
        <w:ind w:left="0"/>
        <w:jc w:val="both"/>
        <w:rPr>
          <w:rFonts w:ascii="Arial" w:hAnsi="Arial" w:cs="Arial"/>
          <w:sz w:val="24"/>
          <w:szCs w:val="24"/>
        </w:rPr>
      </w:pPr>
      <w:r w:rsidRPr="00A25718">
        <w:rPr>
          <w:rFonts w:ascii="Arial" w:hAnsi="Arial" w:cs="Arial"/>
          <w:sz w:val="24"/>
          <w:szCs w:val="24"/>
        </w:rPr>
        <w:t>vedení evidence obecně závazných vyhlášek a nařízení města a evidence vnitřních předpisů magistrátu</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0"/>
        </w:numPr>
        <w:spacing w:after="0" w:line="240" w:lineRule="auto"/>
        <w:ind w:left="0"/>
        <w:jc w:val="both"/>
        <w:rPr>
          <w:rFonts w:ascii="Arial" w:hAnsi="Arial" w:cs="Arial"/>
          <w:sz w:val="24"/>
          <w:szCs w:val="24"/>
        </w:rPr>
      </w:pPr>
      <w:r w:rsidRPr="00A25718">
        <w:rPr>
          <w:rFonts w:ascii="Arial" w:hAnsi="Arial" w:cs="Arial"/>
          <w:sz w:val="24"/>
          <w:szCs w:val="24"/>
        </w:rPr>
        <w:t>přijímání a vyřizování oznámení o konání shromáždění dle zákona o právu shromažďovacím:</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24"/>
        </w:numPr>
        <w:spacing w:after="0" w:line="240" w:lineRule="auto"/>
        <w:ind w:left="0"/>
        <w:jc w:val="both"/>
        <w:rPr>
          <w:rFonts w:ascii="Arial" w:hAnsi="Arial" w:cs="Arial"/>
          <w:sz w:val="24"/>
          <w:szCs w:val="24"/>
        </w:rPr>
      </w:pPr>
      <w:r w:rsidRPr="00A25718">
        <w:rPr>
          <w:rFonts w:ascii="Arial" w:hAnsi="Arial" w:cs="Arial"/>
          <w:sz w:val="24"/>
          <w:szCs w:val="24"/>
        </w:rPr>
        <w:t>přijato a vyřízeno 11 oznámení o konání shromáždění včetně úkonů souvisejících se zrušením 2 oznámených shromáždění ze strany svolavatelů</w:t>
      </w:r>
    </w:p>
    <w:p w:rsidR="00452267" w:rsidRPr="00A25718" w:rsidRDefault="00452267" w:rsidP="005D5DD8">
      <w:pPr>
        <w:numPr>
          <w:ilvl w:val="0"/>
          <w:numId w:val="24"/>
        </w:numPr>
        <w:spacing w:after="0" w:line="240" w:lineRule="auto"/>
        <w:ind w:left="0"/>
        <w:jc w:val="both"/>
        <w:rPr>
          <w:rFonts w:ascii="Arial" w:hAnsi="Arial" w:cs="Arial"/>
          <w:sz w:val="24"/>
          <w:szCs w:val="24"/>
        </w:rPr>
      </w:pPr>
      <w:r w:rsidRPr="00A25718">
        <w:rPr>
          <w:rFonts w:ascii="Arial" w:hAnsi="Arial" w:cs="Arial"/>
          <w:sz w:val="24"/>
          <w:szCs w:val="24"/>
        </w:rPr>
        <w:t>poskytování ústních konzultací ve věcech shromažďovacího práva</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1"/>
        </w:numPr>
        <w:spacing w:after="0" w:line="240" w:lineRule="auto"/>
        <w:ind w:left="0"/>
        <w:jc w:val="both"/>
        <w:rPr>
          <w:rFonts w:ascii="Arial" w:hAnsi="Arial" w:cs="Arial"/>
          <w:sz w:val="24"/>
          <w:szCs w:val="24"/>
        </w:rPr>
      </w:pPr>
      <w:r w:rsidRPr="00A25718">
        <w:rPr>
          <w:rFonts w:ascii="Arial" w:hAnsi="Arial" w:cs="Arial"/>
          <w:sz w:val="24"/>
          <w:szCs w:val="24"/>
        </w:rPr>
        <w:t xml:space="preserve">vedení ústřední evidence přijatých petic, stížností a podnětů, žádostí o informace dle zákona o svobodném přístupu k informacím a žádostí členů zastupitelstva města o informace dle zákona o obcích a zabezpečování jejich vyřizování: </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24"/>
        </w:numPr>
        <w:spacing w:after="0" w:line="240" w:lineRule="auto"/>
        <w:ind w:left="0"/>
        <w:jc w:val="both"/>
        <w:rPr>
          <w:rFonts w:ascii="Arial" w:hAnsi="Arial" w:cs="Arial"/>
          <w:sz w:val="24"/>
          <w:szCs w:val="24"/>
        </w:rPr>
      </w:pPr>
      <w:r w:rsidRPr="00A25718">
        <w:rPr>
          <w:rFonts w:ascii="Arial" w:hAnsi="Arial" w:cs="Arial"/>
          <w:sz w:val="24"/>
          <w:szCs w:val="24"/>
        </w:rPr>
        <w:t xml:space="preserve">přijato 11 stížností – 3 stížnosti zůstávají v řešení, ostatní vyřízeny    </w:t>
      </w:r>
    </w:p>
    <w:p w:rsidR="00452267" w:rsidRPr="00A25718" w:rsidRDefault="00452267" w:rsidP="005D5DD8">
      <w:pPr>
        <w:numPr>
          <w:ilvl w:val="0"/>
          <w:numId w:val="24"/>
        </w:numPr>
        <w:spacing w:after="0" w:line="240" w:lineRule="auto"/>
        <w:ind w:left="0"/>
        <w:jc w:val="both"/>
        <w:rPr>
          <w:rFonts w:ascii="Arial" w:hAnsi="Arial" w:cs="Arial"/>
          <w:sz w:val="24"/>
          <w:szCs w:val="24"/>
        </w:rPr>
      </w:pPr>
      <w:r w:rsidRPr="00A25718">
        <w:rPr>
          <w:rFonts w:ascii="Arial" w:hAnsi="Arial" w:cs="Arial"/>
          <w:sz w:val="24"/>
          <w:szCs w:val="24"/>
        </w:rPr>
        <w:t xml:space="preserve">přijaty 4 podněty občanů – 2 podněty zůstávají v řešení, ostatní vyřízeny </w:t>
      </w:r>
    </w:p>
    <w:p w:rsidR="00452267" w:rsidRPr="00A25718" w:rsidRDefault="00452267" w:rsidP="005D5DD8">
      <w:pPr>
        <w:numPr>
          <w:ilvl w:val="0"/>
          <w:numId w:val="24"/>
        </w:numPr>
        <w:spacing w:after="0" w:line="240" w:lineRule="auto"/>
        <w:ind w:left="0"/>
        <w:jc w:val="both"/>
        <w:rPr>
          <w:rFonts w:ascii="Arial" w:hAnsi="Arial" w:cs="Arial"/>
          <w:sz w:val="24"/>
          <w:szCs w:val="24"/>
        </w:rPr>
      </w:pPr>
      <w:r w:rsidRPr="00A25718">
        <w:rPr>
          <w:rFonts w:ascii="Arial" w:hAnsi="Arial" w:cs="Arial"/>
          <w:sz w:val="24"/>
          <w:szCs w:val="24"/>
        </w:rPr>
        <w:t>přijato 33 žádostí o informace dle zákona o svobodném přístupu k informacím – 3 žádosti zůstávají v řešení, ostatní vyřízeny</w:t>
      </w:r>
    </w:p>
    <w:p w:rsidR="00452267" w:rsidRPr="00A25718" w:rsidRDefault="00452267" w:rsidP="005D5DD8">
      <w:pPr>
        <w:numPr>
          <w:ilvl w:val="0"/>
          <w:numId w:val="24"/>
        </w:numPr>
        <w:spacing w:after="0" w:line="240" w:lineRule="auto"/>
        <w:ind w:left="0"/>
        <w:jc w:val="both"/>
        <w:rPr>
          <w:rFonts w:ascii="Arial" w:hAnsi="Arial" w:cs="Arial"/>
          <w:sz w:val="24"/>
          <w:szCs w:val="24"/>
        </w:rPr>
      </w:pPr>
      <w:r w:rsidRPr="00A25718">
        <w:rPr>
          <w:rFonts w:ascii="Arial" w:hAnsi="Arial" w:cs="Arial"/>
          <w:sz w:val="24"/>
          <w:szCs w:val="24"/>
        </w:rPr>
        <w:t>přijata 1 petice (problematika chodníků v oblasti „Skalka“)</w:t>
      </w:r>
    </w:p>
    <w:p w:rsidR="00452267" w:rsidRPr="00A25718" w:rsidRDefault="00452267" w:rsidP="00E401F3">
      <w:pPr>
        <w:spacing w:after="0" w:line="240" w:lineRule="auto"/>
        <w:jc w:val="both"/>
        <w:rPr>
          <w:rFonts w:ascii="Arial" w:hAnsi="Arial" w:cs="Arial"/>
          <w:sz w:val="24"/>
          <w:szCs w:val="24"/>
        </w:rPr>
      </w:pPr>
      <w:r w:rsidRPr="00A25718">
        <w:rPr>
          <w:rFonts w:ascii="Arial" w:hAnsi="Arial" w:cs="Arial"/>
          <w:noProof/>
          <w:sz w:val="24"/>
          <w:szCs w:val="24"/>
          <w:lang w:eastAsia="cs-CZ"/>
        </w:rPr>
        <w:lastRenderedPageBreak/>
        <w:drawing>
          <wp:inline distT="0" distB="0" distL="0" distR="0">
            <wp:extent cx="5675630" cy="2543175"/>
            <wp:effectExtent l="0" t="0" r="1270" b="9525"/>
            <wp:docPr id="44" name="Graf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E401F3">
      <w:pPr>
        <w:spacing w:after="0" w:line="240" w:lineRule="auto"/>
        <w:jc w:val="both"/>
        <w:rPr>
          <w:rFonts w:ascii="Arial" w:hAnsi="Arial" w:cs="Arial"/>
          <w:sz w:val="24"/>
          <w:szCs w:val="24"/>
        </w:rPr>
      </w:pPr>
      <w:r w:rsidRPr="00A25718">
        <w:rPr>
          <w:rFonts w:ascii="Arial" w:hAnsi="Arial" w:cs="Arial"/>
          <w:b/>
          <w:sz w:val="24"/>
          <w:szCs w:val="24"/>
        </w:rPr>
        <w:t>Agenda GDPR</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1"/>
        </w:numPr>
        <w:spacing w:after="0" w:line="240" w:lineRule="auto"/>
        <w:ind w:left="0"/>
        <w:jc w:val="both"/>
        <w:rPr>
          <w:rFonts w:ascii="Arial" w:hAnsi="Arial" w:cs="Arial"/>
          <w:sz w:val="24"/>
          <w:szCs w:val="24"/>
        </w:rPr>
      </w:pPr>
      <w:r w:rsidRPr="00A25718">
        <w:rPr>
          <w:rFonts w:ascii="Arial" w:hAnsi="Arial" w:cs="Arial"/>
          <w:sz w:val="24"/>
          <w:szCs w:val="24"/>
        </w:rPr>
        <w:t>zpracování 3 stanovisek týkajících se souhlasů a dalších informací v souvislosti se zpracováním osobních údajů pro ekonomický odbor a pro příspěvkovou organizaci Brána Jihlavy</w:t>
      </w:r>
    </w:p>
    <w:p w:rsidR="00452267" w:rsidRPr="00A25718" w:rsidRDefault="00452267" w:rsidP="005D5DD8">
      <w:pPr>
        <w:numPr>
          <w:ilvl w:val="0"/>
          <w:numId w:val="31"/>
        </w:numPr>
        <w:spacing w:after="0" w:line="240" w:lineRule="auto"/>
        <w:ind w:left="0"/>
        <w:jc w:val="both"/>
        <w:rPr>
          <w:rFonts w:ascii="Arial" w:hAnsi="Arial" w:cs="Arial"/>
          <w:sz w:val="24"/>
          <w:szCs w:val="24"/>
        </w:rPr>
      </w:pPr>
      <w:r w:rsidRPr="00A25718">
        <w:rPr>
          <w:rFonts w:ascii="Arial" w:hAnsi="Arial" w:cs="Arial"/>
          <w:sz w:val="24"/>
          <w:szCs w:val="24"/>
        </w:rPr>
        <w:t xml:space="preserve">vstupní školení zaměstnanců v oblasti ochrany osobních údajů v souladu s nařízením Evropského parlamentu a Rady (EU) 2016/679 – proškoleno 19 osob </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E401F3">
      <w:pPr>
        <w:spacing w:after="0" w:line="240" w:lineRule="auto"/>
        <w:jc w:val="both"/>
        <w:rPr>
          <w:rFonts w:ascii="Arial" w:hAnsi="Arial" w:cs="Arial"/>
          <w:b/>
          <w:sz w:val="24"/>
          <w:szCs w:val="24"/>
        </w:rPr>
      </w:pPr>
      <w:r w:rsidRPr="00A25718">
        <w:rPr>
          <w:rFonts w:ascii="Arial" w:hAnsi="Arial" w:cs="Arial"/>
          <w:b/>
          <w:sz w:val="24"/>
          <w:szCs w:val="24"/>
        </w:rPr>
        <w:t>Vodohospodářská problematika (SVAK)</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2"/>
        </w:numPr>
        <w:spacing w:after="0" w:line="240" w:lineRule="auto"/>
        <w:ind w:left="0"/>
        <w:jc w:val="both"/>
        <w:rPr>
          <w:rFonts w:ascii="Arial" w:hAnsi="Arial" w:cs="Arial"/>
          <w:sz w:val="24"/>
          <w:szCs w:val="24"/>
        </w:rPr>
      </w:pPr>
      <w:r w:rsidRPr="00A25718">
        <w:rPr>
          <w:rFonts w:ascii="Arial" w:hAnsi="Arial" w:cs="Arial"/>
          <w:sz w:val="24"/>
          <w:szCs w:val="24"/>
        </w:rPr>
        <w:t xml:space="preserve">pokračující průběžné zajišťování administrace v součinnosti s příslušnou advokátní kanceláří v souvislosti s řízením ve věci správní žaloby proti Krajskému úřadu Kraje Vysočina o určení vlastnictví úpravny vody </w:t>
      </w:r>
      <w:proofErr w:type="spellStart"/>
      <w:r w:rsidRPr="00A25718">
        <w:rPr>
          <w:rFonts w:ascii="Arial" w:hAnsi="Arial" w:cs="Arial"/>
          <w:sz w:val="24"/>
          <w:szCs w:val="24"/>
        </w:rPr>
        <w:t>Hosov</w:t>
      </w:r>
      <w:proofErr w:type="spellEnd"/>
      <w:r w:rsidRPr="00A25718">
        <w:rPr>
          <w:rFonts w:ascii="Arial" w:hAnsi="Arial" w:cs="Arial"/>
          <w:sz w:val="24"/>
          <w:szCs w:val="24"/>
        </w:rPr>
        <w:t xml:space="preserve">, vyklizení věci a předání vodohospodářského majetku úpravny vody </w:t>
      </w:r>
      <w:proofErr w:type="spellStart"/>
      <w:r w:rsidRPr="00A25718">
        <w:rPr>
          <w:rFonts w:ascii="Arial" w:hAnsi="Arial" w:cs="Arial"/>
          <w:sz w:val="24"/>
          <w:szCs w:val="24"/>
        </w:rPr>
        <w:t>Hosov</w:t>
      </w:r>
      <w:proofErr w:type="spellEnd"/>
      <w:r w:rsidRPr="00A25718">
        <w:rPr>
          <w:rFonts w:ascii="Arial" w:hAnsi="Arial" w:cs="Arial"/>
          <w:sz w:val="24"/>
          <w:szCs w:val="24"/>
        </w:rPr>
        <w:t xml:space="preserve"> (pokračování soudního sporu u Krajského soudu v Brně).</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E401F3">
      <w:pPr>
        <w:spacing w:after="0" w:line="240" w:lineRule="auto"/>
        <w:jc w:val="both"/>
        <w:rPr>
          <w:rFonts w:ascii="Arial" w:hAnsi="Arial" w:cs="Arial"/>
          <w:sz w:val="24"/>
          <w:szCs w:val="24"/>
        </w:rPr>
      </w:pPr>
    </w:p>
    <w:p w:rsidR="00452267" w:rsidRPr="00B835DE" w:rsidRDefault="00452267" w:rsidP="00E401F3">
      <w:pPr>
        <w:pStyle w:val="Nadpis3"/>
        <w:jc w:val="both"/>
        <w:rPr>
          <w:rFonts w:ascii="Arial" w:hAnsi="Arial" w:cs="Arial"/>
          <w:sz w:val="28"/>
          <w:szCs w:val="28"/>
        </w:rPr>
      </w:pPr>
      <w:r w:rsidRPr="00B835DE">
        <w:rPr>
          <w:rFonts w:ascii="Arial" w:hAnsi="Arial" w:cs="Arial"/>
          <w:sz w:val="28"/>
          <w:szCs w:val="28"/>
        </w:rPr>
        <w:t>Oddělení veřejných zakázek</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E401F3">
      <w:pPr>
        <w:spacing w:after="0" w:line="240" w:lineRule="auto"/>
        <w:jc w:val="both"/>
        <w:rPr>
          <w:rFonts w:ascii="Arial" w:hAnsi="Arial" w:cs="Arial"/>
          <w:b/>
          <w:sz w:val="24"/>
          <w:szCs w:val="24"/>
        </w:rPr>
      </w:pPr>
      <w:r w:rsidRPr="00A25718">
        <w:rPr>
          <w:rFonts w:ascii="Arial" w:hAnsi="Arial" w:cs="Arial"/>
          <w:b/>
          <w:sz w:val="24"/>
          <w:szCs w:val="24"/>
        </w:rPr>
        <w:t>Veřejné zakázky dokončené ve 3Q2024:</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DNS – BOZP</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OŘ – ÚMA – Regulační plán historického jádra města Jihlavy</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OŘ – OI – SMS řešení plateb za parkování</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OŘ – OTS - Obnova řídicího systému na ČOV Jihlava</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ZPŘ – KP – Tisk zpravodaje</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ZPŘ - OTS - Rybník Luční – řešení technického stavu</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ZPŘ – KT – Dodávka kancelářských potřeb</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ZPŘ - KT – Zpracování PENB</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E401F3">
      <w:pPr>
        <w:spacing w:after="0" w:line="240" w:lineRule="auto"/>
        <w:jc w:val="both"/>
        <w:rPr>
          <w:rFonts w:ascii="Arial" w:hAnsi="Arial" w:cs="Arial"/>
          <w:b/>
          <w:sz w:val="24"/>
          <w:szCs w:val="24"/>
        </w:rPr>
      </w:pPr>
      <w:r w:rsidRPr="00A25718">
        <w:rPr>
          <w:rFonts w:ascii="Arial" w:hAnsi="Arial" w:cs="Arial"/>
          <w:b/>
          <w:sz w:val="24"/>
          <w:szCs w:val="24"/>
        </w:rPr>
        <w:t>Aktuálně probíhající veřejné zakázky:</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ZPŘ – Pístovské rybníky - řešení technického stavu, rybník Lukáš – opakované zadání</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ZPŘ - OD –- Párová zastávka k zastávce MHD “Kosovská“ (ZOO)</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 xml:space="preserve">ZPŘ – Výměna svítidel veřejné osvětlení v Jihlavě - ul. S. K. Neumanna, Lípová, </w:t>
      </w:r>
      <w:proofErr w:type="spellStart"/>
      <w:r w:rsidRPr="00A25718">
        <w:rPr>
          <w:rFonts w:ascii="Arial" w:hAnsi="Arial" w:cs="Arial"/>
          <w:sz w:val="24"/>
          <w:szCs w:val="24"/>
        </w:rPr>
        <w:t>Rantířovská</w:t>
      </w:r>
      <w:proofErr w:type="spellEnd"/>
      <w:r w:rsidRPr="00A25718">
        <w:rPr>
          <w:rFonts w:ascii="Arial" w:hAnsi="Arial" w:cs="Arial"/>
          <w:sz w:val="24"/>
          <w:szCs w:val="24"/>
        </w:rPr>
        <w:t xml:space="preserve">, Humpolecká a </w:t>
      </w:r>
      <w:proofErr w:type="spellStart"/>
      <w:r w:rsidRPr="00A25718">
        <w:rPr>
          <w:rFonts w:ascii="Arial" w:hAnsi="Arial" w:cs="Arial"/>
          <w:sz w:val="24"/>
          <w:szCs w:val="24"/>
        </w:rPr>
        <w:t>Fritzova</w:t>
      </w:r>
      <w:proofErr w:type="spellEnd"/>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ZPŘ – OTS - Pístovské rybníky – řešení technického stavu, rybník Silniční</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ZPŘ – OTS – Dostavba kanalizace Popice u Jihlavy</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lastRenderedPageBreak/>
        <w:t>OŘ – MO – Březinovy Sady 2 – dodávka tepla</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OŘ - OI - Informační systém pro práci s elektronickými dokumenty – I. část – spisové služby</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E401F3">
      <w:pPr>
        <w:spacing w:after="0" w:line="240" w:lineRule="auto"/>
        <w:jc w:val="both"/>
        <w:rPr>
          <w:rFonts w:ascii="Arial" w:hAnsi="Arial" w:cs="Arial"/>
          <w:b/>
          <w:sz w:val="24"/>
          <w:szCs w:val="24"/>
        </w:rPr>
      </w:pPr>
      <w:r w:rsidRPr="00A25718">
        <w:rPr>
          <w:rFonts w:ascii="Arial" w:hAnsi="Arial" w:cs="Arial"/>
          <w:b/>
          <w:sz w:val="24"/>
          <w:szCs w:val="24"/>
        </w:rPr>
        <w:t>Připravované veřejné zakázky (podlimitní, nadlimitní):</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ZPŘ – OTS – Rámcová smlouva – oprava VHI</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OŘ – Přístřešky – rámcová smlouva</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E401F3">
      <w:pPr>
        <w:spacing w:after="0" w:line="240" w:lineRule="auto"/>
        <w:jc w:val="both"/>
        <w:rPr>
          <w:rFonts w:ascii="Arial" w:hAnsi="Arial" w:cs="Arial"/>
          <w:b/>
          <w:sz w:val="24"/>
          <w:szCs w:val="24"/>
        </w:rPr>
      </w:pPr>
      <w:r w:rsidRPr="00A25718">
        <w:rPr>
          <w:rFonts w:ascii="Arial" w:hAnsi="Arial" w:cs="Arial"/>
          <w:b/>
          <w:sz w:val="24"/>
          <w:szCs w:val="24"/>
        </w:rPr>
        <w:t>Poskytování konzultace/administrace k VZMR:</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VZMR - Zvýšení bezpečnosti dopravy v Jihlavě – úpravy a nasvětlení přechodů pro chodce -  část  přechod pro chodce a zastávka MHD Kosovská, KSÚS</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VZMR - Denní a týdenní stacionář Jihlava, Královský vršek 9, Jihlava - Oprava střechy objektu</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VZMR – Parkování oblast 51</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E401F3">
      <w:pPr>
        <w:spacing w:after="0" w:line="240" w:lineRule="auto"/>
        <w:jc w:val="both"/>
        <w:rPr>
          <w:rFonts w:ascii="Arial" w:hAnsi="Arial" w:cs="Arial"/>
          <w:sz w:val="24"/>
          <w:szCs w:val="24"/>
        </w:rPr>
      </w:pPr>
      <w:r w:rsidRPr="00A25718">
        <w:rPr>
          <w:rFonts w:ascii="Arial" w:hAnsi="Arial" w:cs="Arial"/>
          <w:b/>
          <w:bCs/>
          <w:sz w:val="24"/>
          <w:szCs w:val="24"/>
        </w:rPr>
        <w:t>Ostatní činnosti při zajišťování veřejných zakázek</w:t>
      </w:r>
      <w:r w:rsidRPr="00A25718">
        <w:rPr>
          <w:rFonts w:ascii="Arial" w:hAnsi="Arial" w:cs="Arial"/>
          <w:sz w:val="24"/>
          <w:szCs w:val="24"/>
        </w:rPr>
        <w:t xml:space="preserve"> </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 xml:space="preserve">Kontrola usnesení z RM </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Dodatek č. 1 - Posílení vodovodní sítě v Jihlavě – SV větev</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Dodatek č. 1 - Oprava tří mostů ul. Brněnská, Jihlava - I. etapa</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 xml:space="preserve">Dodatek č. 1 – Cyklostezka R08, </w:t>
      </w:r>
      <w:proofErr w:type="spellStart"/>
      <w:r w:rsidRPr="00A25718">
        <w:rPr>
          <w:rFonts w:ascii="Arial" w:hAnsi="Arial" w:cs="Arial"/>
          <w:sz w:val="24"/>
          <w:szCs w:val="24"/>
        </w:rPr>
        <w:t>Pávov</w:t>
      </w:r>
      <w:proofErr w:type="spellEnd"/>
      <w:r w:rsidRPr="00A25718">
        <w:rPr>
          <w:rFonts w:ascii="Arial" w:hAnsi="Arial" w:cs="Arial"/>
          <w:sz w:val="24"/>
          <w:szCs w:val="24"/>
        </w:rPr>
        <w:t xml:space="preserve"> – Střítež</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Konzultace k možnostem odstoupení od smluv ve veřejných zakázkách</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Studium nového profilu zadavatele</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Řešení problémů s CENT při ukončení DNZ BOZP</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Návrhy na vylepšení E-ZAK</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Metodika E-ZAK pro MMJ + její aktualizace</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Aktualizace vnitřního předpisu</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Vypořádání připomínek k návrhům změn interního předpisu</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Účast na pohovorech</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Vyjádření k Zprávě o stavu romské menšiny v kraji za rok 2023 z pohledu veřejných zakázek</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Studium vyhlášky pro uveřejňované informace na profilu zadavatele a potřebné úpravy podkladů pro MMJ</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Informování o povinných skutečnostech uveřejňovaných na profilu zadavatele</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Příprava podkladů pro nové kolegy</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 xml:space="preserve">Zaučování nových kolegů </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Příprava podkladů po dobu nepřítomnosti vedoucí a kontrola fungování oddělení</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Tvorba Metodiky OVZ + studium podkladů pro Metodiku</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Zajištění a spolupráce při externí administraci VZ Dostupné nájemní bydlení – městské domy – projektová a inženýrská činnost</w:t>
      </w:r>
    </w:p>
    <w:p w:rsidR="00452267" w:rsidRPr="00A25718" w:rsidRDefault="00452267" w:rsidP="005D5DD8">
      <w:pPr>
        <w:numPr>
          <w:ilvl w:val="0"/>
          <w:numId w:val="33"/>
        </w:numPr>
        <w:spacing w:after="0" w:line="240" w:lineRule="auto"/>
        <w:ind w:left="0"/>
        <w:jc w:val="both"/>
        <w:rPr>
          <w:rFonts w:ascii="Arial" w:hAnsi="Arial" w:cs="Arial"/>
          <w:sz w:val="24"/>
          <w:szCs w:val="24"/>
        </w:rPr>
      </w:pPr>
      <w:r w:rsidRPr="00A25718">
        <w:rPr>
          <w:rFonts w:ascii="Arial" w:hAnsi="Arial" w:cs="Arial"/>
          <w:sz w:val="24"/>
          <w:szCs w:val="24"/>
        </w:rPr>
        <w:t>Jednání a připomínkování k VZ Automatizovaná kontrola (externí administrace)</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E401F3">
      <w:pPr>
        <w:spacing w:after="0" w:line="240" w:lineRule="auto"/>
        <w:jc w:val="both"/>
        <w:rPr>
          <w:rFonts w:ascii="Arial" w:hAnsi="Arial" w:cs="Arial"/>
          <w:sz w:val="24"/>
          <w:szCs w:val="24"/>
        </w:rPr>
      </w:pPr>
    </w:p>
    <w:p w:rsidR="00452267" w:rsidRPr="00B835DE" w:rsidRDefault="00452267" w:rsidP="00E401F3">
      <w:pPr>
        <w:pStyle w:val="Nadpis3"/>
        <w:jc w:val="both"/>
        <w:rPr>
          <w:rFonts w:ascii="Arial" w:hAnsi="Arial" w:cs="Arial"/>
          <w:sz w:val="28"/>
          <w:szCs w:val="28"/>
        </w:rPr>
      </w:pPr>
      <w:r w:rsidRPr="00B835DE">
        <w:rPr>
          <w:rFonts w:ascii="Arial" w:hAnsi="Arial" w:cs="Arial"/>
          <w:sz w:val="28"/>
          <w:szCs w:val="28"/>
        </w:rPr>
        <w:t>Hospodářské oddělení</w:t>
      </w:r>
    </w:p>
    <w:p w:rsidR="00452267" w:rsidRPr="00A25718" w:rsidRDefault="00452267" w:rsidP="00E401F3">
      <w:pPr>
        <w:spacing w:after="0" w:line="240" w:lineRule="auto"/>
        <w:jc w:val="both"/>
        <w:rPr>
          <w:rFonts w:ascii="Arial" w:hAnsi="Arial" w:cs="Arial"/>
          <w:sz w:val="24"/>
          <w:szCs w:val="24"/>
        </w:rPr>
      </w:pPr>
      <w:r w:rsidRPr="00A25718">
        <w:rPr>
          <w:rFonts w:ascii="Arial" w:hAnsi="Arial" w:cs="Arial"/>
          <w:sz w:val="24"/>
          <w:szCs w:val="24"/>
        </w:rPr>
        <w:tab/>
      </w:r>
    </w:p>
    <w:p w:rsidR="00452267" w:rsidRPr="00A25718" w:rsidRDefault="00452267" w:rsidP="005D5DD8">
      <w:pPr>
        <w:numPr>
          <w:ilvl w:val="0"/>
          <w:numId w:val="18"/>
        </w:numPr>
        <w:spacing w:after="0" w:line="240" w:lineRule="auto"/>
        <w:ind w:left="0"/>
        <w:jc w:val="both"/>
        <w:rPr>
          <w:rFonts w:ascii="Arial" w:hAnsi="Arial" w:cs="Arial"/>
          <w:sz w:val="24"/>
          <w:szCs w:val="24"/>
        </w:rPr>
      </w:pPr>
      <w:r w:rsidRPr="00A25718">
        <w:rPr>
          <w:rFonts w:ascii="Arial" w:hAnsi="Arial" w:cs="Arial"/>
          <w:sz w:val="24"/>
          <w:szCs w:val="24"/>
        </w:rPr>
        <w:t xml:space="preserve">v průběhu III. Q proběhla kontrola výdajů z rozpočtu odboru, zpracování platebních poukazů a faktur, platebních kalendářů na zálohy energií (za toto období bylo provedeno 48 objednávek, 100 poukazů a 196 faktur) </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18"/>
        </w:numPr>
        <w:spacing w:after="0" w:line="240" w:lineRule="auto"/>
        <w:ind w:left="0"/>
        <w:jc w:val="both"/>
        <w:rPr>
          <w:rFonts w:ascii="Arial" w:hAnsi="Arial" w:cs="Arial"/>
          <w:sz w:val="24"/>
          <w:szCs w:val="24"/>
        </w:rPr>
      </w:pPr>
      <w:r w:rsidRPr="00A25718">
        <w:rPr>
          <w:rFonts w:ascii="Arial" w:hAnsi="Arial" w:cs="Arial"/>
          <w:sz w:val="24"/>
          <w:szCs w:val="24"/>
        </w:rPr>
        <w:t xml:space="preserve">sestavení návrhu provozního rozpočtu za § 6171 Činnosti místní správy na rok 2025. Bylo vycházeno z požadavků jednotlivých oddělení odboru KT, z výpočtu stálých plateb (energie, služeb, oprav, poštovného, pojištění a PHM). Konečnému předání návrhu na EO předcházelo jednání s vedoucí odboru KT a proběhlo I.  čtení rozpočtu. </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18"/>
        </w:numPr>
        <w:spacing w:after="0" w:line="240" w:lineRule="auto"/>
        <w:ind w:left="0"/>
        <w:jc w:val="both"/>
        <w:rPr>
          <w:rFonts w:ascii="Arial" w:hAnsi="Arial" w:cs="Arial"/>
          <w:sz w:val="24"/>
          <w:szCs w:val="24"/>
        </w:rPr>
      </w:pPr>
      <w:r w:rsidRPr="00A25718">
        <w:rPr>
          <w:rFonts w:ascii="Arial" w:hAnsi="Arial" w:cs="Arial"/>
          <w:sz w:val="24"/>
          <w:szCs w:val="24"/>
        </w:rPr>
        <w:lastRenderedPageBreak/>
        <w:t xml:space="preserve">z důvodu odchodu vedoucího oddělení správy budov provádělo hospodářské oddělení zástup při uzavírání smluv, objednávek a následné fakturaci. </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18"/>
        </w:numPr>
        <w:spacing w:after="0" w:line="240" w:lineRule="auto"/>
        <w:ind w:left="0"/>
        <w:jc w:val="both"/>
        <w:rPr>
          <w:rFonts w:ascii="Arial" w:hAnsi="Arial" w:cs="Arial"/>
          <w:sz w:val="24"/>
          <w:szCs w:val="24"/>
        </w:rPr>
      </w:pPr>
      <w:r w:rsidRPr="00A25718">
        <w:rPr>
          <w:rFonts w:ascii="Arial" w:hAnsi="Arial" w:cs="Arial"/>
          <w:sz w:val="24"/>
          <w:szCs w:val="24"/>
        </w:rPr>
        <w:t xml:space="preserve">plánování služebních jízd a jejich koordinace dle požadavků samosprávy a pracovníků MMJ. Řidiči zajišťovali nákupy, služby pro jednotlivé odbory a připravovali služební vozidla na STK, servisní prohlídky, provoz a údržbu referentských vozidel, předali na kontrolu a vyvážení zimní pneumatiky na blížící se zimní sezónu. Hospodářské odd. </w:t>
      </w:r>
      <w:proofErr w:type="gramStart"/>
      <w:r w:rsidRPr="00A25718">
        <w:rPr>
          <w:rFonts w:ascii="Arial" w:hAnsi="Arial" w:cs="Arial"/>
          <w:sz w:val="24"/>
          <w:szCs w:val="24"/>
        </w:rPr>
        <w:t>se</w:t>
      </w:r>
      <w:proofErr w:type="gramEnd"/>
      <w:r w:rsidRPr="00A25718">
        <w:rPr>
          <w:rFonts w:ascii="Arial" w:hAnsi="Arial" w:cs="Arial"/>
          <w:sz w:val="24"/>
          <w:szCs w:val="24"/>
        </w:rPr>
        <w:t xml:space="preserve"> účastnilo v září organizačního zabezpečení voleb. </w:t>
      </w:r>
    </w:p>
    <w:p w:rsidR="00452267" w:rsidRPr="00A25718" w:rsidRDefault="00452267" w:rsidP="00E401F3">
      <w:pPr>
        <w:pStyle w:val="Odstavecseseznamem"/>
        <w:ind w:left="0"/>
        <w:jc w:val="both"/>
        <w:rPr>
          <w:rFonts w:ascii="Arial" w:hAnsi="Arial" w:cs="Arial"/>
          <w:sz w:val="24"/>
          <w:szCs w:val="24"/>
        </w:rPr>
      </w:pPr>
    </w:p>
    <w:p w:rsidR="00452267" w:rsidRPr="00A25718" w:rsidRDefault="00452267" w:rsidP="005D5DD8">
      <w:pPr>
        <w:numPr>
          <w:ilvl w:val="0"/>
          <w:numId w:val="18"/>
        </w:numPr>
        <w:spacing w:after="0" w:line="240" w:lineRule="auto"/>
        <w:ind w:left="0"/>
        <w:jc w:val="both"/>
        <w:rPr>
          <w:rFonts w:ascii="Arial" w:hAnsi="Arial" w:cs="Arial"/>
          <w:sz w:val="24"/>
          <w:szCs w:val="24"/>
        </w:rPr>
      </w:pPr>
      <w:r w:rsidRPr="00A25718">
        <w:rPr>
          <w:rFonts w:ascii="Arial" w:hAnsi="Arial" w:cs="Arial"/>
          <w:sz w:val="24"/>
          <w:szCs w:val="24"/>
        </w:rPr>
        <w:t>Celkové množství ujetých kilometrů za čtvrtletí u služebních řidičů bylo 8 481 km, u řidičů na dohodu 477 km, u referentských vozidel 34 801 km a samosprávy 9 025 km.</w:t>
      </w:r>
    </w:p>
    <w:p w:rsidR="00452267" w:rsidRPr="00A25718" w:rsidRDefault="00452267" w:rsidP="00E401F3">
      <w:pPr>
        <w:pStyle w:val="Odstavecseseznamem"/>
        <w:ind w:left="0"/>
        <w:jc w:val="both"/>
        <w:rPr>
          <w:rFonts w:ascii="Arial" w:hAnsi="Arial" w:cs="Arial"/>
          <w:sz w:val="24"/>
          <w:szCs w:val="24"/>
        </w:rPr>
      </w:pPr>
    </w:p>
    <w:p w:rsidR="00452267" w:rsidRPr="00A25718" w:rsidRDefault="00452267" w:rsidP="00E401F3">
      <w:pPr>
        <w:spacing w:after="0" w:line="240" w:lineRule="auto"/>
        <w:jc w:val="both"/>
        <w:rPr>
          <w:rFonts w:ascii="Arial" w:hAnsi="Arial" w:cs="Arial"/>
          <w:sz w:val="24"/>
          <w:szCs w:val="24"/>
        </w:rPr>
      </w:pPr>
      <w:r w:rsidRPr="00A25718">
        <w:rPr>
          <w:rFonts w:ascii="Arial" w:hAnsi="Arial" w:cs="Arial"/>
          <w:noProof/>
          <w:sz w:val="24"/>
          <w:szCs w:val="24"/>
          <w:lang w:eastAsia="cs-CZ"/>
        </w:rPr>
        <w:drawing>
          <wp:inline distT="0" distB="0" distL="0" distR="0">
            <wp:extent cx="6139815" cy="2016760"/>
            <wp:effectExtent l="0" t="0" r="13335" b="2540"/>
            <wp:docPr id="43" name="Graf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18"/>
        </w:numPr>
        <w:spacing w:after="0" w:line="240" w:lineRule="auto"/>
        <w:ind w:left="0"/>
        <w:jc w:val="both"/>
        <w:rPr>
          <w:rFonts w:ascii="Arial" w:hAnsi="Arial" w:cs="Arial"/>
          <w:sz w:val="24"/>
          <w:szCs w:val="24"/>
        </w:rPr>
      </w:pPr>
      <w:r w:rsidRPr="00A25718">
        <w:rPr>
          <w:rFonts w:ascii="Arial" w:hAnsi="Arial" w:cs="Arial"/>
          <w:sz w:val="24"/>
          <w:szCs w:val="24"/>
        </w:rPr>
        <w:t xml:space="preserve">byla zveřejněna veřejná zakázka malého rozsahu na dodávku osobního automobilu. Nabídku do výběrového řízení zaslal pouze jeden účastník, s kterým následně byla uzavřena smlouva na dodávku nového vozidla Toyota </w:t>
      </w:r>
      <w:proofErr w:type="spellStart"/>
      <w:r w:rsidRPr="00A25718">
        <w:rPr>
          <w:rFonts w:ascii="Arial" w:hAnsi="Arial" w:cs="Arial"/>
          <w:sz w:val="24"/>
          <w:szCs w:val="24"/>
        </w:rPr>
        <w:t>Corolla</w:t>
      </w:r>
      <w:proofErr w:type="spellEnd"/>
      <w:r w:rsidRPr="00A25718">
        <w:rPr>
          <w:rFonts w:ascii="Arial" w:hAnsi="Arial" w:cs="Arial"/>
          <w:sz w:val="24"/>
          <w:szCs w:val="24"/>
        </w:rPr>
        <w:t xml:space="preserve"> </w:t>
      </w:r>
      <w:proofErr w:type="spellStart"/>
      <w:r w:rsidRPr="00A25718">
        <w:rPr>
          <w:rFonts w:ascii="Arial" w:hAnsi="Arial" w:cs="Arial"/>
          <w:sz w:val="24"/>
          <w:szCs w:val="24"/>
        </w:rPr>
        <w:t>Cross</w:t>
      </w:r>
      <w:proofErr w:type="spellEnd"/>
      <w:r w:rsidRPr="00A25718">
        <w:rPr>
          <w:rFonts w:ascii="Arial" w:hAnsi="Arial" w:cs="Arial"/>
          <w:sz w:val="24"/>
          <w:szCs w:val="24"/>
        </w:rPr>
        <w:t xml:space="preserve"> s termínem dodání do 30. 11. 2024</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18"/>
        </w:numPr>
        <w:spacing w:after="0" w:line="240" w:lineRule="auto"/>
        <w:ind w:left="0"/>
        <w:jc w:val="both"/>
        <w:rPr>
          <w:rFonts w:ascii="Arial" w:hAnsi="Arial" w:cs="Arial"/>
          <w:sz w:val="24"/>
          <w:szCs w:val="24"/>
        </w:rPr>
      </w:pPr>
      <w:r w:rsidRPr="00A25718">
        <w:rPr>
          <w:rFonts w:ascii="Arial" w:hAnsi="Arial" w:cs="Arial"/>
          <w:sz w:val="24"/>
          <w:szCs w:val="24"/>
        </w:rPr>
        <w:t xml:space="preserve">během čtvrtletí byl příjem doplatků za nájmy z pozemku, za pokuty z dopravních přestupků, správních poplatků za odpad, úhrady upomínek zaslaných od EO a výplata voleb do EP.  Pokladní za toto období provedli 2 964 pokladních operací. </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E401F3">
      <w:pPr>
        <w:spacing w:after="0" w:line="240" w:lineRule="auto"/>
        <w:jc w:val="both"/>
        <w:rPr>
          <w:rFonts w:ascii="Arial" w:hAnsi="Arial" w:cs="Arial"/>
          <w:sz w:val="24"/>
          <w:szCs w:val="24"/>
        </w:rPr>
      </w:pPr>
      <w:r w:rsidRPr="00A25718">
        <w:rPr>
          <w:rFonts w:ascii="Arial" w:hAnsi="Arial" w:cs="Arial"/>
          <w:noProof/>
          <w:sz w:val="24"/>
          <w:szCs w:val="24"/>
          <w:lang w:eastAsia="cs-CZ"/>
        </w:rPr>
        <w:drawing>
          <wp:inline distT="0" distB="0" distL="0" distR="0">
            <wp:extent cx="4568825" cy="2475230"/>
            <wp:effectExtent l="0" t="0" r="3175" b="1270"/>
            <wp:docPr id="42" name="Graf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4"/>
        </w:numPr>
        <w:spacing w:after="0" w:line="240" w:lineRule="auto"/>
        <w:ind w:left="0"/>
        <w:jc w:val="both"/>
        <w:rPr>
          <w:rFonts w:ascii="Arial" w:hAnsi="Arial" w:cs="Arial"/>
          <w:sz w:val="24"/>
          <w:szCs w:val="24"/>
        </w:rPr>
      </w:pPr>
      <w:r w:rsidRPr="00A25718">
        <w:rPr>
          <w:rFonts w:ascii="Arial" w:hAnsi="Arial" w:cs="Arial"/>
          <w:sz w:val="24"/>
          <w:szCs w:val="24"/>
        </w:rPr>
        <w:t>proběhla průběžná kontrola smluv na pojištění služebních vozidel a následně jejich přepočet</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4"/>
        </w:numPr>
        <w:spacing w:after="0" w:line="240" w:lineRule="auto"/>
        <w:ind w:left="0"/>
        <w:jc w:val="both"/>
        <w:rPr>
          <w:rFonts w:ascii="Arial" w:hAnsi="Arial" w:cs="Arial"/>
          <w:sz w:val="24"/>
          <w:szCs w:val="24"/>
        </w:rPr>
      </w:pPr>
      <w:r w:rsidRPr="00A25718">
        <w:rPr>
          <w:rFonts w:ascii="Arial" w:hAnsi="Arial" w:cs="Arial"/>
          <w:sz w:val="24"/>
          <w:szCs w:val="24"/>
        </w:rPr>
        <w:lastRenderedPageBreak/>
        <w:t>na provozovně Pošta Partner+ byl za toto období prodej cenin, kolků, losů, dálničních kuponů a dobití SIM karet v celkové hodnotě za 54 054,11 Kč. Počet finančních transakcí a transakcí ČP byl 3 175 ks a 1 803 ks podaných balíků. Celková provize pro MMJ činila za 3. Q 2023 včetně DPH 38 671,- Kč. Od Sazky a.s. byla na provozovně za III. Q 2024 odměna za činnost obstaravatele v celkové hodnotě 4 904,90 Kč.</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4"/>
        </w:numPr>
        <w:spacing w:after="0" w:line="240" w:lineRule="auto"/>
        <w:ind w:left="0"/>
        <w:jc w:val="both"/>
        <w:rPr>
          <w:rFonts w:ascii="Arial" w:hAnsi="Arial" w:cs="Arial"/>
          <w:sz w:val="24"/>
          <w:szCs w:val="24"/>
        </w:rPr>
      </w:pPr>
      <w:r w:rsidRPr="00A25718">
        <w:rPr>
          <w:rFonts w:ascii="Arial" w:hAnsi="Arial" w:cs="Arial"/>
          <w:sz w:val="24"/>
          <w:szCs w:val="24"/>
        </w:rPr>
        <w:t>jako každý rok byla ukončena letní rekreace zaměstnanců na Pasohlávkách a proveden odvoz karavanu.</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5D5DD8">
      <w:pPr>
        <w:numPr>
          <w:ilvl w:val="0"/>
          <w:numId w:val="34"/>
        </w:numPr>
        <w:spacing w:after="0" w:line="240" w:lineRule="auto"/>
        <w:ind w:left="0"/>
        <w:jc w:val="both"/>
        <w:rPr>
          <w:rFonts w:ascii="Arial" w:hAnsi="Arial" w:cs="Arial"/>
          <w:sz w:val="24"/>
          <w:szCs w:val="24"/>
        </w:rPr>
      </w:pPr>
      <w:r w:rsidRPr="00A25718">
        <w:rPr>
          <w:rFonts w:ascii="Arial" w:hAnsi="Arial" w:cs="Arial"/>
          <w:sz w:val="24"/>
          <w:szCs w:val="24"/>
        </w:rPr>
        <w:t>koncem čtvrtletí byla provedena fyzická a účetní kontrola všech pokladen hospodářského oddělení KT, kontrola dodržování rozsahu práce u zaměstnanců na dohodu, využívání OOPP a proveden zápis o kontrole oddělení</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E401F3">
      <w:pPr>
        <w:spacing w:after="0" w:line="240" w:lineRule="auto"/>
        <w:jc w:val="both"/>
        <w:rPr>
          <w:rFonts w:ascii="Arial" w:hAnsi="Arial" w:cs="Arial"/>
          <w:sz w:val="24"/>
          <w:szCs w:val="24"/>
        </w:rPr>
      </w:pPr>
    </w:p>
    <w:p w:rsidR="00452267" w:rsidRPr="00B835DE" w:rsidRDefault="00452267" w:rsidP="00E401F3">
      <w:pPr>
        <w:spacing w:after="0" w:line="240" w:lineRule="auto"/>
        <w:jc w:val="both"/>
        <w:rPr>
          <w:rFonts w:ascii="Arial" w:hAnsi="Arial" w:cs="Arial"/>
          <w:b/>
          <w:sz w:val="28"/>
          <w:szCs w:val="28"/>
          <w:u w:val="single"/>
        </w:rPr>
      </w:pPr>
      <w:r w:rsidRPr="00B835DE">
        <w:rPr>
          <w:rFonts w:ascii="Arial" w:hAnsi="Arial" w:cs="Arial"/>
          <w:b/>
          <w:sz w:val="28"/>
          <w:szCs w:val="28"/>
          <w:u w:val="single"/>
        </w:rPr>
        <w:t>Oddělení správy budov</w:t>
      </w:r>
    </w:p>
    <w:p w:rsidR="00452267" w:rsidRPr="00A25718" w:rsidRDefault="00452267" w:rsidP="00E401F3">
      <w:pPr>
        <w:spacing w:after="0" w:line="240" w:lineRule="auto"/>
        <w:jc w:val="both"/>
        <w:rPr>
          <w:rFonts w:ascii="Arial" w:hAnsi="Arial" w:cs="Arial"/>
          <w:sz w:val="24"/>
          <w:szCs w:val="24"/>
        </w:rPr>
      </w:pPr>
    </w:p>
    <w:p w:rsidR="00452267" w:rsidRPr="00A25718" w:rsidRDefault="00452267" w:rsidP="00E401F3">
      <w:pPr>
        <w:spacing w:after="0" w:line="240" w:lineRule="auto"/>
        <w:jc w:val="both"/>
        <w:rPr>
          <w:rFonts w:ascii="Arial" w:hAnsi="Arial" w:cs="Arial"/>
          <w:b/>
          <w:sz w:val="24"/>
          <w:szCs w:val="24"/>
        </w:rPr>
      </w:pPr>
      <w:r w:rsidRPr="00A25718">
        <w:rPr>
          <w:rFonts w:ascii="Arial" w:hAnsi="Arial" w:cs="Arial"/>
          <w:b/>
          <w:sz w:val="24"/>
          <w:szCs w:val="24"/>
        </w:rPr>
        <w:t>Opravy a údržba:</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Třebízského 16 (podatelna) - oprava omítek, výmalba, výměna podlahy PVC, nátěr radiátorů, oprava elektroinstalace</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Hluboká 3 – oprava střešní krytiny, hřebenů, přetěsnění průchodů</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Hluboká 8 – oprava střechy - přetěsnění průchodů</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Hluboká 3 – servisní prohlídka otevírání oken a drobné opravy oken</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MN 1 – výmalba schodiště</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Čajkovského 5 – oprava střechy – přetěsnění průchodů</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 xml:space="preserve">čištění okapů a </w:t>
      </w:r>
      <w:proofErr w:type="spellStart"/>
      <w:r w:rsidRPr="00A25718">
        <w:rPr>
          <w:rFonts w:ascii="Arial" w:hAnsi="Arial" w:cs="Arial"/>
          <w:sz w:val="24"/>
          <w:szCs w:val="24"/>
        </w:rPr>
        <w:t>rýn</w:t>
      </w:r>
      <w:proofErr w:type="spellEnd"/>
      <w:r w:rsidRPr="00A25718">
        <w:rPr>
          <w:rFonts w:ascii="Arial" w:hAnsi="Arial" w:cs="Arial"/>
          <w:sz w:val="24"/>
          <w:szCs w:val="24"/>
        </w:rPr>
        <w:t xml:space="preserve"> na všech budovách MMJ</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 xml:space="preserve">MN 2 – výmalba kanceláře vedoucí </w:t>
      </w:r>
      <w:proofErr w:type="spellStart"/>
      <w:r w:rsidRPr="00A25718">
        <w:rPr>
          <w:rFonts w:ascii="Arial" w:hAnsi="Arial" w:cs="Arial"/>
          <w:sz w:val="24"/>
          <w:szCs w:val="24"/>
        </w:rPr>
        <w:t>PaM</w:t>
      </w:r>
      <w:proofErr w:type="spellEnd"/>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MN 66, 67 – výměna osvětlení v kanceláři vedoucí ORM</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Třebízského 16 – oprava soklu budovy (vypadnutý kámen)</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MP – oprava žaluzií</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Vrchlického 16 – oprava plošiny pro vozíčkáře (nový nátěr), čištění okenních parapetů</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 xml:space="preserve">Hluboká 3 – zahájení stavby </w:t>
      </w:r>
      <w:proofErr w:type="gramStart"/>
      <w:r w:rsidRPr="00A25718">
        <w:rPr>
          <w:rFonts w:ascii="Arial" w:hAnsi="Arial" w:cs="Arial"/>
          <w:sz w:val="24"/>
          <w:szCs w:val="24"/>
        </w:rPr>
        <w:t>16.8.2024</w:t>
      </w:r>
      <w:proofErr w:type="gramEnd"/>
      <w:r w:rsidRPr="00A25718">
        <w:rPr>
          <w:rFonts w:ascii="Arial" w:hAnsi="Arial" w:cs="Arial"/>
          <w:sz w:val="24"/>
          <w:szCs w:val="24"/>
        </w:rPr>
        <w:t xml:space="preserve"> – Oprava části budovy Hluboká 3 (nové kanceláře pro MO), každý týden účast na kontrolních dnech</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MN 66, 67 – součinnost se zhotovitelem PD na Rekonstrukci rozvodů elektro, vody a topení (výrobní výbor za účasti budoucích nájemců, dohledávání původní PD, prohlídky prostor)</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proškolení údržbářů na provoz kotelen</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zahájení topné sezóny – kontrola prvků zónové regulace topení na Tyršova 18, Hluboká 3</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 xml:space="preserve">spolupráce s krizovým oddělením na organizaci voleb </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zajištění nasvícení Mariánského sloupu u příležitosti Mezinárodního dne dárců kostní dřeně</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běžná údržba, drobné opravné práce na budovách MMJ</w:t>
      </w:r>
    </w:p>
    <w:p w:rsidR="00452267" w:rsidRPr="00A25718" w:rsidRDefault="00452267" w:rsidP="005D5DD8">
      <w:pPr>
        <w:numPr>
          <w:ilvl w:val="0"/>
          <w:numId w:val="35"/>
        </w:numPr>
        <w:spacing w:after="0" w:line="240" w:lineRule="auto"/>
        <w:ind w:left="0"/>
        <w:jc w:val="both"/>
        <w:rPr>
          <w:rFonts w:ascii="Arial" w:hAnsi="Arial" w:cs="Arial"/>
          <w:sz w:val="24"/>
          <w:szCs w:val="24"/>
        </w:rPr>
      </w:pPr>
      <w:r w:rsidRPr="00A25718">
        <w:rPr>
          <w:rFonts w:ascii="Arial" w:hAnsi="Arial" w:cs="Arial"/>
          <w:sz w:val="24"/>
          <w:szCs w:val="24"/>
        </w:rPr>
        <w:t>spolupráce při přípravách a organizaci akcí pořádaných městem</w:t>
      </w:r>
    </w:p>
    <w:p w:rsidR="00452267" w:rsidRPr="00A25718" w:rsidRDefault="00452267" w:rsidP="00E401F3">
      <w:pPr>
        <w:spacing w:after="0" w:line="240" w:lineRule="auto"/>
        <w:jc w:val="both"/>
        <w:rPr>
          <w:rFonts w:ascii="Arial" w:hAnsi="Arial" w:cs="Arial"/>
          <w:sz w:val="24"/>
          <w:szCs w:val="24"/>
        </w:rPr>
      </w:pPr>
    </w:p>
    <w:p w:rsidR="00452267" w:rsidRPr="00B835DE" w:rsidRDefault="00452267" w:rsidP="00E401F3">
      <w:pPr>
        <w:spacing w:after="0" w:line="240" w:lineRule="auto"/>
        <w:jc w:val="both"/>
        <w:rPr>
          <w:rFonts w:ascii="Arial" w:hAnsi="Arial" w:cs="Arial"/>
          <w:b/>
          <w:sz w:val="28"/>
          <w:szCs w:val="28"/>
          <w:u w:val="single"/>
        </w:rPr>
      </w:pPr>
      <w:r w:rsidRPr="00B835DE">
        <w:rPr>
          <w:rFonts w:ascii="Arial" w:hAnsi="Arial" w:cs="Arial"/>
          <w:b/>
          <w:sz w:val="28"/>
          <w:szCs w:val="28"/>
          <w:u w:val="single"/>
        </w:rPr>
        <w:t>Energetika</w:t>
      </w:r>
    </w:p>
    <w:p w:rsidR="00452267" w:rsidRPr="00A25718" w:rsidRDefault="00452267" w:rsidP="00E401F3">
      <w:pPr>
        <w:spacing w:after="0" w:line="240" w:lineRule="auto"/>
        <w:jc w:val="both"/>
        <w:rPr>
          <w:rFonts w:ascii="Arial" w:hAnsi="Arial" w:cs="Arial"/>
          <w:sz w:val="24"/>
          <w:szCs w:val="24"/>
        </w:rPr>
      </w:pPr>
      <w:r w:rsidRPr="00A25718">
        <w:rPr>
          <w:rFonts w:ascii="Arial" w:hAnsi="Arial" w:cs="Arial"/>
          <w:sz w:val="24"/>
          <w:szCs w:val="24"/>
        </w:rPr>
        <w:tab/>
      </w:r>
      <w:r w:rsidRPr="00A25718">
        <w:rPr>
          <w:rFonts w:ascii="Arial" w:hAnsi="Arial" w:cs="Arial"/>
          <w:sz w:val="24"/>
          <w:szCs w:val="24"/>
        </w:rPr>
        <w:tab/>
      </w:r>
    </w:p>
    <w:p w:rsidR="00452267" w:rsidRPr="00A25718" w:rsidRDefault="00452267" w:rsidP="005D5DD8">
      <w:pPr>
        <w:numPr>
          <w:ilvl w:val="0"/>
          <w:numId w:val="36"/>
        </w:numPr>
        <w:spacing w:after="0" w:line="240" w:lineRule="auto"/>
        <w:ind w:left="0"/>
        <w:jc w:val="both"/>
        <w:rPr>
          <w:rFonts w:ascii="Arial" w:hAnsi="Arial" w:cs="Arial"/>
          <w:sz w:val="24"/>
          <w:szCs w:val="24"/>
        </w:rPr>
      </w:pPr>
      <w:r w:rsidRPr="00A25718">
        <w:rPr>
          <w:rFonts w:ascii="Arial" w:hAnsi="Arial" w:cs="Arial"/>
          <w:sz w:val="24"/>
          <w:szCs w:val="24"/>
        </w:rPr>
        <w:t>součinnost s EAV na dokončení Energetického auditu – připomínkování závěrečné Zprávy o provedeném energetickém auditu</w:t>
      </w:r>
    </w:p>
    <w:p w:rsidR="00452267" w:rsidRPr="00A25718" w:rsidRDefault="00452267" w:rsidP="005D5DD8">
      <w:pPr>
        <w:numPr>
          <w:ilvl w:val="0"/>
          <w:numId w:val="36"/>
        </w:numPr>
        <w:spacing w:after="0" w:line="240" w:lineRule="auto"/>
        <w:ind w:left="0"/>
        <w:jc w:val="both"/>
        <w:rPr>
          <w:rFonts w:ascii="Arial" w:hAnsi="Arial" w:cs="Arial"/>
          <w:sz w:val="24"/>
          <w:szCs w:val="24"/>
        </w:rPr>
      </w:pPr>
      <w:r w:rsidRPr="00A25718">
        <w:rPr>
          <w:rFonts w:ascii="Arial" w:hAnsi="Arial" w:cs="Arial"/>
          <w:sz w:val="24"/>
          <w:szCs w:val="24"/>
        </w:rPr>
        <w:t xml:space="preserve">realizace VZ na Zpracování PENB – příprava podkladů pro zhotovitele, kontrolní výbor </w:t>
      </w:r>
    </w:p>
    <w:p w:rsidR="00452267" w:rsidRPr="00A25718" w:rsidRDefault="00452267" w:rsidP="005D5DD8">
      <w:pPr>
        <w:numPr>
          <w:ilvl w:val="0"/>
          <w:numId w:val="36"/>
        </w:numPr>
        <w:spacing w:after="0" w:line="240" w:lineRule="auto"/>
        <w:ind w:left="0"/>
        <w:jc w:val="both"/>
        <w:rPr>
          <w:rFonts w:ascii="Arial" w:hAnsi="Arial" w:cs="Arial"/>
          <w:sz w:val="24"/>
          <w:szCs w:val="24"/>
        </w:rPr>
      </w:pPr>
      <w:r w:rsidRPr="00A25718">
        <w:rPr>
          <w:rFonts w:ascii="Arial" w:hAnsi="Arial" w:cs="Arial"/>
          <w:sz w:val="24"/>
          <w:szCs w:val="24"/>
        </w:rPr>
        <w:t xml:space="preserve">příprava VZ na výběr SW pro energetický management </w:t>
      </w:r>
    </w:p>
    <w:p w:rsidR="00452267" w:rsidRPr="00A25718" w:rsidRDefault="00452267" w:rsidP="005D5DD8">
      <w:pPr>
        <w:numPr>
          <w:ilvl w:val="0"/>
          <w:numId w:val="36"/>
        </w:numPr>
        <w:spacing w:after="0" w:line="240" w:lineRule="auto"/>
        <w:ind w:left="0"/>
        <w:jc w:val="both"/>
        <w:rPr>
          <w:rFonts w:ascii="Arial" w:hAnsi="Arial" w:cs="Arial"/>
          <w:sz w:val="24"/>
          <w:szCs w:val="24"/>
        </w:rPr>
      </w:pPr>
      <w:r w:rsidRPr="00A25718">
        <w:rPr>
          <w:rFonts w:ascii="Arial" w:hAnsi="Arial" w:cs="Arial"/>
          <w:sz w:val="24"/>
          <w:szCs w:val="24"/>
        </w:rPr>
        <w:t xml:space="preserve">dokončení fixačních kroků při nákupu energií na r. 2025, zafixováno 100% plynu i el. </w:t>
      </w:r>
      <w:proofErr w:type="gramStart"/>
      <w:r w:rsidRPr="00A25718">
        <w:rPr>
          <w:rFonts w:ascii="Arial" w:hAnsi="Arial" w:cs="Arial"/>
          <w:sz w:val="24"/>
          <w:szCs w:val="24"/>
        </w:rPr>
        <w:t>energie</w:t>
      </w:r>
      <w:proofErr w:type="gramEnd"/>
    </w:p>
    <w:p w:rsidR="00452267" w:rsidRPr="00A25718" w:rsidRDefault="00452267" w:rsidP="005D5DD8">
      <w:pPr>
        <w:numPr>
          <w:ilvl w:val="0"/>
          <w:numId w:val="36"/>
        </w:numPr>
        <w:spacing w:after="0" w:line="240" w:lineRule="auto"/>
        <w:ind w:left="0"/>
        <w:jc w:val="both"/>
        <w:rPr>
          <w:rFonts w:ascii="Arial" w:hAnsi="Arial" w:cs="Arial"/>
          <w:sz w:val="24"/>
          <w:szCs w:val="24"/>
        </w:rPr>
      </w:pPr>
      <w:r w:rsidRPr="00A25718">
        <w:rPr>
          <w:rFonts w:ascii="Arial" w:hAnsi="Arial" w:cs="Arial"/>
          <w:sz w:val="24"/>
          <w:szCs w:val="24"/>
        </w:rPr>
        <w:t>průběžná kontrola sběru dat o měsíčních spotřebách na energetickém hospodářství města</w:t>
      </w:r>
    </w:p>
    <w:p w:rsidR="00452267" w:rsidRPr="00A25718" w:rsidRDefault="00452267" w:rsidP="005D5DD8">
      <w:pPr>
        <w:numPr>
          <w:ilvl w:val="0"/>
          <w:numId w:val="36"/>
        </w:numPr>
        <w:spacing w:after="0" w:line="240" w:lineRule="auto"/>
        <w:ind w:left="0"/>
        <w:jc w:val="both"/>
        <w:rPr>
          <w:rFonts w:ascii="Arial" w:hAnsi="Arial" w:cs="Arial"/>
          <w:sz w:val="24"/>
          <w:szCs w:val="24"/>
        </w:rPr>
      </w:pPr>
      <w:r w:rsidRPr="00A25718">
        <w:rPr>
          <w:rFonts w:ascii="Arial" w:hAnsi="Arial" w:cs="Arial"/>
          <w:sz w:val="24"/>
          <w:szCs w:val="24"/>
        </w:rPr>
        <w:t>VŘ na obsazení místa analytika (neúspěšné)</w:t>
      </w:r>
    </w:p>
    <w:p w:rsidR="00452267" w:rsidRPr="00A25718" w:rsidRDefault="00452267" w:rsidP="00E401F3">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8D239F" w:rsidRPr="00A25718" w:rsidTr="00F15132">
        <w:trPr>
          <w:trHeight w:val="567"/>
        </w:trPr>
        <w:tc>
          <w:tcPr>
            <w:tcW w:w="9062" w:type="dxa"/>
            <w:gridSpan w:val="4"/>
            <w:vAlign w:val="center"/>
          </w:tcPr>
          <w:p w:rsidR="008D239F" w:rsidRPr="00A25718" w:rsidRDefault="008D239F"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lastRenderedPageBreak/>
              <w:drawing>
                <wp:anchor distT="0" distB="0" distL="114300" distR="114300" simplePos="0" relativeHeight="251667456" behindDoc="1" locked="0" layoutInCell="1" allowOverlap="1" wp14:anchorId="69F3B662" wp14:editId="45A8C915">
                  <wp:simplePos x="0" y="0"/>
                  <wp:positionH relativeFrom="column">
                    <wp:posOffset>1295400</wp:posOffset>
                  </wp:positionH>
                  <wp:positionV relativeFrom="page">
                    <wp:posOffset>-6350</wp:posOffset>
                  </wp:positionV>
                  <wp:extent cx="2260600" cy="360045"/>
                  <wp:effectExtent l="0" t="0" r="6350" b="1905"/>
                  <wp:wrapNone/>
                  <wp:docPr id="3" name="Obrázek 3"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D239F" w:rsidRPr="00A25718" w:rsidTr="00F15132">
        <w:trPr>
          <w:trHeight w:val="567"/>
        </w:trPr>
        <w:tc>
          <w:tcPr>
            <w:tcW w:w="6548" w:type="dxa"/>
            <w:gridSpan w:val="3"/>
            <w:vAlign w:val="center"/>
          </w:tcPr>
          <w:p w:rsidR="008D239F" w:rsidRPr="00A25718" w:rsidRDefault="008D239F"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2514" w:type="dxa"/>
            <w:vAlign w:val="center"/>
          </w:tcPr>
          <w:p w:rsidR="008D239F" w:rsidRPr="00A25718" w:rsidRDefault="008D239F"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8D239F" w:rsidRPr="00A25718" w:rsidTr="00F15132">
        <w:trPr>
          <w:trHeight w:val="567"/>
        </w:trPr>
        <w:tc>
          <w:tcPr>
            <w:tcW w:w="1412" w:type="dxa"/>
            <w:vAlign w:val="center"/>
          </w:tcPr>
          <w:p w:rsidR="008D239F" w:rsidRPr="00A25718" w:rsidRDefault="008D239F"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8D239F" w:rsidRPr="00A25718" w:rsidRDefault="008D239F" w:rsidP="00E401F3">
            <w:pPr>
              <w:spacing w:after="0" w:line="240" w:lineRule="auto"/>
              <w:jc w:val="both"/>
              <w:rPr>
                <w:rFonts w:ascii="Arial" w:hAnsi="Arial" w:cs="Arial"/>
                <w:b/>
                <w:sz w:val="24"/>
                <w:szCs w:val="24"/>
              </w:rPr>
            </w:pPr>
            <w:r w:rsidRPr="00A25718">
              <w:rPr>
                <w:rFonts w:ascii="Arial" w:hAnsi="Arial" w:cs="Arial"/>
                <w:b/>
                <w:sz w:val="24"/>
                <w:szCs w:val="24"/>
              </w:rPr>
              <w:t>Mgr. Bc. Jan Jaroš, MBA</w:t>
            </w:r>
          </w:p>
        </w:tc>
        <w:tc>
          <w:tcPr>
            <w:tcW w:w="1684" w:type="dxa"/>
            <w:vAlign w:val="center"/>
          </w:tcPr>
          <w:p w:rsidR="008D239F" w:rsidRPr="00A25718" w:rsidRDefault="008D239F"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2514" w:type="dxa"/>
            <w:vAlign w:val="center"/>
          </w:tcPr>
          <w:p w:rsidR="008D239F" w:rsidRPr="00A25718" w:rsidRDefault="008D239F" w:rsidP="00E401F3">
            <w:pPr>
              <w:spacing w:after="0" w:line="240" w:lineRule="auto"/>
              <w:jc w:val="both"/>
              <w:rPr>
                <w:rFonts w:ascii="Arial" w:hAnsi="Arial" w:cs="Arial"/>
                <w:b/>
                <w:sz w:val="24"/>
                <w:szCs w:val="24"/>
              </w:rPr>
            </w:pPr>
            <w:bookmarkStart w:id="4" w:name="EO"/>
            <w:r w:rsidRPr="00A25718">
              <w:rPr>
                <w:rFonts w:ascii="Arial" w:hAnsi="Arial" w:cs="Arial"/>
                <w:b/>
                <w:sz w:val="24"/>
                <w:szCs w:val="24"/>
              </w:rPr>
              <w:t>EO</w:t>
            </w:r>
            <w:bookmarkEnd w:id="4"/>
          </w:p>
        </w:tc>
      </w:tr>
    </w:tbl>
    <w:p w:rsidR="00780A4D" w:rsidRPr="00A25718" w:rsidRDefault="00780A4D" w:rsidP="00E401F3">
      <w:pPr>
        <w:spacing w:after="0" w:line="240" w:lineRule="auto"/>
        <w:jc w:val="both"/>
        <w:rPr>
          <w:rFonts w:ascii="Arial" w:hAnsi="Arial" w:cs="Arial"/>
          <w:sz w:val="24"/>
          <w:szCs w:val="24"/>
        </w:rPr>
      </w:pPr>
    </w:p>
    <w:p w:rsidR="00D90AF6" w:rsidRPr="00A25718" w:rsidRDefault="00D90AF6" w:rsidP="005D5DD8">
      <w:pPr>
        <w:numPr>
          <w:ilvl w:val="0"/>
          <w:numId w:val="37"/>
        </w:numPr>
        <w:spacing w:after="0" w:line="240" w:lineRule="auto"/>
        <w:ind w:left="0"/>
        <w:jc w:val="both"/>
        <w:rPr>
          <w:rFonts w:ascii="Arial" w:hAnsi="Arial" w:cs="Arial"/>
          <w:b/>
          <w:sz w:val="24"/>
          <w:szCs w:val="24"/>
        </w:rPr>
      </w:pPr>
      <w:r w:rsidRPr="00A25718">
        <w:rPr>
          <w:rFonts w:ascii="Arial" w:hAnsi="Arial" w:cs="Arial"/>
          <w:b/>
          <w:sz w:val="24"/>
          <w:szCs w:val="24"/>
        </w:rPr>
        <w:t>Vedoucí odboru</w:t>
      </w:r>
    </w:p>
    <w:p w:rsidR="00D90AF6" w:rsidRPr="00A25718" w:rsidRDefault="00D90AF6" w:rsidP="00E401F3">
      <w:pPr>
        <w:pStyle w:val="Odstavecseseznamem"/>
        <w:ind w:left="0"/>
        <w:contextualSpacing w:val="0"/>
        <w:jc w:val="both"/>
        <w:rPr>
          <w:rFonts w:ascii="Arial" w:hAnsi="Arial" w:cs="Arial"/>
          <w:sz w:val="24"/>
          <w:szCs w:val="24"/>
        </w:rPr>
      </w:pPr>
      <w:r w:rsidRPr="00A25718">
        <w:rPr>
          <w:rFonts w:ascii="Arial" w:hAnsi="Arial" w:cs="Arial"/>
          <w:sz w:val="24"/>
          <w:szCs w:val="24"/>
        </w:rPr>
        <w:t>Mimo dalších činností, jednání a vedení EO:</w:t>
      </w:r>
    </w:p>
    <w:p w:rsidR="00D90AF6" w:rsidRPr="00A25718" w:rsidRDefault="00D90AF6" w:rsidP="005D5DD8">
      <w:pPr>
        <w:pStyle w:val="Odstavecseseznamem"/>
        <w:numPr>
          <w:ilvl w:val="0"/>
          <w:numId w:val="38"/>
        </w:numPr>
        <w:ind w:left="0"/>
        <w:jc w:val="both"/>
        <w:rPr>
          <w:rFonts w:ascii="Arial" w:hAnsi="Arial" w:cs="Arial"/>
          <w:sz w:val="24"/>
          <w:szCs w:val="24"/>
        </w:rPr>
      </w:pPr>
      <w:r w:rsidRPr="00A25718">
        <w:rPr>
          <w:rFonts w:ascii="Arial" w:hAnsi="Arial" w:cs="Arial"/>
          <w:sz w:val="24"/>
          <w:szCs w:val="24"/>
        </w:rPr>
        <w:t>Účast na jednáních RM a zasedání ZM, seminářích ZM;</w:t>
      </w:r>
    </w:p>
    <w:p w:rsidR="00D90AF6" w:rsidRPr="00A25718" w:rsidRDefault="00D90AF6" w:rsidP="005D5DD8">
      <w:pPr>
        <w:pStyle w:val="Odstavecseseznamem"/>
        <w:numPr>
          <w:ilvl w:val="0"/>
          <w:numId w:val="38"/>
        </w:numPr>
        <w:ind w:left="0"/>
        <w:jc w:val="both"/>
        <w:rPr>
          <w:rFonts w:ascii="Arial" w:hAnsi="Arial" w:cs="Arial"/>
          <w:sz w:val="24"/>
          <w:szCs w:val="24"/>
        </w:rPr>
      </w:pPr>
      <w:r w:rsidRPr="00A25718">
        <w:rPr>
          <w:rFonts w:ascii="Arial" w:hAnsi="Arial" w:cs="Arial"/>
          <w:sz w:val="24"/>
          <w:szCs w:val="24"/>
        </w:rPr>
        <w:t>Účast na valných hromadách společností založených městem;</w:t>
      </w:r>
    </w:p>
    <w:p w:rsidR="00D90AF6" w:rsidRPr="00A25718" w:rsidRDefault="00D90AF6" w:rsidP="005D5DD8">
      <w:pPr>
        <w:pStyle w:val="Odstavecseseznamem"/>
        <w:numPr>
          <w:ilvl w:val="0"/>
          <w:numId w:val="38"/>
        </w:numPr>
        <w:ind w:left="0"/>
        <w:jc w:val="both"/>
        <w:rPr>
          <w:rFonts w:ascii="Arial" w:hAnsi="Arial" w:cs="Arial"/>
          <w:sz w:val="24"/>
          <w:szCs w:val="24"/>
        </w:rPr>
      </w:pPr>
      <w:r w:rsidRPr="00A25718">
        <w:rPr>
          <w:rFonts w:ascii="Arial" w:hAnsi="Arial" w:cs="Arial"/>
          <w:sz w:val="24"/>
          <w:szCs w:val="24"/>
        </w:rPr>
        <w:t>Účast na dozorčích radách společností založených městem;</w:t>
      </w:r>
    </w:p>
    <w:p w:rsidR="00D90AF6" w:rsidRPr="00A25718" w:rsidRDefault="00D90AF6" w:rsidP="005D5DD8">
      <w:pPr>
        <w:pStyle w:val="Odstavecseseznamem"/>
        <w:numPr>
          <w:ilvl w:val="0"/>
          <w:numId w:val="38"/>
        </w:numPr>
        <w:ind w:left="0"/>
        <w:jc w:val="both"/>
        <w:rPr>
          <w:rFonts w:ascii="Arial" w:hAnsi="Arial" w:cs="Arial"/>
          <w:sz w:val="24"/>
          <w:szCs w:val="24"/>
        </w:rPr>
      </w:pPr>
      <w:r w:rsidRPr="00A25718">
        <w:rPr>
          <w:rFonts w:ascii="Arial" w:hAnsi="Arial" w:cs="Arial"/>
          <w:sz w:val="24"/>
          <w:szCs w:val="24"/>
        </w:rPr>
        <w:t>Účast na jednáních Finančního výboru Zastupitelstva města Jihlavy – tajemník;</w:t>
      </w:r>
    </w:p>
    <w:p w:rsidR="00D90AF6" w:rsidRPr="00A25718" w:rsidRDefault="00D90AF6" w:rsidP="005D5DD8">
      <w:pPr>
        <w:pStyle w:val="Odstavecseseznamem"/>
        <w:numPr>
          <w:ilvl w:val="0"/>
          <w:numId w:val="38"/>
        </w:numPr>
        <w:ind w:left="0"/>
        <w:jc w:val="both"/>
        <w:rPr>
          <w:rFonts w:ascii="Arial" w:hAnsi="Arial" w:cs="Arial"/>
          <w:sz w:val="24"/>
          <w:szCs w:val="24"/>
        </w:rPr>
      </w:pPr>
      <w:r w:rsidRPr="00A25718">
        <w:rPr>
          <w:rFonts w:ascii="Arial" w:hAnsi="Arial" w:cs="Arial"/>
          <w:sz w:val="24"/>
          <w:szCs w:val="24"/>
        </w:rPr>
        <w:t>Účast na investičních poradách;</w:t>
      </w:r>
    </w:p>
    <w:p w:rsidR="00D90AF6" w:rsidRPr="00A25718" w:rsidRDefault="00D90AF6" w:rsidP="005D5DD8">
      <w:pPr>
        <w:pStyle w:val="Odstavecseseznamem"/>
        <w:numPr>
          <w:ilvl w:val="0"/>
          <w:numId w:val="38"/>
        </w:numPr>
        <w:ind w:left="0"/>
        <w:jc w:val="both"/>
        <w:rPr>
          <w:rFonts w:ascii="Arial" w:hAnsi="Arial" w:cs="Arial"/>
          <w:sz w:val="24"/>
          <w:szCs w:val="24"/>
        </w:rPr>
      </w:pPr>
      <w:r w:rsidRPr="00A25718">
        <w:rPr>
          <w:rFonts w:ascii="Arial" w:hAnsi="Arial" w:cs="Arial"/>
          <w:sz w:val="24"/>
          <w:szCs w:val="24"/>
        </w:rPr>
        <w:t>Účast na jednáních k úpravám investičního plánu města;</w:t>
      </w:r>
    </w:p>
    <w:p w:rsidR="00D90AF6" w:rsidRPr="00A25718" w:rsidRDefault="00D90AF6" w:rsidP="005D5DD8">
      <w:pPr>
        <w:pStyle w:val="Odstavecseseznamem"/>
        <w:numPr>
          <w:ilvl w:val="0"/>
          <w:numId w:val="38"/>
        </w:numPr>
        <w:ind w:left="0"/>
        <w:jc w:val="both"/>
        <w:rPr>
          <w:rFonts w:ascii="Arial" w:hAnsi="Arial" w:cs="Arial"/>
          <w:sz w:val="24"/>
          <w:szCs w:val="24"/>
        </w:rPr>
      </w:pPr>
      <w:r w:rsidRPr="00A25718">
        <w:rPr>
          <w:rFonts w:ascii="Arial" w:hAnsi="Arial" w:cs="Arial"/>
          <w:sz w:val="24"/>
          <w:szCs w:val="24"/>
        </w:rPr>
        <w:t>Účast na jednáních ekonomické pracovní skupiny „Systém parkování“;</w:t>
      </w:r>
    </w:p>
    <w:p w:rsidR="00D90AF6" w:rsidRPr="00A25718" w:rsidRDefault="00D90AF6" w:rsidP="005D5DD8">
      <w:pPr>
        <w:pStyle w:val="Odstavecseseznamem"/>
        <w:numPr>
          <w:ilvl w:val="0"/>
          <w:numId w:val="38"/>
        </w:numPr>
        <w:ind w:left="0"/>
        <w:jc w:val="both"/>
        <w:rPr>
          <w:rFonts w:ascii="Arial" w:hAnsi="Arial" w:cs="Arial"/>
          <w:sz w:val="24"/>
          <w:szCs w:val="24"/>
        </w:rPr>
      </w:pPr>
      <w:r w:rsidRPr="00A25718">
        <w:rPr>
          <w:rFonts w:ascii="Arial" w:hAnsi="Arial" w:cs="Arial"/>
          <w:sz w:val="24"/>
          <w:szCs w:val="24"/>
        </w:rPr>
        <w:t>Účast na jednáních řídícího výboru ITI JSA;</w:t>
      </w:r>
    </w:p>
    <w:p w:rsidR="00D90AF6" w:rsidRPr="00A25718" w:rsidRDefault="00D90AF6" w:rsidP="005D5DD8">
      <w:pPr>
        <w:pStyle w:val="Odstavecseseznamem"/>
        <w:numPr>
          <w:ilvl w:val="0"/>
          <w:numId w:val="38"/>
        </w:numPr>
        <w:ind w:left="0"/>
        <w:jc w:val="both"/>
        <w:rPr>
          <w:rFonts w:ascii="Arial" w:hAnsi="Arial" w:cs="Arial"/>
          <w:sz w:val="24"/>
          <w:szCs w:val="24"/>
        </w:rPr>
      </w:pPr>
      <w:r w:rsidRPr="00A25718">
        <w:rPr>
          <w:rFonts w:ascii="Arial" w:hAnsi="Arial" w:cs="Arial"/>
          <w:sz w:val="24"/>
          <w:szCs w:val="24"/>
        </w:rPr>
        <w:t>Řízení ekonomické části projektu „Jednotné řízení příspěvkových organizací a obchodních společností“;</w:t>
      </w:r>
    </w:p>
    <w:p w:rsidR="00D90AF6" w:rsidRPr="00A25718" w:rsidRDefault="00D90AF6" w:rsidP="005D5DD8">
      <w:pPr>
        <w:pStyle w:val="Odstavecseseznamem"/>
        <w:numPr>
          <w:ilvl w:val="0"/>
          <w:numId w:val="38"/>
        </w:numPr>
        <w:ind w:left="0"/>
        <w:jc w:val="both"/>
        <w:rPr>
          <w:rFonts w:ascii="Arial" w:hAnsi="Arial" w:cs="Arial"/>
          <w:sz w:val="24"/>
          <w:szCs w:val="24"/>
        </w:rPr>
      </w:pPr>
      <w:r w:rsidRPr="00A25718">
        <w:rPr>
          <w:rFonts w:ascii="Arial" w:hAnsi="Arial" w:cs="Arial"/>
          <w:sz w:val="24"/>
          <w:szCs w:val="24"/>
        </w:rPr>
        <w:t>Realizace pravidelných setkání s jednateli obchodních společností města;</w:t>
      </w:r>
    </w:p>
    <w:p w:rsidR="00D90AF6" w:rsidRPr="00A25718" w:rsidRDefault="00D90AF6" w:rsidP="005D5DD8">
      <w:pPr>
        <w:pStyle w:val="Odstavecseseznamem"/>
        <w:numPr>
          <w:ilvl w:val="0"/>
          <w:numId w:val="38"/>
        </w:numPr>
        <w:ind w:left="0"/>
        <w:jc w:val="both"/>
        <w:rPr>
          <w:rFonts w:ascii="Arial" w:hAnsi="Arial" w:cs="Arial"/>
          <w:sz w:val="24"/>
          <w:szCs w:val="24"/>
        </w:rPr>
      </w:pPr>
      <w:r w:rsidRPr="00A25718">
        <w:rPr>
          <w:rFonts w:ascii="Arial" w:hAnsi="Arial" w:cs="Arial"/>
          <w:sz w:val="24"/>
          <w:szCs w:val="24"/>
        </w:rPr>
        <w:t>Pokračování realizace záměru fungování finanční kontroly (správci rozpočtu);</w:t>
      </w:r>
    </w:p>
    <w:p w:rsidR="00D90AF6" w:rsidRPr="00A25718" w:rsidRDefault="00D90AF6" w:rsidP="005D5DD8">
      <w:pPr>
        <w:pStyle w:val="Odstavecseseznamem"/>
        <w:numPr>
          <w:ilvl w:val="0"/>
          <w:numId w:val="38"/>
        </w:numPr>
        <w:ind w:left="0"/>
        <w:jc w:val="both"/>
        <w:rPr>
          <w:rFonts w:ascii="Arial" w:hAnsi="Arial" w:cs="Arial"/>
          <w:sz w:val="24"/>
          <w:szCs w:val="24"/>
        </w:rPr>
      </w:pPr>
      <w:r w:rsidRPr="00A25718">
        <w:rPr>
          <w:rFonts w:ascii="Arial" w:hAnsi="Arial" w:cs="Arial"/>
          <w:sz w:val="24"/>
          <w:szCs w:val="24"/>
        </w:rPr>
        <w:t>Průběžné schůzky se zástupci bank za účelem zjišťování aktuálních informací trhu.</w:t>
      </w:r>
    </w:p>
    <w:p w:rsidR="00D90AF6" w:rsidRPr="00A25718" w:rsidRDefault="00D90AF6" w:rsidP="00E401F3">
      <w:pPr>
        <w:pStyle w:val="Odstavecseseznamem"/>
        <w:ind w:left="0"/>
        <w:jc w:val="both"/>
        <w:rPr>
          <w:rFonts w:ascii="Arial" w:hAnsi="Arial" w:cs="Arial"/>
          <w:sz w:val="24"/>
          <w:szCs w:val="24"/>
        </w:rPr>
      </w:pPr>
    </w:p>
    <w:p w:rsidR="00D90AF6" w:rsidRPr="00A25718" w:rsidRDefault="00D90AF6" w:rsidP="005D5DD8">
      <w:pPr>
        <w:numPr>
          <w:ilvl w:val="0"/>
          <w:numId w:val="37"/>
        </w:numPr>
        <w:spacing w:after="0" w:line="240" w:lineRule="auto"/>
        <w:ind w:left="0"/>
        <w:jc w:val="both"/>
        <w:rPr>
          <w:rFonts w:ascii="Arial" w:hAnsi="Arial" w:cs="Arial"/>
          <w:b/>
          <w:sz w:val="24"/>
          <w:szCs w:val="24"/>
        </w:rPr>
      </w:pPr>
      <w:r w:rsidRPr="00A25718">
        <w:rPr>
          <w:rFonts w:ascii="Arial" w:hAnsi="Arial" w:cs="Arial"/>
          <w:b/>
          <w:sz w:val="24"/>
          <w:szCs w:val="24"/>
        </w:rPr>
        <w:t>Úsek řízení obchodních společností</w:t>
      </w:r>
    </w:p>
    <w:p w:rsidR="00D90AF6" w:rsidRPr="00A25718" w:rsidRDefault="00D90AF6" w:rsidP="00E401F3">
      <w:pPr>
        <w:pStyle w:val="Odstavecseseznamem"/>
        <w:ind w:left="0"/>
        <w:jc w:val="both"/>
        <w:rPr>
          <w:rFonts w:ascii="Arial" w:hAnsi="Arial" w:cs="Arial"/>
          <w:sz w:val="24"/>
          <w:szCs w:val="24"/>
        </w:rPr>
      </w:pPr>
    </w:p>
    <w:p w:rsidR="00D90AF6" w:rsidRPr="00A25718" w:rsidRDefault="00D90AF6" w:rsidP="00E401F3">
      <w:pPr>
        <w:pStyle w:val="Odstavecseseznamem"/>
        <w:ind w:left="0"/>
        <w:jc w:val="both"/>
        <w:rPr>
          <w:rFonts w:ascii="Arial" w:hAnsi="Arial" w:cs="Arial"/>
          <w:b/>
          <w:sz w:val="24"/>
          <w:szCs w:val="24"/>
        </w:rPr>
      </w:pPr>
      <w:r w:rsidRPr="00A25718">
        <w:rPr>
          <w:rFonts w:ascii="Arial" w:hAnsi="Arial" w:cs="Arial"/>
          <w:b/>
          <w:sz w:val="24"/>
          <w:szCs w:val="24"/>
        </w:rPr>
        <w:t>Za 3. čtvrtletí 2024 byly Radě města Jihlavy předloženy návrhy těchto obchodních společností města:</w:t>
      </w:r>
    </w:p>
    <w:p w:rsidR="00D90AF6" w:rsidRPr="00A25718" w:rsidRDefault="00D90AF6" w:rsidP="005D5DD8">
      <w:pPr>
        <w:pStyle w:val="Odstavecseseznamem"/>
        <w:numPr>
          <w:ilvl w:val="0"/>
          <w:numId w:val="40"/>
        </w:numPr>
        <w:ind w:left="0"/>
        <w:jc w:val="both"/>
        <w:rPr>
          <w:rFonts w:ascii="Arial" w:hAnsi="Arial" w:cs="Arial"/>
          <w:sz w:val="24"/>
          <w:szCs w:val="24"/>
        </w:rPr>
      </w:pPr>
      <w:r w:rsidRPr="00A25718">
        <w:rPr>
          <w:rFonts w:ascii="Arial" w:hAnsi="Arial" w:cs="Arial"/>
          <w:sz w:val="24"/>
          <w:szCs w:val="24"/>
        </w:rPr>
        <w:t>SLUŽBY MĚSTA JIHLAVY s.r.o. (1 návrh);</w:t>
      </w:r>
    </w:p>
    <w:p w:rsidR="00D90AF6" w:rsidRPr="00A25718" w:rsidRDefault="00D90AF6" w:rsidP="005D5DD8">
      <w:pPr>
        <w:pStyle w:val="Odstavecseseznamem"/>
        <w:numPr>
          <w:ilvl w:val="0"/>
          <w:numId w:val="40"/>
        </w:numPr>
        <w:ind w:left="0"/>
        <w:jc w:val="both"/>
        <w:rPr>
          <w:rFonts w:ascii="Arial" w:hAnsi="Arial" w:cs="Arial"/>
          <w:sz w:val="24"/>
          <w:szCs w:val="24"/>
        </w:rPr>
      </w:pPr>
      <w:r w:rsidRPr="00A25718">
        <w:rPr>
          <w:rFonts w:ascii="Arial" w:hAnsi="Arial" w:cs="Arial"/>
          <w:sz w:val="24"/>
          <w:szCs w:val="24"/>
        </w:rPr>
        <w:t>Správa městských lesů Jihlava, s.r.o. (1 návrh);</w:t>
      </w:r>
    </w:p>
    <w:p w:rsidR="00D90AF6" w:rsidRPr="00A25718" w:rsidRDefault="00D90AF6" w:rsidP="005D5DD8">
      <w:pPr>
        <w:pStyle w:val="Odstavecseseznamem"/>
        <w:numPr>
          <w:ilvl w:val="0"/>
          <w:numId w:val="40"/>
        </w:numPr>
        <w:ind w:left="0"/>
        <w:jc w:val="both"/>
        <w:rPr>
          <w:rFonts w:ascii="Arial" w:hAnsi="Arial" w:cs="Arial"/>
          <w:sz w:val="24"/>
          <w:szCs w:val="24"/>
        </w:rPr>
      </w:pPr>
      <w:r w:rsidRPr="00A25718">
        <w:rPr>
          <w:rFonts w:ascii="Arial" w:hAnsi="Arial" w:cs="Arial"/>
          <w:sz w:val="24"/>
          <w:szCs w:val="24"/>
        </w:rPr>
        <w:t>DS Stříbrné terasy o.p.s. (1 návrh).</w:t>
      </w:r>
    </w:p>
    <w:p w:rsidR="00D90AF6" w:rsidRPr="00A25718" w:rsidRDefault="00D90AF6" w:rsidP="00E401F3">
      <w:pPr>
        <w:pStyle w:val="Odstavecseseznamem"/>
        <w:ind w:left="0"/>
        <w:jc w:val="both"/>
        <w:rPr>
          <w:rFonts w:ascii="Arial" w:hAnsi="Arial" w:cs="Arial"/>
          <w:sz w:val="24"/>
          <w:szCs w:val="24"/>
        </w:rPr>
      </w:pPr>
    </w:p>
    <w:p w:rsidR="00D90AF6" w:rsidRPr="00A25718" w:rsidRDefault="00D90AF6" w:rsidP="00E401F3">
      <w:pPr>
        <w:pStyle w:val="Odstavecseseznamem"/>
        <w:ind w:left="0"/>
        <w:jc w:val="both"/>
        <w:rPr>
          <w:rFonts w:ascii="Arial" w:hAnsi="Arial" w:cs="Arial"/>
          <w:b/>
          <w:sz w:val="24"/>
          <w:szCs w:val="24"/>
        </w:rPr>
      </w:pPr>
      <w:r w:rsidRPr="00A25718">
        <w:rPr>
          <w:rFonts w:ascii="Arial" w:hAnsi="Arial" w:cs="Arial"/>
          <w:b/>
          <w:sz w:val="24"/>
          <w:szCs w:val="24"/>
        </w:rPr>
        <w:t>Smlouvy, dohody a dodatky uzavřené na základě usnesení Rady města Jihlavy:</w:t>
      </w:r>
    </w:p>
    <w:p w:rsidR="00D90AF6" w:rsidRPr="00A25718" w:rsidRDefault="00D90AF6" w:rsidP="005D5DD8">
      <w:pPr>
        <w:pStyle w:val="Odstavecseseznamem"/>
        <w:numPr>
          <w:ilvl w:val="0"/>
          <w:numId w:val="40"/>
        </w:numPr>
        <w:ind w:left="0"/>
        <w:jc w:val="both"/>
        <w:rPr>
          <w:rFonts w:ascii="Arial" w:hAnsi="Arial" w:cs="Arial"/>
          <w:sz w:val="24"/>
          <w:szCs w:val="24"/>
        </w:rPr>
      </w:pPr>
      <w:r w:rsidRPr="00A25718">
        <w:rPr>
          <w:rFonts w:ascii="Arial" w:hAnsi="Arial" w:cs="Arial"/>
          <w:sz w:val="24"/>
          <w:szCs w:val="24"/>
        </w:rPr>
        <w:t>Smlouva o nájmu honitby uzavřená mezi statutárním městem Jihlava a obchodní společností Správa městských lesů Jihlava, s.r.o.;</w:t>
      </w:r>
    </w:p>
    <w:p w:rsidR="00D90AF6" w:rsidRPr="00A25718" w:rsidRDefault="00D90AF6" w:rsidP="005D5DD8">
      <w:pPr>
        <w:pStyle w:val="Odstavecseseznamem"/>
        <w:numPr>
          <w:ilvl w:val="0"/>
          <w:numId w:val="40"/>
        </w:numPr>
        <w:ind w:left="0"/>
        <w:jc w:val="both"/>
        <w:rPr>
          <w:rFonts w:ascii="Arial" w:hAnsi="Arial" w:cs="Arial"/>
          <w:sz w:val="24"/>
          <w:szCs w:val="24"/>
        </w:rPr>
      </w:pPr>
      <w:r w:rsidRPr="00A25718">
        <w:rPr>
          <w:rFonts w:ascii="Arial" w:hAnsi="Arial" w:cs="Arial"/>
          <w:bCs/>
          <w:sz w:val="24"/>
          <w:szCs w:val="24"/>
        </w:rPr>
        <w:t xml:space="preserve">Dodatku č. 1 ke Smlouvě o pachtu a provozování areálu skládky odpadů </w:t>
      </w:r>
      <w:proofErr w:type="spellStart"/>
      <w:r w:rsidRPr="00A25718">
        <w:rPr>
          <w:rFonts w:ascii="Arial" w:hAnsi="Arial" w:cs="Arial"/>
          <w:bCs/>
          <w:sz w:val="24"/>
          <w:szCs w:val="24"/>
        </w:rPr>
        <w:t>Henčov</w:t>
      </w:r>
      <w:proofErr w:type="spellEnd"/>
      <w:r w:rsidRPr="00A25718">
        <w:rPr>
          <w:rFonts w:ascii="Arial" w:hAnsi="Arial" w:cs="Arial"/>
          <w:sz w:val="24"/>
          <w:szCs w:val="24"/>
        </w:rPr>
        <w:t xml:space="preserve"> uzavřená mezi statutárním městem Jihlava a obchodní společností SLUŽBY MĚSTA JIHLAVY s.r.o.;</w:t>
      </w:r>
    </w:p>
    <w:p w:rsidR="00D90AF6" w:rsidRPr="00A25718" w:rsidRDefault="00D90AF6" w:rsidP="00E401F3">
      <w:pPr>
        <w:pStyle w:val="Odstavecseseznamem"/>
        <w:ind w:left="0"/>
        <w:jc w:val="both"/>
        <w:rPr>
          <w:rFonts w:ascii="Arial" w:hAnsi="Arial" w:cs="Arial"/>
          <w:sz w:val="24"/>
          <w:szCs w:val="24"/>
        </w:rPr>
      </w:pPr>
    </w:p>
    <w:p w:rsidR="00D90AF6" w:rsidRPr="00A25718" w:rsidRDefault="00D90AF6" w:rsidP="00E401F3">
      <w:pPr>
        <w:pStyle w:val="Odstavecseseznamem"/>
        <w:ind w:left="0"/>
        <w:jc w:val="both"/>
        <w:rPr>
          <w:rFonts w:ascii="Arial" w:hAnsi="Arial" w:cs="Arial"/>
          <w:b/>
          <w:sz w:val="24"/>
          <w:szCs w:val="24"/>
        </w:rPr>
      </w:pPr>
      <w:r w:rsidRPr="00A25718">
        <w:rPr>
          <w:rFonts w:ascii="Arial" w:hAnsi="Arial" w:cs="Arial"/>
          <w:b/>
          <w:sz w:val="24"/>
          <w:szCs w:val="24"/>
        </w:rPr>
        <w:t>Za 3. čtvrtletí 2024 byly Radě města Jihlavy při výkonu působnosti valné hromady předloženy návrhy těchto obchodních společností města:</w:t>
      </w:r>
    </w:p>
    <w:p w:rsidR="00D90AF6" w:rsidRPr="00A25718" w:rsidRDefault="00D90AF6" w:rsidP="005D5DD8">
      <w:pPr>
        <w:pStyle w:val="Odstavecseseznamem"/>
        <w:numPr>
          <w:ilvl w:val="0"/>
          <w:numId w:val="40"/>
        </w:numPr>
        <w:ind w:left="0"/>
        <w:jc w:val="both"/>
        <w:rPr>
          <w:rFonts w:ascii="Arial" w:hAnsi="Arial" w:cs="Arial"/>
          <w:sz w:val="24"/>
          <w:szCs w:val="24"/>
        </w:rPr>
      </w:pPr>
      <w:r w:rsidRPr="00A25718">
        <w:rPr>
          <w:rFonts w:ascii="Arial" w:hAnsi="Arial" w:cs="Arial"/>
          <w:sz w:val="24"/>
          <w:szCs w:val="24"/>
        </w:rPr>
        <w:t>Dopravní podnik města Jihlavy, a.s. (8 návrhů);</w:t>
      </w:r>
    </w:p>
    <w:p w:rsidR="00D90AF6" w:rsidRPr="00A25718" w:rsidRDefault="00D90AF6" w:rsidP="005D5DD8">
      <w:pPr>
        <w:pStyle w:val="Odstavecseseznamem"/>
        <w:numPr>
          <w:ilvl w:val="0"/>
          <w:numId w:val="40"/>
        </w:numPr>
        <w:ind w:left="0"/>
        <w:jc w:val="both"/>
        <w:rPr>
          <w:rFonts w:ascii="Arial" w:hAnsi="Arial" w:cs="Arial"/>
          <w:sz w:val="24"/>
          <w:szCs w:val="24"/>
        </w:rPr>
      </w:pPr>
      <w:r w:rsidRPr="00A25718">
        <w:rPr>
          <w:rFonts w:ascii="Arial" w:hAnsi="Arial" w:cs="Arial"/>
          <w:sz w:val="24"/>
          <w:szCs w:val="24"/>
        </w:rPr>
        <w:t>Prádelna a čistírna Jihlava, s.r.o. (4 návrhy);</w:t>
      </w:r>
    </w:p>
    <w:p w:rsidR="00D90AF6" w:rsidRPr="00A25718" w:rsidRDefault="00D90AF6" w:rsidP="005D5DD8">
      <w:pPr>
        <w:pStyle w:val="Odstavecseseznamem"/>
        <w:numPr>
          <w:ilvl w:val="0"/>
          <w:numId w:val="40"/>
        </w:numPr>
        <w:ind w:left="0"/>
        <w:jc w:val="both"/>
        <w:rPr>
          <w:rFonts w:ascii="Arial" w:hAnsi="Arial" w:cs="Arial"/>
          <w:sz w:val="24"/>
          <w:szCs w:val="24"/>
        </w:rPr>
      </w:pPr>
      <w:r w:rsidRPr="00A25718">
        <w:rPr>
          <w:rFonts w:ascii="Arial" w:hAnsi="Arial" w:cs="Arial"/>
          <w:sz w:val="24"/>
          <w:szCs w:val="24"/>
        </w:rPr>
        <w:t>SLUŽBY MĚSTA JIHLAVY s.r.o. (4 návrhy);</w:t>
      </w:r>
    </w:p>
    <w:p w:rsidR="00D90AF6" w:rsidRPr="00A25718" w:rsidRDefault="00D90AF6" w:rsidP="005D5DD8">
      <w:pPr>
        <w:pStyle w:val="Odstavecseseznamem"/>
        <w:numPr>
          <w:ilvl w:val="0"/>
          <w:numId w:val="40"/>
        </w:numPr>
        <w:ind w:left="0"/>
        <w:jc w:val="both"/>
        <w:rPr>
          <w:rFonts w:ascii="Arial" w:hAnsi="Arial" w:cs="Arial"/>
          <w:sz w:val="24"/>
          <w:szCs w:val="24"/>
        </w:rPr>
      </w:pPr>
      <w:r w:rsidRPr="00A25718">
        <w:rPr>
          <w:rFonts w:ascii="Arial" w:hAnsi="Arial" w:cs="Arial"/>
          <w:sz w:val="24"/>
          <w:szCs w:val="24"/>
        </w:rPr>
        <w:t>Horácká multifunkční aréna, s.r.o. (2 návrhy).</w:t>
      </w:r>
    </w:p>
    <w:p w:rsidR="00D90AF6" w:rsidRPr="00A25718" w:rsidRDefault="00D90AF6" w:rsidP="00E401F3">
      <w:pPr>
        <w:pStyle w:val="Odstavecseseznamem"/>
        <w:ind w:left="0"/>
        <w:jc w:val="both"/>
        <w:rPr>
          <w:rFonts w:ascii="Arial" w:hAnsi="Arial" w:cs="Arial"/>
          <w:b/>
          <w:sz w:val="24"/>
          <w:szCs w:val="24"/>
        </w:rPr>
      </w:pPr>
    </w:p>
    <w:p w:rsidR="00D90AF6" w:rsidRPr="00A25718" w:rsidRDefault="00D90AF6" w:rsidP="00E401F3">
      <w:pPr>
        <w:pStyle w:val="Odstavecseseznamem"/>
        <w:ind w:left="0"/>
        <w:jc w:val="both"/>
        <w:rPr>
          <w:rFonts w:ascii="Arial" w:hAnsi="Arial" w:cs="Arial"/>
          <w:b/>
          <w:sz w:val="24"/>
          <w:szCs w:val="24"/>
        </w:rPr>
      </w:pPr>
      <w:r w:rsidRPr="00A25718">
        <w:rPr>
          <w:rFonts w:ascii="Arial" w:hAnsi="Arial" w:cs="Arial"/>
          <w:b/>
          <w:sz w:val="24"/>
          <w:szCs w:val="24"/>
        </w:rPr>
        <w:t>Smlouvy, dohody a dodatky uzavřené na základě usnesení Rady města Jihlavy při výkonu působnosti valné hromady:</w:t>
      </w:r>
    </w:p>
    <w:p w:rsidR="00D90AF6" w:rsidRPr="00A25718" w:rsidRDefault="00D90AF6" w:rsidP="005D5DD8">
      <w:pPr>
        <w:pStyle w:val="Odstavecseseznamem"/>
        <w:numPr>
          <w:ilvl w:val="0"/>
          <w:numId w:val="44"/>
        </w:numPr>
        <w:ind w:left="0"/>
        <w:jc w:val="both"/>
        <w:rPr>
          <w:rFonts w:ascii="Arial" w:hAnsi="Arial" w:cs="Arial"/>
          <w:sz w:val="24"/>
          <w:szCs w:val="24"/>
        </w:rPr>
      </w:pPr>
      <w:r w:rsidRPr="00A25718">
        <w:rPr>
          <w:rFonts w:ascii="Arial" w:hAnsi="Arial" w:cs="Arial"/>
          <w:sz w:val="24"/>
          <w:szCs w:val="24"/>
        </w:rPr>
        <w:t>Dodatek č. 4 ke Smlouvě o výkonu funkce jednatele OS Prádelna a čistírna Jihlava, s.r.o.;</w:t>
      </w:r>
    </w:p>
    <w:p w:rsidR="00D90AF6" w:rsidRPr="00A25718" w:rsidRDefault="00D90AF6" w:rsidP="005D5DD8">
      <w:pPr>
        <w:pStyle w:val="Odstavecseseznamem"/>
        <w:numPr>
          <w:ilvl w:val="0"/>
          <w:numId w:val="44"/>
        </w:numPr>
        <w:ind w:left="0"/>
        <w:jc w:val="both"/>
        <w:rPr>
          <w:rFonts w:ascii="Arial" w:hAnsi="Arial" w:cs="Arial"/>
          <w:sz w:val="24"/>
          <w:szCs w:val="24"/>
        </w:rPr>
      </w:pPr>
      <w:r w:rsidRPr="00A25718">
        <w:rPr>
          <w:rFonts w:ascii="Arial" w:hAnsi="Arial" w:cs="Arial"/>
          <w:sz w:val="24"/>
          <w:szCs w:val="24"/>
        </w:rPr>
        <w:t>Smlouva o výkonu funkce člena dozorčí rady obchodní společnosti Dopravní podnik města Jihlavy, a.s.;</w:t>
      </w:r>
    </w:p>
    <w:p w:rsidR="00D90AF6" w:rsidRPr="00A25718" w:rsidRDefault="00D90AF6" w:rsidP="005D5DD8">
      <w:pPr>
        <w:pStyle w:val="Odstavecseseznamem"/>
        <w:numPr>
          <w:ilvl w:val="0"/>
          <w:numId w:val="44"/>
        </w:numPr>
        <w:ind w:left="0"/>
        <w:jc w:val="both"/>
        <w:rPr>
          <w:rFonts w:ascii="Arial" w:hAnsi="Arial" w:cs="Arial"/>
          <w:sz w:val="24"/>
          <w:szCs w:val="24"/>
        </w:rPr>
      </w:pPr>
      <w:r w:rsidRPr="00A25718">
        <w:rPr>
          <w:rFonts w:ascii="Arial" w:hAnsi="Arial" w:cs="Arial"/>
          <w:sz w:val="24"/>
          <w:szCs w:val="24"/>
        </w:rPr>
        <w:t xml:space="preserve">Darovací smlouva uzavřená mezi OS SLUŽBY MĚSTA JIHLAVY s.r.o. a DUKLA Jihlava – </w:t>
      </w:r>
      <w:proofErr w:type="gramStart"/>
      <w:r w:rsidRPr="00A25718">
        <w:rPr>
          <w:rFonts w:ascii="Arial" w:hAnsi="Arial" w:cs="Arial"/>
          <w:sz w:val="24"/>
          <w:szCs w:val="24"/>
        </w:rPr>
        <w:t xml:space="preserve">mládež, </w:t>
      </w:r>
      <w:proofErr w:type="spellStart"/>
      <w:r w:rsidRPr="00A25718">
        <w:rPr>
          <w:rFonts w:ascii="Arial" w:hAnsi="Arial" w:cs="Arial"/>
          <w:sz w:val="24"/>
          <w:szCs w:val="24"/>
        </w:rPr>
        <w:t>z.s</w:t>
      </w:r>
      <w:proofErr w:type="spellEnd"/>
      <w:r w:rsidRPr="00A25718">
        <w:rPr>
          <w:rFonts w:ascii="Arial" w:hAnsi="Arial" w:cs="Arial"/>
          <w:sz w:val="24"/>
          <w:szCs w:val="24"/>
        </w:rPr>
        <w:t>.</w:t>
      </w:r>
      <w:proofErr w:type="gramEnd"/>
      <w:r w:rsidRPr="00A25718">
        <w:rPr>
          <w:rFonts w:ascii="Arial" w:hAnsi="Arial" w:cs="Arial"/>
          <w:sz w:val="24"/>
          <w:szCs w:val="24"/>
        </w:rPr>
        <w:t>;</w:t>
      </w:r>
    </w:p>
    <w:p w:rsidR="00D90AF6" w:rsidRPr="00A25718" w:rsidRDefault="00D90AF6" w:rsidP="005D5DD8">
      <w:pPr>
        <w:pStyle w:val="Odstavecseseznamem"/>
        <w:numPr>
          <w:ilvl w:val="0"/>
          <w:numId w:val="44"/>
        </w:numPr>
        <w:ind w:left="0"/>
        <w:jc w:val="both"/>
        <w:rPr>
          <w:rFonts w:ascii="Arial" w:hAnsi="Arial" w:cs="Arial"/>
          <w:sz w:val="24"/>
          <w:szCs w:val="24"/>
        </w:rPr>
      </w:pPr>
      <w:r w:rsidRPr="00A25718">
        <w:rPr>
          <w:rFonts w:ascii="Arial" w:hAnsi="Arial" w:cs="Arial"/>
          <w:sz w:val="24"/>
          <w:szCs w:val="24"/>
        </w:rPr>
        <w:lastRenderedPageBreak/>
        <w:t xml:space="preserve">Smlouva o provedení auditu uzavřená s OS Prádelna a čistírna Jihlava, s.r.o. a </w:t>
      </w:r>
      <w:proofErr w:type="gramStart"/>
      <w:r w:rsidRPr="00A25718">
        <w:rPr>
          <w:rFonts w:ascii="Arial" w:hAnsi="Arial" w:cs="Arial"/>
          <w:sz w:val="24"/>
          <w:szCs w:val="24"/>
        </w:rPr>
        <w:t>A.C.</w:t>
      </w:r>
      <w:proofErr w:type="gramEnd"/>
      <w:r w:rsidRPr="00A25718">
        <w:rPr>
          <w:rFonts w:ascii="Arial" w:hAnsi="Arial" w:cs="Arial"/>
          <w:sz w:val="24"/>
          <w:szCs w:val="24"/>
        </w:rPr>
        <w:t>A. audit, s.r.o.;</w:t>
      </w:r>
    </w:p>
    <w:p w:rsidR="00D90AF6" w:rsidRPr="00A25718" w:rsidRDefault="00D90AF6" w:rsidP="00E401F3">
      <w:pPr>
        <w:pStyle w:val="Odstavecseseznamem"/>
        <w:ind w:left="0"/>
        <w:jc w:val="both"/>
        <w:rPr>
          <w:rFonts w:ascii="Arial" w:hAnsi="Arial" w:cs="Arial"/>
          <w:sz w:val="24"/>
          <w:szCs w:val="24"/>
        </w:rPr>
      </w:pPr>
    </w:p>
    <w:p w:rsidR="00D90AF6" w:rsidRPr="00A25718" w:rsidRDefault="00D90AF6" w:rsidP="00E401F3">
      <w:pPr>
        <w:pStyle w:val="Odstavecseseznamem"/>
        <w:ind w:left="0"/>
        <w:jc w:val="both"/>
        <w:rPr>
          <w:rFonts w:ascii="Arial" w:hAnsi="Arial" w:cs="Arial"/>
          <w:b/>
          <w:sz w:val="24"/>
          <w:szCs w:val="24"/>
        </w:rPr>
      </w:pPr>
      <w:r w:rsidRPr="00A25718">
        <w:rPr>
          <w:rFonts w:ascii="Arial" w:hAnsi="Arial" w:cs="Arial"/>
          <w:b/>
          <w:sz w:val="24"/>
          <w:szCs w:val="24"/>
        </w:rPr>
        <w:t>Za 3. čtvrtletí 2024 byly Zastupitelstvu města Jihlavy předloženy návrhy těchto obchodních společností města:</w:t>
      </w:r>
    </w:p>
    <w:p w:rsidR="00D90AF6" w:rsidRPr="00A25718" w:rsidRDefault="00D90AF6" w:rsidP="005D5DD8">
      <w:pPr>
        <w:pStyle w:val="Odstavecseseznamem"/>
        <w:numPr>
          <w:ilvl w:val="0"/>
          <w:numId w:val="40"/>
        </w:numPr>
        <w:ind w:left="0"/>
        <w:jc w:val="both"/>
        <w:rPr>
          <w:rFonts w:ascii="Arial" w:hAnsi="Arial" w:cs="Arial"/>
          <w:sz w:val="24"/>
          <w:szCs w:val="24"/>
        </w:rPr>
      </w:pPr>
      <w:r w:rsidRPr="00A25718">
        <w:rPr>
          <w:rFonts w:ascii="Arial" w:hAnsi="Arial" w:cs="Arial"/>
          <w:sz w:val="24"/>
          <w:szCs w:val="24"/>
        </w:rPr>
        <w:t>HC Dukla Jihlava, s.r.o. (1 návrh);</w:t>
      </w:r>
    </w:p>
    <w:p w:rsidR="00D90AF6" w:rsidRPr="00A25718" w:rsidRDefault="00D90AF6" w:rsidP="005D5DD8">
      <w:pPr>
        <w:pStyle w:val="Odstavecseseznamem"/>
        <w:numPr>
          <w:ilvl w:val="0"/>
          <w:numId w:val="40"/>
        </w:numPr>
        <w:ind w:left="0"/>
        <w:jc w:val="both"/>
        <w:rPr>
          <w:rFonts w:ascii="Arial" w:hAnsi="Arial" w:cs="Arial"/>
          <w:sz w:val="24"/>
          <w:szCs w:val="24"/>
        </w:rPr>
      </w:pPr>
      <w:r w:rsidRPr="00A25718">
        <w:rPr>
          <w:rFonts w:ascii="Arial" w:hAnsi="Arial" w:cs="Arial"/>
          <w:sz w:val="24"/>
          <w:szCs w:val="24"/>
        </w:rPr>
        <w:t>TENISCENTRUM JIHLAVA a.s. (1 návrh).</w:t>
      </w:r>
    </w:p>
    <w:p w:rsidR="00D90AF6" w:rsidRPr="00A25718" w:rsidRDefault="00D90AF6" w:rsidP="00E401F3">
      <w:pPr>
        <w:pStyle w:val="Odstavecseseznamem"/>
        <w:ind w:left="0"/>
        <w:jc w:val="both"/>
        <w:rPr>
          <w:rFonts w:ascii="Arial" w:hAnsi="Arial" w:cs="Arial"/>
          <w:b/>
          <w:sz w:val="24"/>
          <w:szCs w:val="24"/>
        </w:rPr>
      </w:pPr>
    </w:p>
    <w:p w:rsidR="00D90AF6" w:rsidRPr="00A25718" w:rsidRDefault="00D90AF6" w:rsidP="00E401F3">
      <w:pPr>
        <w:pStyle w:val="Odstavecseseznamem"/>
        <w:ind w:left="0"/>
        <w:jc w:val="both"/>
        <w:rPr>
          <w:rFonts w:ascii="Arial" w:hAnsi="Arial" w:cs="Arial"/>
          <w:b/>
          <w:sz w:val="24"/>
          <w:szCs w:val="24"/>
        </w:rPr>
      </w:pPr>
      <w:r w:rsidRPr="00A25718">
        <w:rPr>
          <w:rFonts w:ascii="Arial" w:hAnsi="Arial" w:cs="Arial"/>
          <w:b/>
          <w:sz w:val="24"/>
          <w:szCs w:val="24"/>
        </w:rPr>
        <w:t>Smlouvy, dohody a dodatky uzavřené na základě usnesení Zastupitelstva města Jihlavy:</w:t>
      </w:r>
    </w:p>
    <w:p w:rsidR="00D90AF6" w:rsidRPr="00A25718" w:rsidRDefault="00D90AF6" w:rsidP="005D5DD8">
      <w:pPr>
        <w:pStyle w:val="Odstavecseseznamem"/>
        <w:numPr>
          <w:ilvl w:val="0"/>
          <w:numId w:val="42"/>
        </w:numPr>
        <w:ind w:left="0"/>
        <w:jc w:val="both"/>
        <w:rPr>
          <w:rFonts w:ascii="Arial" w:hAnsi="Arial" w:cs="Arial"/>
          <w:sz w:val="24"/>
          <w:szCs w:val="24"/>
        </w:rPr>
      </w:pPr>
      <w:r w:rsidRPr="00A25718">
        <w:rPr>
          <w:rFonts w:ascii="Arial" w:hAnsi="Arial" w:cs="Arial"/>
          <w:sz w:val="24"/>
          <w:szCs w:val="24"/>
        </w:rPr>
        <w:t>Darovací smlouva uzavřená mezi statutárním městem Jihlava a OS HC Dukla Jihlava, s.r.o.;</w:t>
      </w:r>
    </w:p>
    <w:p w:rsidR="00D90AF6" w:rsidRPr="00A25718" w:rsidRDefault="00D90AF6" w:rsidP="005D5DD8">
      <w:pPr>
        <w:pStyle w:val="Odstavecseseznamem"/>
        <w:numPr>
          <w:ilvl w:val="0"/>
          <w:numId w:val="42"/>
        </w:numPr>
        <w:ind w:left="0"/>
        <w:jc w:val="both"/>
        <w:rPr>
          <w:rFonts w:ascii="Arial" w:hAnsi="Arial" w:cs="Arial"/>
          <w:sz w:val="24"/>
          <w:szCs w:val="24"/>
        </w:rPr>
      </w:pPr>
      <w:r w:rsidRPr="00A25718">
        <w:rPr>
          <w:rFonts w:ascii="Arial" w:hAnsi="Arial" w:cs="Arial"/>
          <w:sz w:val="24"/>
          <w:szCs w:val="24"/>
        </w:rPr>
        <w:t>Smlouva o úplatném převodu cenných papírů uzavřená mezi statutárním městem Jihlava a panem Jaroslavem Dobrovolným;</w:t>
      </w:r>
    </w:p>
    <w:p w:rsidR="00D90AF6" w:rsidRPr="00A25718" w:rsidRDefault="00D90AF6" w:rsidP="005D5DD8">
      <w:pPr>
        <w:pStyle w:val="Odstavecseseznamem"/>
        <w:numPr>
          <w:ilvl w:val="0"/>
          <w:numId w:val="42"/>
        </w:numPr>
        <w:ind w:left="0"/>
        <w:jc w:val="both"/>
        <w:rPr>
          <w:rFonts w:ascii="Arial" w:hAnsi="Arial" w:cs="Arial"/>
          <w:sz w:val="24"/>
          <w:szCs w:val="24"/>
        </w:rPr>
      </w:pPr>
      <w:r w:rsidRPr="00A25718">
        <w:rPr>
          <w:rFonts w:ascii="Arial" w:hAnsi="Arial" w:cs="Arial"/>
          <w:sz w:val="24"/>
          <w:szCs w:val="24"/>
        </w:rPr>
        <w:t>Smlouva o úplatném převodu cenných papírů uzavřená mezi statutárním městem Jihlava a společností TERNI s.r.o.;</w:t>
      </w:r>
    </w:p>
    <w:p w:rsidR="00D90AF6" w:rsidRPr="00A25718" w:rsidRDefault="00D90AF6" w:rsidP="00E401F3">
      <w:pPr>
        <w:pStyle w:val="Odstavecseseznamem"/>
        <w:ind w:left="0"/>
        <w:jc w:val="both"/>
        <w:rPr>
          <w:rFonts w:ascii="Arial" w:hAnsi="Arial" w:cs="Arial"/>
          <w:sz w:val="24"/>
          <w:szCs w:val="24"/>
        </w:rPr>
      </w:pP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b/>
          <w:sz w:val="24"/>
          <w:szCs w:val="24"/>
        </w:rPr>
        <w:t>Ostatní činnost:</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Přijetí nové pracovnice na úsek řízení obchodních společností EO na uvolněné místo;</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Schválení Směrnice č. 1 O přijetí klientů do DST_DSST;</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 xml:space="preserve">Spolupráce s Dopravním podnikem města Jihlavy při přípravě Darovací smlouvy mezi obchodní společností Dopravní podnik města Jihlavy, a.s. a Dobročinným fondem </w:t>
      </w:r>
      <w:proofErr w:type="spellStart"/>
      <w:r w:rsidRPr="00A25718">
        <w:rPr>
          <w:rFonts w:ascii="Arial" w:hAnsi="Arial" w:cs="Arial"/>
          <w:sz w:val="24"/>
          <w:szCs w:val="24"/>
        </w:rPr>
        <w:t>ViZa</w:t>
      </w:r>
      <w:proofErr w:type="spellEnd"/>
      <w:r w:rsidRPr="00A25718">
        <w:rPr>
          <w:rFonts w:ascii="Arial" w:hAnsi="Arial" w:cs="Arial"/>
          <w:sz w:val="24"/>
          <w:szCs w:val="24"/>
        </w:rPr>
        <w:t xml:space="preserve"> na 6 ks trolejbusů ŠKODA 24 TR </w:t>
      </w:r>
      <w:proofErr w:type="spellStart"/>
      <w:r w:rsidRPr="00A25718">
        <w:rPr>
          <w:rFonts w:ascii="Arial" w:hAnsi="Arial" w:cs="Arial"/>
          <w:sz w:val="24"/>
          <w:szCs w:val="24"/>
        </w:rPr>
        <w:t>Irisbus</w:t>
      </w:r>
      <w:proofErr w:type="spellEnd"/>
      <w:r w:rsidRPr="00A25718">
        <w:rPr>
          <w:rFonts w:ascii="Arial" w:hAnsi="Arial" w:cs="Arial"/>
          <w:sz w:val="24"/>
          <w:szCs w:val="24"/>
        </w:rPr>
        <w:t>;</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Příprava podkladů pro zpracování znaleckého posudku na stanovení výše obvyklého nájemného za užívání pozemků v areálu manipulačního skladu a pilnice SML JI, s.r.o.;</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 xml:space="preserve">Příprava a zpracování podkladů na zpracování ZP na stanovení výše </w:t>
      </w:r>
      <w:proofErr w:type="spellStart"/>
      <w:r w:rsidRPr="00A25718">
        <w:rPr>
          <w:rFonts w:ascii="Arial" w:hAnsi="Arial" w:cs="Arial"/>
          <w:sz w:val="24"/>
          <w:szCs w:val="24"/>
        </w:rPr>
        <w:t>pachtovného</w:t>
      </w:r>
      <w:proofErr w:type="spellEnd"/>
      <w:r w:rsidRPr="00A25718">
        <w:rPr>
          <w:rFonts w:ascii="Arial" w:hAnsi="Arial" w:cs="Arial"/>
          <w:sz w:val="24"/>
          <w:szCs w:val="24"/>
        </w:rPr>
        <w:t xml:space="preserve"> areálu HMA;</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Příprava pokladů pro záměr vytěsnění minoritních akcionářů společnosti TENISCENTRUM JIHLAVA a.s.</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Spolupráce s ČZU Praha při zpracování Ekonomické analýzy hospodaření společnosti Správa městských lesů Jihlava, s.r.o.;</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 xml:space="preserve">Příprava </w:t>
      </w:r>
      <w:proofErr w:type="spellStart"/>
      <w:r w:rsidRPr="00A25718">
        <w:rPr>
          <w:rFonts w:ascii="Arial" w:hAnsi="Arial" w:cs="Arial"/>
          <w:sz w:val="24"/>
          <w:szCs w:val="24"/>
        </w:rPr>
        <w:t>pachtovní</w:t>
      </w:r>
      <w:proofErr w:type="spellEnd"/>
      <w:r w:rsidRPr="00A25718">
        <w:rPr>
          <w:rFonts w:ascii="Arial" w:hAnsi="Arial" w:cs="Arial"/>
          <w:sz w:val="24"/>
          <w:szCs w:val="24"/>
        </w:rPr>
        <w:t xml:space="preserve"> smlouvy na propachtování nemovitostí na Ústředním hřbitově v Jihlavě a hřbitově Kalvárie;</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Příprava společného setkání obchodních společností města, projednání společných témat;</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Předpisy nájemného/</w:t>
      </w:r>
      <w:proofErr w:type="spellStart"/>
      <w:r w:rsidRPr="00A25718">
        <w:rPr>
          <w:rFonts w:ascii="Arial" w:hAnsi="Arial" w:cs="Arial"/>
          <w:sz w:val="24"/>
          <w:szCs w:val="24"/>
        </w:rPr>
        <w:t>pachtovného</w:t>
      </w:r>
      <w:proofErr w:type="spellEnd"/>
      <w:r w:rsidRPr="00A25718">
        <w:rPr>
          <w:rFonts w:ascii="Arial" w:hAnsi="Arial" w:cs="Arial"/>
          <w:sz w:val="24"/>
          <w:szCs w:val="24"/>
        </w:rPr>
        <w:t xml:space="preserve"> na r. 2024;</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Příprava a uzavření Smlouvy o výkonu funkce nového člena dozorčí rady společnosti Dopravní podnik města Jihlavy, a.s.;</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Účast na dozorčích radách a představenstvech obchodních společností města;</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Kontrola zápisů v OR týkající se OS;</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Vyúčtování dotace poskytnuté v r. 2023DS Stříbrné terasy o.p.s. na zastínění terasy domova seniorů;</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Právní konzultace ve věci „Veřejný zadavatel“ ve vztahu k </w:t>
      </w:r>
      <w:proofErr w:type="gramStart"/>
      <w:r w:rsidRPr="00A25718">
        <w:rPr>
          <w:rFonts w:ascii="Arial" w:hAnsi="Arial" w:cs="Arial"/>
          <w:sz w:val="24"/>
          <w:szCs w:val="24"/>
        </w:rPr>
        <w:t>OS</w:t>
      </w:r>
      <w:proofErr w:type="gramEnd"/>
      <w:r w:rsidRPr="00A25718">
        <w:rPr>
          <w:rFonts w:ascii="Arial" w:hAnsi="Arial" w:cs="Arial"/>
          <w:sz w:val="24"/>
          <w:szCs w:val="24"/>
        </w:rPr>
        <w:t>;</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Příprava na změnu Pravidel hodnocení jednatelů/předsedy představenstva OS;</w:t>
      </w:r>
    </w:p>
    <w:p w:rsidR="00D90AF6" w:rsidRPr="00A25718" w:rsidRDefault="00D90AF6" w:rsidP="005D5DD8">
      <w:pPr>
        <w:pStyle w:val="Odstavecseseznamem"/>
        <w:numPr>
          <w:ilvl w:val="0"/>
          <w:numId w:val="41"/>
        </w:numPr>
        <w:ind w:left="0"/>
        <w:jc w:val="both"/>
        <w:rPr>
          <w:rFonts w:ascii="Arial" w:hAnsi="Arial" w:cs="Arial"/>
          <w:sz w:val="24"/>
          <w:szCs w:val="24"/>
        </w:rPr>
      </w:pPr>
      <w:r w:rsidRPr="00A25718">
        <w:rPr>
          <w:rFonts w:ascii="Arial" w:hAnsi="Arial" w:cs="Arial"/>
          <w:sz w:val="24"/>
          <w:szCs w:val="24"/>
        </w:rPr>
        <w:t xml:space="preserve">Aktualizace znaleckých posudků – SML (pilnice), SMJ s.r.o., (skládka </w:t>
      </w:r>
      <w:proofErr w:type="spellStart"/>
      <w:r w:rsidRPr="00A25718">
        <w:rPr>
          <w:rFonts w:ascii="Arial" w:hAnsi="Arial" w:cs="Arial"/>
          <w:sz w:val="24"/>
          <w:szCs w:val="24"/>
        </w:rPr>
        <w:t>Henčov</w:t>
      </w:r>
      <w:proofErr w:type="spellEnd"/>
      <w:r w:rsidRPr="00A25718">
        <w:rPr>
          <w:rFonts w:ascii="Arial" w:hAnsi="Arial" w:cs="Arial"/>
          <w:sz w:val="24"/>
          <w:szCs w:val="24"/>
        </w:rPr>
        <w:t>).</w:t>
      </w:r>
    </w:p>
    <w:p w:rsidR="00D90AF6" w:rsidRPr="00A25718" w:rsidRDefault="00D90AF6" w:rsidP="00E401F3">
      <w:pPr>
        <w:pStyle w:val="Odstavecseseznamem"/>
        <w:ind w:left="0"/>
        <w:jc w:val="both"/>
        <w:rPr>
          <w:rFonts w:ascii="Arial" w:hAnsi="Arial" w:cs="Arial"/>
          <w:sz w:val="24"/>
          <w:szCs w:val="24"/>
        </w:rPr>
      </w:pPr>
    </w:p>
    <w:p w:rsidR="00D90AF6" w:rsidRPr="00A25718" w:rsidRDefault="00D90AF6" w:rsidP="005D5DD8">
      <w:pPr>
        <w:numPr>
          <w:ilvl w:val="0"/>
          <w:numId w:val="37"/>
        </w:numPr>
        <w:spacing w:after="0" w:line="240" w:lineRule="auto"/>
        <w:ind w:left="0"/>
        <w:jc w:val="both"/>
        <w:rPr>
          <w:rFonts w:ascii="Arial" w:hAnsi="Arial" w:cs="Arial"/>
          <w:b/>
          <w:sz w:val="24"/>
          <w:szCs w:val="24"/>
        </w:rPr>
      </w:pPr>
      <w:r w:rsidRPr="00A25718">
        <w:rPr>
          <w:rFonts w:ascii="Arial" w:hAnsi="Arial" w:cs="Arial"/>
          <w:b/>
          <w:sz w:val="24"/>
          <w:szCs w:val="24"/>
        </w:rPr>
        <w:t>Oddělení analýz, rozpočtu a financování</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V průběhu III. čtvrtletí 2024 bylo provedeno 56</w:t>
      </w:r>
      <w:r w:rsidRPr="00A25718">
        <w:rPr>
          <w:rFonts w:ascii="Arial" w:hAnsi="Arial" w:cs="Arial"/>
          <w:b/>
          <w:sz w:val="24"/>
          <w:szCs w:val="24"/>
        </w:rPr>
        <w:t xml:space="preserve"> rozpočtových opatření</w:t>
      </w:r>
      <w:r w:rsidRPr="00A25718">
        <w:rPr>
          <w:rFonts w:ascii="Arial" w:hAnsi="Arial" w:cs="Arial"/>
          <w:sz w:val="24"/>
          <w:szCs w:val="24"/>
        </w:rPr>
        <w:t>, z toho 42 rozpočtových opatření bylo provedeno na základě schválení RM, 2 rozpočtová opatření provedl EO v rámci stanoveného rozsahu pro provádění rozpočtových opatření. Zbývajících 12 rozpočtových opatření schválilo na základě předložených návrhů na provedení rozpočtového opatření ZM. Za III. čtvrtletí také bylo provedeno 54 změn rozpisu rozpočtu.</w:t>
      </w:r>
    </w:p>
    <w:p w:rsidR="00D90AF6" w:rsidRPr="00A25718" w:rsidRDefault="00D90AF6" w:rsidP="00E401F3">
      <w:pPr>
        <w:pStyle w:val="Odstavecseseznamem"/>
        <w:ind w:left="0"/>
        <w:jc w:val="both"/>
        <w:rPr>
          <w:rFonts w:ascii="Arial" w:hAnsi="Arial" w:cs="Arial"/>
          <w:sz w:val="24"/>
          <w:szCs w:val="24"/>
          <w:highlight w:val="green"/>
        </w:rPr>
      </w:pPr>
    </w:p>
    <w:p w:rsidR="00D90AF6" w:rsidRPr="00A25718" w:rsidRDefault="00D90AF6" w:rsidP="00E401F3">
      <w:pPr>
        <w:spacing w:after="0" w:line="240" w:lineRule="auto"/>
        <w:contextualSpacing/>
        <w:jc w:val="both"/>
        <w:rPr>
          <w:rFonts w:ascii="Arial" w:hAnsi="Arial" w:cs="Arial"/>
          <w:sz w:val="24"/>
          <w:szCs w:val="24"/>
        </w:rPr>
      </w:pPr>
      <w:r w:rsidRPr="00A25718">
        <w:rPr>
          <w:rFonts w:ascii="Arial" w:hAnsi="Arial" w:cs="Arial"/>
          <w:sz w:val="24"/>
          <w:szCs w:val="24"/>
        </w:rPr>
        <w:t>Hlavními činnostmi v III. čtvrtletí na úseku rozpočtu bylo</w:t>
      </w:r>
      <w:r w:rsidRPr="00A25718">
        <w:rPr>
          <w:rFonts w:ascii="Arial" w:hAnsi="Arial" w:cs="Arial"/>
          <w:b/>
          <w:sz w:val="24"/>
          <w:szCs w:val="24"/>
        </w:rPr>
        <w:t xml:space="preserve"> zpracování návrhu rozpočtu statutárního města Jihlavy na rok 2025 na I. čtení</w:t>
      </w:r>
      <w:r w:rsidRPr="00A25718">
        <w:rPr>
          <w:rFonts w:ascii="Arial" w:hAnsi="Arial" w:cs="Arial"/>
          <w:sz w:val="24"/>
          <w:szCs w:val="24"/>
        </w:rPr>
        <w:t xml:space="preserve">, které proběhlo 18. 9. 2024, </w:t>
      </w:r>
      <w:r w:rsidRPr="00A25718">
        <w:rPr>
          <w:rFonts w:ascii="Arial" w:hAnsi="Arial" w:cs="Arial"/>
          <w:sz w:val="24"/>
          <w:szCs w:val="24"/>
        </w:rPr>
        <w:br/>
      </w:r>
      <w:r w:rsidRPr="00A25718">
        <w:rPr>
          <w:rFonts w:ascii="Arial" w:hAnsi="Arial" w:cs="Arial"/>
          <w:sz w:val="24"/>
          <w:szCs w:val="24"/>
        </w:rPr>
        <w:lastRenderedPageBreak/>
        <w:t xml:space="preserve">a </w:t>
      </w:r>
      <w:r w:rsidRPr="00A25718">
        <w:rPr>
          <w:rFonts w:ascii="Arial" w:hAnsi="Arial" w:cs="Arial"/>
          <w:b/>
          <w:sz w:val="24"/>
          <w:szCs w:val="24"/>
        </w:rPr>
        <w:t>na II. čtení</w:t>
      </w:r>
      <w:r w:rsidRPr="00A25718">
        <w:rPr>
          <w:rFonts w:ascii="Arial" w:hAnsi="Arial" w:cs="Arial"/>
          <w:sz w:val="24"/>
          <w:szCs w:val="24"/>
        </w:rPr>
        <w:t xml:space="preserve">, které proběhlo 9. 10. 2024, </w:t>
      </w:r>
      <w:r w:rsidRPr="00A25718">
        <w:rPr>
          <w:rFonts w:ascii="Arial" w:hAnsi="Arial" w:cs="Arial"/>
          <w:b/>
          <w:sz w:val="24"/>
          <w:szCs w:val="24"/>
        </w:rPr>
        <w:t xml:space="preserve">včetně </w:t>
      </w:r>
      <w:r w:rsidRPr="00A25718">
        <w:rPr>
          <w:rFonts w:ascii="Arial" w:hAnsi="Arial" w:cs="Arial"/>
          <w:sz w:val="24"/>
          <w:szCs w:val="24"/>
        </w:rPr>
        <w:t xml:space="preserve">souvisejících </w:t>
      </w:r>
      <w:r w:rsidRPr="00A25718">
        <w:rPr>
          <w:rFonts w:ascii="Arial" w:hAnsi="Arial" w:cs="Arial"/>
          <w:b/>
          <w:sz w:val="24"/>
          <w:szCs w:val="24"/>
        </w:rPr>
        <w:t>analýz</w:t>
      </w:r>
      <w:r w:rsidRPr="00A25718">
        <w:rPr>
          <w:rFonts w:ascii="Arial" w:hAnsi="Arial" w:cs="Arial"/>
          <w:sz w:val="24"/>
          <w:szCs w:val="24"/>
        </w:rPr>
        <w:t xml:space="preserve"> (nevyčerpané výdaje, predikce daňových příjmů, navýšení běžných výdajů atd.). Návrh byl zpracován na základě sběru podkladů od jednotlivých odborů MMJ a MP. Dále byly odbory vyzvány ke kontrole plnění rozpočtu 2024 a </w:t>
      </w:r>
      <w:r w:rsidRPr="00A25718">
        <w:rPr>
          <w:rFonts w:ascii="Arial" w:hAnsi="Arial" w:cs="Arial"/>
          <w:b/>
          <w:sz w:val="24"/>
          <w:szCs w:val="24"/>
        </w:rPr>
        <w:t>vyčíslení možných úspor</w:t>
      </w:r>
      <w:r w:rsidRPr="00A25718">
        <w:rPr>
          <w:rFonts w:ascii="Arial" w:hAnsi="Arial" w:cs="Arial"/>
          <w:sz w:val="24"/>
          <w:szCs w:val="24"/>
        </w:rPr>
        <w:t xml:space="preserve"> (tj. již nečerpaných finančních prostředků do konce roku 2024). Na základě zaslaných podkladů k úsporám od odborů MMJ a MP a po schůzkách EO s vybranými odbory MMJ byl vytvořen </w:t>
      </w:r>
      <w:r w:rsidRPr="00A25718">
        <w:rPr>
          <w:rFonts w:ascii="Arial" w:hAnsi="Arial" w:cs="Arial"/>
          <w:b/>
          <w:sz w:val="24"/>
          <w:szCs w:val="24"/>
        </w:rPr>
        <w:t>podklad k návrhu na úspory v rozpočtu 2024</w:t>
      </w:r>
      <w:r w:rsidRPr="00A25718">
        <w:rPr>
          <w:rFonts w:ascii="Arial" w:hAnsi="Arial" w:cs="Arial"/>
          <w:sz w:val="24"/>
          <w:szCs w:val="24"/>
        </w:rPr>
        <w:t>. Návrh na úspory rozpočtu bude předložen ke schválení na 16. zasedání ZM dne 29. 10. 2024.</w:t>
      </w:r>
    </w:p>
    <w:p w:rsidR="00D90AF6" w:rsidRPr="00A25718" w:rsidRDefault="00D90AF6" w:rsidP="00E401F3">
      <w:pPr>
        <w:spacing w:after="0" w:line="240" w:lineRule="auto"/>
        <w:contextualSpacing/>
        <w:jc w:val="both"/>
        <w:rPr>
          <w:rFonts w:ascii="Arial" w:hAnsi="Arial" w:cs="Arial"/>
          <w:sz w:val="24"/>
          <w:szCs w:val="24"/>
        </w:rPr>
      </w:pPr>
    </w:p>
    <w:p w:rsidR="00D90AF6" w:rsidRPr="00A25718" w:rsidRDefault="00D90AF6" w:rsidP="00E401F3">
      <w:pPr>
        <w:spacing w:after="0" w:line="240" w:lineRule="auto"/>
        <w:contextualSpacing/>
        <w:jc w:val="both"/>
        <w:rPr>
          <w:rFonts w:ascii="Arial" w:hAnsi="Arial" w:cs="Arial"/>
          <w:sz w:val="24"/>
          <w:szCs w:val="24"/>
        </w:rPr>
      </w:pPr>
      <w:r w:rsidRPr="00A25718">
        <w:rPr>
          <w:rFonts w:ascii="Arial" w:hAnsi="Arial" w:cs="Arial"/>
          <w:sz w:val="24"/>
          <w:szCs w:val="24"/>
        </w:rPr>
        <w:t xml:space="preserve">Dále se pracovníci zabývali přípravou materiálů a zpracováním stanovisek pro návrhy ostatních odborů a útvarů MMJ a MP pro zasedání ZM v červenci a v září 2024, přípravou materiálů a zpracováním stanovisek pro zasedání Rady města Jihlavy a plněním přijatých usnesení. Z dalších činností lze uvést zpracování </w:t>
      </w:r>
      <w:r w:rsidRPr="00A25718">
        <w:rPr>
          <w:rFonts w:ascii="Arial" w:hAnsi="Arial" w:cs="Arial"/>
          <w:b/>
          <w:sz w:val="24"/>
          <w:szCs w:val="24"/>
        </w:rPr>
        <w:t>možných variant budoucího vývoje</w:t>
      </w:r>
      <w:r w:rsidRPr="00A25718">
        <w:rPr>
          <w:rFonts w:ascii="Arial" w:hAnsi="Arial" w:cs="Arial"/>
          <w:sz w:val="24"/>
          <w:szCs w:val="24"/>
        </w:rPr>
        <w:t xml:space="preserve"> po schválení odkoupení akcií městem Jihlava od minoritních akcionářů společnosti </w:t>
      </w:r>
      <w:proofErr w:type="spellStart"/>
      <w:r w:rsidRPr="00A25718">
        <w:rPr>
          <w:rFonts w:ascii="Arial" w:hAnsi="Arial" w:cs="Arial"/>
          <w:sz w:val="24"/>
          <w:szCs w:val="24"/>
        </w:rPr>
        <w:t>Teniscentrum</w:t>
      </w:r>
      <w:proofErr w:type="spellEnd"/>
      <w:r w:rsidRPr="00A25718">
        <w:rPr>
          <w:rFonts w:ascii="Arial" w:hAnsi="Arial" w:cs="Arial"/>
          <w:sz w:val="24"/>
          <w:szCs w:val="24"/>
        </w:rPr>
        <w:t xml:space="preserve"> Jihlava a.s. spolu s</w:t>
      </w:r>
      <w:r w:rsidRPr="00A25718">
        <w:rPr>
          <w:rFonts w:ascii="Arial" w:hAnsi="Arial" w:cs="Arial"/>
          <w:b/>
          <w:sz w:val="24"/>
          <w:szCs w:val="24"/>
        </w:rPr>
        <w:t xml:space="preserve"> finanční analýzou</w:t>
      </w:r>
      <w:r w:rsidRPr="00A25718">
        <w:rPr>
          <w:rFonts w:ascii="Arial" w:hAnsi="Arial" w:cs="Arial"/>
          <w:sz w:val="24"/>
          <w:szCs w:val="24"/>
        </w:rPr>
        <w:t xml:space="preserve"> hospodaření této společnosti v letech 2019 až 2023, sběr a analýzu podkladových materiálů k bytovému a nebytovému hospodářství či analýzu a vyhodnocení rozpočtu OD (opravy, parkování).</w:t>
      </w:r>
    </w:p>
    <w:p w:rsidR="00D90AF6" w:rsidRPr="00A25718" w:rsidRDefault="00D90AF6" w:rsidP="00E401F3">
      <w:pPr>
        <w:spacing w:after="0" w:line="240" w:lineRule="auto"/>
        <w:contextualSpacing/>
        <w:jc w:val="both"/>
        <w:rPr>
          <w:rFonts w:ascii="Arial" w:hAnsi="Arial" w:cs="Arial"/>
          <w:sz w:val="24"/>
          <w:szCs w:val="24"/>
        </w:rPr>
      </w:pPr>
    </w:p>
    <w:p w:rsidR="00D90AF6" w:rsidRPr="00A25718" w:rsidRDefault="00D90AF6" w:rsidP="00E401F3">
      <w:pPr>
        <w:spacing w:after="0" w:line="240" w:lineRule="auto"/>
        <w:contextualSpacing/>
        <w:jc w:val="both"/>
        <w:rPr>
          <w:rFonts w:ascii="Arial" w:hAnsi="Arial" w:cs="Arial"/>
          <w:sz w:val="24"/>
          <w:szCs w:val="24"/>
        </w:rPr>
      </w:pPr>
      <w:r w:rsidRPr="00A25718">
        <w:rPr>
          <w:rFonts w:ascii="Arial" w:hAnsi="Arial" w:cs="Arial"/>
          <w:sz w:val="24"/>
          <w:szCs w:val="24"/>
        </w:rPr>
        <w:t xml:space="preserve">V oblasti </w:t>
      </w:r>
      <w:r w:rsidRPr="00A25718">
        <w:rPr>
          <w:rFonts w:ascii="Arial" w:hAnsi="Arial" w:cs="Arial"/>
          <w:b/>
          <w:sz w:val="24"/>
          <w:szCs w:val="24"/>
        </w:rPr>
        <w:t>metodické pomoci</w:t>
      </w:r>
      <w:r w:rsidRPr="00A25718">
        <w:rPr>
          <w:rFonts w:ascii="Arial" w:hAnsi="Arial" w:cs="Arial"/>
          <w:sz w:val="24"/>
          <w:szCs w:val="24"/>
        </w:rPr>
        <w:t xml:space="preserve"> pracovníci průběžně poskytovali pomoc odborům a útvarům MMJ a MP při určení rozpočtové skladby, rozpisu rozpočtu či formulaci usnesení ve věci rozpočtového opatření. V rámci přehledu o plnění rozpočtu upozorňovali jednotlivé odbory na vzniklé nedostatky a návrhy nápravných opatření. Dále byl na základě požadavku pana tajemníka vytvořen </w:t>
      </w:r>
      <w:r w:rsidRPr="00A25718">
        <w:rPr>
          <w:rFonts w:ascii="Arial" w:hAnsi="Arial" w:cs="Arial"/>
          <w:b/>
          <w:sz w:val="24"/>
          <w:szCs w:val="24"/>
        </w:rPr>
        <w:t>doporučený vzor předběžné finanční kontroly</w:t>
      </w:r>
      <w:r w:rsidRPr="00A25718">
        <w:rPr>
          <w:rFonts w:ascii="Arial" w:hAnsi="Arial" w:cs="Arial"/>
          <w:sz w:val="24"/>
          <w:szCs w:val="24"/>
        </w:rPr>
        <w:t xml:space="preserve"> v materiálech do RM a ZM s příklady jeho aplikace a také bylo provedeno </w:t>
      </w:r>
      <w:r w:rsidRPr="00A25718">
        <w:rPr>
          <w:rFonts w:ascii="Arial" w:hAnsi="Arial" w:cs="Arial"/>
          <w:b/>
          <w:sz w:val="24"/>
          <w:szCs w:val="24"/>
        </w:rPr>
        <w:t>připomínkování Pokynu tajemníka</w:t>
      </w:r>
      <w:r w:rsidRPr="00A25718">
        <w:rPr>
          <w:rFonts w:ascii="Arial" w:hAnsi="Arial" w:cs="Arial"/>
          <w:sz w:val="24"/>
          <w:szCs w:val="24"/>
        </w:rPr>
        <w:t xml:space="preserve"> k postupu předkládání materiálů do RM a ZM.</w:t>
      </w:r>
    </w:p>
    <w:p w:rsidR="00D90AF6" w:rsidRPr="00A25718" w:rsidRDefault="00D90AF6" w:rsidP="00E401F3">
      <w:pPr>
        <w:spacing w:after="0" w:line="240" w:lineRule="auto"/>
        <w:contextualSpacing/>
        <w:jc w:val="both"/>
        <w:rPr>
          <w:rFonts w:ascii="Arial" w:hAnsi="Arial" w:cs="Arial"/>
          <w:sz w:val="24"/>
          <w:szCs w:val="24"/>
        </w:rPr>
      </w:pPr>
    </w:p>
    <w:p w:rsidR="00D90AF6" w:rsidRPr="00A25718" w:rsidRDefault="00D90AF6" w:rsidP="00E401F3">
      <w:pPr>
        <w:spacing w:after="0" w:line="240" w:lineRule="auto"/>
        <w:contextualSpacing/>
        <w:jc w:val="both"/>
        <w:rPr>
          <w:rFonts w:ascii="Arial" w:hAnsi="Arial" w:cs="Arial"/>
          <w:color w:val="000000"/>
          <w:sz w:val="24"/>
          <w:szCs w:val="24"/>
          <w:highlight w:val="yellow"/>
        </w:rPr>
      </w:pPr>
      <w:r w:rsidRPr="00A25718">
        <w:rPr>
          <w:rFonts w:ascii="Arial" w:hAnsi="Arial" w:cs="Arial"/>
          <w:color w:val="000000"/>
          <w:sz w:val="24"/>
          <w:szCs w:val="24"/>
        </w:rPr>
        <w:t xml:space="preserve">Na úseku správců rozpočtu byla v III. čtvrtletí v rámci </w:t>
      </w:r>
      <w:r w:rsidRPr="00A25718">
        <w:rPr>
          <w:rFonts w:ascii="Arial" w:hAnsi="Arial" w:cs="Arial"/>
          <w:b/>
          <w:color w:val="000000"/>
          <w:sz w:val="24"/>
          <w:szCs w:val="24"/>
        </w:rPr>
        <w:t>metodické pomoci</w:t>
      </w:r>
      <w:r w:rsidRPr="00A25718">
        <w:rPr>
          <w:rFonts w:ascii="Arial" w:hAnsi="Arial" w:cs="Arial"/>
          <w:color w:val="000000"/>
          <w:sz w:val="24"/>
          <w:szCs w:val="24"/>
        </w:rPr>
        <w:t xml:space="preserve"> průběžně poskytována pomoc odborům MMJ a MP v oblasti čerpání rozpočtu, vazby dokladů na finanční krytí v objednávce, smlouvě, limitovaném příslibu či určení rozpočtové skladby. Pracovníky OARF bylo provedeno </w:t>
      </w:r>
      <w:r w:rsidRPr="00A25718">
        <w:rPr>
          <w:rFonts w:ascii="Arial" w:hAnsi="Arial" w:cs="Arial"/>
          <w:b/>
          <w:color w:val="000000"/>
          <w:sz w:val="24"/>
          <w:szCs w:val="24"/>
        </w:rPr>
        <w:t xml:space="preserve">připomínkování dotačního programu Podpora projektů Jihlavského rodinného stříbra </w:t>
      </w:r>
      <w:r w:rsidRPr="00A25718">
        <w:rPr>
          <w:rFonts w:ascii="Arial" w:hAnsi="Arial" w:cs="Arial"/>
          <w:color w:val="000000"/>
          <w:sz w:val="24"/>
          <w:szCs w:val="24"/>
        </w:rPr>
        <w:t>pro období 2025-2027 a dále Smlouvy o poskytnutí dotace s VŠPJ o výstavbě vysokoškolských kolejí.</w:t>
      </w:r>
    </w:p>
    <w:p w:rsidR="00D90AF6" w:rsidRPr="00A25718" w:rsidRDefault="00D90AF6" w:rsidP="00E401F3">
      <w:pPr>
        <w:spacing w:after="0" w:line="240" w:lineRule="auto"/>
        <w:contextualSpacing/>
        <w:jc w:val="both"/>
        <w:rPr>
          <w:rFonts w:ascii="Arial" w:hAnsi="Arial" w:cs="Arial"/>
          <w:color w:val="000000"/>
          <w:sz w:val="24"/>
          <w:szCs w:val="24"/>
          <w:highlight w:val="yellow"/>
        </w:rPr>
      </w:pP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 souvislosti se správou kapitálových záměrů a oprav nad 6 mil. Kč byla prováděna pravidelná činnost v podobě zadávání předložených nových záměrů na investičních poradách do modulu Rozvojové plány a projekty IS VERA (dále jen „modul“)</w:t>
      </w:r>
      <w:r w:rsidRPr="00A25718">
        <w:rPr>
          <w:rFonts w:ascii="Arial" w:hAnsi="Arial" w:cs="Arial"/>
          <w:sz w:val="24"/>
          <w:szCs w:val="24"/>
        </w:rPr>
        <w:t xml:space="preserve"> </w:t>
      </w:r>
      <w:r w:rsidRPr="00A25718">
        <w:rPr>
          <w:rFonts w:ascii="Arial" w:hAnsi="Arial" w:cs="Arial"/>
          <w:color w:val="000000"/>
          <w:sz w:val="24"/>
          <w:szCs w:val="24"/>
        </w:rPr>
        <w:t>dle Metodiky pro správu kapitálových záměrů a oprav statutárního města Jihlavy schválené zastupitelstvem města, dále aktualizace údajů v modulu dle usnesení ZM a RM, požadavků odborů a průběžných úprav investičního plánu města Jihlavy. Na základě zpracovaného návrhu rozpočtu na rok 2025 na I. čtení rozpočtu a dle změn v průběhu tohoto čtení došlo k </w:t>
      </w:r>
      <w:r w:rsidRPr="00A25718">
        <w:rPr>
          <w:rFonts w:ascii="Arial" w:hAnsi="Arial" w:cs="Arial"/>
          <w:b/>
          <w:color w:val="000000"/>
          <w:sz w:val="24"/>
          <w:szCs w:val="24"/>
        </w:rPr>
        <w:t>úpravám v investičním plánu města</w:t>
      </w:r>
      <w:r w:rsidRPr="00A25718">
        <w:rPr>
          <w:rFonts w:ascii="Arial" w:hAnsi="Arial" w:cs="Arial"/>
          <w:color w:val="000000"/>
          <w:sz w:val="24"/>
          <w:szCs w:val="24"/>
        </w:rPr>
        <w:t xml:space="preserve"> a v návaznosti na to také k aktualizaci údajů v modulu. I nadále pokračuje spolupráce s OI v souvislosti s vylepšením mapové aplikace GIS sloužící k vizuálnímu zobrazení investičního plánu města.</w:t>
      </w:r>
    </w:p>
    <w:p w:rsidR="00D90AF6" w:rsidRPr="00A25718" w:rsidRDefault="00D90AF6" w:rsidP="00E401F3">
      <w:pPr>
        <w:spacing w:after="0" w:line="240" w:lineRule="auto"/>
        <w:jc w:val="both"/>
        <w:rPr>
          <w:rFonts w:ascii="Arial" w:hAnsi="Arial" w:cs="Arial"/>
          <w:color w:val="000000"/>
          <w:sz w:val="24"/>
          <w:szCs w:val="24"/>
        </w:rPr>
      </w:pP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 rámci projektu Jednotného systému řízení příspěvkových organizací a obchodních společností (dále jen "JSŘPOOS“) byla vyhodnocována a zkontrolována ekonomická data zasílaná čtvrtletně městskými obchodními společnostmi na základě uložené povinnosti spolupracovat s městem Jihlava. Po zaslání chybějících ekonomických dat za rok 2023 od městských obchodních společností Služby města Jihlavy s.r.o. a Prádelna a čistírna Jihlava, s.r.o. byla provedena </w:t>
      </w:r>
      <w:r w:rsidRPr="00A25718">
        <w:rPr>
          <w:rFonts w:ascii="Arial" w:hAnsi="Arial" w:cs="Arial"/>
          <w:b/>
          <w:color w:val="000000"/>
          <w:sz w:val="24"/>
          <w:szCs w:val="24"/>
        </w:rPr>
        <w:t>komparace dat vykázaných v rámci JSŘPOOS</w:t>
      </w:r>
      <w:r w:rsidRPr="00A25718">
        <w:rPr>
          <w:rFonts w:ascii="Arial" w:hAnsi="Arial" w:cs="Arial"/>
          <w:color w:val="000000"/>
          <w:sz w:val="24"/>
          <w:szCs w:val="24"/>
        </w:rPr>
        <w:t xml:space="preserve"> v průběhu roku 2023</w:t>
      </w:r>
      <w:r w:rsidRPr="00A25718">
        <w:rPr>
          <w:rFonts w:ascii="Arial" w:hAnsi="Arial" w:cs="Arial"/>
          <w:b/>
          <w:color w:val="000000"/>
          <w:sz w:val="24"/>
          <w:szCs w:val="24"/>
        </w:rPr>
        <w:t xml:space="preserve"> a dat uvedených v příloze účetní závěrky</w:t>
      </w:r>
      <w:r w:rsidRPr="00A25718">
        <w:rPr>
          <w:rFonts w:ascii="Arial" w:hAnsi="Arial" w:cs="Arial"/>
          <w:color w:val="000000"/>
          <w:sz w:val="24"/>
          <w:szCs w:val="24"/>
        </w:rPr>
        <w:t xml:space="preserve"> (tj. v rozvaze a výsledovce) za rok 2023. Při nesouladu dat zjištěného výše zmíněným porovnáním byly městskými obchodními </w:t>
      </w:r>
      <w:r w:rsidRPr="00A25718">
        <w:rPr>
          <w:rFonts w:ascii="Arial" w:hAnsi="Arial" w:cs="Arial"/>
          <w:color w:val="000000"/>
          <w:sz w:val="24"/>
          <w:szCs w:val="24"/>
        </w:rPr>
        <w:lastRenderedPageBreak/>
        <w:t xml:space="preserve">společnostmi sledovanými v rámci JSŘPOOS (mimo HC Dukla Jihlava, s.r.o. – účetním obdobím je hospodářský rok) aktualizovány výkazy s ekonomickými daty za příslušná období roku 2023, které byly znovu zkontrolovány pověřeným pracovníkem. </w:t>
      </w:r>
    </w:p>
    <w:p w:rsidR="00D90AF6" w:rsidRPr="00A25718" w:rsidRDefault="00D90AF6" w:rsidP="00E401F3">
      <w:pPr>
        <w:spacing w:after="0" w:line="240" w:lineRule="auto"/>
        <w:jc w:val="both"/>
        <w:rPr>
          <w:rFonts w:ascii="Arial" w:hAnsi="Arial" w:cs="Arial"/>
          <w:color w:val="000000"/>
          <w:sz w:val="24"/>
          <w:szCs w:val="24"/>
          <w:highlight w:val="yellow"/>
        </w:rPr>
      </w:pPr>
    </w:p>
    <w:p w:rsidR="00D90AF6" w:rsidRPr="00A25718" w:rsidRDefault="00D90AF6" w:rsidP="005D5DD8">
      <w:pPr>
        <w:numPr>
          <w:ilvl w:val="0"/>
          <w:numId w:val="37"/>
        </w:numPr>
        <w:spacing w:after="0" w:line="240" w:lineRule="auto"/>
        <w:ind w:left="0"/>
        <w:jc w:val="both"/>
        <w:rPr>
          <w:rFonts w:ascii="Arial" w:hAnsi="Arial" w:cs="Arial"/>
          <w:b/>
          <w:sz w:val="24"/>
          <w:szCs w:val="24"/>
        </w:rPr>
      </w:pPr>
      <w:r w:rsidRPr="00A25718">
        <w:rPr>
          <w:rFonts w:ascii="Arial" w:hAnsi="Arial" w:cs="Arial"/>
          <w:b/>
          <w:sz w:val="24"/>
          <w:szCs w:val="24"/>
        </w:rPr>
        <w:t>Oddělení správy daní a pohledávek</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 xml:space="preserve">V hodnoceném období bylo na oddělení zpracováno celkem </w:t>
      </w:r>
      <w:r w:rsidRPr="00A25718">
        <w:rPr>
          <w:rFonts w:ascii="Arial" w:hAnsi="Arial" w:cs="Arial"/>
          <w:b/>
          <w:sz w:val="24"/>
          <w:szCs w:val="24"/>
        </w:rPr>
        <w:t xml:space="preserve"> 1 771 došlých písemností a vypraveno 2 024 vlastních písemností.</w:t>
      </w:r>
      <w:r w:rsidRPr="00A25718">
        <w:rPr>
          <w:rFonts w:ascii="Arial" w:hAnsi="Arial" w:cs="Arial"/>
          <w:sz w:val="24"/>
          <w:szCs w:val="24"/>
        </w:rPr>
        <w:t xml:space="preserve"> </w:t>
      </w:r>
    </w:p>
    <w:p w:rsidR="00D90AF6" w:rsidRPr="00A25718" w:rsidRDefault="00D90AF6" w:rsidP="005D5DD8">
      <w:pPr>
        <w:numPr>
          <w:ilvl w:val="0"/>
          <w:numId w:val="39"/>
        </w:numPr>
        <w:spacing w:after="0" w:line="240" w:lineRule="auto"/>
        <w:ind w:left="0" w:hanging="357"/>
        <w:jc w:val="both"/>
        <w:rPr>
          <w:rFonts w:ascii="Arial" w:hAnsi="Arial" w:cs="Arial"/>
          <w:b/>
          <w:sz w:val="24"/>
          <w:szCs w:val="24"/>
        </w:rPr>
      </w:pPr>
      <w:r w:rsidRPr="00A25718">
        <w:rPr>
          <w:rFonts w:ascii="Arial" w:hAnsi="Arial" w:cs="Arial"/>
          <w:b/>
          <w:sz w:val="24"/>
          <w:szCs w:val="24"/>
        </w:rPr>
        <w:t>Úsek místních poplatků</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Ve vykazovaném období bylo na úseku zpracováno celkem </w:t>
      </w:r>
      <w:r w:rsidRPr="00A25718">
        <w:rPr>
          <w:rFonts w:ascii="Arial" w:hAnsi="Arial" w:cs="Arial"/>
          <w:b/>
          <w:color w:val="000000"/>
          <w:sz w:val="24"/>
          <w:szCs w:val="24"/>
        </w:rPr>
        <w:t>388 došlých písemností a vypraveno 142 vlastních písemností.</w:t>
      </w:r>
      <w:r w:rsidRPr="00A25718">
        <w:rPr>
          <w:rFonts w:ascii="Arial" w:hAnsi="Arial" w:cs="Arial"/>
          <w:color w:val="000000"/>
          <w:sz w:val="24"/>
          <w:szCs w:val="24"/>
        </w:rPr>
        <w:t xml:space="preserve"> </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Na přepážkách bylo obslouženo celkem </w:t>
      </w:r>
      <w:r w:rsidRPr="00A25718">
        <w:rPr>
          <w:rFonts w:ascii="Arial" w:hAnsi="Arial" w:cs="Arial"/>
          <w:b/>
          <w:color w:val="000000"/>
          <w:sz w:val="24"/>
          <w:szCs w:val="24"/>
        </w:rPr>
        <w:t xml:space="preserve">987 </w:t>
      </w:r>
      <w:r w:rsidRPr="00A25718">
        <w:rPr>
          <w:rFonts w:ascii="Arial" w:hAnsi="Arial" w:cs="Arial"/>
          <w:color w:val="000000"/>
          <w:sz w:val="24"/>
          <w:szCs w:val="24"/>
        </w:rPr>
        <w:t>klientů (z toho 842 klientů řešilo místní poplatek za obecní systém odpadového hospodářství, 145</w:t>
      </w:r>
      <w:r w:rsidRPr="00A25718">
        <w:rPr>
          <w:rFonts w:ascii="Arial" w:hAnsi="Arial" w:cs="Arial"/>
          <w:b/>
          <w:color w:val="000000"/>
          <w:sz w:val="24"/>
          <w:szCs w:val="24"/>
        </w:rPr>
        <w:t xml:space="preserve"> </w:t>
      </w:r>
      <w:r w:rsidRPr="00A25718">
        <w:rPr>
          <w:rFonts w:ascii="Arial" w:hAnsi="Arial" w:cs="Arial"/>
          <w:color w:val="000000"/>
          <w:sz w:val="24"/>
          <w:szCs w:val="24"/>
        </w:rPr>
        <w:t xml:space="preserve">klientů řešilo poplatek ze psů, u poplatku z pobytu není údaj sledován). </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Z celkového počtu obsloužených klientů uhradilo na přepážkách </w:t>
      </w:r>
      <w:r w:rsidRPr="00A25718">
        <w:rPr>
          <w:rFonts w:ascii="Arial" w:hAnsi="Arial" w:cs="Arial"/>
          <w:b/>
          <w:color w:val="000000"/>
          <w:sz w:val="24"/>
          <w:szCs w:val="24"/>
        </w:rPr>
        <w:t xml:space="preserve">368 </w:t>
      </w:r>
      <w:r w:rsidRPr="00A25718">
        <w:rPr>
          <w:rFonts w:ascii="Arial" w:hAnsi="Arial" w:cs="Arial"/>
          <w:color w:val="000000"/>
          <w:sz w:val="24"/>
          <w:szCs w:val="24"/>
        </w:rPr>
        <w:t xml:space="preserve">klientů prostřednictvím platební karty místní poplatky v celkové výši </w:t>
      </w:r>
      <w:r w:rsidRPr="00A25718">
        <w:rPr>
          <w:rFonts w:ascii="Arial" w:hAnsi="Arial" w:cs="Arial"/>
          <w:b/>
          <w:color w:val="000000"/>
          <w:sz w:val="24"/>
          <w:szCs w:val="24"/>
        </w:rPr>
        <w:t>474 680</w:t>
      </w:r>
      <w:r w:rsidRPr="00A25718">
        <w:rPr>
          <w:rFonts w:ascii="Arial" w:hAnsi="Arial" w:cs="Arial"/>
          <w:color w:val="000000"/>
          <w:sz w:val="24"/>
          <w:szCs w:val="24"/>
        </w:rPr>
        <w:t xml:space="preserve"> </w:t>
      </w:r>
      <w:r w:rsidRPr="00A25718">
        <w:rPr>
          <w:rFonts w:ascii="Arial" w:hAnsi="Arial" w:cs="Arial"/>
          <w:b/>
          <w:color w:val="000000"/>
          <w:sz w:val="24"/>
          <w:szCs w:val="24"/>
        </w:rPr>
        <w:t>Kč</w:t>
      </w:r>
      <w:r w:rsidRPr="00A25718">
        <w:rPr>
          <w:rFonts w:ascii="Arial" w:hAnsi="Arial" w:cs="Arial"/>
          <w:color w:val="000000"/>
          <w:sz w:val="24"/>
          <w:szCs w:val="24"/>
        </w:rPr>
        <w:t>.</w:t>
      </w:r>
    </w:p>
    <w:p w:rsidR="00D90AF6" w:rsidRPr="00A25718" w:rsidRDefault="00D90AF6" w:rsidP="00E401F3">
      <w:pPr>
        <w:spacing w:after="0" w:line="240" w:lineRule="auto"/>
        <w:jc w:val="both"/>
        <w:rPr>
          <w:rFonts w:ascii="Arial" w:hAnsi="Arial" w:cs="Arial"/>
          <w:color w:val="000000"/>
          <w:sz w:val="24"/>
          <w:szCs w:val="24"/>
        </w:rPr>
      </w:pPr>
    </w:p>
    <w:p w:rsidR="00D90AF6" w:rsidRPr="00A25718" w:rsidRDefault="00D90AF6" w:rsidP="00E401F3">
      <w:pPr>
        <w:spacing w:after="0" w:line="240" w:lineRule="auto"/>
        <w:jc w:val="both"/>
        <w:rPr>
          <w:rFonts w:ascii="Arial" w:hAnsi="Arial" w:cs="Arial"/>
          <w:color w:val="000000"/>
          <w:sz w:val="24"/>
          <w:szCs w:val="24"/>
          <w:u w:val="single"/>
        </w:rPr>
      </w:pPr>
      <w:r w:rsidRPr="00A25718">
        <w:rPr>
          <w:rFonts w:ascii="Arial" w:hAnsi="Arial" w:cs="Arial"/>
          <w:color w:val="000000"/>
          <w:sz w:val="24"/>
          <w:szCs w:val="24"/>
          <w:u w:val="single"/>
        </w:rPr>
        <w:t>Místní poplatek za obecní systém odpadového hospodářství</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Sazba místního poplatku činí v letošním roce 804 Kč, lhůta splatnosti poplatku za poplatkové období kalendářního roku 2024 uplynula dne 30. 6. 2024.  </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K 30. 9. 2024 bylo na místním poplatku vybráno celkem </w:t>
      </w:r>
      <w:r w:rsidRPr="00A25718">
        <w:rPr>
          <w:rFonts w:ascii="Arial" w:hAnsi="Arial" w:cs="Arial"/>
          <w:b/>
          <w:color w:val="000000"/>
          <w:sz w:val="24"/>
          <w:szCs w:val="24"/>
        </w:rPr>
        <w:t>28 276 358 Kč</w:t>
      </w:r>
      <w:r w:rsidRPr="00A25718">
        <w:rPr>
          <w:rFonts w:ascii="Arial" w:hAnsi="Arial" w:cs="Arial"/>
          <w:color w:val="000000"/>
          <w:sz w:val="24"/>
          <w:szCs w:val="24"/>
        </w:rPr>
        <w:t xml:space="preserve">, což představuje </w:t>
      </w:r>
      <w:r w:rsidRPr="00A25718">
        <w:rPr>
          <w:rFonts w:ascii="Arial" w:hAnsi="Arial" w:cs="Arial"/>
          <w:b/>
          <w:color w:val="000000"/>
          <w:sz w:val="24"/>
          <w:szCs w:val="24"/>
        </w:rPr>
        <w:t>73,12</w:t>
      </w:r>
      <w:r w:rsidRPr="00A25718">
        <w:rPr>
          <w:rFonts w:ascii="Arial" w:hAnsi="Arial" w:cs="Arial"/>
          <w:color w:val="000000"/>
          <w:sz w:val="24"/>
          <w:szCs w:val="24"/>
        </w:rPr>
        <w:t> </w:t>
      </w:r>
      <w:r w:rsidRPr="00A25718">
        <w:rPr>
          <w:rFonts w:ascii="Arial" w:hAnsi="Arial" w:cs="Arial"/>
          <w:b/>
          <w:color w:val="000000"/>
          <w:sz w:val="24"/>
          <w:szCs w:val="24"/>
        </w:rPr>
        <w:t>%</w:t>
      </w:r>
      <w:r w:rsidRPr="00A25718">
        <w:rPr>
          <w:rFonts w:ascii="Arial" w:hAnsi="Arial" w:cs="Arial"/>
          <w:color w:val="000000"/>
          <w:sz w:val="24"/>
          <w:szCs w:val="24"/>
        </w:rPr>
        <w:t xml:space="preserve"> z celkového počtu poplatkových povinností. Správcem daně bylo ve sledovaném období prověřeno a následně zaevidováno celkem 524 případů osvobození od placení místního poplatku nebo úlevy na místním poplatku.</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Na základě avíz z ROB byly provedeny v </w:t>
      </w:r>
      <w:proofErr w:type="gramStart"/>
      <w:r w:rsidRPr="00A25718">
        <w:rPr>
          <w:rFonts w:ascii="Arial" w:hAnsi="Arial" w:cs="Arial"/>
          <w:color w:val="000000"/>
          <w:sz w:val="24"/>
          <w:szCs w:val="24"/>
        </w:rPr>
        <w:t>IS</w:t>
      </w:r>
      <w:proofErr w:type="gramEnd"/>
      <w:r w:rsidRPr="00A25718">
        <w:rPr>
          <w:rFonts w:ascii="Arial" w:hAnsi="Arial" w:cs="Arial"/>
          <w:color w:val="000000"/>
          <w:sz w:val="24"/>
          <w:szCs w:val="24"/>
        </w:rPr>
        <w:t xml:space="preserve"> VERA </w:t>
      </w:r>
      <w:r w:rsidRPr="00A25718">
        <w:rPr>
          <w:rFonts w:ascii="Arial" w:hAnsi="Arial" w:cs="Arial"/>
          <w:b/>
          <w:color w:val="000000"/>
          <w:sz w:val="24"/>
          <w:szCs w:val="24"/>
        </w:rPr>
        <w:t>aktualizace u 3 107 poplatníků</w:t>
      </w:r>
      <w:r w:rsidRPr="00A25718">
        <w:rPr>
          <w:rFonts w:ascii="Arial" w:hAnsi="Arial" w:cs="Arial"/>
          <w:color w:val="000000"/>
          <w:sz w:val="24"/>
          <w:szCs w:val="24"/>
        </w:rPr>
        <w:t xml:space="preserve"> (zavedení poplatkové povinnosti při narození nebo přistěhování, ukončení poplatkové povinnosti při úmrtí nebo odstěhování bez součinnosti s poplatníkem, atd.). </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Byla aktualizována data o nemovitostech podléhajících zpoplatnění, jejichž vlastníci nesplnili ohlašovací povinnost a správce daně prováděl průběžně vyhledávací činnost, k níž využívá mimo jiné aplikaci Adresy – nemovitosti. Na základě vyhledávací činnosti bylo zasláno </w:t>
      </w:r>
      <w:r w:rsidRPr="00A25718">
        <w:rPr>
          <w:rFonts w:ascii="Arial" w:hAnsi="Arial" w:cs="Arial"/>
          <w:b/>
          <w:color w:val="000000"/>
          <w:sz w:val="24"/>
          <w:szCs w:val="24"/>
        </w:rPr>
        <w:t>16 vyrozumění</w:t>
      </w:r>
      <w:r w:rsidRPr="00A25718">
        <w:rPr>
          <w:rFonts w:ascii="Arial" w:hAnsi="Arial" w:cs="Arial"/>
          <w:color w:val="000000"/>
          <w:sz w:val="24"/>
          <w:szCs w:val="24"/>
        </w:rPr>
        <w:t xml:space="preserve"> </w:t>
      </w:r>
      <w:r w:rsidRPr="00A25718">
        <w:rPr>
          <w:rFonts w:ascii="Arial" w:hAnsi="Arial" w:cs="Arial"/>
          <w:b/>
          <w:color w:val="000000"/>
          <w:sz w:val="24"/>
          <w:szCs w:val="24"/>
        </w:rPr>
        <w:t>o zavedení poplatkové povinnosti</w:t>
      </w:r>
      <w:r w:rsidRPr="00A25718">
        <w:rPr>
          <w:rFonts w:ascii="Arial" w:hAnsi="Arial" w:cs="Arial"/>
          <w:color w:val="000000"/>
          <w:sz w:val="24"/>
          <w:szCs w:val="24"/>
        </w:rPr>
        <w:t xml:space="preserve"> vztahující se k nemovitým věcem podléhajícím poplatkové povinnosti. Žádný z poplatníků nepodal proti vyrozumění o zavedení poplatkové povinnosti námitku.</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Ve sledovaném období bylo vydáno celkem </w:t>
      </w:r>
      <w:r w:rsidRPr="00A25718">
        <w:rPr>
          <w:rFonts w:ascii="Arial" w:hAnsi="Arial" w:cs="Arial"/>
          <w:b/>
          <w:color w:val="000000"/>
          <w:sz w:val="24"/>
          <w:szCs w:val="24"/>
        </w:rPr>
        <w:t xml:space="preserve">43 platebních výměrů. </w:t>
      </w:r>
      <w:r w:rsidRPr="00A25718">
        <w:rPr>
          <w:rFonts w:ascii="Arial" w:hAnsi="Arial" w:cs="Arial"/>
          <w:color w:val="000000"/>
          <w:sz w:val="24"/>
          <w:szCs w:val="24"/>
        </w:rPr>
        <w:t xml:space="preserve">Byly odeslány </w:t>
      </w:r>
      <w:r w:rsidRPr="00A25718">
        <w:rPr>
          <w:rFonts w:ascii="Arial" w:hAnsi="Arial" w:cs="Arial"/>
          <w:b/>
          <w:color w:val="000000"/>
          <w:sz w:val="24"/>
          <w:szCs w:val="24"/>
        </w:rPr>
        <w:t>upomínky</w:t>
      </w:r>
      <w:r w:rsidRPr="00A25718">
        <w:rPr>
          <w:rFonts w:ascii="Arial" w:hAnsi="Arial" w:cs="Arial"/>
          <w:color w:val="000000"/>
          <w:sz w:val="24"/>
          <w:szCs w:val="24"/>
        </w:rPr>
        <w:t xml:space="preserve"> na nedoplatky vlastníkům nemovitostí bez trvalého pobytu a poplatníkům s pobytem na území města Jihlavy (</w:t>
      </w:r>
      <w:r w:rsidRPr="00A25718">
        <w:rPr>
          <w:rFonts w:ascii="Arial" w:hAnsi="Arial" w:cs="Arial"/>
          <w:b/>
          <w:color w:val="000000"/>
          <w:sz w:val="24"/>
          <w:szCs w:val="24"/>
        </w:rPr>
        <w:t>2 597 e-mailů</w:t>
      </w:r>
      <w:r w:rsidRPr="00A25718">
        <w:rPr>
          <w:rFonts w:ascii="Arial" w:hAnsi="Arial" w:cs="Arial"/>
          <w:color w:val="000000"/>
          <w:sz w:val="24"/>
          <w:szCs w:val="24"/>
        </w:rPr>
        <w:t>).</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Probíhalo průběžné ruční </w:t>
      </w:r>
      <w:r w:rsidRPr="00A25718">
        <w:rPr>
          <w:rFonts w:ascii="Arial" w:hAnsi="Arial" w:cs="Arial"/>
          <w:b/>
          <w:color w:val="000000"/>
          <w:sz w:val="24"/>
          <w:szCs w:val="24"/>
        </w:rPr>
        <w:t>párování došlých plateb u 272 poplatníků</w:t>
      </w:r>
      <w:r w:rsidRPr="00A25718">
        <w:rPr>
          <w:rFonts w:ascii="Arial" w:hAnsi="Arial" w:cs="Arial"/>
          <w:color w:val="000000"/>
          <w:sz w:val="24"/>
          <w:szCs w:val="24"/>
        </w:rPr>
        <w:t xml:space="preserve">, které se v informačním systému nerozúčtovaly na jednotlivé poplatníky, převody a zápočty mezi poplatky a byly prováděny opravy databáze poplatníků po kontrole konzistence dat. </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Bylo vyřízeno </w:t>
      </w:r>
      <w:r w:rsidRPr="00A25718">
        <w:rPr>
          <w:rFonts w:ascii="Arial" w:hAnsi="Arial" w:cs="Arial"/>
          <w:b/>
          <w:color w:val="000000"/>
          <w:sz w:val="24"/>
          <w:szCs w:val="24"/>
        </w:rPr>
        <w:t xml:space="preserve">92 </w:t>
      </w:r>
      <w:r w:rsidRPr="00A25718">
        <w:rPr>
          <w:rFonts w:ascii="Arial" w:hAnsi="Arial" w:cs="Arial"/>
          <w:color w:val="000000"/>
          <w:sz w:val="24"/>
          <w:szCs w:val="24"/>
        </w:rPr>
        <w:t>žádostí poplatníků o vrácení přeplatku na místním poplatku.</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Na základě podkladů z úseku vymáhání pohledávek byly z účetnictví města </w:t>
      </w:r>
      <w:r w:rsidRPr="00A25718">
        <w:rPr>
          <w:rFonts w:ascii="Arial" w:hAnsi="Arial" w:cs="Arial"/>
          <w:b/>
          <w:color w:val="000000"/>
          <w:sz w:val="24"/>
          <w:szCs w:val="24"/>
        </w:rPr>
        <w:t>z důvodu zániku</w:t>
      </w:r>
      <w:r w:rsidRPr="00A25718">
        <w:rPr>
          <w:rFonts w:ascii="Arial" w:hAnsi="Arial" w:cs="Arial"/>
          <w:color w:val="000000"/>
          <w:sz w:val="24"/>
          <w:szCs w:val="24"/>
        </w:rPr>
        <w:t xml:space="preserve"> </w:t>
      </w:r>
      <w:r w:rsidRPr="00A25718">
        <w:rPr>
          <w:rFonts w:ascii="Arial" w:hAnsi="Arial" w:cs="Arial"/>
          <w:b/>
          <w:color w:val="000000"/>
          <w:sz w:val="24"/>
          <w:szCs w:val="24"/>
        </w:rPr>
        <w:t xml:space="preserve">vyřazeny </w:t>
      </w:r>
      <w:r w:rsidRPr="00A25718">
        <w:rPr>
          <w:rFonts w:ascii="Arial" w:hAnsi="Arial" w:cs="Arial"/>
          <w:color w:val="000000"/>
          <w:sz w:val="24"/>
          <w:szCs w:val="24"/>
        </w:rPr>
        <w:t xml:space="preserve">pohledávky v souhrnné výši </w:t>
      </w:r>
      <w:r w:rsidRPr="00A25718">
        <w:rPr>
          <w:rFonts w:ascii="Arial" w:hAnsi="Arial" w:cs="Arial"/>
          <w:b/>
          <w:color w:val="000000"/>
          <w:sz w:val="24"/>
          <w:szCs w:val="24"/>
        </w:rPr>
        <w:t xml:space="preserve">903 387,20 Kč </w:t>
      </w:r>
      <w:r w:rsidRPr="00A25718">
        <w:rPr>
          <w:rFonts w:ascii="Arial" w:hAnsi="Arial" w:cs="Arial"/>
          <w:color w:val="000000"/>
          <w:sz w:val="24"/>
          <w:szCs w:val="24"/>
        </w:rPr>
        <w:t xml:space="preserve">a </w:t>
      </w:r>
      <w:r w:rsidRPr="00A25718">
        <w:rPr>
          <w:rFonts w:ascii="Arial" w:hAnsi="Arial" w:cs="Arial"/>
          <w:b/>
          <w:color w:val="000000"/>
          <w:sz w:val="24"/>
          <w:szCs w:val="24"/>
        </w:rPr>
        <w:t xml:space="preserve">pro nedobytnost odepsány na podrozvahu </w:t>
      </w:r>
      <w:r w:rsidRPr="00A25718">
        <w:rPr>
          <w:rFonts w:ascii="Arial" w:hAnsi="Arial" w:cs="Arial"/>
          <w:color w:val="000000"/>
          <w:sz w:val="24"/>
          <w:szCs w:val="24"/>
        </w:rPr>
        <w:t xml:space="preserve">pohledávky v souhrnné výši </w:t>
      </w:r>
      <w:r w:rsidRPr="00A25718">
        <w:rPr>
          <w:rFonts w:ascii="Arial" w:hAnsi="Arial" w:cs="Arial"/>
          <w:b/>
          <w:color w:val="000000"/>
          <w:sz w:val="24"/>
          <w:szCs w:val="24"/>
        </w:rPr>
        <w:t>89 873,86 Kč</w:t>
      </w:r>
      <w:r w:rsidRPr="00A25718">
        <w:rPr>
          <w:rFonts w:ascii="Arial" w:hAnsi="Arial" w:cs="Arial"/>
          <w:color w:val="000000"/>
          <w:sz w:val="24"/>
          <w:szCs w:val="24"/>
        </w:rPr>
        <w:t>.</w:t>
      </w:r>
    </w:p>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color w:val="000000"/>
          <w:sz w:val="24"/>
          <w:szCs w:val="24"/>
        </w:rPr>
        <w:t xml:space="preserve">V uvedeném období byly provedeny přípravné práce pro vyměření poplatku za období roku 2023 hromadným předpisným seznamem jako rozúčtování plateb, likvidace plateb, převodů a storen, ztotožnění externích subjektů a nastaveny převody poplatkových povinností u nezletilých dětí na zákonné zástupce v počtu </w:t>
      </w:r>
      <w:r w:rsidRPr="00A25718">
        <w:rPr>
          <w:rFonts w:ascii="Arial" w:hAnsi="Arial" w:cs="Arial"/>
          <w:b/>
          <w:color w:val="000000"/>
          <w:sz w:val="24"/>
          <w:szCs w:val="24"/>
        </w:rPr>
        <w:t>670 ks</w:t>
      </w:r>
      <w:r w:rsidRPr="00A25718">
        <w:rPr>
          <w:rFonts w:ascii="Arial" w:hAnsi="Arial" w:cs="Arial"/>
          <w:color w:val="000000"/>
          <w:sz w:val="24"/>
          <w:szCs w:val="24"/>
        </w:rPr>
        <w:t>.</w:t>
      </w:r>
    </w:p>
    <w:p w:rsidR="00D90AF6" w:rsidRPr="00A25718" w:rsidRDefault="00D90AF6" w:rsidP="00E401F3">
      <w:pPr>
        <w:spacing w:after="0" w:line="240" w:lineRule="auto"/>
        <w:jc w:val="both"/>
        <w:rPr>
          <w:rFonts w:ascii="Arial" w:hAnsi="Arial" w:cs="Arial"/>
          <w:color w:val="000000"/>
          <w:sz w:val="24"/>
          <w:szCs w:val="24"/>
          <w:u w:val="single"/>
        </w:rPr>
      </w:pPr>
    </w:p>
    <w:p w:rsidR="00D90AF6" w:rsidRPr="00A25718" w:rsidRDefault="00D90AF6" w:rsidP="00E401F3">
      <w:pPr>
        <w:spacing w:after="0" w:line="240" w:lineRule="auto"/>
        <w:jc w:val="both"/>
        <w:rPr>
          <w:rFonts w:ascii="Arial" w:hAnsi="Arial" w:cs="Arial"/>
          <w:color w:val="000000"/>
          <w:sz w:val="24"/>
          <w:szCs w:val="24"/>
          <w:u w:val="single"/>
        </w:rPr>
      </w:pPr>
      <w:r w:rsidRPr="00A25718">
        <w:rPr>
          <w:rFonts w:ascii="Arial" w:hAnsi="Arial" w:cs="Arial"/>
          <w:color w:val="000000"/>
          <w:sz w:val="24"/>
          <w:szCs w:val="24"/>
          <w:u w:val="single"/>
        </w:rPr>
        <w:t xml:space="preserve">Místní poplatek ze psů </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Místní poplatek ze psů ve městě činí v letošním roce 500 Kč za prvního psa, 1 000 Kč za druhého a každého dalšího psa téhož držitele, 200 Kč za prvního psa, jehož držitelem je osoba starší 65 let a 300 Kč za druhého a každého dalšího psa téhož držitele, kterým je osoba starší 65 let. Splatnost místního poplatku uplynula dne 31. března 2024. </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lastRenderedPageBreak/>
        <w:t xml:space="preserve">K 30. 9. 2024 bylo na místním poplatku vybráno celkem </w:t>
      </w:r>
      <w:r w:rsidRPr="00A25718">
        <w:rPr>
          <w:rFonts w:ascii="Arial" w:hAnsi="Arial" w:cs="Arial"/>
          <w:b/>
          <w:color w:val="000000"/>
          <w:sz w:val="24"/>
          <w:szCs w:val="24"/>
        </w:rPr>
        <w:t>1 305 782 Kč</w:t>
      </w:r>
      <w:r w:rsidRPr="00A25718">
        <w:rPr>
          <w:rFonts w:ascii="Arial" w:hAnsi="Arial" w:cs="Arial"/>
          <w:color w:val="000000"/>
          <w:sz w:val="24"/>
          <w:szCs w:val="24"/>
        </w:rPr>
        <w:t xml:space="preserve">, což představuje </w:t>
      </w:r>
      <w:r w:rsidRPr="00A25718">
        <w:rPr>
          <w:rFonts w:ascii="Arial" w:hAnsi="Arial" w:cs="Arial"/>
          <w:b/>
          <w:color w:val="000000"/>
          <w:sz w:val="24"/>
          <w:szCs w:val="24"/>
        </w:rPr>
        <w:t>96,17%</w:t>
      </w:r>
      <w:r w:rsidRPr="00A25718">
        <w:rPr>
          <w:rFonts w:ascii="Arial" w:hAnsi="Arial" w:cs="Arial"/>
          <w:color w:val="000000"/>
          <w:sz w:val="24"/>
          <w:szCs w:val="24"/>
        </w:rPr>
        <w:t xml:space="preserve"> z celkového počtu poplatkových povinností.</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Průběžně probíhala aktualizace údajů o odstěhovaných nebo zemřelých držitelích psů.</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Bylo vydáno </w:t>
      </w:r>
      <w:r w:rsidRPr="00A25718">
        <w:rPr>
          <w:rFonts w:ascii="Arial" w:hAnsi="Arial" w:cs="Arial"/>
          <w:b/>
          <w:color w:val="000000"/>
          <w:sz w:val="24"/>
          <w:szCs w:val="24"/>
        </w:rPr>
        <w:t xml:space="preserve">51 platebních výměrů. </w:t>
      </w:r>
      <w:r w:rsidRPr="00A25718">
        <w:rPr>
          <w:rFonts w:ascii="Arial" w:hAnsi="Arial" w:cs="Arial"/>
          <w:color w:val="000000"/>
          <w:sz w:val="24"/>
          <w:szCs w:val="24"/>
        </w:rPr>
        <w:t xml:space="preserve">Bylo odesláno </w:t>
      </w:r>
      <w:r w:rsidRPr="00A25718">
        <w:rPr>
          <w:rFonts w:ascii="Arial" w:hAnsi="Arial" w:cs="Arial"/>
          <w:b/>
          <w:color w:val="000000"/>
          <w:sz w:val="24"/>
          <w:szCs w:val="24"/>
        </w:rPr>
        <w:t>55 upomínek poplatníkům</w:t>
      </w:r>
      <w:r w:rsidRPr="00A25718">
        <w:rPr>
          <w:rFonts w:ascii="Arial" w:hAnsi="Arial" w:cs="Arial"/>
          <w:color w:val="000000"/>
          <w:sz w:val="24"/>
          <w:szCs w:val="24"/>
        </w:rPr>
        <w:t xml:space="preserve">, kteří ve lhůtě neuhradili poplatek ze psů za rok 2024 (e-mailem 55, SMS 0). Bylo vyřízeno </w:t>
      </w:r>
      <w:r w:rsidRPr="00A25718">
        <w:rPr>
          <w:rFonts w:ascii="Arial" w:hAnsi="Arial" w:cs="Arial"/>
          <w:b/>
          <w:color w:val="000000"/>
          <w:sz w:val="24"/>
          <w:szCs w:val="24"/>
        </w:rPr>
        <w:t xml:space="preserve">19 </w:t>
      </w:r>
      <w:r w:rsidRPr="00A25718">
        <w:rPr>
          <w:rFonts w:ascii="Arial" w:hAnsi="Arial" w:cs="Arial"/>
          <w:color w:val="000000"/>
          <w:sz w:val="24"/>
          <w:szCs w:val="24"/>
        </w:rPr>
        <w:t xml:space="preserve">žádostí poplatníka o vrácení přeplatku na místním poplatku. </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Na základě podkladů z úseku vymáhání pohledávek byly z účetnictví města </w:t>
      </w:r>
      <w:r w:rsidRPr="00A25718">
        <w:rPr>
          <w:rFonts w:ascii="Arial" w:hAnsi="Arial" w:cs="Arial"/>
          <w:b/>
          <w:color w:val="000000"/>
          <w:sz w:val="24"/>
          <w:szCs w:val="24"/>
        </w:rPr>
        <w:t>z důvodu zániku</w:t>
      </w:r>
      <w:r w:rsidRPr="00A25718">
        <w:rPr>
          <w:rFonts w:ascii="Arial" w:hAnsi="Arial" w:cs="Arial"/>
          <w:color w:val="000000"/>
          <w:sz w:val="24"/>
          <w:szCs w:val="24"/>
        </w:rPr>
        <w:t xml:space="preserve"> </w:t>
      </w:r>
      <w:r w:rsidRPr="00A25718">
        <w:rPr>
          <w:rFonts w:ascii="Arial" w:hAnsi="Arial" w:cs="Arial"/>
          <w:b/>
          <w:color w:val="000000"/>
          <w:sz w:val="24"/>
          <w:szCs w:val="24"/>
        </w:rPr>
        <w:t>vyřazeny</w:t>
      </w:r>
      <w:r w:rsidRPr="00A25718">
        <w:rPr>
          <w:rFonts w:ascii="Arial" w:hAnsi="Arial" w:cs="Arial"/>
          <w:color w:val="000000"/>
          <w:sz w:val="24"/>
          <w:szCs w:val="24"/>
        </w:rPr>
        <w:t xml:space="preserve"> pohledávky v souhrnné výši </w:t>
      </w:r>
      <w:r w:rsidRPr="00A25718">
        <w:rPr>
          <w:rFonts w:ascii="Arial" w:hAnsi="Arial" w:cs="Arial"/>
          <w:b/>
          <w:color w:val="000000"/>
          <w:sz w:val="24"/>
          <w:szCs w:val="24"/>
        </w:rPr>
        <w:t xml:space="preserve">25 646,65 Kč </w:t>
      </w:r>
      <w:r w:rsidRPr="00A25718">
        <w:rPr>
          <w:rFonts w:ascii="Arial" w:hAnsi="Arial" w:cs="Arial"/>
          <w:color w:val="000000"/>
          <w:sz w:val="24"/>
          <w:szCs w:val="24"/>
        </w:rPr>
        <w:t xml:space="preserve">a </w:t>
      </w:r>
      <w:r w:rsidRPr="00A25718">
        <w:rPr>
          <w:rFonts w:ascii="Arial" w:hAnsi="Arial" w:cs="Arial"/>
          <w:b/>
          <w:color w:val="000000"/>
          <w:sz w:val="24"/>
          <w:szCs w:val="24"/>
        </w:rPr>
        <w:t xml:space="preserve">pro nedobytnost odepsány na podrozvahu </w:t>
      </w:r>
      <w:r w:rsidRPr="00A25718">
        <w:rPr>
          <w:rFonts w:ascii="Arial" w:hAnsi="Arial" w:cs="Arial"/>
          <w:color w:val="000000"/>
          <w:sz w:val="24"/>
          <w:szCs w:val="24"/>
        </w:rPr>
        <w:t xml:space="preserve">pohledávky v souhrnné výši </w:t>
      </w:r>
      <w:r w:rsidRPr="00A25718">
        <w:rPr>
          <w:rFonts w:ascii="Arial" w:hAnsi="Arial" w:cs="Arial"/>
          <w:b/>
          <w:color w:val="000000"/>
          <w:sz w:val="24"/>
          <w:szCs w:val="24"/>
        </w:rPr>
        <w:t>8 761,65 Kč</w:t>
      </w:r>
      <w:r w:rsidRPr="00A25718">
        <w:rPr>
          <w:rFonts w:ascii="Arial" w:hAnsi="Arial" w:cs="Arial"/>
          <w:color w:val="000000"/>
          <w:sz w:val="24"/>
          <w:szCs w:val="24"/>
        </w:rPr>
        <w:t>.</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K 30. 9. 2024 neuhradilo místní poplatek celkem </w:t>
      </w:r>
      <w:r w:rsidRPr="00A25718">
        <w:rPr>
          <w:rFonts w:ascii="Arial" w:hAnsi="Arial" w:cs="Arial"/>
          <w:b/>
          <w:bCs/>
          <w:color w:val="000000"/>
          <w:sz w:val="24"/>
          <w:szCs w:val="24"/>
        </w:rPr>
        <w:t>102 poplatníků své poplatkové povinnosti v celkové výši 51 995 Kč</w:t>
      </w:r>
      <w:r w:rsidRPr="00A25718">
        <w:rPr>
          <w:rFonts w:ascii="Arial" w:hAnsi="Arial" w:cs="Arial"/>
          <w:color w:val="000000"/>
          <w:sz w:val="24"/>
          <w:szCs w:val="24"/>
        </w:rPr>
        <w:t>.</w:t>
      </w:r>
    </w:p>
    <w:p w:rsidR="00D90AF6" w:rsidRPr="00A25718" w:rsidRDefault="00D90AF6" w:rsidP="00E401F3">
      <w:pPr>
        <w:spacing w:after="0" w:line="240" w:lineRule="auto"/>
        <w:jc w:val="both"/>
        <w:rPr>
          <w:rFonts w:ascii="Arial" w:hAnsi="Arial" w:cs="Arial"/>
          <w:color w:val="000000"/>
          <w:sz w:val="24"/>
          <w:szCs w:val="24"/>
        </w:rPr>
      </w:pPr>
    </w:p>
    <w:tbl>
      <w:tblPr>
        <w:tblW w:w="9067" w:type="dxa"/>
        <w:tblCellMar>
          <w:left w:w="0" w:type="dxa"/>
          <w:right w:w="0" w:type="dxa"/>
        </w:tblCellMar>
        <w:tblLook w:val="04A0" w:firstRow="1" w:lastRow="0" w:firstColumn="1" w:lastColumn="0" w:noHBand="0" w:noVBand="1"/>
      </w:tblPr>
      <w:tblGrid>
        <w:gridCol w:w="7508"/>
        <w:gridCol w:w="1559"/>
      </w:tblGrid>
      <w:tr w:rsidR="00D90AF6" w:rsidRPr="00A25718" w:rsidTr="00F15132">
        <w:trPr>
          <w:trHeight w:val="300"/>
        </w:trPr>
        <w:tc>
          <w:tcPr>
            <w:tcW w:w="75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Poplatková povinnost k 30. 9. 2024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Počet</w:t>
            </w:r>
          </w:p>
        </w:tc>
      </w:tr>
      <w:tr w:rsidR="00D90AF6" w:rsidRPr="00A25718" w:rsidTr="00F15132">
        <w:trPr>
          <w:trHeight w:val="300"/>
        </w:trPr>
        <w:tc>
          <w:tcPr>
            <w:tcW w:w="75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Celkový počet psů</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3 642</w:t>
            </w:r>
          </w:p>
        </w:tc>
      </w:tr>
      <w:tr w:rsidR="00D90AF6" w:rsidRPr="00A25718" w:rsidTr="00F15132">
        <w:trPr>
          <w:trHeight w:val="300"/>
        </w:trPr>
        <w:tc>
          <w:tcPr>
            <w:tcW w:w="75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Základní sazba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2 157</w:t>
            </w:r>
          </w:p>
        </w:tc>
      </w:tr>
      <w:tr w:rsidR="00D90AF6" w:rsidRPr="00A25718" w:rsidTr="00F15132">
        <w:trPr>
          <w:trHeight w:val="300"/>
        </w:trPr>
        <w:tc>
          <w:tcPr>
            <w:tcW w:w="75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Sazba - starší 65 let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1 160</w:t>
            </w:r>
          </w:p>
        </w:tc>
      </w:tr>
      <w:tr w:rsidR="00D90AF6" w:rsidRPr="00A25718" w:rsidTr="00F15132">
        <w:trPr>
          <w:trHeight w:val="300"/>
        </w:trPr>
        <w:tc>
          <w:tcPr>
            <w:tcW w:w="75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Osvobození (např. držitel průkazu ZTP/P, útulek pro zvířata, pes po složení zkoušek ke canisterapii, pes sloužící IZS, atd.)</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325</w:t>
            </w:r>
          </w:p>
        </w:tc>
      </w:tr>
    </w:tbl>
    <w:p w:rsidR="00D90AF6" w:rsidRPr="00A25718" w:rsidRDefault="00D90AF6" w:rsidP="00E401F3">
      <w:pPr>
        <w:spacing w:after="0" w:line="240" w:lineRule="auto"/>
        <w:jc w:val="both"/>
        <w:rPr>
          <w:rFonts w:ascii="Arial" w:hAnsi="Arial" w:cs="Arial"/>
          <w:color w:val="000000"/>
          <w:sz w:val="24"/>
          <w:szCs w:val="24"/>
        </w:rPr>
      </w:pPr>
    </w:p>
    <w:p w:rsidR="00D90AF6" w:rsidRPr="00A25718" w:rsidRDefault="00D90AF6" w:rsidP="00E401F3">
      <w:pPr>
        <w:spacing w:after="0" w:line="240" w:lineRule="auto"/>
        <w:jc w:val="both"/>
        <w:rPr>
          <w:rFonts w:ascii="Arial" w:hAnsi="Arial" w:cs="Arial"/>
          <w:color w:val="000000"/>
          <w:sz w:val="24"/>
          <w:szCs w:val="24"/>
          <w:u w:val="single"/>
        </w:rPr>
      </w:pPr>
      <w:r w:rsidRPr="00A25718">
        <w:rPr>
          <w:rFonts w:ascii="Arial" w:hAnsi="Arial" w:cs="Arial"/>
          <w:color w:val="000000"/>
          <w:sz w:val="24"/>
          <w:szCs w:val="24"/>
          <w:u w:val="single"/>
        </w:rPr>
        <w:t>Poplatek z pobytu</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Předmětem místního poplatku z pobytu je úplatný pobyt trvající nejvýše 60 po sobě jdoucích kalendářních dnů u jednotlivého poskytovatele pobytu. Sazba místního poplatku v Jihlavě v letošním roce činí 12,00 Kč za každý započatý den pobytu, s výjimkou dne jeho počátku, maximální částka vybraná od jednoho poplatníka tedy představuje částku 708,00 Kč. Plátcem poplatku je poskytovatel úplatného pobytu, který je povinen vybrat poplatek od poplatníka a odvést jej správci daně nejpozději do 15. dne následujícího kalendářního čtvrtletí.</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K 15. 7. 2024 byl termín pro vyúčtování a úhradu poplatku z pobytu za předešlé čtvrtletí. Všech 74 registrovaných poskytovatelů úplatného pobytu (plátců) ve městě podalo vyúčtování místního poplatku, 53 plátců uhradilo místní poplatek </w:t>
      </w:r>
      <w:r w:rsidRPr="00A25718">
        <w:rPr>
          <w:rFonts w:ascii="Arial" w:hAnsi="Arial" w:cs="Arial"/>
          <w:b/>
          <w:bCs/>
          <w:color w:val="000000"/>
          <w:sz w:val="24"/>
          <w:szCs w:val="24"/>
        </w:rPr>
        <w:t>v celkové výši 191 172 Kč</w:t>
      </w:r>
      <w:r w:rsidRPr="00A25718">
        <w:rPr>
          <w:rFonts w:ascii="Arial" w:hAnsi="Arial" w:cs="Arial"/>
          <w:color w:val="000000"/>
          <w:sz w:val="24"/>
          <w:szCs w:val="24"/>
        </w:rPr>
        <w:t>. Celkem 21 plátců v předchozím kalendářním období neposkytlo žádný pobyt podléhající místnímu poplatku.</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Termín pro zaslání vyúčtování místního poplatku a úhradu místního poplatku za poplatkové období 3. čtvrtletí 2024 je stanoven na 15. 10. 2024.</w:t>
      </w:r>
    </w:p>
    <w:p w:rsidR="00D90AF6" w:rsidRPr="00A25718" w:rsidRDefault="00D90AF6" w:rsidP="00E401F3">
      <w:pPr>
        <w:spacing w:after="0" w:line="240" w:lineRule="auto"/>
        <w:jc w:val="both"/>
        <w:rPr>
          <w:rFonts w:ascii="Arial" w:hAnsi="Arial" w:cs="Arial"/>
          <w:color w:val="000000"/>
          <w:sz w:val="24"/>
          <w:szCs w:val="24"/>
          <w:u w:val="single"/>
        </w:rPr>
      </w:pPr>
    </w:p>
    <w:p w:rsidR="00D90AF6" w:rsidRPr="00A25718" w:rsidRDefault="00D90AF6" w:rsidP="00E401F3">
      <w:pPr>
        <w:spacing w:after="0" w:line="240" w:lineRule="auto"/>
        <w:jc w:val="both"/>
        <w:rPr>
          <w:rFonts w:ascii="Arial" w:hAnsi="Arial" w:cs="Arial"/>
          <w:color w:val="000000"/>
          <w:sz w:val="24"/>
          <w:szCs w:val="24"/>
          <w:u w:val="single"/>
        </w:rPr>
      </w:pPr>
      <w:r w:rsidRPr="00A25718">
        <w:rPr>
          <w:rFonts w:ascii="Arial" w:hAnsi="Arial" w:cs="Arial"/>
          <w:color w:val="000000"/>
          <w:sz w:val="24"/>
          <w:szCs w:val="24"/>
          <w:u w:val="single"/>
        </w:rPr>
        <w:t>Evidence cizinců s pobytem v Jihlavě</w:t>
      </w:r>
    </w:p>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color w:val="000000"/>
          <w:sz w:val="24"/>
          <w:szCs w:val="24"/>
        </w:rPr>
        <w:t xml:space="preserve">Podle údajů z  </w:t>
      </w:r>
      <w:proofErr w:type="spellStart"/>
      <w:r w:rsidRPr="00A25718">
        <w:rPr>
          <w:rFonts w:ascii="Arial" w:hAnsi="Arial" w:cs="Arial"/>
          <w:color w:val="000000"/>
          <w:sz w:val="24"/>
          <w:szCs w:val="24"/>
        </w:rPr>
        <w:t>agendového</w:t>
      </w:r>
      <w:proofErr w:type="spellEnd"/>
      <w:r w:rsidRPr="00A25718">
        <w:rPr>
          <w:rFonts w:ascii="Arial" w:hAnsi="Arial" w:cs="Arial"/>
          <w:color w:val="000000"/>
          <w:sz w:val="24"/>
          <w:szCs w:val="24"/>
        </w:rPr>
        <w:t xml:space="preserve"> informačního systému cizinců bylo zpracováno (přihlášeno, ukončeno, přestěhováno, atd.) </w:t>
      </w:r>
      <w:r w:rsidRPr="00A25718">
        <w:rPr>
          <w:rFonts w:ascii="Arial" w:hAnsi="Arial" w:cs="Arial"/>
          <w:b/>
          <w:color w:val="000000"/>
          <w:sz w:val="24"/>
          <w:szCs w:val="24"/>
        </w:rPr>
        <w:t>celkem 2 011 cizinců</w:t>
      </w:r>
      <w:r w:rsidRPr="00A25718">
        <w:rPr>
          <w:rFonts w:ascii="Arial" w:hAnsi="Arial" w:cs="Arial"/>
          <w:color w:val="000000"/>
          <w:sz w:val="24"/>
          <w:szCs w:val="24"/>
        </w:rPr>
        <w:t xml:space="preserve">, z toho přihlášeno k pobytu v Jihlavě ve sledovaném období </w:t>
      </w:r>
      <w:r w:rsidRPr="00A25718">
        <w:rPr>
          <w:rFonts w:ascii="Arial" w:hAnsi="Arial" w:cs="Arial"/>
          <w:b/>
          <w:color w:val="000000"/>
          <w:sz w:val="24"/>
          <w:szCs w:val="24"/>
        </w:rPr>
        <w:t>celkem 1 055 cizinců</w:t>
      </w:r>
      <w:r w:rsidRPr="00A25718">
        <w:rPr>
          <w:rFonts w:ascii="Arial" w:hAnsi="Arial" w:cs="Arial"/>
          <w:color w:val="000000"/>
          <w:sz w:val="24"/>
          <w:szCs w:val="24"/>
        </w:rPr>
        <w:t xml:space="preserve">, </w:t>
      </w:r>
      <w:r w:rsidRPr="00A25718">
        <w:rPr>
          <w:rFonts w:ascii="Arial" w:hAnsi="Arial" w:cs="Arial"/>
          <w:b/>
          <w:color w:val="000000"/>
          <w:sz w:val="24"/>
          <w:szCs w:val="24"/>
        </w:rPr>
        <w:t>celkem</w:t>
      </w:r>
      <w:r w:rsidRPr="00A25718">
        <w:rPr>
          <w:rFonts w:ascii="Arial" w:hAnsi="Arial" w:cs="Arial"/>
          <w:color w:val="000000"/>
          <w:sz w:val="24"/>
          <w:szCs w:val="24"/>
        </w:rPr>
        <w:t xml:space="preserve"> </w:t>
      </w:r>
      <w:r w:rsidRPr="00A25718">
        <w:rPr>
          <w:rFonts w:ascii="Arial" w:hAnsi="Arial" w:cs="Arial"/>
          <w:b/>
          <w:color w:val="000000"/>
          <w:sz w:val="24"/>
          <w:szCs w:val="24"/>
        </w:rPr>
        <w:t>92</w:t>
      </w:r>
      <w:r w:rsidRPr="00A25718">
        <w:rPr>
          <w:rFonts w:ascii="Arial" w:hAnsi="Arial" w:cs="Arial"/>
          <w:color w:val="000000"/>
          <w:sz w:val="24"/>
          <w:szCs w:val="24"/>
        </w:rPr>
        <w:t xml:space="preserve"> bylo cizinců vyřazeno z ohlašovny</w:t>
      </w:r>
      <w:r w:rsidRPr="00A25718">
        <w:rPr>
          <w:rFonts w:ascii="Arial" w:hAnsi="Arial" w:cs="Arial"/>
          <w:b/>
          <w:color w:val="000000"/>
          <w:sz w:val="24"/>
          <w:szCs w:val="24"/>
        </w:rPr>
        <w:t xml:space="preserve">. </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Průběžně jsou řešeny reklamace údajů o cizincích ve spolupráci s Ministerstvem vnitra - OAMP. Z celkového počtu </w:t>
      </w:r>
      <w:r w:rsidRPr="00A25718">
        <w:rPr>
          <w:rFonts w:ascii="Arial" w:hAnsi="Arial" w:cs="Arial"/>
          <w:b/>
          <w:color w:val="000000"/>
          <w:sz w:val="24"/>
          <w:szCs w:val="24"/>
        </w:rPr>
        <w:t>7 939 cizinců</w:t>
      </w:r>
      <w:r w:rsidRPr="00A25718">
        <w:rPr>
          <w:rFonts w:ascii="Arial" w:hAnsi="Arial" w:cs="Arial"/>
          <w:color w:val="000000"/>
          <w:sz w:val="24"/>
          <w:szCs w:val="24"/>
        </w:rPr>
        <w:t xml:space="preserve"> je v procesu reklamačního řízení z důvodu chybných údajů nebo nesouladu mezi ROB a AISC celkem </w:t>
      </w:r>
      <w:r w:rsidRPr="00A25718">
        <w:rPr>
          <w:rFonts w:ascii="Arial" w:hAnsi="Arial" w:cs="Arial"/>
          <w:b/>
          <w:color w:val="000000"/>
          <w:sz w:val="24"/>
          <w:szCs w:val="24"/>
        </w:rPr>
        <w:t xml:space="preserve">84 </w:t>
      </w:r>
      <w:r w:rsidRPr="00A25718">
        <w:rPr>
          <w:rFonts w:ascii="Arial" w:hAnsi="Arial" w:cs="Arial"/>
          <w:color w:val="000000"/>
          <w:sz w:val="24"/>
          <w:szCs w:val="24"/>
        </w:rPr>
        <w:t xml:space="preserve">cizinců. </w:t>
      </w:r>
    </w:p>
    <w:p w:rsidR="00D90AF6" w:rsidRPr="00A25718" w:rsidRDefault="00D90AF6" w:rsidP="00E401F3">
      <w:pPr>
        <w:spacing w:after="0" w:line="240" w:lineRule="auto"/>
        <w:jc w:val="both"/>
        <w:rPr>
          <w:rFonts w:ascii="Arial" w:hAnsi="Arial" w:cs="Arial"/>
          <w:color w:val="000000"/>
          <w:sz w:val="24"/>
          <w:szCs w:val="24"/>
          <w:u w:val="single"/>
        </w:rPr>
      </w:pPr>
    </w:p>
    <w:p w:rsidR="00D90AF6" w:rsidRPr="00A25718" w:rsidRDefault="00D90AF6" w:rsidP="00E401F3">
      <w:pPr>
        <w:spacing w:after="0" w:line="240" w:lineRule="auto"/>
        <w:jc w:val="both"/>
        <w:rPr>
          <w:rFonts w:ascii="Arial" w:hAnsi="Arial" w:cs="Arial"/>
          <w:color w:val="000000"/>
          <w:sz w:val="24"/>
          <w:szCs w:val="24"/>
          <w:u w:val="single"/>
        </w:rPr>
      </w:pPr>
      <w:r w:rsidRPr="00A25718">
        <w:rPr>
          <w:rFonts w:ascii="Arial" w:hAnsi="Arial" w:cs="Arial"/>
          <w:color w:val="000000"/>
          <w:sz w:val="24"/>
          <w:szCs w:val="24"/>
          <w:u w:val="single"/>
        </w:rPr>
        <w:t>Poskytování cestovních náhrad, likvidace cestovních příkazů</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 rámci agendy poskytování cestovních náhrad a likvidace cestovních příkazů byla v závěru každého měsíce zpracována sestava počtu stravenek, na které nemají zaměstnanci nárok z důvodu poskytnutí stravného na pracovní cestě, a byla vypracována sestava výše cestovních náhrad, které jsou propláceny společně se mzdou. Rovněž byly zpracovány sestavy týkající se cestovních náhrad zahraničních pracovních cest. Celkem bylo vyúčtováno </w:t>
      </w:r>
      <w:r w:rsidRPr="00A25718">
        <w:rPr>
          <w:rFonts w:ascii="Arial" w:hAnsi="Arial" w:cs="Arial"/>
          <w:b/>
          <w:color w:val="000000"/>
          <w:sz w:val="24"/>
          <w:szCs w:val="24"/>
        </w:rPr>
        <w:t>598 cestovních příkazů</w:t>
      </w:r>
      <w:r w:rsidRPr="00A25718">
        <w:rPr>
          <w:rFonts w:ascii="Arial" w:hAnsi="Arial" w:cs="Arial"/>
          <w:color w:val="000000"/>
          <w:sz w:val="24"/>
          <w:szCs w:val="24"/>
        </w:rPr>
        <w:t xml:space="preserve"> (z toho 593 tuzemských a 5 zahraničních). </w:t>
      </w:r>
    </w:p>
    <w:p w:rsidR="00D90AF6" w:rsidRPr="00A25718" w:rsidRDefault="00D90AF6" w:rsidP="00E401F3">
      <w:pPr>
        <w:spacing w:after="0" w:line="240" w:lineRule="auto"/>
        <w:jc w:val="both"/>
        <w:rPr>
          <w:rFonts w:ascii="Arial" w:hAnsi="Arial" w:cs="Arial"/>
          <w:color w:val="000000"/>
          <w:sz w:val="24"/>
          <w:szCs w:val="24"/>
          <w:u w:val="single"/>
        </w:rPr>
      </w:pPr>
    </w:p>
    <w:p w:rsidR="00D90AF6" w:rsidRPr="00A25718" w:rsidRDefault="00D90AF6" w:rsidP="00E401F3">
      <w:pPr>
        <w:spacing w:after="0" w:line="240" w:lineRule="auto"/>
        <w:jc w:val="both"/>
        <w:rPr>
          <w:rFonts w:ascii="Arial" w:hAnsi="Arial" w:cs="Arial"/>
          <w:color w:val="000000"/>
          <w:sz w:val="24"/>
          <w:szCs w:val="24"/>
          <w:u w:val="single"/>
        </w:rPr>
      </w:pPr>
      <w:r w:rsidRPr="00A25718">
        <w:rPr>
          <w:rFonts w:ascii="Arial" w:hAnsi="Arial" w:cs="Arial"/>
          <w:color w:val="000000"/>
          <w:sz w:val="24"/>
          <w:szCs w:val="24"/>
          <w:u w:val="single"/>
        </w:rPr>
        <w:t>Veřejné sbírky</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Byla vykonávána agenda veřejných sbírek v rozsahu kompetencí svěřených obecnímu úřadu, to znamená, že byl prováděn dozor nad zapečetěním a rozpečetěním pokladniček včetně vyhotovení zápisu o výši finanční částky. Ve sledovaném období proběhlo</w:t>
      </w:r>
      <w:r w:rsidRPr="00A25718">
        <w:rPr>
          <w:rFonts w:ascii="Arial" w:hAnsi="Arial" w:cs="Arial"/>
          <w:b/>
          <w:color w:val="000000"/>
          <w:sz w:val="24"/>
          <w:szCs w:val="24"/>
        </w:rPr>
        <w:t xml:space="preserve"> zapečetění 20 a rozpečetění 21 pokladniček </w:t>
      </w:r>
      <w:r w:rsidRPr="00A25718">
        <w:rPr>
          <w:rFonts w:ascii="Arial" w:hAnsi="Arial" w:cs="Arial"/>
          <w:color w:val="000000"/>
          <w:sz w:val="24"/>
          <w:szCs w:val="24"/>
        </w:rPr>
        <w:t>u</w:t>
      </w:r>
      <w:r w:rsidRPr="00A25718">
        <w:rPr>
          <w:rFonts w:ascii="Arial" w:hAnsi="Arial" w:cs="Arial"/>
          <w:b/>
          <w:color w:val="000000"/>
          <w:sz w:val="24"/>
          <w:szCs w:val="24"/>
        </w:rPr>
        <w:t xml:space="preserve"> </w:t>
      </w:r>
      <w:r w:rsidRPr="00A25718">
        <w:rPr>
          <w:rFonts w:ascii="Arial" w:hAnsi="Arial" w:cs="Arial"/>
          <w:color w:val="000000"/>
          <w:sz w:val="24"/>
          <w:szCs w:val="24"/>
        </w:rPr>
        <w:t>subjektů oprávněných ke konání veřejné sbírky. Počet zapečetěných pokladniček v oběhu byl ke konci čtvrtletí </w:t>
      </w:r>
      <w:r w:rsidRPr="00A25718">
        <w:rPr>
          <w:rFonts w:ascii="Arial" w:hAnsi="Arial" w:cs="Arial"/>
          <w:b/>
          <w:color w:val="000000"/>
          <w:sz w:val="24"/>
          <w:szCs w:val="24"/>
        </w:rPr>
        <w:t>38 ks</w:t>
      </w:r>
      <w:r w:rsidRPr="00A25718">
        <w:rPr>
          <w:rFonts w:ascii="Arial" w:hAnsi="Arial" w:cs="Arial"/>
          <w:color w:val="000000"/>
          <w:sz w:val="24"/>
          <w:szCs w:val="24"/>
        </w:rPr>
        <w:t>.</w:t>
      </w:r>
    </w:p>
    <w:p w:rsidR="00D90AF6" w:rsidRPr="00A25718" w:rsidRDefault="00D90AF6" w:rsidP="00E401F3">
      <w:pPr>
        <w:spacing w:after="0" w:line="240" w:lineRule="auto"/>
        <w:jc w:val="both"/>
        <w:rPr>
          <w:rFonts w:ascii="Arial" w:hAnsi="Arial" w:cs="Arial"/>
          <w:color w:val="000000"/>
          <w:sz w:val="24"/>
          <w:szCs w:val="24"/>
        </w:rPr>
      </w:pPr>
    </w:p>
    <w:p w:rsidR="00D90AF6" w:rsidRPr="00A25718" w:rsidRDefault="00D90AF6" w:rsidP="005D5DD8">
      <w:pPr>
        <w:numPr>
          <w:ilvl w:val="0"/>
          <w:numId w:val="39"/>
        </w:numPr>
        <w:spacing w:after="0" w:line="240" w:lineRule="auto"/>
        <w:ind w:left="0" w:hanging="357"/>
        <w:jc w:val="both"/>
        <w:rPr>
          <w:rFonts w:ascii="Arial" w:hAnsi="Arial" w:cs="Arial"/>
          <w:b/>
          <w:sz w:val="24"/>
          <w:szCs w:val="24"/>
        </w:rPr>
      </w:pPr>
      <w:r w:rsidRPr="00A25718">
        <w:rPr>
          <w:rFonts w:ascii="Arial" w:hAnsi="Arial" w:cs="Arial"/>
          <w:b/>
          <w:sz w:val="24"/>
          <w:szCs w:val="24"/>
        </w:rPr>
        <w:t>Úsek vymáhání pohledávek</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Ve sledovaném období bylo na úseku vymáhání zpracováno celkem </w:t>
      </w:r>
      <w:r w:rsidRPr="00A25718">
        <w:rPr>
          <w:rFonts w:ascii="Arial" w:hAnsi="Arial" w:cs="Arial"/>
          <w:b/>
          <w:color w:val="000000"/>
          <w:sz w:val="24"/>
          <w:szCs w:val="24"/>
        </w:rPr>
        <w:t>1 383 došlých písemností</w:t>
      </w:r>
      <w:r w:rsidRPr="00A25718">
        <w:rPr>
          <w:rFonts w:ascii="Arial" w:hAnsi="Arial" w:cs="Arial"/>
          <w:color w:val="000000"/>
          <w:sz w:val="24"/>
          <w:szCs w:val="24"/>
        </w:rPr>
        <w:t xml:space="preserve"> a vypraveno </w:t>
      </w:r>
      <w:r w:rsidRPr="00A25718">
        <w:rPr>
          <w:rFonts w:ascii="Arial" w:hAnsi="Arial" w:cs="Arial"/>
          <w:b/>
          <w:color w:val="000000"/>
          <w:sz w:val="24"/>
          <w:szCs w:val="24"/>
        </w:rPr>
        <w:t>1 882 vlastních písemností</w:t>
      </w:r>
      <w:r w:rsidRPr="00A25718">
        <w:rPr>
          <w:rFonts w:ascii="Arial" w:hAnsi="Arial" w:cs="Arial"/>
          <w:color w:val="000000"/>
          <w:sz w:val="24"/>
          <w:szCs w:val="24"/>
        </w:rPr>
        <w:t>.</w:t>
      </w:r>
    </w:p>
    <w:p w:rsidR="00D90AF6" w:rsidRPr="00A25718" w:rsidRDefault="00D90AF6" w:rsidP="00E401F3">
      <w:pPr>
        <w:spacing w:after="0" w:line="240" w:lineRule="auto"/>
        <w:jc w:val="both"/>
        <w:rPr>
          <w:rFonts w:ascii="Arial" w:hAnsi="Arial" w:cs="Arial"/>
          <w:color w:val="000000"/>
          <w:sz w:val="24"/>
          <w:szCs w:val="24"/>
        </w:rPr>
      </w:pPr>
    </w:p>
    <w:p w:rsidR="00D90AF6" w:rsidRPr="00A25718" w:rsidRDefault="00D90AF6" w:rsidP="00E401F3">
      <w:pPr>
        <w:spacing w:after="0" w:line="240" w:lineRule="auto"/>
        <w:jc w:val="both"/>
        <w:rPr>
          <w:rFonts w:ascii="Arial" w:hAnsi="Arial" w:cs="Arial"/>
          <w:color w:val="000000"/>
          <w:sz w:val="24"/>
          <w:szCs w:val="24"/>
          <w:u w:val="single"/>
        </w:rPr>
      </w:pPr>
      <w:r w:rsidRPr="00A25718">
        <w:rPr>
          <w:rFonts w:ascii="Arial" w:hAnsi="Arial" w:cs="Arial"/>
          <w:color w:val="000000"/>
          <w:sz w:val="24"/>
          <w:szCs w:val="24"/>
          <w:u w:val="single"/>
        </w:rPr>
        <w:t>Vymáhání pohledávek z přenesené působnosti</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 rámci vyhledávací činnosti bylo zasláno celkem </w:t>
      </w:r>
      <w:r w:rsidRPr="00A25718">
        <w:rPr>
          <w:rFonts w:ascii="Arial" w:hAnsi="Arial" w:cs="Arial"/>
          <w:b/>
          <w:color w:val="000000"/>
          <w:sz w:val="24"/>
          <w:szCs w:val="24"/>
        </w:rPr>
        <w:t>80 hromadných výzev zdravotním pojišťovnám, poskytovatelům platebních služeb a dalším subjektům, jimiž byly lustrovány majetkové poměry celkem 709 dlužníků</w:t>
      </w:r>
      <w:r w:rsidRPr="00A25718">
        <w:rPr>
          <w:rFonts w:ascii="Arial" w:hAnsi="Arial" w:cs="Arial"/>
          <w:color w:val="000000"/>
          <w:sz w:val="24"/>
          <w:szCs w:val="24"/>
        </w:rPr>
        <w:t>.</w:t>
      </w:r>
    </w:p>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color w:val="000000"/>
          <w:sz w:val="24"/>
          <w:szCs w:val="24"/>
        </w:rPr>
        <w:t xml:space="preserve">Dlužníkům bylo zasláno celkem </w:t>
      </w:r>
      <w:r w:rsidRPr="00A25718">
        <w:rPr>
          <w:rFonts w:ascii="Arial" w:hAnsi="Arial" w:cs="Arial"/>
          <w:b/>
          <w:color w:val="000000"/>
          <w:sz w:val="24"/>
          <w:szCs w:val="24"/>
        </w:rPr>
        <w:t>314 vyrozumění o výši nedoplatků.</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Případy vymáhání pohledávek podle způsobu vymáhání a vydaná související rozhodnutí ve sledovaném období:</w:t>
      </w:r>
    </w:p>
    <w:p w:rsidR="00D90AF6" w:rsidRPr="00A25718" w:rsidRDefault="00D90AF6" w:rsidP="00E401F3">
      <w:pPr>
        <w:spacing w:after="0" w:line="240" w:lineRule="auto"/>
        <w:jc w:val="both"/>
        <w:rPr>
          <w:rFonts w:ascii="Arial" w:hAnsi="Arial" w:cs="Arial"/>
          <w:color w:val="000000"/>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992"/>
      </w:tblGrid>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Způsob vymáhání</w:t>
            </w:r>
          </w:p>
        </w:tc>
        <w:tc>
          <w:tcPr>
            <w:tcW w:w="992" w:type="dxa"/>
            <w:shd w:val="clear" w:color="auto" w:fill="auto"/>
          </w:tcPr>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Počet</w:t>
            </w:r>
          </w:p>
        </w:tc>
      </w:tr>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Daňová exekuce (vede správce daně)</w:t>
            </w:r>
          </w:p>
        </w:tc>
        <w:tc>
          <w:tcPr>
            <w:tcW w:w="992"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p>
        </w:tc>
      </w:tr>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vydané exekuční příkazy (zahájení daňové exekuce)</w:t>
            </w:r>
          </w:p>
        </w:tc>
        <w:tc>
          <w:tcPr>
            <w:tcW w:w="992"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376</w:t>
            </w:r>
          </w:p>
        </w:tc>
      </w:tr>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vyrozumění o právní moci exekučního příkazu (finalizována exekuce)</w:t>
            </w:r>
          </w:p>
        </w:tc>
        <w:tc>
          <w:tcPr>
            <w:tcW w:w="992"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237</w:t>
            </w:r>
          </w:p>
        </w:tc>
      </w:tr>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rozhodnutí o zastavení daňové exekuce *</w:t>
            </w:r>
          </w:p>
        </w:tc>
        <w:tc>
          <w:tcPr>
            <w:tcW w:w="992"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71</w:t>
            </w:r>
          </w:p>
        </w:tc>
      </w:tr>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rozhodnutí o pokračování ve srážkách (při změně plátce mzdy)</w:t>
            </w:r>
          </w:p>
        </w:tc>
        <w:tc>
          <w:tcPr>
            <w:tcW w:w="992"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38</w:t>
            </w:r>
          </w:p>
        </w:tc>
      </w:tr>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rozhodnutí o námitce proti exekučnímu příkazu</w:t>
            </w:r>
          </w:p>
        </w:tc>
        <w:tc>
          <w:tcPr>
            <w:tcW w:w="992"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4</w:t>
            </w:r>
          </w:p>
        </w:tc>
      </w:tr>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Soudní exekuce (vede soudní exekutor na základě exekučního návrhu)</w:t>
            </w:r>
          </w:p>
        </w:tc>
        <w:tc>
          <w:tcPr>
            <w:tcW w:w="992"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p>
        </w:tc>
      </w:tr>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exekuční návrhy</w:t>
            </w:r>
          </w:p>
        </w:tc>
        <w:tc>
          <w:tcPr>
            <w:tcW w:w="992"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2</w:t>
            </w:r>
          </w:p>
        </w:tc>
      </w:tr>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Přihlášení pohledávek do insolvenčního řízení</w:t>
            </w:r>
          </w:p>
        </w:tc>
        <w:tc>
          <w:tcPr>
            <w:tcW w:w="992"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10</w:t>
            </w:r>
          </w:p>
        </w:tc>
      </w:tr>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Přihlášení pohledávek do řízení o pozůstalosti</w:t>
            </w:r>
          </w:p>
        </w:tc>
        <w:tc>
          <w:tcPr>
            <w:tcW w:w="992"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16</w:t>
            </w:r>
          </w:p>
        </w:tc>
      </w:tr>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Přihlášení pohledávek do veřejné dražby</w:t>
            </w:r>
          </w:p>
        </w:tc>
        <w:tc>
          <w:tcPr>
            <w:tcW w:w="992"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0</w:t>
            </w:r>
          </w:p>
        </w:tc>
      </w:tr>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Předání pohledávek k vymáhání obecnému správci daně (celní správa)</w:t>
            </w:r>
          </w:p>
        </w:tc>
        <w:tc>
          <w:tcPr>
            <w:tcW w:w="992"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145</w:t>
            </w:r>
          </w:p>
        </w:tc>
      </w:tr>
      <w:tr w:rsidR="00D90AF6" w:rsidRPr="00A25718" w:rsidTr="00F15132">
        <w:tc>
          <w:tcPr>
            <w:tcW w:w="8075"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Rozhodnutí o posečkání s úhradou nedoplatku a rozložení jeho úhrady do splátek</w:t>
            </w:r>
          </w:p>
        </w:tc>
        <w:tc>
          <w:tcPr>
            <w:tcW w:w="992" w:type="dxa"/>
            <w:shd w:val="clear" w:color="auto" w:fill="auto"/>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8</w:t>
            </w:r>
          </w:p>
        </w:tc>
      </w:tr>
    </w:tbl>
    <w:p w:rsidR="00D90AF6" w:rsidRPr="00A25718" w:rsidRDefault="00D90AF6" w:rsidP="00E401F3">
      <w:pPr>
        <w:spacing w:after="0" w:line="240" w:lineRule="auto"/>
        <w:jc w:val="both"/>
        <w:rPr>
          <w:rFonts w:ascii="Arial" w:hAnsi="Arial" w:cs="Arial"/>
          <w:color w:val="000000"/>
          <w:sz w:val="24"/>
          <w:szCs w:val="24"/>
        </w:rPr>
      </w:pP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Nejčastějšími důvody zastavení daňové exekuce jsou odpadnutí důvodu, pro který byla daňová exekuce nařízena (došlo k zaplacení vymáhané pohledávky jiným způsobem než z nařízené exekuce, např. dlužník uhradí přímo správci daně) nebo zjištění, že pro nařízení exekuce nebyly splněny zákonné podmínky, když dodatečně vyjde najevo, že ke dni vydání exekučního příkazu neexistoval pracovněprávní vztah dlužníka k zaměstnavateli označenému v exekučním příkazu, popř. účet. </w:t>
      </w:r>
    </w:p>
    <w:p w:rsidR="00D90AF6" w:rsidRPr="00A25718" w:rsidRDefault="00D90AF6" w:rsidP="00E401F3">
      <w:pPr>
        <w:spacing w:after="0" w:line="240" w:lineRule="auto"/>
        <w:jc w:val="both"/>
        <w:rPr>
          <w:rFonts w:ascii="Arial" w:hAnsi="Arial" w:cs="Arial"/>
          <w:color w:val="000000"/>
          <w:sz w:val="24"/>
          <w:szCs w:val="24"/>
        </w:rPr>
      </w:pP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 rámci vyhledávací činnosti bylo zpracováno celkem </w:t>
      </w:r>
      <w:r w:rsidRPr="00A25718">
        <w:rPr>
          <w:rFonts w:ascii="Arial" w:hAnsi="Arial" w:cs="Arial"/>
          <w:b/>
          <w:color w:val="000000"/>
          <w:sz w:val="24"/>
          <w:szCs w:val="24"/>
        </w:rPr>
        <w:t>333 poskytnutí informací na žádost správce daně</w:t>
      </w:r>
      <w:r w:rsidRPr="00A25718">
        <w:rPr>
          <w:rFonts w:ascii="Arial" w:hAnsi="Arial" w:cs="Arial"/>
          <w:color w:val="000000"/>
          <w:sz w:val="24"/>
          <w:szCs w:val="24"/>
        </w:rPr>
        <w:t xml:space="preserve">. Dále bylo zpracováno </w:t>
      </w:r>
      <w:r w:rsidRPr="00A25718">
        <w:rPr>
          <w:rFonts w:ascii="Arial" w:hAnsi="Arial" w:cs="Arial"/>
          <w:b/>
          <w:color w:val="000000"/>
          <w:sz w:val="24"/>
          <w:szCs w:val="24"/>
        </w:rPr>
        <w:t>142 sdělení poddlužníků v rámci daňové exekuce, 9 žádostí dlužníků o povolení posečkání s úhrady daně, resp. rozložení její úhrady na splátky, 4 námitky, 515 písemností soudních exekutorů, 51 písemností notářů v rámci dědického řízení, 12 písemností v insolvenčním řízení a 54 jiných písemností</w:t>
      </w:r>
      <w:r w:rsidRPr="00A25718">
        <w:rPr>
          <w:rFonts w:ascii="Arial" w:hAnsi="Arial" w:cs="Arial"/>
          <w:color w:val="000000"/>
          <w:sz w:val="24"/>
          <w:szCs w:val="24"/>
        </w:rPr>
        <w:t>.</w:t>
      </w:r>
    </w:p>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lastRenderedPageBreak/>
        <w:t xml:space="preserve">V rámci činnosti tzv. </w:t>
      </w:r>
      <w:r w:rsidRPr="00A25718">
        <w:rPr>
          <w:rFonts w:ascii="Arial" w:hAnsi="Arial" w:cs="Arial"/>
          <w:b/>
          <w:color w:val="000000"/>
          <w:sz w:val="24"/>
          <w:szCs w:val="24"/>
        </w:rPr>
        <w:t>terénního pracovníka</w:t>
      </w:r>
      <w:r w:rsidRPr="00A25718">
        <w:rPr>
          <w:rFonts w:ascii="Arial" w:hAnsi="Arial" w:cs="Arial"/>
          <w:color w:val="000000"/>
          <w:sz w:val="24"/>
          <w:szCs w:val="24"/>
        </w:rPr>
        <w:t xml:space="preserve"> bylo v hodnoceném období vymoženo celkem </w:t>
      </w:r>
      <w:r w:rsidRPr="00A25718">
        <w:rPr>
          <w:rFonts w:ascii="Arial" w:hAnsi="Arial" w:cs="Arial"/>
          <w:b/>
          <w:color w:val="000000"/>
          <w:sz w:val="24"/>
          <w:szCs w:val="24"/>
        </w:rPr>
        <w:t>165 498 Kč</w:t>
      </w:r>
      <w:r w:rsidRPr="00A25718">
        <w:rPr>
          <w:rFonts w:ascii="Arial" w:hAnsi="Arial" w:cs="Arial"/>
          <w:color w:val="000000"/>
          <w:sz w:val="24"/>
          <w:szCs w:val="24"/>
        </w:rPr>
        <w:t>, z toho 138 998 Kč na nedoplatcích na místním poplatku za komunální odpad a 26 500 Kč na pokutách uložených odborem dopravy.</w:t>
      </w:r>
    </w:p>
    <w:p w:rsidR="00D90AF6" w:rsidRPr="00A25718" w:rsidRDefault="00D90AF6" w:rsidP="00E401F3">
      <w:pPr>
        <w:spacing w:after="0" w:line="240" w:lineRule="auto"/>
        <w:jc w:val="both"/>
        <w:rPr>
          <w:rFonts w:ascii="Arial" w:hAnsi="Arial" w:cs="Arial"/>
          <w:color w:val="000000"/>
          <w:sz w:val="24"/>
          <w:szCs w:val="24"/>
        </w:rPr>
      </w:pPr>
    </w:p>
    <w:p w:rsidR="00D90AF6" w:rsidRPr="00A25718" w:rsidRDefault="00D90AF6" w:rsidP="00E401F3">
      <w:pPr>
        <w:spacing w:after="0" w:line="240" w:lineRule="auto"/>
        <w:jc w:val="both"/>
        <w:rPr>
          <w:rFonts w:ascii="Arial" w:hAnsi="Arial" w:cs="Arial"/>
          <w:color w:val="000000"/>
          <w:sz w:val="24"/>
          <w:szCs w:val="24"/>
          <w:u w:val="single"/>
        </w:rPr>
      </w:pPr>
      <w:r w:rsidRPr="00A25718">
        <w:rPr>
          <w:rFonts w:ascii="Arial" w:hAnsi="Arial" w:cs="Arial"/>
          <w:color w:val="000000"/>
          <w:sz w:val="24"/>
          <w:szCs w:val="24"/>
          <w:u w:val="single"/>
        </w:rPr>
        <w:t>Vymáhání pohledávek ze samostatné působnosti</w:t>
      </w:r>
    </w:p>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color w:val="000000"/>
          <w:sz w:val="24"/>
          <w:szCs w:val="24"/>
        </w:rPr>
        <w:t xml:space="preserve">V průběhu sledovaného období bylo zasláno </w:t>
      </w:r>
      <w:r w:rsidRPr="00A25718">
        <w:rPr>
          <w:rFonts w:ascii="Arial" w:hAnsi="Arial" w:cs="Arial"/>
          <w:b/>
          <w:color w:val="000000"/>
          <w:sz w:val="24"/>
          <w:szCs w:val="24"/>
        </w:rPr>
        <w:t>63</w:t>
      </w:r>
      <w:r w:rsidRPr="00A25718">
        <w:rPr>
          <w:rFonts w:ascii="Arial" w:hAnsi="Arial" w:cs="Arial"/>
          <w:color w:val="000000"/>
          <w:sz w:val="24"/>
          <w:szCs w:val="24"/>
        </w:rPr>
        <w:t xml:space="preserve"> </w:t>
      </w:r>
      <w:r w:rsidRPr="00A25718">
        <w:rPr>
          <w:rFonts w:ascii="Arial" w:hAnsi="Arial" w:cs="Arial"/>
          <w:b/>
          <w:color w:val="000000"/>
          <w:sz w:val="24"/>
          <w:szCs w:val="24"/>
        </w:rPr>
        <w:t>výzev k úhradě dluhu a 9</w:t>
      </w:r>
      <w:r w:rsidRPr="00A25718">
        <w:rPr>
          <w:rFonts w:ascii="Arial" w:hAnsi="Arial" w:cs="Arial"/>
          <w:color w:val="000000"/>
          <w:sz w:val="24"/>
          <w:szCs w:val="24"/>
        </w:rPr>
        <w:t xml:space="preserve"> </w:t>
      </w:r>
      <w:r w:rsidRPr="00A25718">
        <w:rPr>
          <w:rFonts w:ascii="Arial" w:hAnsi="Arial" w:cs="Arial"/>
          <w:b/>
          <w:color w:val="000000"/>
          <w:sz w:val="24"/>
          <w:szCs w:val="24"/>
        </w:rPr>
        <w:t xml:space="preserve">výzev před podáním žaloby. </w:t>
      </w:r>
    </w:p>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9 dlužníků uznalo dluh</w:t>
      </w:r>
      <w:r w:rsidRPr="00A25718">
        <w:rPr>
          <w:rFonts w:ascii="Arial" w:hAnsi="Arial" w:cs="Arial"/>
          <w:color w:val="000000"/>
          <w:sz w:val="24"/>
          <w:szCs w:val="24"/>
        </w:rPr>
        <w:t xml:space="preserve"> co do důvodu a výše a s </w:t>
      </w:r>
      <w:r w:rsidRPr="00A25718">
        <w:rPr>
          <w:rFonts w:ascii="Arial" w:hAnsi="Arial" w:cs="Arial"/>
          <w:b/>
          <w:color w:val="000000"/>
          <w:sz w:val="24"/>
          <w:szCs w:val="24"/>
        </w:rPr>
        <w:t>13 dlužníky</w:t>
      </w:r>
      <w:r w:rsidRPr="00A25718">
        <w:rPr>
          <w:rFonts w:ascii="Arial" w:hAnsi="Arial" w:cs="Arial"/>
          <w:color w:val="000000"/>
          <w:sz w:val="24"/>
          <w:szCs w:val="24"/>
        </w:rPr>
        <w:t xml:space="preserve"> byla uzavřena </w:t>
      </w:r>
      <w:r w:rsidRPr="00A25718">
        <w:rPr>
          <w:rFonts w:ascii="Arial" w:hAnsi="Arial" w:cs="Arial"/>
          <w:b/>
          <w:color w:val="000000"/>
          <w:sz w:val="24"/>
          <w:szCs w:val="24"/>
        </w:rPr>
        <w:t>dohoda o úhradě dluhu ve splátkách</w:t>
      </w:r>
      <w:r w:rsidRPr="00A25718">
        <w:rPr>
          <w:rFonts w:ascii="Arial" w:hAnsi="Arial" w:cs="Arial"/>
          <w:color w:val="000000"/>
          <w:sz w:val="24"/>
          <w:szCs w:val="24"/>
        </w:rPr>
        <w:t xml:space="preserve">. Dále byly podány </w:t>
      </w:r>
      <w:r w:rsidRPr="00A25718">
        <w:rPr>
          <w:rFonts w:ascii="Arial" w:hAnsi="Arial" w:cs="Arial"/>
          <w:b/>
          <w:color w:val="000000"/>
          <w:sz w:val="24"/>
          <w:szCs w:val="24"/>
        </w:rPr>
        <w:t>3 návrhy na vydání platebního rozkazu, 7</w:t>
      </w:r>
      <w:r w:rsidRPr="00A25718">
        <w:rPr>
          <w:rFonts w:ascii="Arial" w:hAnsi="Arial" w:cs="Arial"/>
          <w:color w:val="000000"/>
          <w:sz w:val="24"/>
          <w:szCs w:val="24"/>
        </w:rPr>
        <w:t xml:space="preserve"> </w:t>
      </w:r>
      <w:r w:rsidRPr="00A25718">
        <w:rPr>
          <w:rFonts w:ascii="Arial" w:hAnsi="Arial" w:cs="Arial"/>
          <w:b/>
          <w:color w:val="000000"/>
          <w:sz w:val="24"/>
          <w:szCs w:val="24"/>
        </w:rPr>
        <w:t>návrhů na nařízení exekuce, 5 přihlášek pohledávek do dědického řízení a 6 přihlášek pohledávek do insolvenčního řízení.</w:t>
      </w:r>
    </w:p>
    <w:p w:rsidR="00D90AF6" w:rsidRPr="00A25718" w:rsidRDefault="00D90AF6" w:rsidP="00E401F3">
      <w:pPr>
        <w:spacing w:after="0" w:line="240" w:lineRule="auto"/>
        <w:jc w:val="both"/>
        <w:rPr>
          <w:rFonts w:ascii="Arial" w:hAnsi="Arial" w:cs="Arial"/>
          <w:b/>
          <w:color w:val="000000"/>
          <w:sz w:val="24"/>
          <w:szCs w:val="24"/>
        </w:rPr>
      </w:pPr>
      <w:r w:rsidRPr="00A25718">
        <w:rPr>
          <w:rFonts w:ascii="Arial" w:hAnsi="Arial" w:cs="Arial"/>
          <w:color w:val="000000"/>
          <w:sz w:val="24"/>
          <w:szCs w:val="24"/>
        </w:rPr>
        <w:t>Dále bylo zpracováno celkem</w:t>
      </w:r>
      <w:r w:rsidRPr="00A25718">
        <w:rPr>
          <w:rFonts w:ascii="Arial" w:hAnsi="Arial" w:cs="Arial"/>
          <w:b/>
          <w:color w:val="000000"/>
          <w:sz w:val="24"/>
          <w:szCs w:val="24"/>
        </w:rPr>
        <w:t xml:space="preserve"> 5 platebních rozkazů (rozsudků na plnění), 7 písemností od soudu, 62 písemností od soudních exekutorů a 7 jiných písemností.</w:t>
      </w:r>
    </w:p>
    <w:p w:rsidR="00D90AF6" w:rsidRPr="00A25718" w:rsidRDefault="00D90AF6" w:rsidP="00E401F3">
      <w:pPr>
        <w:spacing w:after="0" w:line="240" w:lineRule="auto"/>
        <w:jc w:val="both"/>
        <w:rPr>
          <w:rFonts w:ascii="Arial" w:hAnsi="Arial" w:cs="Arial"/>
          <w:b/>
          <w:color w:val="000000"/>
          <w:sz w:val="24"/>
          <w:szCs w:val="24"/>
        </w:rPr>
      </w:pPr>
    </w:p>
    <w:p w:rsidR="00D90AF6" w:rsidRPr="00A25718" w:rsidRDefault="00D90AF6" w:rsidP="00E401F3">
      <w:pPr>
        <w:spacing w:after="0" w:line="240" w:lineRule="auto"/>
        <w:jc w:val="both"/>
        <w:rPr>
          <w:rFonts w:ascii="Arial" w:hAnsi="Arial" w:cs="Arial"/>
          <w:color w:val="000000"/>
          <w:sz w:val="24"/>
          <w:szCs w:val="24"/>
          <w:u w:val="single"/>
        </w:rPr>
      </w:pPr>
      <w:r w:rsidRPr="00A25718">
        <w:rPr>
          <w:rFonts w:ascii="Arial" w:hAnsi="Arial" w:cs="Arial"/>
          <w:color w:val="000000"/>
          <w:sz w:val="24"/>
          <w:szCs w:val="24"/>
          <w:u w:val="single"/>
        </w:rPr>
        <w:t>Převzaté a vymožené pohledávky</w:t>
      </w:r>
    </w:p>
    <w:p w:rsidR="00D90AF6" w:rsidRPr="00A25718" w:rsidRDefault="00D90AF6" w:rsidP="00E401F3">
      <w:pPr>
        <w:spacing w:after="0" w:line="240" w:lineRule="auto"/>
        <w:jc w:val="both"/>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984"/>
        <w:gridCol w:w="2688"/>
      </w:tblGrid>
      <w:tr w:rsidR="00D90AF6" w:rsidRPr="00A25718" w:rsidTr="00F15132">
        <w:tc>
          <w:tcPr>
            <w:tcW w:w="4390" w:type="dxa"/>
            <w:shd w:val="clear" w:color="auto" w:fill="auto"/>
            <w:vAlign w:val="bottom"/>
          </w:tcPr>
          <w:p w:rsidR="00D90AF6" w:rsidRPr="00A25718" w:rsidRDefault="00D90AF6" w:rsidP="00E401F3">
            <w:pPr>
              <w:spacing w:after="0" w:line="240" w:lineRule="auto"/>
              <w:jc w:val="both"/>
              <w:rPr>
                <w:rFonts w:ascii="Arial" w:hAnsi="Arial" w:cs="Arial"/>
                <w:color w:val="000000"/>
                <w:sz w:val="24"/>
                <w:szCs w:val="24"/>
              </w:rPr>
            </w:pPr>
          </w:p>
        </w:tc>
        <w:tc>
          <w:tcPr>
            <w:tcW w:w="1984" w:type="dxa"/>
            <w:shd w:val="clear" w:color="auto" w:fill="auto"/>
            <w:vAlign w:val="bottom"/>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Počet</w:t>
            </w:r>
          </w:p>
        </w:tc>
        <w:tc>
          <w:tcPr>
            <w:tcW w:w="2688" w:type="dxa"/>
            <w:shd w:val="clear" w:color="auto" w:fill="auto"/>
            <w:vAlign w:val="bottom"/>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Částka</w:t>
            </w:r>
          </w:p>
        </w:tc>
      </w:tr>
      <w:tr w:rsidR="00D90AF6" w:rsidRPr="00A25718" w:rsidTr="00F15132">
        <w:tc>
          <w:tcPr>
            <w:tcW w:w="4390" w:type="dxa"/>
            <w:shd w:val="clear" w:color="auto" w:fill="auto"/>
            <w:vAlign w:val="bottom"/>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Pohledávky převzaté k vymáhání</w:t>
            </w:r>
          </w:p>
        </w:tc>
        <w:tc>
          <w:tcPr>
            <w:tcW w:w="1984" w:type="dxa"/>
            <w:shd w:val="clear" w:color="auto" w:fill="auto"/>
            <w:vAlign w:val="bottom"/>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942</w:t>
            </w:r>
          </w:p>
        </w:tc>
        <w:tc>
          <w:tcPr>
            <w:tcW w:w="2688" w:type="dxa"/>
            <w:shd w:val="clear" w:color="auto" w:fill="auto"/>
            <w:vAlign w:val="bottom"/>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bCs/>
                <w:color w:val="000000"/>
                <w:sz w:val="24"/>
                <w:szCs w:val="24"/>
              </w:rPr>
              <w:t xml:space="preserve">3 976 456,00 </w:t>
            </w:r>
            <w:r w:rsidRPr="00A25718">
              <w:rPr>
                <w:rFonts w:ascii="Arial" w:hAnsi="Arial" w:cs="Arial"/>
                <w:color w:val="000000"/>
                <w:sz w:val="24"/>
                <w:szCs w:val="24"/>
              </w:rPr>
              <w:t>Kč</w:t>
            </w:r>
          </w:p>
        </w:tc>
      </w:tr>
      <w:tr w:rsidR="00D90AF6" w:rsidRPr="00A25718" w:rsidTr="00F15132">
        <w:tc>
          <w:tcPr>
            <w:tcW w:w="4390" w:type="dxa"/>
            <w:shd w:val="clear" w:color="auto" w:fill="auto"/>
            <w:vAlign w:val="bottom"/>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Vymožené pohledávky</w:t>
            </w:r>
          </w:p>
        </w:tc>
        <w:tc>
          <w:tcPr>
            <w:tcW w:w="1984" w:type="dxa"/>
            <w:shd w:val="clear" w:color="auto" w:fill="auto"/>
            <w:vAlign w:val="bottom"/>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1 803</w:t>
            </w:r>
          </w:p>
        </w:tc>
        <w:tc>
          <w:tcPr>
            <w:tcW w:w="2688" w:type="dxa"/>
            <w:shd w:val="clear" w:color="auto" w:fill="auto"/>
            <w:vAlign w:val="bottom"/>
          </w:tcPr>
          <w:p w:rsidR="00D90AF6" w:rsidRPr="00A25718" w:rsidRDefault="00D90AF6"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1 940 156,74 Kč</w:t>
            </w:r>
          </w:p>
        </w:tc>
      </w:tr>
    </w:tbl>
    <w:p w:rsidR="00D90AF6" w:rsidRPr="00A25718" w:rsidRDefault="00D90AF6" w:rsidP="00E401F3">
      <w:pPr>
        <w:spacing w:after="0" w:line="240" w:lineRule="auto"/>
        <w:jc w:val="both"/>
        <w:rPr>
          <w:rFonts w:ascii="Arial" w:hAnsi="Arial" w:cs="Arial"/>
          <w:color w:val="000000"/>
          <w:sz w:val="24"/>
          <w:szCs w:val="24"/>
        </w:rPr>
      </w:pPr>
    </w:p>
    <w:p w:rsidR="00D90AF6" w:rsidRPr="00A25718" w:rsidRDefault="00D90AF6" w:rsidP="00E401F3">
      <w:pPr>
        <w:spacing w:after="0" w:line="240" w:lineRule="auto"/>
        <w:jc w:val="both"/>
        <w:rPr>
          <w:rFonts w:ascii="Arial" w:hAnsi="Arial" w:cs="Arial"/>
          <w:b/>
          <w:sz w:val="24"/>
          <w:szCs w:val="24"/>
        </w:rPr>
      </w:pPr>
    </w:p>
    <w:p w:rsidR="00D90AF6" w:rsidRPr="00A25718" w:rsidRDefault="00D90AF6" w:rsidP="005D5DD8">
      <w:pPr>
        <w:numPr>
          <w:ilvl w:val="0"/>
          <w:numId w:val="37"/>
        </w:numPr>
        <w:spacing w:after="0" w:line="240" w:lineRule="auto"/>
        <w:ind w:left="0"/>
        <w:jc w:val="both"/>
        <w:rPr>
          <w:rFonts w:ascii="Arial" w:hAnsi="Arial" w:cs="Arial"/>
          <w:b/>
          <w:sz w:val="24"/>
          <w:szCs w:val="24"/>
        </w:rPr>
      </w:pPr>
      <w:r w:rsidRPr="00A25718">
        <w:rPr>
          <w:rFonts w:ascii="Arial" w:hAnsi="Arial" w:cs="Arial"/>
          <w:b/>
          <w:sz w:val="24"/>
          <w:szCs w:val="24"/>
        </w:rPr>
        <w:t>Oddělení účetnictví</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Oddělení účetnictví zajišťuje hospodaření statutárního města Jihlava z účetního hlediska a rovněž zabezpečuje veškerý platební styk. Zajišťuje odesílání výkazů do systému státní poklady po ukončení měsíčních závěrek. Průběžně je prováděno účtování příslušných účetních případů. Zajišťuje agendu daně z  přidané hodnoty a daně z příjmů. Vede evidenci došlých a vystavených faktur a  evidenci příkazových bloků.</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 xml:space="preserve">V uvedeném čtvrtletí proběhly </w:t>
      </w:r>
      <w:r w:rsidRPr="00A25718">
        <w:rPr>
          <w:rFonts w:ascii="Arial" w:hAnsi="Arial" w:cs="Arial"/>
          <w:b/>
          <w:sz w:val="24"/>
          <w:szCs w:val="24"/>
        </w:rPr>
        <w:t>pravidelné měsíční účetní závěrky</w:t>
      </w:r>
      <w:r w:rsidRPr="00A25718">
        <w:rPr>
          <w:rFonts w:ascii="Arial" w:hAnsi="Arial" w:cs="Arial"/>
          <w:sz w:val="24"/>
          <w:szCs w:val="24"/>
        </w:rPr>
        <w:t xml:space="preserve"> za jednotlivá období. </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 xml:space="preserve">Byl </w:t>
      </w:r>
      <w:r w:rsidRPr="00A25718">
        <w:rPr>
          <w:rFonts w:ascii="Arial" w:hAnsi="Arial" w:cs="Arial"/>
          <w:b/>
          <w:sz w:val="24"/>
          <w:szCs w:val="24"/>
        </w:rPr>
        <w:t>zaúčtován předložený a schválený odpis pohledávek</w:t>
      </w:r>
      <w:r w:rsidRPr="00A25718">
        <w:rPr>
          <w:rFonts w:ascii="Arial" w:hAnsi="Arial" w:cs="Arial"/>
          <w:sz w:val="24"/>
          <w:szCs w:val="24"/>
        </w:rPr>
        <w:t xml:space="preserve">. U těchto pohledávek byly současně zrušeny opravné položky, vše bylo zaúčtováno. Oddělení účetnictví poskytovalo součinnosti v rámci připomínkování smluv jiným odborům. Byl </w:t>
      </w:r>
      <w:r w:rsidRPr="00A25718">
        <w:rPr>
          <w:rFonts w:ascii="Arial" w:hAnsi="Arial" w:cs="Arial"/>
          <w:b/>
          <w:sz w:val="24"/>
          <w:szCs w:val="24"/>
        </w:rPr>
        <w:t>vytvořen Plán inventur</w:t>
      </w:r>
      <w:r w:rsidRPr="00A25718">
        <w:rPr>
          <w:rFonts w:ascii="Arial" w:hAnsi="Arial" w:cs="Arial"/>
          <w:sz w:val="24"/>
          <w:szCs w:val="24"/>
        </w:rPr>
        <w:t xml:space="preserve"> a jmenováni členové inventarizační komise.</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Během tohoto období byla prováděna denní evidence došlých faktur, denní odesílání potřebných plateb včetně vracení přeplatků složenkami B a denní načítání dat z jednotlivých bankovních ústavů a dešifrování složenek typu A. Dle potřeby MMJ byly zaváděny nové kódy poplatků, kódy rozúčtování a také nové šablony na pokladnu.</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 xml:space="preserve">Oddělení </w:t>
      </w:r>
      <w:r w:rsidRPr="00A25718">
        <w:rPr>
          <w:rFonts w:ascii="Arial" w:hAnsi="Arial" w:cs="Arial"/>
          <w:b/>
          <w:sz w:val="24"/>
          <w:szCs w:val="24"/>
        </w:rPr>
        <w:t>aktualizovalo soubor nedokončeného majetku</w:t>
      </w:r>
      <w:r w:rsidRPr="00A25718">
        <w:rPr>
          <w:rFonts w:ascii="Arial" w:hAnsi="Arial" w:cs="Arial"/>
          <w:sz w:val="24"/>
          <w:szCs w:val="24"/>
        </w:rPr>
        <w:t xml:space="preserve"> vždy za poslední uzavřené účetní období (v souboru je pro všechny odbory zpracován stav nedokončeného majetku na  účtech 041 a 042 dle ORG a ORJ a je zřejmé, z kterých faktur, plateb, se  stav pořizovaného nedokončeného majetku skládá).</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 xml:space="preserve">Dle potřeb byly pravidelně </w:t>
      </w:r>
      <w:r w:rsidRPr="00A25718">
        <w:rPr>
          <w:rFonts w:ascii="Arial" w:hAnsi="Arial" w:cs="Arial"/>
          <w:b/>
          <w:sz w:val="24"/>
          <w:szCs w:val="24"/>
        </w:rPr>
        <w:t>aktualizovány tabulky exekuce, insolvence a dohody o výši splátek</w:t>
      </w:r>
      <w:r w:rsidRPr="00A25718">
        <w:rPr>
          <w:rFonts w:ascii="Arial" w:hAnsi="Arial" w:cs="Arial"/>
          <w:sz w:val="24"/>
          <w:szCs w:val="24"/>
        </w:rPr>
        <w:t xml:space="preserve">. Na žádost odborů byly odesílány výpisy z účtů. </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 xml:space="preserve">Oddělení dále zabezpečilo práce spojené s </w:t>
      </w:r>
      <w:r w:rsidRPr="00A25718">
        <w:rPr>
          <w:rFonts w:ascii="Arial" w:hAnsi="Arial" w:cs="Arial"/>
          <w:b/>
          <w:sz w:val="24"/>
          <w:szCs w:val="24"/>
        </w:rPr>
        <w:t>příkazovými bloky</w:t>
      </w:r>
      <w:r w:rsidRPr="00A25718">
        <w:rPr>
          <w:rFonts w:ascii="Arial" w:hAnsi="Arial" w:cs="Arial"/>
          <w:sz w:val="24"/>
          <w:szCs w:val="24"/>
        </w:rPr>
        <w:t xml:space="preserve">. Příkazové bloky jsou průběžně vyzvedávány a následně vydávány na MP </w:t>
      </w:r>
      <w:proofErr w:type="gramStart"/>
      <w:r w:rsidRPr="00A25718">
        <w:rPr>
          <w:rFonts w:ascii="Arial" w:hAnsi="Arial" w:cs="Arial"/>
          <w:sz w:val="24"/>
          <w:szCs w:val="24"/>
        </w:rPr>
        <w:t>Jihlava</w:t>
      </w:r>
      <w:proofErr w:type="gramEnd"/>
      <w:r w:rsidRPr="00A25718">
        <w:rPr>
          <w:rFonts w:ascii="Arial" w:hAnsi="Arial" w:cs="Arial"/>
          <w:sz w:val="24"/>
          <w:szCs w:val="24"/>
        </w:rPr>
        <w:t xml:space="preserve"> a jednotlivé odbory MMJ dle  potřeby. </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Oddělení účetnictví zabezpečovalo poskytování podkladů a přehledů pro jednotlivé projekty dle  požadavků odborů. Dále poskytlo součinnost v řešení smluv s jinými odbory.</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b/>
          <w:sz w:val="24"/>
          <w:szCs w:val="24"/>
        </w:rPr>
        <w:t>Často jsou řešeny nesrovnalosti v podkladech pro fakturaci</w:t>
      </w:r>
      <w:r w:rsidRPr="00A25718">
        <w:rPr>
          <w:rFonts w:ascii="Arial" w:hAnsi="Arial" w:cs="Arial"/>
          <w:sz w:val="24"/>
          <w:szCs w:val="24"/>
        </w:rPr>
        <w:t xml:space="preserve">. Všechny účetní průběžně dohledávají správné variabilní symboly uskutečněných i  přijatých plateb a provádějí párování do jednotlivých agend. </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 xml:space="preserve">Měsíčně byly </w:t>
      </w:r>
      <w:r w:rsidRPr="00A25718">
        <w:rPr>
          <w:rFonts w:ascii="Arial" w:hAnsi="Arial" w:cs="Arial"/>
          <w:b/>
          <w:sz w:val="24"/>
          <w:szCs w:val="24"/>
        </w:rPr>
        <w:t>prováděny kontroly majetku a oprávek</w:t>
      </w:r>
      <w:r w:rsidRPr="00A25718">
        <w:rPr>
          <w:rFonts w:ascii="Arial" w:hAnsi="Arial" w:cs="Arial"/>
          <w:sz w:val="24"/>
          <w:szCs w:val="24"/>
        </w:rPr>
        <w:t xml:space="preserve"> v návaznosti na evidenci MO MMJ. Současně je kontrolováno na evidenci MO MMJ rozpouštění transferů.</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lastRenderedPageBreak/>
        <w:t>Oddělení dále provádělo připomínkování některých návrhů např. na vyřazení majetku a vyhotovilo stanoviska k některým návrhům do RM, ZM. Odborný pracovník na  problematiku DPH prováděl průběžně konzultace k dalším smlouvám s problematikou DPH.</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 xml:space="preserve">Po dokončení a schválení </w:t>
      </w:r>
      <w:r w:rsidRPr="00A25718">
        <w:rPr>
          <w:rFonts w:ascii="Arial" w:hAnsi="Arial" w:cs="Arial"/>
          <w:b/>
          <w:sz w:val="24"/>
          <w:szCs w:val="24"/>
        </w:rPr>
        <w:t>aktualizované směrnice o hospodaření s majetkem</w:t>
      </w:r>
      <w:r w:rsidRPr="00A25718">
        <w:rPr>
          <w:rFonts w:ascii="Arial" w:hAnsi="Arial" w:cs="Arial"/>
          <w:sz w:val="24"/>
          <w:szCs w:val="24"/>
        </w:rPr>
        <w:t xml:space="preserve"> statutárního města Jihlavy Radou města, byla zveřejněna v elektronické podobě na intranetu - vnitřní předpisy.</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 xml:space="preserve">Byla zrušena Směrnice k zajištění naplnění zákona o DPH v účetní jednotce statutární město Jihlava, Směrnice pro časové rozlišování (k § 69 </w:t>
      </w:r>
      <w:proofErr w:type="spellStart"/>
      <w:r w:rsidRPr="00A25718">
        <w:rPr>
          <w:rFonts w:ascii="Arial" w:hAnsi="Arial" w:cs="Arial"/>
          <w:sz w:val="24"/>
          <w:szCs w:val="24"/>
        </w:rPr>
        <w:t>vyhl</w:t>
      </w:r>
      <w:proofErr w:type="spellEnd"/>
      <w:r w:rsidRPr="00A25718">
        <w:rPr>
          <w:rFonts w:ascii="Arial" w:hAnsi="Arial" w:cs="Arial"/>
          <w:sz w:val="24"/>
          <w:szCs w:val="24"/>
        </w:rPr>
        <w:t xml:space="preserve">. č. 410/2009 Sb.), Směrnice k podrozvahové evidenci a Směrnice k odpisování dlouhodobého majetku statutárního města Jihlavy. </w:t>
      </w:r>
      <w:r w:rsidRPr="00A25718">
        <w:rPr>
          <w:rFonts w:ascii="Arial" w:hAnsi="Arial" w:cs="Arial"/>
          <w:b/>
          <w:sz w:val="24"/>
          <w:szCs w:val="24"/>
        </w:rPr>
        <w:t>Tyto směrnice budou nahrazeny pokynem VEO</w:t>
      </w:r>
      <w:r w:rsidRPr="00A25718">
        <w:rPr>
          <w:rFonts w:ascii="Arial" w:hAnsi="Arial" w:cs="Arial"/>
          <w:sz w:val="24"/>
          <w:szCs w:val="24"/>
        </w:rPr>
        <w:t>.</w:t>
      </w:r>
    </w:p>
    <w:p w:rsidR="00D90AF6" w:rsidRPr="00A25718" w:rsidRDefault="00D90AF6" w:rsidP="00E401F3">
      <w:pPr>
        <w:spacing w:after="0" w:line="240" w:lineRule="auto"/>
        <w:jc w:val="both"/>
        <w:rPr>
          <w:rFonts w:ascii="Arial" w:hAnsi="Arial" w:cs="Arial"/>
          <w:b/>
          <w:sz w:val="24"/>
          <w:szCs w:val="24"/>
        </w:rPr>
      </w:pPr>
      <w:r w:rsidRPr="00A25718">
        <w:rPr>
          <w:rFonts w:ascii="Arial" w:hAnsi="Arial" w:cs="Arial"/>
          <w:b/>
          <w:sz w:val="24"/>
          <w:szCs w:val="24"/>
        </w:rPr>
        <w:t>Dále je předmětem revizí Směrnice o pokladní službě.</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Bylo zabezpečeno proúčtování plateb i předpisů na příjmovém kódu 541 – výzva – úsekové měření odboru dopravy, kódu 542 - pokuta - úsekové měření a 532 – vážení kamionů a řešily se navazující práce.  Celkově bylo odesláno od začátku roku za všechny příjmové kódy 983 vratek. Z toho bylo převodem 776, 191 poukázkou B a 16 pokladnou.</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V rámci měsíčních závěrek proběhly kontroly:</w:t>
      </w:r>
    </w:p>
    <w:p w:rsidR="00D90AF6" w:rsidRPr="00A25718" w:rsidRDefault="00D90AF6" w:rsidP="005D5DD8">
      <w:pPr>
        <w:numPr>
          <w:ilvl w:val="0"/>
          <w:numId w:val="43"/>
        </w:numPr>
        <w:spacing w:after="0" w:line="240" w:lineRule="auto"/>
        <w:ind w:left="0"/>
        <w:jc w:val="both"/>
        <w:rPr>
          <w:rFonts w:ascii="Arial" w:hAnsi="Arial" w:cs="Arial"/>
          <w:sz w:val="24"/>
          <w:szCs w:val="24"/>
        </w:rPr>
      </w:pPr>
      <w:r w:rsidRPr="00A25718">
        <w:rPr>
          <w:rFonts w:ascii="Arial" w:hAnsi="Arial" w:cs="Arial"/>
          <w:sz w:val="24"/>
          <w:szCs w:val="24"/>
        </w:rPr>
        <w:t>Zůstatků jednotlivých bankovních účtů na hlavní knihu;</w:t>
      </w:r>
    </w:p>
    <w:p w:rsidR="00D90AF6" w:rsidRPr="00A25718" w:rsidRDefault="00D90AF6" w:rsidP="005D5DD8">
      <w:pPr>
        <w:numPr>
          <w:ilvl w:val="0"/>
          <w:numId w:val="43"/>
        </w:numPr>
        <w:spacing w:after="0" w:line="240" w:lineRule="auto"/>
        <w:ind w:left="0"/>
        <w:jc w:val="both"/>
        <w:rPr>
          <w:rFonts w:ascii="Arial" w:hAnsi="Arial" w:cs="Arial"/>
          <w:sz w:val="24"/>
          <w:szCs w:val="24"/>
        </w:rPr>
      </w:pPr>
      <w:r w:rsidRPr="00A25718">
        <w:rPr>
          <w:rFonts w:ascii="Arial" w:hAnsi="Arial" w:cs="Arial"/>
          <w:sz w:val="24"/>
          <w:szCs w:val="24"/>
        </w:rPr>
        <w:t>Vazeb ve fondech a další okruhy;</w:t>
      </w:r>
    </w:p>
    <w:p w:rsidR="00D90AF6" w:rsidRPr="00A25718" w:rsidRDefault="00D90AF6" w:rsidP="005D5DD8">
      <w:pPr>
        <w:numPr>
          <w:ilvl w:val="0"/>
          <w:numId w:val="43"/>
        </w:numPr>
        <w:spacing w:after="0" w:line="240" w:lineRule="auto"/>
        <w:ind w:left="0"/>
        <w:jc w:val="both"/>
        <w:rPr>
          <w:rFonts w:ascii="Arial" w:hAnsi="Arial" w:cs="Arial"/>
          <w:sz w:val="24"/>
          <w:szCs w:val="24"/>
        </w:rPr>
      </w:pPr>
      <w:r w:rsidRPr="00A25718">
        <w:rPr>
          <w:rFonts w:ascii="Arial" w:hAnsi="Arial" w:cs="Arial"/>
          <w:sz w:val="24"/>
          <w:szCs w:val="24"/>
        </w:rPr>
        <w:t>Stavu peněz na cestě;</w:t>
      </w:r>
    </w:p>
    <w:p w:rsidR="00D90AF6" w:rsidRPr="00A25718" w:rsidRDefault="00D90AF6" w:rsidP="005D5DD8">
      <w:pPr>
        <w:numPr>
          <w:ilvl w:val="0"/>
          <w:numId w:val="43"/>
        </w:numPr>
        <w:spacing w:after="0" w:line="240" w:lineRule="auto"/>
        <w:ind w:left="0"/>
        <w:jc w:val="both"/>
        <w:rPr>
          <w:rFonts w:ascii="Arial" w:hAnsi="Arial" w:cs="Arial"/>
          <w:sz w:val="24"/>
          <w:szCs w:val="24"/>
        </w:rPr>
      </w:pPr>
      <w:r w:rsidRPr="00A25718">
        <w:rPr>
          <w:rFonts w:ascii="Arial" w:hAnsi="Arial" w:cs="Arial"/>
          <w:sz w:val="24"/>
          <w:szCs w:val="24"/>
        </w:rPr>
        <w:t>Stavu pokladen;</w:t>
      </w:r>
    </w:p>
    <w:p w:rsidR="00D90AF6" w:rsidRPr="00A25718" w:rsidRDefault="00D90AF6" w:rsidP="005D5DD8">
      <w:pPr>
        <w:numPr>
          <w:ilvl w:val="0"/>
          <w:numId w:val="43"/>
        </w:numPr>
        <w:spacing w:after="0" w:line="240" w:lineRule="auto"/>
        <w:ind w:left="0"/>
        <w:jc w:val="both"/>
        <w:rPr>
          <w:rFonts w:ascii="Arial" w:hAnsi="Arial" w:cs="Arial"/>
          <w:sz w:val="24"/>
          <w:szCs w:val="24"/>
        </w:rPr>
      </w:pPr>
      <w:r w:rsidRPr="00A25718">
        <w:rPr>
          <w:rFonts w:ascii="Arial" w:hAnsi="Arial" w:cs="Arial"/>
          <w:sz w:val="24"/>
          <w:szCs w:val="24"/>
        </w:rPr>
        <w:t>Vazeb depozit;</w:t>
      </w:r>
    </w:p>
    <w:p w:rsidR="00D90AF6" w:rsidRPr="00A25718" w:rsidRDefault="00D90AF6" w:rsidP="005D5DD8">
      <w:pPr>
        <w:numPr>
          <w:ilvl w:val="0"/>
          <w:numId w:val="43"/>
        </w:numPr>
        <w:spacing w:after="0" w:line="240" w:lineRule="auto"/>
        <w:ind w:left="0"/>
        <w:jc w:val="both"/>
        <w:rPr>
          <w:rFonts w:ascii="Arial" w:hAnsi="Arial" w:cs="Arial"/>
          <w:sz w:val="24"/>
          <w:szCs w:val="24"/>
        </w:rPr>
      </w:pPr>
      <w:r w:rsidRPr="00A25718">
        <w:rPr>
          <w:rFonts w:ascii="Arial" w:hAnsi="Arial" w:cs="Arial"/>
          <w:sz w:val="24"/>
          <w:szCs w:val="24"/>
        </w:rPr>
        <w:t>Účtování PAP;</w:t>
      </w:r>
    </w:p>
    <w:p w:rsidR="00D90AF6" w:rsidRPr="00A25718" w:rsidRDefault="00D90AF6" w:rsidP="005D5DD8">
      <w:pPr>
        <w:numPr>
          <w:ilvl w:val="0"/>
          <w:numId w:val="43"/>
        </w:numPr>
        <w:spacing w:after="0" w:line="240" w:lineRule="auto"/>
        <w:ind w:left="0"/>
        <w:jc w:val="both"/>
        <w:rPr>
          <w:rFonts w:ascii="Arial" w:hAnsi="Arial" w:cs="Arial"/>
          <w:sz w:val="24"/>
          <w:szCs w:val="24"/>
        </w:rPr>
      </w:pPr>
      <w:r w:rsidRPr="00A25718">
        <w:rPr>
          <w:rFonts w:ascii="Arial" w:hAnsi="Arial" w:cs="Arial"/>
          <w:sz w:val="24"/>
          <w:szCs w:val="24"/>
        </w:rPr>
        <w:t xml:space="preserve">Účtování TZ, </w:t>
      </w:r>
      <w:proofErr w:type="spellStart"/>
      <w:r w:rsidRPr="00A25718">
        <w:rPr>
          <w:rFonts w:ascii="Arial" w:hAnsi="Arial" w:cs="Arial"/>
          <w:sz w:val="24"/>
          <w:szCs w:val="24"/>
        </w:rPr>
        <w:t>IcoAP</w:t>
      </w:r>
      <w:proofErr w:type="spellEnd"/>
      <w:r w:rsidRPr="00A25718">
        <w:rPr>
          <w:rFonts w:ascii="Arial" w:hAnsi="Arial" w:cs="Arial"/>
          <w:sz w:val="24"/>
          <w:szCs w:val="24"/>
        </w:rPr>
        <w:t xml:space="preserve">, </w:t>
      </w:r>
      <w:proofErr w:type="spellStart"/>
      <w:r w:rsidRPr="00A25718">
        <w:rPr>
          <w:rFonts w:ascii="Arial" w:hAnsi="Arial" w:cs="Arial"/>
          <w:sz w:val="24"/>
          <w:szCs w:val="24"/>
        </w:rPr>
        <w:t>IcoTr</w:t>
      </w:r>
      <w:proofErr w:type="spellEnd"/>
      <w:r w:rsidRPr="00A25718">
        <w:rPr>
          <w:rFonts w:ascii="Arial" w:hAnsi="Arial" w:cs="Arial"/>
          <w:sz w:val="24"/>
          <w:szCs w:val="24"/>
        </w:rPr>
        <w:t>;</w:t>
      </w:r>
    </w:p>
    <w:p w:rsidR="00D90AF6" w:rsidRPr="00A25718" w:rsidRDefault="00D90AF6" w:rsidP="005D5DD8">
      <w:pPr>
        <w:numPr>
          <w:ilvl w:val="0"/>
          <w:numId w:val="43"/>
        </w:numPr>
        <w:spacing w:after="0" w:line="240" w:lineRule="auto"/>
        <w:ind w:left="0"/>
        <w:jc w:val="both"/>
        <w:rPr>
          <w:rFonts w:ascii="Arial" w:hAnsi="Arial" w:cs="Arial"/>
          <w:sz w:val="24"/>
          <w:szCs w:val="24"/>
        </w:rPr>
      </w:pPr>
      <w:proofErr w:type="spellStart"/>
      <w:r w:rsidRPr="00A25718">
        <w:rPr>
          <w:rFonts w:ascii="Arial" w:hAnsi="Arial" w:cs="Arial"/>
          <w:sz w:val="24"/>
          <w:szCs w:val="24"/>
        </w:rPr>
        <w:t>Mezivýkazových</w:t>
      </w:r>
      <w:proofErr w:type="spellEnd"/>
      <w:r w:rsidRPr="00A25718">
        <w:rPr>
          <w:rFonts w:ascii="Arial" w:hAnsi="Arial" w:cs="Arial"/>
          <w:sz w:val="24"/>
          <w:szCs w:val="24"/>
        </w:rPr>
        <w:t xml:space="preserve"> vazeb;</w:t>
      </w:r>
    </w:p>
    <w:p w:rsidR="00D90AF6" w:rsidRPr="00A25718" w:rsidRDefault="00D90AF6" w:rsidP="005D5DD8">
      <w:pPr>
        <w:numPr>
          <w:ilvl w:val="0"/>
          <w:numId w:val="43"/>
        </w:numPr>
        <w:spacing w:after="0" w:line="240" w:lineRule="auto"/>
        <w:ind w:left="0"/>
        <w:jc w:val="both"/>
        <w:rPr>
          <w:rFonts w:ascii="Arial" w:hAnsi="Arial" w:cs="Arial"/>
          <w:sz w:val="24"/>
          <w:szCs w:val="24"/>
        </w:rPr>
      </w:pPr>
      <w:r w:rsidRPr="00A25718">
        <w:rPr>
          <w:rFonts w:ascii="Arial" w:hAnsi="Arial" w:cs="Arial"/>
          <w:sz w:val="24"/>
          <w:szCs w:val="24"/>
        </w:rPr>
        <w:t>Kontrola plateb uskutečněných na terminálech a dosud nepřipsaných plateb na bankovní účty města a kontrola stavu účtů v souvislosti s tímto typem plateb.</w:t>
      </w:r>
    </w:p>
    <w:p w:rsidR="00D90AF6" w:rsidRPr="00A25718" w:rsidRDefault="00D90AF6" w:rsidP="00E401F3">
      <w:pPr>
        <w:spacing w:after="0" w:line="240" w:lineRule="auto"/>
        <w:jc w:val="both"/>
        <w:rPr>
          <w:rFonts w:ascii="Arial" w:hAnsi="Arial" w:cs="Arial"/>
          <w:b/>
          <w:sz w:val="24"/>
          <w:szCs w:val="24"/>
        </w:rPr>
      </w:pPr>
    </w:p>
    <w:p w:rsidR="00D90AF6" w:rsidRPr="00A25718" w:rsidRDefault="00D90AF6" w:rsidP="00E401F3">
      <w:pPr>
        <w:spacing w:after="0" w:line="240" w:lineRule="auto"/>
        <w:jc w:val="both"/>
        <w:rPr>
          <w:rFonts w:ascii="Arial" w:hAnsi="Arial" w:cs="Arial"/>
          <w:b/>
          <w:sz w:val="24"/>
          <w:szCs w:val="24"/>
        </w:rPr>
      </w:pPr>
    </w:p>
    <w:p w:rsidR="00D90AF6" w:rsidRPr="00A25718" w:rsidRDefault="00D90AF6" w:rsidP="00E401F3">
      <w:pPr>
        <w:spacing w:after="0" w:line="240" w:lineRule="auto"/>
        <w:jc w:val="both"/>
        <w:rPr>
          <w:rFonts w:ascii="Arial" w:hAnsi="Arial" w:cs="Arial"/>
          <w:b/>
          <w:sz w:val="24"/>
          <w:szCs w:val="24"/>
        </w:rPr>
      </w:pPr>
    </w:p>
    <w:p w:rsidR="00D90AF6" w:rsidRPr="00A25718" w:rsidRDefault="00D90AF6" w:rsidP="00E401F3">
      <w:pPr>
        <w:spacing w:after="0" w:line="240" w:lineRule="auto"/>
        <w:jc w:val="both"/>
        <w:rPr>
          <w:rFonts w:ascii="Arial" w:hAnsi="Arial" w:cs="Arial"/>
          <w:b/>
          <w:sz w:val="24"/>
          <w:szCs w:val="24"/>
        </w:rPr>
      </w:pPr>
      <w:r w:rsidRPr="00A25718">
        <w:rPr>
          <w:rFonts w:ascii="Arial" w:hAnsi="Arial" w:cs="Arial"/>
          <w:b/>
          <w:sz w:val="24"/>
          <w:szCs w:val="24"/>
        </w:rPr>
        <w:t>Statistika účetních obratů za hodnocené čtvrtletí k datu 30. 9. 2024:</w:t>
      </w:r>
    </w:p>
    <w:p w:rsidR="00D90AF6" w:rsidRPr="00A25718" w:rsidRDefault="00D90AF6" w:rsidP="00E401F3">
      <w:pPr>
        <w:spacing w:after="0" w:line="240" w:lineRule="auto"/>
        <w:jc w:val="both"/>
        <w:rPr>
          <w:rFonts w:ascii="Arial" w:hAnsi="Arial" w:cs="Arial"/>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2307"/>
      </w:tblGrid>
      <w:tr w:rsidR="00D90AF6" w:rsidRPr="00A25718" w:rsidTr="00F15132">
        <w:tc>
          <w:tcPr>
            <w:tcW w:w="4889" w:type="dxa"/>
            <w:vAlign w:val="center"/>
          </w:tcPr>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Agenda</w:t>
            </w:r>
          </w:p>
        </w:tc>
        <w:tc>
          <w:tcPr>
            <w:tcW w:w="2307" w:type="dxa"/>
            <w:vAlign w:val="center"/>
          </w:tcPr>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Počet</w:t>
            </w:r>
          </w:p>
        </w:tc>
      </w:tr>
      <w:tr w:rsidR="00D90AF6" w:rsidRPr="00A25718" w:rsidTr="00F15132">
        <w:tc>
          <w:tcPr>
            <w:tcW w:w="4889" w:type="dxa"/>
          </w:tcPr>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 xml:space="preserve">Banka – KB </w:t>
            </w:r>
          </w:p>
        </w:tc>
        <w:tc>
          <w:tcPr>
            <w:tcW w:w="2307" w:type="dxa"/>
            <w:vAlign w:val="center"/>
          </w:tcPr>
          <w:p w:rsidR="00D90AF6" w:rsidRPr="00A25718" w:rsidRDefault="00D90AF6" w:rsidP="00E401F3">
            <w:pPr>
              <w:spacing w:after="0" w:line="240" w:lineRule="auto"/>
              <w:jc w:val="both"/>
              <w:rPr>
                <w:rFonts w:ascii="Arial" w:hAnsi="Arial" w:cs="Arial"/>
                <w:sz w:val="24"/>
                <w:szCs w:val="24"/>
                <w:highlight w:val="yellow"/>
              </w:rPr>
            </w:pPr>
            <w:r w:rsidRPr="00A25718">
              <w:rPr>
                <w:rFonts w:ascii="Arial" w:hAnsi="Arial" w:cs="Arial"/>
                <w:sz w:val="24"/>
                <w:szCs w:val="24"/>
              </w:rPr>
              <w:t>44 423</w:t>
            </w:r>
          </w:p>
        </w:tc>
      </w:tr>
      <w:tr w:rsidR="00D90AF6" w:rsidRPr="00A25718" w:rsidTr="00F15132">
        <w:tc>
          <w:tcPr>
            <w:tcW w:w="4889" w:type="dxa"/>
          </w:tcPr>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Pokladna – KP</w:t>
            </w:r>
          </w:p>
        </w:tc>
        <w:tc>
          <w:tcPr>
            <w:tcW w:w="2307" w:type="dxa"/>
            <w:vAlign w:val="center"/>
          </w:tcPr>
          <w:p w:rsidR="00D90AF6" w:rsidRPr="00A25718" w:rsidRDefault="00D90AF6" w:rsidP="00E401F3">
            <w:pPr>
              <w:spacing w:after="0" w:line="240" w:lineRule="auto"/>
              <w:jc w:val="both"/>
              <w:rPr>
                <w:rFonts w:ascii="Arial" w:hAnsi="Arial" w:cs="Arial"/>
                <w:sz w:val="24"/>
                <w:szCs w:val="24"/>
                <w:highlight w:val="yellow"/>
              </w:rPr>
            </w:pPr>
            <w:r w:rsidRPr="00A25718">
              <w:rPr>
                <w:rFonts w:ascii="Arial" w:hAnsi="Arial" w:cs="Arial"/>
                <w:sz w:val="24"/>
                <w:szCs w:val="24"/>
              </w:rPr>
              <w:t>40 877</w:t>
            </w:r>
          </w:p>
        </w:tc>
      </w:tr>
      <w:tr w:rsidR="00D90AF6" w:rsidRPr="00A25718" w:rsidTr="00F15132">
        <w:tc>
          <w:tcPr>
            <w:tcW w:w="4889" w:type="dxa"/>
          </w:tcPr>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 xml:space="preserve">Majetek – MM </w:t>
            </w:r>
          </w:p>
        </w:tc>
        <w:tc>
          <w:tcPr>
            <w:tcW w:w="2307" w:type="dxa"/>
            <w:vAlign w:val="center"/>
          </w:tcPr>
          <w:p w:rsidR="00D90AF6" w:rsidRPr="00A25718" w:rsidRDefault="00D90AF6" w:rsidP="00E401F3">
            <w:pPr>
              <w:spacing w:after="0" w:line="240" w:lineRule="auto"/>
              <w:jc w:val="both"/>
              <w:rPr>
                <w:rFonts w:ascii="Arial" w:hAnsi="Arial" w:cs="Arial"/>
                <w:sz w:val="24"/>
                <w:szCs w:val="24"/>
                <w:highlight w:val="yellow"/>
              </w:rPr>
            </w:pPr>
            <w:r w:rsidRPr="00A25718">
              <w:rPr>
                <w:rFonts w:ascii="Arial" w:hAnsi="Arial" w:cs="Arial"/>
                <w:sz w:val="24"/>
                <w:szCs w:val="24"/>
              </w:rPr>
              <w:t>52 332</w:t>
            </w:r>
          </w:p>
        </w:tc>
      </w:tr>
      <w:tr w:rsidR="00D90AF6" w:rsidRPr="00A25718" w:rsidTr="00F15132">
        <w:tc>
          <w:tcPr>
            <w:tcW w:w="4889" w:type="dxa"/>
          </w:tcPr>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Příjmy – PD</w:t>
            </w:r>
          </w:p>
        </w:tc>
        <w:tc>
          <w:tcPr>
            <w:tcW w:w="2307" w:type="dxa"/>
            <w:vAlign w:val="center"/>
          </w:tcPr>
          <w:p w:rsidR="00D90AF6" w:rsidRPr="00A25718" w:rsidRDefault="00D90AF6" w:rsidP="00E401F3">
            <w:pPr>
              <w:spacing w:after="0" w:line="240" w:lineRule="auto"/>
              <w:jc w:val="both"/>
              <w:rPr>
                <w:rFonts w:ascii="Arial" w:hAnsi="Arial" w:cs="Arial"/>
                <w:sz w:val="24"/>
                <w:szCs w:val="24"/>
                <w:highlight w:val="yellow"/>
              </w:rPr>
            </w:pPr>
            <w:r w:rsidRPr="00A25718">
              <w:rPr>
                <w:rFonts w:ascii="Arial" w:hAnsi="Arial" w:cs="Arial"/>
                <w:sz w:val="24"/>
                <w:szCs w:val="24"/>
              </w:rPr>
              <w:t>30 678</w:t>
            </w:r>
          </w:p>
        </w:tc>
      </w:tr>
      <w:tr w:rsidR="00D90AF6" w:rsidRPr="00A25718" w:rsidTr="00F15132">
        <w:tc>
          <w:tcPr>
            <w:tcW w:w="4889" w:type="dxa"/>
          </w:tcPr>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Výdaje – PV</w:t>
            </w:r>
          </w:p>
        </w:tc>
        <w:tc>
          <w:tcPr>
            <w:tcW w:w="2307" w:type="dxa"/>
            <w:vAlign w:val="center"/>
          </w:tcPr>
          <w:p w:rsidR="00D90AF6" w:rsidRPr="00A25718" w:rsidRDefault="00D90AF6" w:rsidP="00E401F3">
            <w:pPr>
              <w:spacing w:after="0" w:line="240" w:lineRule="auto"/>
              <w:jc w:val="both"/>
              <w:rPr>
                <w:rFonts w:ascii="Arial" w:hAnsi="Arial" w:cs="Arial"/>
                <w:sz w:val="24"/>
                <w:szCs w:val="24"/>
                <w:highlight w:val="yellow"/>
              </w:rPr>
            </w:pPr>
            <w:r w:rsidRPr="00A25718">
              <w:rPr>
                <w:rFonts w:ascii="Arial" w:hAnsi="Arial" w:cs="Arial"/>
                <w:sz w:val="24"/>
                <w:szCs w:val="24"/>
              </w:rPr>
              <w:t>4 650</w:t>
            </w:r>
          </w:p>
        </w:tc>
      </w:tr>
      <w:tr w:rsidR="00D90AF6" w:rsidRPr="00A25718" w:rsidTr="00F15132">
        <w:tc>
          <w:tcPr>
            <w:tcW w:w="4889" w:type="dxa"/>
          </w:tcPr>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Ruční pořizování v agendě účetnictví - QR</w:t>
            </w:r>
          </w:p>
        </w:tc>
        <w:tc>
          <w:tcPr>
            <w:tcW w:w="2307" w:type="dxa"/>
            <w:vAlign w:val="center"/>
          </w:tcPr>
          <w:p w:rsidR="00D90AF6" w:rsidRPr="00A25718" w:rsidRDefault="00D90AF6" w:rsidP="00E401F3">
            <w:pPr>
              <w:spacing w:after="0" w:line="240" w:lineRule="auto"/>
              <w:jc w:val="both"/>
              <w:rPr>
                <w:rFonts w:ascii="Arial" w:hAnsi="Arial" w:cs="Arial"/>
                <w:sz w:val="24"/>
                <w:szCs w:val="24"/>
                <w:highlight w:val="yellow"/>
              </w:rPr>
            </w:pPr>
            <w:r w:rsidRPr="00A25718">
              <w:rPr>
                <w:rFonts w:ascii="Arial" w:hAnsi="Arial" w:cs="Arial"/>
                <w:sz w:val="24"/>
                <w:szCs w:val="24"/>
              </w:rPr>
              <w:t>579</w:t>
            </w:r>
          </w:p>
        </w:tc>
      </w:tr>
      <w:tr w:rsidR="00D90AF6" w:rsidRPr="00A25718" w:rsidTr="00F15132">
        <w:tc>
          <w:tcPr>
            <w:tcW w:w="4889" w:type="dxa"/>
          </w:tcPr>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QZ Zápočty</w:t>
            </w:r>
          </w:p>
        </w:tc>
        <w:tc>
          <w:tcPr>
            <w:tcW w:w="2307" w:type="dxa"/>
            <w:vAlign w:val="center"/>
          </w:tcPr>
          <w:p w:rsidR="00D90AF6" w:rsidRPr="00A25718" w:rsidRDefault="00D90AF6" w:rsidP="00E401F3">
            <w:pPr>
              <w:spacing w:after="0" w:line="240" w:lineRule="auto"/>
              <w:jc w:val="both"/>
              <w:rPr>
                <w:rFonts w:ascii="Arial" w:hAnsi="Arial" w:cs="Arial"/>
                <w:sz w:val="24"/>
                <w:szCs w:val="24"/>
                <w:highlight w:val="yellow"/>
              </w:rPr>
            </w:pPr>
            <w:r w:rsidRPr="00A25718">
              <w:rPr>
                <w:rFonts w:ascii="Arial" w:hAnsi="Arial" w:cs="Arial"/>
                <w:sz w:val="24"/>
                <w:szCs w:val="24"/>
              </w:rPr>
              <w:t>18</w:t>
            </w:r>
          </w:p>
        </w:tc>
      </w:tr>
    </w:tbl>
    <w:p w:rsidR="00D90AF6" w:rsidRPr="00A25718" w:rsidRDefault="00D90AF6" w:rsidP="00E401F3">
      <w:pPr>
        <w:spacing w:after="0" w:line="240" w:lineRule="auto"/>
        <w:jc w:val="both"/>
        <w:rPr>
          <w:rFonts w:ascii="Arial" w:hAnsi="Arial" w:cs="Arial"/>
          <w:sz w:val="24"/>
          <w:szCs w:val="24"/>
        </w:rPr>
      </w:pPr>
    </w:p>
    <w:p w:rsidR="00D90AF6" w:rsidRDefault="00D90AF6" w:rsidP="00E401F3">
      <w:pPr>
        <w:tabs>
          <w:tab w:val="left" w:pos="142"/>
          <w:tab w:val="left" w:pos="426"/>
        </w:tabs>
        <w:spacing w:after="0" w:line="240" w:lineRule="auto"/>
        <w:jc w:val="both"/>
        <w:rPr>
          <w:rFonts w:ascii="Arial" w:hAnsi="Arial" w:cs="Arial"/>
          <w:sz w:val="24"/>
          <w:szCs w:val="24"/>
        </w:rPr>
      </w:pPr>
      <w:r w:rsidRPr="00A25718">
        <w:rPr>
          <w:rFonts w:ascii="Arial" w:hAnsi="Arial" w:cs="Arial"/>
          <w:sz w:val="24"/>
          <w:szCs w:val="24"/>
        </w:rPr>
        <w:t>Agenda banka a příjmy je v některých případech účtována s kumulací dle data (poplatek za komunální odpad, poplatek ze psů, nájem bytů a nebytových prostor).</w:t>
      </w:r>
    </w:p>
    <w:p w:rsidR="00F32FB8" w:rsidRPr="00A25718" w:rsidRDefault="00F32FB8" w:rsidP="00E401F3">
      <w:pPr>
        <w:tabs>
          <w:tab w:val="left" w:pos="142"/>
          <w:tab w:val="left" w:pos="426"/>
        </w:tabs>
        <w:spacing w:after="0" w:line="240" w:lineRule="auto"/>
        <w:jc w:val="both"/>
        <w:rPr>
          <w:rFonts w:ascii="Arial" w:hAnsi="Arial" w:cs="Arial"/>
          <w:sz w:val="24"/>
          <w:szCs w:val="24"/>
        </w:rPr>
      </w:pPr>
    </w:p>
    <w:p w:rsidR="00D90AF6" w:rsidRPr="00A25718" w:rsidRDefault="00D90AF6" w:rsidP="00E401F3">
      <w:pPr>
        <w:pStyle w:val="Odstavecseseznamem"/>
        <w:ind w:left="0"/>
        <w:contextualSpacing w:val="0"/>
        <w:jc w:val="both"/>
        <w:rPr>
          <w:rFonts w:ascii="Arial" w:hAnsi="Arial" w:cs="Arial"/>
          <w:b/>
          <w:sz w:val="24"/>
          <w:szCs w:val="24"/>
        </w:rPr>
      </w:pPr>
      <w:r w:rsidRPr="00A25718">
        <w:rPr>
          <w:rFonts w:ascii="Arial" w:hAnsi="Arial" w:cs="Arial"/>
          <w:b/>
          <w:sz w:val="24"/>
          <w:szCs w:val="24"/>
        </w:rPr>
        <w:t>Problematika DPH</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 xml:space="preserve">Odpovědní pracovníci agendy DPH zabezpečili pravidelné měsíční zpracování a  odesílání přiznání k DPH a rovněž KH. Dále tito pracovníci vytvářeli, odesílali a dokladovali dodatečná přiznání k DPH včetně KH u faktur pozdě dodaných, či chybně předkontovaných, zapsaných bez DPH. </w:t>
      </w:r>
    </w:p>
    <w:p w:rsidR="00D90AF6" w:rsidRPr="00A25718" w:rsidRDefault="00D90AF6" w:rsidP="00E401F3">
      <w:pPr>
        <w:spacing w:after="0" w:line="240" w:lineRule="auto"/>
        <w:jc w:val="both"/>
        <w:rPr>
          <w:rFonts w:ascii="Arial" w:hAnsi="Arial" w:cs="Arial"/>
          <w:sz w:val="24"/>
          <w:szCs w:val="24"/>
        </w:rPr>
      </w:pPr>
      <w:r w:rsidRPr="00A25718">
        <w:rPr>
          <w:rFonts w:ascii="Arial" w:hAnsi="Arial" w:cs="Arial"/>
          <w:sz w:val="24"/>
          <w:szCs w:val="24"/>
        </w:rPr>
        <w:t xml:space="preserve">Metodici DPH prováděli průběžně konzultace a </w:t>
      </w:r>
      <w:r w:rsidRPr="00A25718">
        <w:rPr>
          <w:rFonts w:ascii="Arial" w:hAnsi="Arial" w:cs="Arial"/>
          <w:b/>
          <w:sz w:val="24"/>
          <w:szCs w:val="24"/>
        </w:rPr>
        <w:t>poskytovali metodickou pomoc</w:t>
      </w:r>
      <w:r w:rsidRPr="00A25718">
        <w:rPr>
          <w:rFonts w:ascii="Arial" w:hAnsi="Arial" w:cs="Arial"/>
          <w:sz w:val="24"/>
          <w:szCs w:val="24"/>
        </w:rPr>
        <w:t xml:space="preserve"> věcně příslušným odborům k problematice DPH. </w:t>
      </w:r>
    </w:p>
    <w:p w:rsidR="00D90AF6" w:rsidRPr="00A25718" w:rsidRDefault="00F32FB8" w:rsidP="00E401F3">
      <w:pPr>
        <w:pStyle w:val="Odstavecseseznamem"/>
        <w:ind w:left="0"/>
        <w:contextualSpacing w:val="0"/>
        <w:jc w:val="both"/>
        <w:rPr>
          <w:rFonts w:ascii="Arial" w:hAnsi="Arial" w:cs="Arial"/>
          <w:sz w:val="24"/>
          <w:szCs w:val="24"/>
        </w:rPr>
      </w:pPr>
      <w:r>
        <w:rPr>
          <w:rFonts w:ascii="Arial" w:hAnsi="Arial" w:cs="Arial"/>
          <w:sz w:val="24"/>
          <w:szCs w:val="24"/>
        </w:rPr>
        <w:lastRenderedPageBreak/>
        <w:t xml:space="preserve">       </w:t>
      </w:r>
      <w:r w:rsidR="00D90AF6" w:rsidRPr="00A25718">
        <w:rPr>
          <w:rFonts w:ascii="Arial" w:hAnsi="Arial" w:cs="Arial"/>
          <w:sz w:val="24"/>
          <w:szCs w:val="24"/>
        </w:rPr>
        <w:t xml:space="preserve">V průběhu uplynulého čtvrtletí činil předběžný odvod vůči finančnímu úřadu částku </w:t>
      </w:r>
      <w:r w:rsidR="00D90AF6" w:rsidRPr="00A25718">
        <w:rPr>
          <w:rFonts w:ascii="Arial" w:hAnsi="Arial" w:cs="Arial"/>
          <w:b/>
          <w:sz w:val="24"/>
          <w:szCs w:val="24"/>
        </w:rPr>
        <w:t>6.916.232 Kč</w:t>
      </w:r>
      <w:r w:rsidR="00D90AF6" w:rsidRPr="00A25718">
        <w:rPr>
          <w:rFonts w:ascii="Arial" w:hAnsi="Arial" w:cs="Arial"/>
          <w:sz w:val="24"/>
          <w:szCs w:val="24"/>
        </w:rPr>
        <w:t xml:space="preserve">. </w:t>
      </w:r>
    </w:p>
    <w:p w:rsidR="00D90AF6" w:rsidRPr="00A25718" w:rsidRDefault="00D90AF6" w:rsidP="00E401F3">
      <w:pPr>
        <w:spacing w:after="0" w:line="240" w:lineRule="auto"/>
        <w:jc w:val="both"/>
        <w:rPr>
          <w:rFonts w:ascii="Arial" w:hAnsi="Arial" w:cs="Arial"/>
          <w:sz w:val="24"/>
          <w:szCs w:val="24"/>
        </w:rPr>
      </w:pPr>
    </w:p>
    <w:p w:rsidR="00D90AF6" w:rsidRPr="00A25718" w:rsidRDefault="00D90AF6" w:rsidP="00E401F3">
      <w:pPr>
        <w:pStyle w:val="Odstavecseseznamem"/>
        <w:ind w:left="0"/>
        <w:jc w:val="both"/>
        <w:rPr>
          <w:rFonts w:ascii="Arial" w:hAnsi="Arial" w:cs="Arial"/>
          <w:b/>
          <w:sz w:val="24"/>
          <w:szCs w:val="24"/>
        </w:rPr>
      </w:pPr>
      <w:r w:rsidRPr="00A25718">
        <w:rPr>
          <w:rFonts w:ascii="Arial" w:hAnsi="Arial" w:cs="Arial"/>
          <w:b/>
          <w:sz w:val="24"/>
          <w:szCs w:val="24"/>
        </w:rPr>
        <w:t>Použité zkratky:</w:t>
      </w:r>
    </w:p>
    <w:p w:rsidR="00D90AF6" w:rsidRPr="00A25718" w:rsidRDefault="00D90AF6" w:rsidP="00E401F3">
      <w:pPr>
        <w:pStyle w:val="Odstavecseseznamem"/>
        <w:ind w:left="0"/>
        <w:jc w:val="both"/>
        <w:rPr>
          <w:rFonts w:ascii="Arial" w:hAnsi="Arial" w:cs="Arial"/>
          <w:sz w:val="24"/>
          <w:szCs w:val="24"/>
        </w:rPr>
      </w:pPr>
    </w:p>
    <w:p w:rsidR="00D90AF6" w:rsidRPr="00A25718" w:rsidRDefault="00D90AF6" w:rsidP="00E401F3">
      <w:pPr>
        <w:pStyle w:val="Odstavecseseznamem"/>
        <w:ind w:left="0"/>
        <w:jc w:val="both"/>
        <w:rPr>
          <w:rFonts w:ascii="Arial" w:hAnsi="Arial" w:cs="Arial"/>
          <w:sz w:val="24"/>
          <w:szCs w:val="24"/>
        </w:rPr>
        <w:sectPr w:rsidR="00D90AF6" w:rsidRPr="00A25718" w:rsidSect="00F15132">
          <w:footerReference w:type="even" r:id="rId32"/>
          <w:footerReference w:type="default" r:id="rId33"/>
          <w:pgSz w:w="11906" w:h="16838" w:code="9"/>
          <w:pgMar w:top="1134" w:right="1134" w:bottom="1134" w:left="1134" w:header="709" w:footer="709" w:gutter="0"/>
          <w:cols w:space="708"/>
          <w:docGrid w:linePitch="360"/>
        </w:sectPr>
      </w:pP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EO – ekonomický odbor;</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OŽP – odbor životního prostředí;</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ROB – Registr obyvatel;</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ZM – Zastupitelstvo města Jihlavy;</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RM – Rada města Jihlavy;</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MV – Ministerstvo vnitra;</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MF – Ministerstvo financí ČR;</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VO – vedoucí odboru;</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DPH – daň z přidané hodnoty;</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KB, a.s. – Komerční banka, a.s.;</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SVJ – společenství vlastníků jednotek;</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ORJ – organizační jednotka;</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ORG – organizační číslo;</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DPPO – daň z příjmů právnických osob;</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FRR - Fond rezerv a rozvoje;</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IS – informační systém;</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ZBÚ – základní běžný účet;</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KH – kontrolní hlášení;</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PAP – pomocný analytický přehled;</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JSŘPOOS – Jednotný systém řízení příspěvkových a obchodních společností;</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MMJ – Magistrát města Jihlavy;</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OARF – oddělení analýz, rozpočtu a financování;</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OÚ – oddělení účetnictví;</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ÚIAK – útvar interního auditu a kontroly;</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ITI JSA – Integrované územní investice Jihlavské sídelní aglomerace;</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ŘV IPRÚ – Řídící výbor Integrovaného plánu rozvoje území;</w:t>
      </w:r>
    </w:p>
    <w:p w:rsidR="00D90AF6" w:rsidRPr="00A25718" w:rsidRDefault="00D90AF6" w:rsidP="00E401F3">
      <w:pPr>
        <w:pStyle w:val="Odstavecseseznamem"/>
        <w:ind w:left="0"/>
        <w:jc w:val="both"/>
        <w:rPr>
          <w:rFonts w:ascii="Arial" w:hAnsi="Arial" w:cs="Arial"/>
          <w:sz w:val="24"/>
          <w:szCs w:val="24"/>
        </w:rPr>
      </w:pPr>
      <w:r w:rsidRPr="00A25718">
        <w:rPr>
          <w:rFonts w:ascii="Arial" w:hAnsi="Arial" w:cs="Arial"/>
          <w:sz w:val="24"/>
          <w:szCs w:val="24"/>
        </w:rPr>
        <w:t>ZP – znalecký posudek</w:t>
      </w:r>
    </w:p>
    <w:p w:rsidR="00D90AF6" w:rsidRPr="00A25718" w:rsidRDefault="00D90AF6" w:rsidP="00E401F3">
      <w:pPr>
        <w:pStyle w:val="Odstavecseseznamem"/>
        <w:ind w:left="0"/>
        <w:jc w:val="both"/>
        <w:rPr>
          <w:rFonts w:ascii="Arial" w:hAnsi="Arial" w:cs="Arial"/>
          <w:sz w:val="24"/>
          <w:szCs w:val="24"/>
        </w:rPr>
        <w:sectPr w:rsidR="00D90AF6" w:rsidRPr="00A25718" w:rsidSect="00F15132">
          <w:type w:val="continuous"/>
          <w:pgSz w:w="11906" w:h="16838" w:code="9"/>
          <w:pgMar w:top="1134" w:right="1134" w:bottom="1418" w:left="1134" w:header="709" w:footer="709" w:gutter="0"/>
          <w:cols w:num="2" w:space="708"/>
          <w:docGrid w:linePitch="360"/>
        </w:sectPr>
      </w:pPr>
      <w:r w:rsidRPr="00A25718">
        <w:rPr>
          <w:rFonts w:ascii="Arial" w:hAnsi="Arial" w:cs="Arial"/>
          <w:sz w:val="24"/>
          <w:szCs w:val="24"/>
        </w:rPr>
        <w:t>DZ – disponibilní zůstatek.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6477D0" w:rsidRPr="00A25718" w:rsidTr="00F15132">
        <w:trPr>
          <w:trHeight w:val="567"/>
        </w:trPr>
        <w:tc>
          <w:tcPr>
            <w:tcW w:w="9062" w:type="dxa"/>
            <w:gridSpan w:val="4"/>
            <w:vAlign w:val="center"/>
          </w:tcPr>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lastRenderedPageBreak/>
              <w:drawing>
                <wp:anchor distT="0" distB="0" distL="114300" distR="114300" simplePos="0" relativeHeight="251669504" behindDoc="1" locked="0" layoutInCell="1" allowOverlap="1" wp14:anchorId="1309A82D" wp14:editId="7485867C">
                  <wp:simplePos x="0" y="0"/>
                  <wp:positionH relativeFrom="column">
                    <wp:posOffset>1295400</wp:posOffset>
                  </wp:positionH>
                  <wp:positionV relativeFrom="page">
                    <wp:posOffset>-6350</wp:posOffset>
                  </wp:positionV>
                  <wp:extent cx="2260600" cy="360045"/>
                  <wp:effectExtent l="0" t="0" r="6350" b="1905"/>
                  <wp:wrapNone/>
                  <wp:docPr id="4" name="Obrázek 4"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77D0" w:rsidRPr="00A25718" w:rsidTr="00F15132">
        <w:trPr>
          <w:trHeight w:val="567"/>
        </w:trPr>
        <w:tc>
          <w:tcPr>
            <w:tcW w:w="6548" w:type="dxa"/>
            <w:gridSpan w:val="3"/>
            <w:vAlign w:val="center"/>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2514" w:type="dxa"/>
            <w:vAlign w:val="center"/>
          </w:tcPr>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6477D0" w:rsidRPr="00A25718" w:rsidTr="00F15132">
        <w:trPr>
          <w:trHeight w:val="567"/>
        </w:trPr>
        <w:tc>
          <w:tcPr>
            <w:tcW w:w="1412" w:type="dxa"/>
            <w:vAlign w:val="center"/>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Ing. Petr Štěpán</w:t>
            </w:r>
          </w:p>
        </w:tc>
        <w:tc>
          <w:tcPr>
            <w:tcW w:w="1684" w:type="dxa"/>
            <w:vAlign w:val="center"/>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2514" w:type="dxa"/>
            <w:vAlign w:val="center"/>
          </w:tcPr>
          <w:p w:rsidR="006477D0" w:rsidRPr="00A25718" w:rsidRDefault="006477D0" w:rsidP="00E401F3">
            <w:pPr>
              <w:spacing w:after="0" w:line="240" w:lineRule="auto"/>
              <w:jc w:val="both"/>
              <w:rPr>
                <w:rFonts w:ascii="Arial" w:hAnsi="Arial" w:cs="Arial"/>
                <w:b/>
                <w:sz w:val="24"/>
                <w:szCs w:val="24"/>
              </w:rPr>
            </w:pPr>
            <w:bookmarkStart w:id="5" w:name="MO"/>
            <w:r w:rsidRPr="00A25718">
              <w:rPr>
                <w:rFonts w:ascii="Arial" w:hAnsi="Arial" w:cs="Arial"/>
                <w:b/>
                <w:sz w:val="24"/>
                <w:szCs w:val="24"/>
              </w:rPr>
              <w:t>MO</w:t>
            </w:r>
            <w:bookmarkEnd w:id="5"/>
          </w:p>
        </w:tc>
      </w:tr>
    </w:tbl>
    <w:p w:rsidR="00D90AF6" w:rsidRPr="00A25718" w:rsidRDefault="00D90AF6" w:rsidP="00E401F3">
      <w:pPr>
        <w:pStyle w:val="Odstavecseseznamem"/>
        <w:ind w:left="0"/>
        <w:jc w:val="both"/>
        <w:rPr>
          <w:rFonts w:ascii="Arial" w:hAnsi="Arial" w:cs="Arial"/>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 xml:space="preserve">Ve sledovaném období (III. </w:t>
      </w:r>
      <w:proofErr w:type="spellStart"/>
      <w:r w:rsidRPr="00A25718">
        <w:rPr>
          <w:rFonts w:ascii="Arial" w:hAnsi="Arial" w:cs="Arial"/>
          <w:b/>
          <w:sz w:val="24"/>
          <w:szCs w:val="24"/>
        </w:rPr>
        <w:t>čtvrtl</w:t>
      </w:r>
      <w:proofErr w:type="spellEnd"/>
      <w:r w:rsidRPr="00A25718">
        <w:rPr>
          <w:rFonts w:ascii="Arial" w:hAnsi="Arial" w:cs="Arial"/>
          <w:b/>
          <w:sz w:val="24"/>
          <w:szCs w:val="24"/>
        </w:rPr>
        <w:t>. 2024) bylo na majetkovém odboru zaevidováno 748 došlých dopisů:</w:t>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8"/>
        <w:gridCol w:w="1920"/>
      </w:tblGrid>
      <w:tr w:rsidR="006477D0" w:rsidRPr="00A25718" w:rsidTr="00F15132">
        <w:tc>
          <w:tcPr>
            <w:tcW w:w="778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žádostí o převody, směny pozemků</w:t>
            </w:r>
          </w:p>
        </w:tc>
        <w:tc>
          <w:tcPr>
            <w:tcW w:w="1920"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54</w:t>
            </w:r>
          </w:p>
        </w:tc>
      </w:tr>
      <w:tr w:rsidR="006477D0" w:rsidRPr="00A25718" w:rsidTr="00F15132">
        <w:tc>
          <w:tcPr>
            <w:tcW w:w="778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žádostí týkajících se pronájmů pozemků</w:t>
            </w:r>
          </w:p>
        </w:tc>
        <w:tc>
          <w:tcPr>
            <w:tcW w:w="1920"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30</w:t>
            </w:r>
          </w:p>
        </w:tc>
      </w:tr>
      <w:tr w:rsidR="006477D0" w:rsidRPr="00A25718" w:rsidTr="00F15132">
        <w:tc>
          <w:tcPr>
            <w:tcW w:w="778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žádostí o vyjádření k dotčení pozemků stavbami, výpůjčky pozemků, věcná břemena, zřízení služebnosti</w:t>
            </w:r>
          </w:p>
        </w:tc>
        <w:tc>
          <w:tcPr>
            <w:tcW w:w="1920"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124</w:t>
            </w:r>
          </w:p>
        </w:tc>
      </w:tr>
      <w:tr w:rsidR="006477D0" w:rsidRPr="00A25718" w:rsidTr="00F15132">
        <w:tc>
          <w:tcPr>
            <w:tcW w:w="778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žádostí a dotazů ohledně pronájmu </w:t>
            </w:r>
            <w:proofErr w:type="spellStart"/>
            <w:r w:rsidRPr="00A25718">
              <w:rPr>
                <w:rFonts w:ascii="Arial" w:hAnsi="Arial" w:cs="Arial"/>
                <w:sz w:val="24"/>
                <w:szCs w:val="24"/>
              </w:rPr>
              <w:t>nebyt</w:t>
            </w:r>
            <w:proofErr w:type="spellEnd"/>
            <w:r w:rsidRPr="00A25718">
              <w:rPr>
                <w:rFonts w:ascii="Arial" w:hAnsi="Arial" w:cs="Arial"/>
                <w:sz w:val="24"/>
                <w:szCs w:val="24"/>
              </w:rPr>
              <w:t xml:space="preserve">. prostor, </w:t>
            </w:r>
            <w:proofErr w:type="spellStart"/>
            <w:r w:rsidRPr="00A25718">
              <w:rPr>
                <w:rFonts w:ascii="Arial" w:hAnsi="Arial" w:cs="Arial"/>
                <w:sz w:val="24"/>
                <w:szCs w:val="24"/>
              </w:rPr>
              <w:t>nebyt</w:t>
            </w:r>
            <w:proofErr w:type="spellEnd"/>
            <w:r w:rsidRPr="00A25718">
              <w:rPr>
                <w:rFonts w:ascii="Arial" w:hAnsi="Arial" w:cs="Arial"/>
                <w:sz w:val="24"/>
                <w:szCs w:val="24"/>
              </w:rPr>
              <w:t>. domů, změny nájemného sortimentu, apod.</w:t>
            </w:r>
          </w:p>
        </w:tc>
        <w:tc>
          <w:tcPr>
            <w:tcW w:w="1920"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27</w:t>
            </w:r>
          </w:p>
        </w:tc>
      </w:tr>
      <w:tr w:rsidR="006477D0" w:rsidRPr="00A25718" w:rsidTr="00F15132">
        <w:tc>
          <w:tcPr>
            <w:tcW w:w="778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žádostí a dotazů k převodům staveb a </w:t>
            </w:r>
            <w:proofErr w:type="spellStart"/>
            <w:r w:rsidRPr="00A25718">
              <w:rPr>
                <w:rFonts w:ascii="Arial" w:hAnsi="Arial" w:cs="Arial"/>
                <w:sz w:val="24"/>
                <w:szCs w:val="24"/>
              </w:rPr>
              <w:t>nebyt</w:t>
            </w:r>
            <w:proofErr w:type="spellEnd"/>
            <w:r w:rsidRPr="00A25718">
              <w:rPr>
                <w:rFonts w:ascii="Arial" w:hAnsi="Arial" w:cs="Arial"/>
                <w:sz w:val="24"/>
                <w:szCs w:val="24"/>
              </w:rPr>
              <w:t>. prostorů</w:t>
            </w:r>
          </w:p>
        </w:tc>
        <w:tc>
          <w:tcPr>
            <w:tcW w:w="1920"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11</w:t>
            </w:r>
          </w:p>
        </w:tc>
      </w:tr>
      <w:tr w:rsidR="006477D0" w:rsidRPr="00A25718" w:rsidTr="00F15132">
        <w:tc>
          <w:tcPr>
            <w:tcW w:w="778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žádostí a dotazů k převodu bytů</w:t>
            </w:r>
          </w:p>
        </w:tc>
        <w:tc>
          <w:tcPr>
            <w:tcW w:w="1920"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6477D0" w:rsidRPr="00A25718" w:rsidTr="00F15132">
        <w:tc>
          <w:tcPr>
            <w:tcW w:w="778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žádosti, dotazy – bytový úsek </w:t>
            </w:r>
          </w:p>
        </w:tc>
        <w:tc>
          <w:tcPr>
            <w:tcW w:w="1920"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36</w:t>
            </w:r>
          </w:p>
        </w:tc>
      </w:tr>
      <w:tr w:rsidR="006477D0" w:rsidRPr="00A25718" w:rsidTr="00F15132">
        <w:tc>
          <w:tcPr>
            <w:tcW w:w="778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cenové nabídky – správa realit</w:t>
            </w:r>
          </w:p>
        </w:tc>
        <w:tc>
          <w:tcPr>
            <w:tcW w:w="1920"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19</w:t>
            </w:r>
          </w:p>
        </w:tc>
      </w:tr>
      <w:tr w:rsidR="006477D0" w:rsidRPr="00A25718" w:rsidTr="00F15132">
        <w:tc>
          <w:tcPr>
            <w:tcW w:w="778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rozhodnutí, stavební povolení, kolaudační rozhodnutí, apod. ze SÚ,</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stanoviska a vyjádření z OSR, ORM, EO, OŽP, OD, OŠKT </w:t>
            </w:r>
          </w:p>
        </w:tc>
        <w:tc>
          <w:tcPr>
            <w:tcW w:w="1920"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86</w:t>
            </w:r>
          </w:p>
        </w:tc>
      </w:tr>
      <w:tr w:rsidR="006477D0" w:rsidRPr="00A25718" w:rsidTr="00F15132">
        <w:tc>
          <w:tcPr>
            <w:tcW w:w="778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běžná korespondence týkající se rozpracované problematiky </w:t>
            </w:r>
          </w:p>
        </w:tc>
        <w:tc>
          <w:tcPr>
            <w:tcW w:w="1920"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361</w:t>
            </w:r>
          </w:p>
        </w:tc>
      </w:tr>
      <w:tr w:rsidR="006477D0" w:rsidRPr="00A25718" w:rsidTr="00F15132">
        <w:tc>
          <w:tcPr>
            <w:tcW w:w="778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Celkem </w:t>
            </w:r>
          </w:p>
        </w:tc>
        <w:tc>
          <w:tcPr>
            <w:tcW w:w="1920"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748</w:t>
            </w:r>
          </w:p>
        </w:tc>
      </w:tr>
    </w:tbl>
    <w:p w:rsidR="006477D0" w:rsidRPr="00A25718" w:rsidRDefault="006477D0" w:rsidP="00E401F3">
      <w:pPr>
        <w:spacing w:after="0" w:line="240" w:lineRule="auto"/>
        <w:jc w:val="both"/>
        <w:rPr>
          <w:rFonts w:ascii="Arial" w:hAnsi="Arial" w:cs="Arial"/>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Odeslaných spisů vč. interních…………............................................................... 425</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b/>
          <w:sz w:val="24"/>
          <w:szCs w:val="24"/>
        </w:rPr>
        <w:t xml:space="preserve">V majetkové komisi dne 9. 7. 2024-24. 9. 2024 </w:t>
      </w:r>
      <w:r w:rsidRPr="00A25718">
        <w:rPr>
          <w:rFonts w:ascii="Arial" w:hAnsi="Arial" w:cs="Arial"/>
          <w:sz w:val="24"/>
          <w:szCs w:val="24"/>
        </w:rPr>
        <w:t>projednány žádosti a podněty:</w:t>
      </w:r>
    </w:p>
    <w:p w:rsidR="006477D0" w:rsidRPr="00A25718" w:rsidRDefault="006477D0" w:rsidP="00E401F3">
      <w:pPr>
        <w:spacing w:after="0" w:line="240" w:lineRule="auto"/>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8"/>
        <w:gridCol w:w="3269"/>
        <w:gridCol w:w="3171"/>
      </w:tblGrid>
      <w:tr w:rsidR="006477D0" w:rsidRPr="00A25718" w:rsidTr="00F15132">
        <w:tc>
          <w:tcPr>
            <w:tcW w:w="326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tabs>
                <w:tab w:val="left" w:pos="1755"/>
              </w:tabs>
              <w:spacing w:after="0" w:line="240" w:lineRule="auto"/>
              <w:jc w:val="both"/>
              <w:rPr>
                <w:rFonts w:ascii="Arial" w:hAnsi="Arial" w:cs="Arial"/>
                <w:sz w:val="24"/>
                <w:szCs w:val="24"/>
              </w:rPr>
            </w:pPr>
            <w:r w:rsidRPr="00A25718">
              <w:rPr>
                <w:rFonts w:ascii="Arial" w:hAnsi="Arial" w:cs="Arial"/>
                <w:sz w:val="24"/>
                <w:szCs w:val="24"/>
              </w:rPr>
              <w:t xml:space="preserve">Odd. </w:t>
            </w:r>
            <w:proofErr w:type="gramStart"/>
            <w:r w:rsidRPr="00A25718">
              <w:rPr>
                <w:rFonts w:ascii="Arial" w:hAnsi="Arial" w:cs="Arial"/>
                <w:sz w:val="24"/>
                <w:szCs w:val="24"/>
              </w:rPr>
              <w:t>domů</w:t>
            </w:r>
            <w:proofErr w:type="gramEnd"/>
            <w:r w:rsidRPr="00A25718">
              <w:rPr>
                <w:rFonts w:ascii="Arial" w:hAnsi="Arial" w:cs="Arial"/>
                <w:sz w:val="24"/>
                <w:szCs w:val="24"/>
              </w:rPr>
              <w:tab/>
            </w:r>
          </w:p>
        </w:tc>
        <w:tc>
          <w:tcPr>
            <w:tcW w:w="3269"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Domy</w:t>
            </w:r>
          </w:p>
        </w:tc>
        <w:tc>
          <w:tcPr>
            <w:tcW w:w="3171"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22</w:t>
            </w:r>
          </w:p>
        </w:tc>
      </w:tr>
      <w:tr w:rsidR="006477D0" w:rsidRPr="00A25718" w:rsidTr="00F15132">
        <w:tc>
          <w:tcPr>
            <w:tcW w:w="326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Odd. </w:t>
            </w:r>
            <w:proofErr w:type="gramStart"/>
            <w:r w:rsidRPr="00A25718">
              <w:rPr>
                <w:rFonts w:ascii="Arial" w:hAnsi="Arial" w:cs="Arial"/>
                <w:sz w:val="24"/>
                <w:szCs w:val="24"/>
              </w:rPr>
              <w:t>domů</w:t>
            </w:r>
            <w:proofErr w:type="gramEnd"/>
          </w:p>
        </w:tc>
        <w:tc>
          <w:tcPr>
            <w:tcW w:w="3269"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Nebytové prostory</w:t>
            </w:r>
          </w:p>
        </w:tc>
        <w:tc>
          <w:tcPr>
            <w:tcW w:w="3171"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27</w:t>
            </w:r>
          </w:p>
        </w:tc>
      </w:tr>
      <w:tr w:rsidR="006477D0" w:rsidRPr="00A25718" w:rsidTr="00F15132">
        <w:tc>
          <w:tcPr>
            <w:tcW w:w="326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Pozemkové odd.</w:t>
            </w:r>
          </w:p>
        </w:tc>
        <w:tc>
          <w:tcPr>
            <w:tcW w:w="3269"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Převody pozemků</w:t>
            </w:r>
          </w:p>
        </w:tc>
        <w:tc>
          <w:tcPr>
            <w:tcW w:w="3171"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52</w:t>
            </w:r>
          </w:p>
        </w:tc>
      </w:tr>
      <w:tr w:rsidR="006477D0" w:rsidRPr="00A25718" w:rsidTr="00F15132">
        <w:tc>
          <w:tcPr>
            <w:tcW w:w="326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Pozemkové odd.</w:t>
            </w:r>
          </w:p>
        </w:tc>
        <w:tc>
          <w:tcPr>
            <w:tcW w:w="3269"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Pronájmy pozemků</w:t>
            </w:r>
          </w:p>
        </w:tc>
        <w:tc>
          <w:tcPr>
            <w:tcW w:w="3171"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16</w:t>
            </w:r>
          </w:p>
        </w:tc>
      </w:tr>
      <w:tr w:rsidR="006477D0" w:rsidRPr="00A25718" w:rsidTr="00F15132">
        <w:tc>
          <w:tcPr>
            <w:tcW w:w="3268"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Různé</w:t>
            </w:r>
          </w:p>
        </w:tc>
        <w:tc>
          <w:tcPr>
            <w:tcW w:w="3269"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22</w:t>
            </w:r>
          </w:p>
        </w:tc>
      </w:tr>
    </w:tbl>
    <w:p w:rsidR="006477D0" w:rsidRPr="00A25718" w:rsidRDefault="006477D0" w:rsidP="00E401F3">
      <w:pPr>
        <w:spacing w:after="0" w:line="240" w:lineRule="auto"/>
        <w:jc w:val="both"/>
        <w:rPr>
          <w:rFonts w:ascii="Arial" w:hAnsi="Arial" w:cs="Arial"/>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 xml:space="preserve">Do rady města dne 18. 7. 2024-19. 9. 2024 předloženo k projednání: </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Pozemkové oddělení: 42 návrhů</w:t>
      </w:r>
    </w:p>
    <w:p w:rsidR="006477D0" w:rsidRPr="00A25718" w:rsidRDefault="006477D0" w:rsidP="00E401F3">
      <w:pPr>
        <w:spacing w:after="0" w:line="240" w:lineRule="auto"/>
        <w:jc w:val="both"/>
        <w:rPr>
          <w:rFonts w:ascii="Arial" w:hAnsi="Arial" w:cs="Arial"/>
          <w:sz w:val="24"/>
          <w:szCs w:val="24"/>
        </w:rPr>
      </w:pPr>
    </w:p>
    <w:p w:rsidR="006477D0" w:rsidRPr="00A25718" w:rsidRDefault="006477D0" w:rsidP="00E401F3">
      <w:pPr>
        <w:pBdr>
          <w:top w:val="single" w:sz="4" w:space="1" w:color="auto"/>
          <w:left w:val="single" w:sz="4" w:space="4" w:color="auto"/>
          <w:bottom w:val="single" w:sz="4" w:space="1" w:color="auto"/>
          <w:right w:val="single" w:sz="4" w:space="0" w:color="auto"/>
        </w:pBdr>
        <w:spacing w:after="0" w:line="240" w:lineRule="auto"/>
        <w:jc w:val="both"/>
        <w:rPr>
          <w:rFonts w:ascii="Arial" w:hAnsi="Arial" w:cs="Arial"/>
          <w:b/>
          <w:sz w:val="24"/>
          <w:szCs w:val="24"/>
        </w:rPr>
      </w:pPr>
      <w:r w:rsidRPr="00A25718">
        <w:rPr>
          <w:rFonts w:ascii="Arial" w:hAnsi="Arial" w:cs="Arial"/>
          <w:b/>
          <w:sz w:val="24"/>
          <w:szCs w:val="24"/>
        </w:rPr>
        <w:t xml:space="preserve">Smlouvy, dohody a dodatky uzavřené na základě usnesení Rady města Jihlavy: </w:t>
      </w:r>
    </w:p>
    <w:p w:rsidR="006477D0" w:rsidRPr="00A25718" w:rsidRDefault="006477D0" w:rsidP="00E401F3">
      <w:pPr>
        <w:pBdr>
          <w:top w:val="single" w:sz="4" w:space="1" w:color="auto"/>
          <w:left w:val="single" w:sz="4" w:space="4" w:color="auto"/>
          <w:bottom w:val="single" w:sz="4" w:space="1" w:color="auto"/>
          <w:right w:val="single" w:sz="4" w:space="0" w:color="auto"/>
        </w:pBdr>
        <w:spacing w:after="0" w:line="240" w:lineRule="auto"/>
        <w:jc w:val="both"/>
        <w:rPr>
          <w:rFonts w:ascii="Arial" w:hAnsi="Arial" w:cs="Arial"/>
          <w:sz w:val="24"/>
          <w:szCs w:val="24"/>
        </w:rPr>
      </w:pPr>
      <w:r w:rsidRPr="00A25718">
        <w:rPr>
          <w:rFonts w:ascii="Arial" w:hAnsi="Arial" w:cs="Arial"/>
          <w:b/>
          <w:sz w:val="24"/>
          <w:szCs w:val="24"/>
        </w:rPr>
        <w:t xml:space="preserve">č./24: </w:t>
      </w:r>
      <w:r w:rsidRPr="00A25718">
        <w:rPr>
          <w:rFonts w:ascii="Arial" w:hAnsi="Arial" w:cs="Arial"/>
          <w:sz w:val="24"/>
          <w:szCs w:val="24"/>
        </w:rPr>
        <w:t>2347, 2349, 2350, 2351, 2352, 2353, 2355, 2356, 2423, 2523, 2524, 2526, 2527, 2529, 2534, 2537, 2597, 2600, 2602, 2605, 2606, 2611, 2657, 2658, 2659, 2715, 2732, 2767, 2769, 2774</w:t>
      </w:r>
    </w:p>
    <w:p w:rsidR="006477D0" w:rsidRPr="00A25718" w:rsidRDefault="006477D0" w:rsidP="00E401F3">
      <w:pPr>
        <w:pBdr>
          <w:top w:val="single" w:sz="4" w:space="1" w:color="auto"/>
          <w:left w:val="single" w:sz="4" w:space="4" w:color="auto"/>
          <w:bottom w:val="single" w:sz="4" w:space="1" w:color="auto"/>
          <w:right w:val="single" w:sz="4" w:space="0" w:color="auto"/>
        </w:pBdr>
        <w:spacing w:after="0" w:line="240" w:lineRule="auto"/>
        <w:jc w:val="both"/>
        <w:rPr>
          <w:rFonts w:ascii="Arial" w:hAnsi="Arial" w:cs="Arial"/>
          <w:sz w:val="24"/>
          <w:szCs w:val="24"/>
        </w:rPr>
      </w:pPr>
      <w:r w:rsidRPr="00A25718">
        <w:rPr>
          <w:rFonts w:ascii="Arial" w:hAnsi="Arial" w:cs="Arial"/>
          <w:sz w:val="24"/>
          <w:szCs w:val="24"/>
        </w:rPr>
        <w:t>Nájemní smlouvy (vč. dodatků): 45</w:t>
      </w:r>
    </w:p>
    <w:p w:rsidR="006477D0" w:rsidRPr="00A25718" w:rsidRDefault="006477D0" w:rsidP="00E401F3">
      <w:pPr>
        <w:pBdr>
          <w:top w:val="single" w:sz="4" w:space="1" w:color="auto"/>
          <w:left w:val="single" w:sz="4" w:space="4" w:color="auto"/>
          <w:bottom w:val="single" w:sz="4" w:space="1" w:color="auto"/>
          <w:right w:val="single" w:sz="4" w:space="0" w:color="auto"/>
        </w:pBdr>
        <w:spacing w:after="0" w:line="240" w:lineRule="auto"/>
        <w:jc w:val="both"/>
        <w:rPr>
          <w:rFonts w:ascii="Arial" w:hAnsi="Arial" w:cs="Arial"/>
          <w:sz w:val="24"/>
          <w:szCs w:val="24"/>
        </w:rPr>
      </w:pPr>
      <w:r w:rsidRPr="00A25718">
        <w:rPr>
          <w:rFonts w:ascii="Arial" w:hAnsi="Arial" w:cs="Arial"/>
          <w:sz w:val="24"/>
          <w:szCs w:val="24"/>
        </w:rPr>
        <w:t>Smlouvy o výpůjčce: 1</w:t>
      </w:r>
    </w:p>
    <w:p w:rsidR="006477D0" w:rsidRPr="00A25718" w:rsidRDefault="006477D0" w:rsidP="00E401F3">
      <w:pPr>
        <w:pBdr>
          <w:top w:val="single" w:sz="4" w:space="1" w:color="auto"/>
          <w:left w:val="single" w:sz="4" w:space="4" w:color="auto"/>
          <w:bottom w:val="single" w:sz="4" w:space="1" w:color="auto"/>
          <w:right w:val="single" w:sz="4" w:space="0" w:color="auto"/>
        </w:pBdr>
        <w:spacing w:after="0" w:line="240" w:lineRule="auto"/>
        <w:jc w:val="both"/>
        <w:rPr>
          <w:rFonts w:ascii="Arial" w:hAnsi="Arial" w:cs="Arial"/>
          <w:sz w:val="24"/>
          <w:szCs w:val="24"/>
        </w:rPr>
      </w:pPr>
      <w:r w:rsidRPr="00A25718">
        <w:rPr>
          <w:rFonts w:ascii="Arial" w:hAnsi="Arial" w:cs="Arial"/>
          <w:sz w:val="24"/>
          <w:szCs w:val="24"/>
        </w:rPr>
        <w:t>Smlouvy o budoucí smlouvě o zřízení služebnosti: 36</w:t>
      </w:r>
    </w:p>
    <w:p w:rsidR="006477D0" w:rsidRPr="00A25718" w:rsidRDefault="006477D0" w:rsidP="00E401F3">
      <w:pPr>
        <w:pBdr>
          <w:top w:val="single" w:sz="4" w:space="1" w:color="auto"/>
          <w:left w:val="single" w:sz="4" w:space="4" w:color="auto"/>
          <w:bottom w:val="single" w:sz="4" w:space="1" w:color="auto"/>
          <w:right w:val="single" w:sz="4" w:space="0" w:color="auto"/>
        </w:pBdr>
        <w:spacing w:after="0" w:line="240" w:lineRule="auto"/>
        <w:jc w:val="both"/>
        <w:rPr>
          <w:rFonts w:ascii="Arial" w:hAnsi="Arial" w:cs="Arial"/>
          <w:sz w:val="24"/>
          <w:szCs w:val="24"/>
        </w:rPr>
      </w:pPr>
      <w:r w:rsidRPr="00A25718">
        <w:rPr>
          <w:rFonts w:ascii="Arial" w:hAnsi="Arial" w:cs="Arial"/>
          <w:sz w:val="24"/>
          <w:szCs w:val="24"/>
        </w:rPr>
        <w:t>smlouvy o zřízení věcného břemene (služebnosti): 6</w:t>
      </w:r>
    </w:p>
    <w:p w:rsidR="006477D0" w:rsidRPr="00A25718" w:rsidRDefault="006477D0" w:rsidP="00E401F3">
      <w:pPr>
        <w:pBdr>
          <w:top w:val="single" w:sz="4" w:space="1" w:color="auto"/>
          <w:left w:val="single" w:sz="4" w:space="4" w:color="auto"/>
          <w:bottom w:val="single" w:sz="4" w:space="1" w:color="auto"/>
          <w:right w:val="single" w:sz="4" w:space="0" w:color="auto"/>
        </w:pBdr>
        <w:spacing w:after="0" w:line="240" w:lineRule="auto"/>
        <w:jc w:val="both"/>
        <w:rPr>
          <w:rFonts w:ascii="Arial" w:hAnsi="Arial" w:cs="Arial"/>
          <w:sz w:val="24"/>
          <w:szCs w:val="24"/>
        </w:rPr>
      </w:pPr>
      <w:r w:rsidRPr="00A25718">
        <w:rPr>
          <w:rFonts w:ascii="Arial" w:hAnsi="Arial" w:cs="Arial"/>
          <w:sz w:val="24"/>
          <w:szCs w:val="24"/>
        </w:rPr>
        <w:t>Smlouvy o komunikačním napojení: 1</w:t>
      </w:r>
    </w:p>
    <w:p w:rsidR="006477D0" w:rsidRPr="00A25718" w:rsidRDefault="006477D0" w:rsidP="00E401F3">
      <w:pPr>
        <w:pBdr>
          <w:top w:val="single" w:sz="4" w:space="1" w:color="auto"/>
          <w:left w:val="single" w:sz="4" w:space="4" w:color="auto"/>
          <w:bottom w:val="single" w:sz="4" w:space="1" w:color="auto"/>
          <w:right w:val="single" w:sz="4" w:space="0" w:color="auto"/>
        </w:pBdr>
        <w:spacing w:after="0" w:line="240" w:lineRule="auto"/>
        <w:jc w:val="both"/>
        <w:rPr>
          <w:rFonts w:ascii="Arial" w:hAnsi="Arial" w:cs="Arial"/>
          <w:sz w:val="24"/>
          <w:szCs w:val="24"/>
        </w:rPr>
      </w:pPr>
      <w:r w:rsidRPr="00A25718">
        <w:rPr>
          <w:rFonts w:ascii="Arial" w:hAnsi="Arial" w:cs="Arial"/>
          <w:sz w:val="24"/>
          <w:szCs w:val="24"/>
        </w:rPr>
        <w:t>Smlouvy zakládající právo stavby: 2</w:t>
      </w:r>
    </w:p>
    <w:p w:rsidR="006477D0" w:rsidRPr="00A25718" w:rsidRDefault="006477D0" w:rsidP="00E401F3">
      <w:pPr>
        <w:pBdr>
          <w:top w:val="single" w:sz="4" w:space="1" w:color="auto"/>
          <w:left w:val="single" w:sz="4" w:space="4" w:color="auto"/>
          <w:bottom w:val="single" w:sz="4" w:space="1" w:color="auto"/>
          <w:right w:val="single" w:sz="4" w:space="0" w:color="auto"/>
        </w:pBdr>
        <w:spacing w:after="0" w:line="240" w:lineRule="auto"/>
        <w:jc w:val="both"/>
        <w:rPr>
          <w:rFonts w:ascii="Arial" w:hAnsi="Arial" w:cs="Arial"/>
          <w:sz w:val="24"/>
          <w:szCs w:val="24"/>
        </w:rPr>
      </w:pPr>
      <w:r w:rsidRPr="00A25718">
        <w:rPr>
          <w:rFonts w:ascii="Arial" w:hAnsi="Arial" w:cs="Arial"/>
          <w:sz w:val="24"/>
          <w:szCs w:val="24"/>
        </w:rPr>
        <w:t>Souhlas vlastníka sousedního pozemku: 23</w:t>
      </w:r>
    </w:p>
    <w:p w:rsidR="006477D0" w:rsidRPr="00A25718" w:rsidRDefault="006477D0" w:rsidP="00F54FF6">
      <w:pPr>
        <w:pBdr>
          <w:top w:val="single" w:sz="4" w:space="1" w:color="auto"/>
          <w:left w:val="single" w:sz="4" w:space="4" w:color="auto"/>
          <w:bottom w:val="single" w:sz="4" w:space="1" w:color="auto"/>
          <w:right w:val="single" w:sz="4" w:space="0" w:color="auto"/>
        </w:pBdr>
        <w:tabs>
          <w:tab w:val="center" w:pos="4955"/>
        </w:tabs>
        <w:spacing w:after="0" w:line="240" w:lineRule="auto"/>
        <w:jc w:val="both"/>
        <w:rPr>
          <w:rFonts w:ascii="Arial" w:hAnsi="Arial" w:cs="Arial"/>
          <w:sz w:val="24"/>
          <w:szCs w:val="24"/>
        </w:rPr>
      </w:pPr>
      <w:r w:rsidRPr="00A25718">
        <w:rPr>
          <w:rFonts w:ascii="Arial" w:hAnsi="Arial" w:cs="Arial"/>
          <w:sz w:val="24"/>
          <w:szCs w:val="24"/>
        </w:rPr>
        <w:t>Souhlas vlastníka pozemku: 41</w:t>
      </w:r>
      <w:r w:rsidR="00F54FF6">
        <w:rPr>
          <w:rFonts w:ascii="Arial" w:hAnsi="Arial" w:cs="Arial"/>
          <w:sz w:val="24"/>
          <w:szCs w:val="24"/>
        </w:rPr>
        <w:tab/>
      </w:r>
    </w:p>
    <w:p w:rsidR="006477D0" w:rsidRPr="00A25718" w:rsidRDefault="006477D0" w:rsidP="00E401F3">
      <w:pPr>
        <w:pBdr>
          <w:top w:val="single" w:sz="4" w:space="1" w:color="auto"/>
          <w:left w:val="single" w:sz="4" w:space="4" w:color="auto"/>
          <w:bottom w:val="single" w:sz="4" w:space="1" w:color="auto"/>
          <w:right w:val="single" w:sz="4" w:space="0" w:color="auto"/>
        </w:pBdr>
        <w:spacing w:after="0" w:line="240" w:lineRule="auto"/>
        <w:jc w:val="both"/>
        <w:rPr>
          <w:rFonts w:ascii="Arial" w:hAnsi="Arial" w:cs="Arial"/>
          <w:sz w:val="24"/>
          <w:szCs w:val="24"/>
        </w:rPr>
      </w:pPr>
      <w:r w:rsidRPr="00A25718">
        <w:rPr>
          <w:rFonts w:ascii="Arial" w:hAnsi="Arial" w:cs="Arial"/>
          <w:sz w:val="24"/>
          <w:szCs w:val="24"/>
        </w:rPr>
        <w:lastRenderedPageBreak/>
        <w:t>Souhlas se stavebním záměrem: 1</w:t>
      </w:r>
    </w:p>
    <w:p w:rsidR="006477D0" w:rsidRPr="00A25718" w:rsidRDefault="006477D0" w:rsidP="00E401F3">
      <w:pPr>
        <w:pStyle w:val="Nadpis6"/>
        <w:spacing w:before="0" w:line="240" w:lineRule="auto"/>
        <w:jc w:val="both"/>
        <w:rPr>
          <w:rFonts w:ascii="Arial" w:hAnsi="Arial" w:cs="Arial"/>
          <w:sz w:val="24"/>
          <w:szCs w:val="24"/>
        </w:rPr>
      </w:pPr>
    </w:p>
    <w:p w:rsidR="006477D0" w:rsidRPr="00A25718" w:rsidRDefault="006477D0" w:rsidP="00E401F3">
      <w:pPr>
        <w:pStyle w:val="Nadpis6"/>
        <w:spacing w:before="0" w:line="240" w:lineRule="auto"/>
        <w:jc w:val="both"/>
        <w:rPr>
          <w:rFonts w:ascii="Arial" w:hAnsi="Arial" w:cs="Arial"/>
          <w:sz w:val="24"/>
          <w:szCs w:val="24"/>
        </w:rPr>
      </w:pPr>
      <w:r w:rsidRPr="00A25718">
        <w:rPr>
          <w:rFonts w:ascii="Arial" w:hAnsi="Arial" w:cs="Arial"/>
          <w:sz w:val="24"/>
          <w:szCs w:val="24"/>
        </w:rPr>
        <w:t xml:space="preserve">Oddělení domů: 68 návrhů </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4"/>
          <w:szCs w:val="24"/>
        </w:rPr>
      </w:pPr>
      <w:r w:rsidRPr="00A25718">
        <w:rPr>
          <w:rFonts w:ascii="Arial" w:hAnsi="Arial" w:cs="Arial"/>
          <w:b/>
          <w:sz w:val="24"/>
          <w:szCs w:val="24"/>
        </w:rPr>
        <w:t xml:space="preserve">Smlouvy, dodatky a dohody uzavřené na základě usnesení Rady města Jihlavy: </w:t>
      </w:r>
      <w:r w:rsidRPr="00A25718">
        <w:rPr>
          <w:rFonts w:ascii="Arial" w:hAnsi="Arial" w:cs="Arial"/>
          <w:sz w:val="24"/>
          <w:szCs w:val="24"/>
        </w:rPr>
        <w:t xml:space="preserve"> </w:t>
      </w:r>
    </w:p>
    <w:p w:rsidR="006477D0" w:rsidRPr="00A25718" w:rsidRDefault="006477D0" w:rsidP="00E401F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A25718">
        <w:rPr>
          <w:rFonts w:ascii="Arial" w:hAnsi="Arial" w:cs="Arial"/>
          <w:b/>
          <w:sz w:val="24"/>
          <w:szCs w:val="24"/>
        </w:rPr>
        <w:t xml:space="preserve">č./24: </w:t>
      </w:r>
      <w:r w:rsidRPr="00A25718">
        <w:rPr>
          <w:rFonts w:ascii="Arial" w:hAnsi="Arial" w:cs="Arial"/>
          <w:sz w:val="24"/>
          <w:szCs w:val="24"/>
        </w:rPr>
        <w:t>2443, 2444, 2445, 2446, 2447, 2448, 2449, 2450, 2528, 2533, 2535, 2536, 2540, 2541, 2542, 2543, 2544, 2545, 2546, 2547, 2548, 2550, 2551, 2552, 2553, 2608, 2609, 2610, 2613, 2614, 2616, 2617, 2618, 2619, 2620, 2621, 2623, 2624, 2625, 2626, 2627, 2628, 2630, 2661, 2662, 2663, 2664, 2665, 2666, 2668, 2669, 2670, 2671, 2672, 2673, 2674, 2675, 2676, 2677, 2678, 2680, 2681, 2717, 2718, 2722, 2723, 2724, 2725, 2726, 2727, 2765, 2766, 2772, 2773, 2775, 2780, 2784</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pStyle w:val="Nadpis6"/>
        <w:spacing w:before="0" w:line="240" w:lineRule="auto"/>
        <w:jc w:val="both"/>
        <w:rPr>
          <w:rFonts w:ascii="Arial" w:hAnsi="Arial" w:cs="Arial"/>
          <w:sz w:val="24"/>
          <w:szCs w:val="24"/>
        </w:rPr>
      </w:pPr>
      <w:r w:rsidRPr="00A25718">
        <w:rPr>
          <w:rFonts w:ascii="Arial" w:hAnsi="Arial" w:cs="Arial"/>
          <w:sz w:val="24"/>
          <w:szCs w:val="24"/>
        </w:rPr>
        <w:t xml:space="preserve">Oddělení správy realit: 12 návrhů </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Zastupitelstvu města Jihlavy dne 18. 7. 2024 a 17. 9. 2024 předloženo ke schválení:</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b/>
          <w:sz w:val="24"/>
          <w:szCs w:val="24"/>
        </w:rPr>
        <w:t xml:space="preserve">Pozemkové oddělení: 16 návrhů </w:t>
      </w:r>
    </w:p>
    <w:p w:rsidR="006477D0" w:rsidRPr="00A25718" w:rsidRDefault="006477D0" w:rsidP="00E401F3">
      <w:pPr>
        <w:spacing w:after="0" w:line="240" w:lineRule="auto"/>
        <w:jc w:val="both"/>
        <w:rPr>
          <w:rFonts w:ascii="Arial" w:hAnsi="Arial" w:cs="Arial"/>
          <w:sz w:val="24"/>
          <w:szCs w:val="24"/>
        </w:rPr>
      </w:pPr>
    </w:p>
    <w:p w:rsidR="006477D0" w:rsidRPr="00A25718" w:rsidRDefault="006477D0" w:rsidP="00E401F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4"/>
          <w:szCs w:val="24"/>
        </w:rPr>
      </w:pPr>
      <w:r w:rsidRPr="00A25718">
        <w:rPr>
          <w:rFonts w:ascii="Arial" w:hAnsi="Arial" w:cs="Arial"/>
          <w:b/>
          <w:sz w:val="24"/>
          <w:szCs w:val="24"/>
        </w:rPr>
        <w:t xml:space="preserve">Smlouvy, dohody a dodatky uzavřené na základě usnesení zastupitelstva města: </w:t>
      </w:r>
    </w:p>
    <w:p w:rsidR="006477D0" w:rsidRPr="00A25718" w:rsidRDefault="006477D0" w:rsidP="00E401F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A25718">
        <w:rPr>
          <w:rFonts w:ascii="Arial" w:hAnsi="Arial" w:cs="Arial"/>
          <w:b/>
          <w:sz w:val="24"/>
          <w:szCs w:val="24"/>
        </w:rPr>
        <w:t xml:space="preserve">č./24: </w:t>
      </w:r>
      <w:r w:rsidRPr="00A25718">
        <w:rPr>
          <w:rFonts w:ascii="Arial" w:hAnsi="Arial" w:cs="Arial"/>
          <w:sz w:val="24"/>
          <w:szCs w:val="24"/>
        </w:rPr>
        <w:t>644, 647, 650, 669, 694, 695, 696, 699, 670, 671, 719</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Oddělení domů: 10 návrhů</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4"/>
          <w:szCs w:val="24"/>
        </w:rPr>
      </w:pPr>
      <w:r w:rsidRPr="00A25718">
        <w:rPr>
          <w:rFonts w:ascii="Arial" w:hAnsi="Arial" w:cs="Arial"/>
          <w:b/>
          <w:sz w:val="24"/>
          <w:szCs w:val="24"/>
        </w:rPr>
        <w:t xml:space="preserve">Smlouvy, dohody a dodatky uzavřené na základě usnesení zastupitelstva města: </w:t>
      </w:r>
    </w:p>
    <w:p w:rsidR="006477D0" w:rsidRPr="00A25718" w:rsidRDefault="006477D0" w:rsidP="00E401F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A25718">
        <w:rPr>
          <w:rFonts w:ascii="Arial" w:hAnsi="Arial" w:cs="Arial"/>
          <w:b/>
          <w:sz w:val="24"/>
          <w:szCs w:val="24"/>
        </w:rPr>
        <w:t xml:space="preserve">č./24: </w:t>
      </w:r>
      <w:r w:rsidRPr="00A25718">
        <w:rPr>
          <w:rFonts w:ascii="Arial" w:hAnsi="Arial" w:cs="Arial"/>
          <w:sz w:val="24"/>
          <w:szCs w:val="24"/>
        </w:rPr>
        <w:t>706, 713, 717</w:t>
      </w:r>
      <w:r w:rsidRPr="00A25718">
        <w:rPr>
          <w:rFonts w:ascii="Arial" w:hAnsi="Arial" w:cs="Arial"/>
          <w:b/>
          <w:sz w:val="24"/>
          <w:szCs w:val="24"/>
        </w:rPr>
        <w:t xml:space="preserve"> </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Oddělení správy realit: 1 návrh</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Komentář k jednotlivým činnostem majetkového odboru</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Oddělení pozemků</w:t>
      </w: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 xml:space="preserve">Výběrové řízení, dražby:  </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Na základě dohody byla zpracována dražební karta a další podklady pro prodej části pozemku v k. </w:t>
      </w:r>
      <w:proofErr w:type="spellStart"/>
      <w:r w:rsidRPr="00A25718">
        <w:rPr>
          <w:rFonts w:ascii="Arial" w:hAnsi="Arial" w:cs="Arial"/>
          <w:sz w:val="24"/>
          <w:szCs w:val="24"/>
        </w:rPr>
        <w:t>ú.</w:t>
      </w:r>
      <w:proofErr w:type="spellEnd"/>
      <w:r w:rsidRPr="00A25718">
        <w:rPr>
          <w:rFonts w:ascii="Arial" w:hAnsi="Arial" w:cs="Arial"/>
          <w:sz w:val="24"/>
          <w:szCs w:val="24"/>
        </w:rPr>
        <w:t xml:space="preserve"> Antonínův Důl, p. č. 320/21 ve výběrovém řízení formou dražby za minimální kupní cenu celkem ve výši 2.236.194 Kč pro VŘ </w:t>
      </w:r>
      <w:proofErr w:type="gramStart"/>
      <w:r w:rsidRPr="00A25718">
        <w:rPr>
          <w:rFonts w:ascii="Arial" w:hAnsi="Arial" w:cs="Arial"/>
          <w:sz w:val="24"/>
          <w:szCs w:val="24"/>
        </w:rPr>
        <w:t>6.11.2024</w:t>
      </w:r>
      <w:proofErr w:type="gramEnd"/>
      <w:r w:rsidRPr="00A25718">
        <w:rPr>
          <w:rFonts w:ascii="Arial" w:hAnsi="Arial" w:cs="Arial"/>
          <w:sz w:val="24"/>
          <w:szCs w:val="24"/>
        </w:rPr>
        <w:t xml:space="preserve"> (zpracovatel spisu J. Křížová).</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 xml:space="preserve">Prodej, koupě, darování pozemků, nájmy – zábory pozemků ke stavbám: </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b/>
          <w:bCs/>
          <w:sz w:val="24"/>
          <w:szCs w:val="24"/>
        </w:rPr>
        <w:t>Miroslav a Eva Pavlíkovi:</w:t>
      </w:r>
      <w:r w:rsidRPr="00A25718">
        <w:rPr>
          <w:rFonts w:ascii="Arial" w:hAnsi="Arial" w:cs="Arial"/>
          <w:bCs/>
          <w:sz w:val="24"/>
          <w:szCs w:val="24"/>
        </w:rPr>
        <w:t xml:space="preserve"> </w:t>
      </w:r>
      <w:r w:rsidRPr="00A25718">
        <w:rPr>
          <w:rFonts w:ascii="Arial" w:hAnsi="Arial" w:cs="Arial"/>
          <w:sz w:val="24"/>
          <w:szCs w:val="24"/>
        </w:rPr>
        <w:t>Kupní smlouva (prodej pozemku pod garáží). 644/24-ZM.</w:t>
      </w:r>
      <w:r w:rsidRPr="00A25718">
        <w:rPr>
          <w:rFonts w:ascii="Arial" w:hAnsi="Arial" w:cs="Arial"/>
          <w:bCs/>
          <w:sz w:val="24"/>
          <w:szCs w:val="24"/>
        </w:rPr>
        <w:t xml:space="preserve">                          </w:t>
      </w:r>
      <w:r w:rsidRPr="00A25718">
        <w:rPr>
          <w:rFonts w:ascii="Arial" w:hAnsi="Arial" w:cs="Arial"/>
          <w:b/>
          <w:bCs/>
          <w:color w:val="000000"/>
          <w:sz w:val="24"/>
          <w:szCs w:val="24"/>
        </w:rPr>
        <w:t xml:space="preserve">Parkovací dům – ICOM transport, a.s.: </w:t>
      </w:r>
      <w:r w:rsidRPr="00A25718">
        <w:rPr>
          <w:rFonts w:ascii="Arial" w:hAnsi="Arial" w:cs="Arial"/>
          <w:color w:val="000000"/>
          <w:sz w:val="24"/>
          <w:szCs w:val="24"/>
        </w:rPr>
        <w:t xml:space="preserve">Kupní smlouva a smlouva o zřízení služebností a předkupního práva  s ICOM transport, a.s.  č. 1133/MO/2024, prodej pozemku p. č. 2951/8 a částí pozemků p. č.  2951/7 a p. č. 2978/3 v k. </w:t>
      </w:r>
      <w:proofErr w:type="spellStart"/>
      <w:r w:rsidRPr="00A25718">
        <w:rPr>
          <w:rFonts w:ascii="Arial" w:hAnsi="Arial" w:cs="Arial"/>
          <w:color w:val="000000"/>
          <w:sz w:val="24"/>
          <w:szCs w:val="24"/>
        </w:rPr>
        <w:t>ú.</w:t>
      </w:r>
      <w:proofErr w:type="spellEnd"/>
      <w:r w:rsidRPr="00A25718">
        <w:rPr>
          <w:rFonts w:ascii="Arial" w:hAnsi="Arial" w:cs="Arial"/>
          <w:color w:val="000000"/>
          <w:sz w:val="24"/>
          <w:szCs w:val="24"/>
        </w:rPr>
        <w:t xml:space="preserve"> Jihlava, dle geometrického plánu č. 8478-169/2024 označených jako pozemky p. č. 2951/10 a p. č. 2978/20, včetně staveb parkoviště, komunikace a veřejného osvětlení na nich se nacházejících, za min. kupní cenu 2 400 Kč/m2 + DPH 21%, tj. 7.768.200 Kč. </w:t>
      </w:r>
      <w:r w:rsidRPr="00A25718">
        <w:rPr>
          <w:rFonts w:ascii="Arial" w:hAnsi="Arial" w:cs="Arial"/>
          <w:sz w:val="24"/>
          <w:szCs w:val="24"/>
        </w:rPr>
        <w:t xml:space="preserve">669/24-ZM.                                                                         </w:t>
      </w:r>
      <w:r w:rsidRPr="00A25718">
        <w:rPr>
          <w:rFonts w:ascii="Arial" w:hAnsi="Arial" w:cs="Arial"/>
          <w:bCs/>
          <w:sz w:val="24"/>
          <w:szCs w:val="24"/>
        </w:rPr>
        <w:t xml:space="preserve">   </w:t>
      </w:r>
      <w:r w:rsidRPr="00A25718">
        <w:rPr>
          <w:rFonts w:ascii="Arial" w:hAnsi="Arial" w:cs="Arial"/>
          <w:bCs/>
          <w:sz w:val="24"/>
          <w:szCs w:val="24"/>
        </w:rPr>
        <w:br/>
      </w:r>
      <w:r w:rsidRPr="00A25718">
        <w:rPr>
          <w:rFonts w:ascii="Arial" w:hAnsi="Arial" w:cs="Arial"/>
          <w:b/>
          <w:bCs/>
          <w:color w:val="000000"/>
          <w:sz w:val="24"/>
          <w:szCs w:val="24"/>
        </w:rPr>
        <w:t xml:space="preserve">Parkovací dům – LP 112, s.r.o.: </w:t>
      </w:r>
      <w:r w:rsidRPr="00A25718">
        <w:rPr>
          <w:rFonts w:ascii="Arial" w:hAnsi="Arial" w:cs="Arial"/>
          <w:color w:val="000000"/>
          <w:sz w:val="24"/>
          <w:szCs w:val="24"/>
        </w:rPr>
        <w:t xml:space="preserve">Kupní smlouva s LP 112, s.r.o. č. 1130/MO/2024, na výkup části pozemku v k. </w:t>
      </w:r>
      <w:proofErr w:type="spellStart"/>
      <w:r w:rsidRPr="00A25718">
        <w:rPr>
          <w:rFonts w:ascii="Arial" w:hAnsi="Arial" w:cs="Arial"/>
          <w:color w:val="000000"/>
          <w:sz w:val="24"/>
          <w:szCs w:val="24"/>
        </w:rPr>
        <w:t>ú.</w:t>
      </w:r>
      <w:proofErr w:type="spellEnd"/>
      <w:r w:rsidRPr="00A25718">
        <w:rPr>
          <w:rFonts w:ascii="Arial" w:hAnsi="Arial" w:cs="Arial"/>
          <w:color w:val="000000"/>
          <w:sz w:val="24"/>
          <w:szCs w:val="24"/>
        </w:rPr>
        <w:t xml:space="preserve"> Jihlava p. č. 5295, dle geometrického plánu č. 8386-244/2023 označené jako pozemek p. č. 5295/4, z vlastnictví společnosti LP 112 s.r.o., se sídlem </w:t>
      </w:r>
      <w:proofErr w:type="spellStart"/>
      <w:r w:rsidRPr="00A25718">
        <w:rPr>
          <w:rFonts w:ascii="Arial" w:hAnsi="Arial" w:cs="Arial"/>
          <w:color w:val="000000"/>
          <w:sz w:val="24"/>
          <w:szCs w:val="24"/>
        </w:rPr>
        <w:t>Pávovská</w:t>
      </w:r>
      <w:proofErr w:type="spellEnd"/>
      <w:r w:rsidRPr="00A25718">
        <w:rPr>
          <w:rFonts w:ascii="Arial" w:hAnsi="Arial" w:cs="Arial"/>
          <w:color w:val="000000"/>
          <w:sz w:val="24"/>
          <w:szCs w:val="24"/>
        </w:rPr>
        <w:t xml:space="preserve"> 5889/92, 586 01 Jihlava, IČO 194 71 548, do vlastnictví statutárního města Jihlavy, KC 216.000 Kč. </w:t>
      </w:r>
      <w:r w:rsidRPr="00A25718">
        <w:rPr>
          <w:rFonts w:ascii="Arial" w:hAnsi="Arial" w:cs="Arial"/>
          <w:sz w:val="24"/>
          <w:szCs w:val="24"/>
        </w:rPr>
        <w:t xml:space="preserve">671/24-ZM.                                                                     </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b/>
          <w:bCs/>
          <w:sz w:val="24"/>
          <w:szCs w:val="24"/>
        </w:rPr>
        <w:t>Kraj Vysočina:</w:t>
      </w:r>
      <w:r w:rsidRPr="00A25718">
        <w:rPr>
          <w:rFonts w:ascii="Arial" w:hAnsi="Arial" w:cs="Arial"/>
          <w:bCs/>
          <w:sz w:val="24"/>
          <w:szCs w:val="24"/>
        </w:rPr>
        <w:t xml:space="preserve"> </w:t>
      </w:r>
      <w:r w:rsidRPr="00A25718">
        <w:rPr>
          <w:rFonts w:ascii="Arial" w:hAnsi="Arial" w:cs="Arial"/>
          <w:sz w:val="24"/>
          <w:szCs w:val="24"/>
        </w:rPr>
        <w:t>Darovací smlouva (vypořádání akce „Chodník ul. Znojemská“). 650/24-ZM.</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Z důvodu velké četnosti uzavřených smluvních vztahů je nelze všechny uvést.</w:t>
      </w:r>
    </w:p>
    <w:p w:rsidR="006477D0" w:rsidRPr="00A25718" w:rsidRDefault="006477D0" w:rsidP="00E401F3">
      <w:pPr>
        <w:spacing w:after="0" w:line="240" w:lineRule="auto"/>
        <w:jc w:val="both"/>
        <w:rPr>
          <w:rFonts w:ascii="Arial" w:hAnsi="Arial" w:cs="Arial"/>
          <w:b/>
          <w:sz w:val="24"/>
          <w:szCs w:val="24"/>
          <w:u w:val="single"/>
        </w:rPr>
      </w:pPr>
    </w:p>
    <w:p w:rsidR="0099607F" w:rsidRDefault="0099607F" w:rsidP="00E401F3">
      <w:pPr>
        <w:pStyle w:val="Standard"/>
        <w:spacing w:after="0" w:line="240" w:lineRule="auto"/>
        <w:jc w:val="both"/>
        <w:rPr>
          <w:rFonts w:ascii="Arial" w:hAnsi="Arial" w:cs="Arial"/>
          <w:b/>
          <w:sz w:val="24"/>
          <w:szCs w:val="24"/>
        </w:rPr>
      </w:pPr>
    </w:p>
    <w:p w:rsidR="0099607F" w:rsidRDefault="0099607F" w:rsidP="00E401F3">
      <w:pPr>
        <w:pStyle w:val="Standard"/>
        <w:spacing w:after="0" w:line="240" w:lineRule="auto"/>
        <w:jc w:val="both"/>
        <w:rPr>
          <w:rFonts w:ascii="Arial" w:hAnsi="Arial" w:cs="Arial"/>
          <w:b/>
          <w:sz w:val="24"/>
          <w:szCs w:val="24"/>
        </w:rPr>
      </w:pPr>
    </w:p>
    <w:p w:rsidR="006477D0" w:rsidRPr="00A25718" w:rsidRDefault="006477D0" w:rsidP="00E401F3">
      <w:pPr>
        <w:pStyle w:val="Standard"/>
        <w:spacing w:after="0" w:line="240" w:lineRule="auto"/>
        <w:jc w:val="both"/>
        <w:rPr>
          <w:rFonts w:ascii="Arial" w:hAnsi="Arial" w:cs="Arial"/>
          <w:b/>
          <w:sz w:val="24"/>
          <w:szCs w:val="24"/>
        </w:rPr>
      </w:pPr>
      <w:r w:rsidRPr="00A25718">
        <w:rPr>
          <w:rFonts w:ascii="Arial" w:hAnsi="Arial" w:cs="Arial"/>
          <w:b/>
          <w:sz w:val="24"/>
          <w:szCs w:val="24"/>
        </w:rPr>
        <w:t xml:space="preserve">Směny, výpůjčky pozemků: </w:t>
      </w:r>
    </w:p>
    <w:p w:rsidR="006477D0" w:rsidRPr="00A25718" w:rsidRDefault="006477D0" w:rsidP="00E401F3">
      <w:pPr>
        <w:spacing w:after="0" w:line="240" w:lineRule="auto"/>
        <w:jc w:val="both"/>
        <w:rPr>
          <w:rFonts w:ascii="Arial" w:hAnsi="Arial" w:cs="Arial"/>
          <w:color w:val="000000"/>
          <w:sz w:val="24"/>
          <w:szCs w:val="24"/>
        </w:rPr>
      </w:pPr>
      <w:r w:rsidRPr="00A25718">
        <w:rPr>
          <w:rFonts w:ascii="Arial" w:hAnsi="Arial" w:cs="Arial"/>
          <w:b/>
          <w:bCs/>
          <w:color w:val="000000"/>
          <w:sz w:val="24"/>
          <w:szCs w:val="24"/>
        </w:rPr>
        <w:t>MG-REAL reality s.r.o.:</w:t>
      </w:r>
      <w:r w:rsidRPr="00A25718">
        <w:rPr>
          <w:rFonts w:ascii="Arial" w:hAnsi="Arial" w:cs="Arial"/>
          <w:bCs/>
          <w:color w:val="000000"/>
          <w:sz w:val="24"/>
          <w:szCs w:val="24"/>
        </w:rPr>
        <w:t xml:space="preserve"> Smlouva o výpůjčce (akce města „Centrální dopravní terminál Jihlava“). </w:t>
      </w:r>
      <w:r w:rsidRPr="00A25718">
        <w:rPr>
          <w:rFonts w:ascii="Arial" w:hAnsi="Arial" w:cs="Arial"/>
          <w:color w:val="000000"/>
          <w:sz w:val="24"/>
          <w:szCs w:val="24"/>
        </w:rPr>
        <w:t xml:space="preserve">2774/24-RM. </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b/>
          <w:bCs/>
          <w:color w:val="000000"/>
          <w:sz w:val="24"/>
          <w:szCs w:val="24"/>
        </w:rPr>
        <w:t xml:space="preserve">Parkovací dům – Kateřina Kratochvílová: </w:t>
      </w:r>
      <w:r w:rsidRPr="00A25718">
        <w:rPr>
          <w:rFonts w:ascii="Arial" w:hAnsi="Arial" w:cs="Arial"/>
          <w:color w:val="000000"/>
          <w:sz w:val="24"/>
          <w:szCs w:val="24"/>
        </w:rPr>
        <w:t xml:space="preserve">Směnná smlouva s K. Kratochvílovou k podpisu č. 1131/MO/2024, na směnu části pozemku p. č. 3213 v k. </w:t>
      </w:r>
      <w:proofErr w:type="spellStart"/>
      <w:r w:rsidRPr="00A25718">
        <w:rPr>
          <w:rFonts w:ascii="Arial" w:hAnsi="Arial" w:cs="Arial"/>
          <w:color w:val="000000"/>
          <w:sz w:val="24"/>
          <w:szCs w:val="24"/>
        </w:rPr>
        <w:t>ú.</w:t>
      </w:r>
      <w:proofErr w:type="spellEnd"/>
      <w:r w:rsidRPr="00A25718">
        <w:rPr>
          <w:rFonts w:ascii="Arial" w:hAnsi="Arial" w:cs="Arial"/>
          <w:color w:val="000000"/>
          <w:sz w:val="24"/>
          <w:szCs w:val="24"/>
        </w:rPr>
        <w:t xml:space="preserve"> Jihlava, dle geometrického plánu č. 8385-243/2023 označené jako pozemek p. č. 3213/2,  ve vlastnictví Kateřiny Kratochvílové za část pozemku p. č. 5861/6 v k. </w:t>
      </w:r>
      <w:proofErr w:type="spellStart"/>
      <w:r w:rsidRPr="00A25718">
        <w:rPr>
          <w:rFonts w:ascii="Arial" w:hAnsi="Arial" w:cs="Arial"/>
          <w:color w:val="000000"/>
          <w:sz w:val="24"/>
          <w:szCs w:val="24"/>
        </w:rPr>
        <w:t>ú.</w:t>
      </w:r>
      <w:proofErr w:type="spellEnd"/>
      <w:r w:rsidRPr="00A25718">
        <w:rPr>
          <w:rFonts w:ascii="Arial" w:hAnsi="Arial" w:cs="Arial"/>
          <w:color w:val="000000"/>
          <w:sz w:val="24"/>
          <w:szCs w:val="24"/>
        </w:rPr>
        <w:t xml:space="preserve"> Jihlava, dle geometrického plánu č. 8385-243/2023 označené jako pozemek p. č. 5861/14, ve vlastnictví statutárního města Jihlavy, s finančním vyrovnáním 1.558.000 Kč ve prospěch Kateřiny Kratochvílové. </w:t>
      </w:r>
      <w:r w:rsidRPr="00A25718">
        <w:rPr>
          <w:rFonts w:ascii="Arial" w:hAnsi="Arial" w:cs="Arial"/>
          <w:sz w:val="24"/>
          <w:szCs w:val="24"/>
        </w:rPr>
        <w:t>670/24-ZM.</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 xml:space="preserve">Majetkoprávní vypořádání:  </w:t>
      </w:r>
    </w:p>
    <w:p w:rsidR="006477D0" w:rsidRPr="00A25718" w:rsidRDefault="006477D0" w:rsidP="00E401F3">
      <w:pPr>
        <w:spacing w:after="0" w:line="240" w:lineRule="auto"/>
        <w:jc w:val="both"/>
        <w:rPr>
          <w:rFonts w:ascii="Arial" w:hAnsi="Arial" w:cs="Arial"/>
          <w:b/>
          <w:bCs/>
          <w:color w:val="000000"/>
          <w:sz w:val="24"/>
          <w:szCs w:val="24"/>
        </w:rPr>
      </w:pPr>
      <w:r w:rsidRPr="00A25718">
        <w:rPr>
          <w:rFonts w:ascii="Arial" w:hAnsi="Arial" w:cs="Arial"/>
          <w:b/>
          <w:bCs/>
          <w:color w:val="000000"/>
          <w:sz w:val="24"/>
          <w:szCs w:val="24"/>
        </w:rPr>
        <w:t>Komplikovanější případy:</w:t>
      </w:r>
    </w:p>
    <w:p w:rsidR="006477D0" w:rsidRPr="00A25718" w:rsidRDefault="006477D0" w:rsidP="00E401F3">
      <w:pPr>
        <w:spacing w:after="0" w:line="240" w:lineRule="auto"/>
        <w:jc w:val="both"/>
        <w:rPr>
          <w:rFonts w:ascii="Arial" w:hAnsi="Arial" w:cs="Arial"/>
          <w:bCs/>
          <w:color w:val="000000"/>
          <w:sz w:val="24"/>
          <w:szCs w:val="24"/>
        </w:rPr>
      </w:pPr>
      <w:r w:rsidRPr="00A25718">
        <w:rPr>
          <w:rFonts w:ascii="Arial" w:hAnsi="Arial" w:cs="Arial"/>
          <w:bCs/>
          <w:color w:val="000000"/>
          <w:sz w:val="24"/>
          <w:szCs w:val="24"/>
        </w:rPr>
        <w:t>Pokračování v řešení majetkoprávního vypořádání pozemků jiných vlastníků dotčených dvěma souvisejícími akcemi města „Posílení vodovodní sítě v Jihlavě, SV větev“ a „Vodovodní přivaděč Želivka – Jihlava“ (uzavírání příslušných smluv).  Pokračování v řešení majetkoprávního vypořádání pozemků jiných vlastníků dotčených akcí města „Dopravní centrální terminál Jihlava (uzavíraní příslušných smluv). Zahájení majetkoprávního vypořádání ukončené investiční akce „Rozšíření trolejbusové dopravy v Jihlavě – sever“.</w:t>
      </w:r>
    </w:p>
    <w:p w:rsidR="006477D0" w:rsidRPr="00A25718" w:rsidRDefault="006477D0" w:rsidP="00E401F3">
      <w:pPr>
        <w:spacing w:after="0" w:line="240" w:lineRule="auto"/>
        <w:jc w:val="both"/>
        <w:rPr>
          <w:rFonts w:ascii="Arial" w:hAnsi="Arial" w:cs="Arial"/>
          <w:bCs/>
          <w:color w:val="000000"/>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 xml:space="preserve">Převody pozemků z majetku státu:   </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ÚZSVM:  Souhlasné prohlášení o </w:t>
      </w:r>
      <w:r w:rsidRPr="00A25718">
        <w:rPr>
          <w:rFonts w:ascii="Arial" w:hAnsi="Arial" w:cs="Arial"/>
          <w:color w:val="000000"/>
          <w:sz w:val="24"/>
          <w:szCs w:val="24"/>
        </w:rPr>
        <w:t xml:space="preserve">provedení zápisu vlastnického práva k pozemkům v k. </w:t>
      </w:r>
      <w:proofErr w:type="spellStart"/>
      <w:r w:rsidRPr="00A25718">
        <w:rPr>
          <w:rFonts w:ascii="Arial" w:hAnsi="Arial" w:cs="Arial"/>
          <w:color w:val="000000"/>
          <w:sz w:val="24"/>
          <w:szCs w:val="24"/>
        </w:rPr>
        <w:t>ú.</w:t>
      </w:r>
      <w:proofErr w:type="spellEnd"/>
      <w:r w:rsidRPr="00A25718">
        <w:rPr>
          <w:rFonts w:ascii="Arial" w:hAnsi="Arial" w:cs="Arial"/>
          <w:color w:val="000000"/>
          <w:sz w:val="24"/>
          <w:szCs w:val="24"/>
        </w:rPr>
        <w:t xml:space="preserve"> Jihlava  ve prospěch ČR-ÚZSVM</w:t>
      </w:r>
      <w:r w:rsidRPr="00A25718">
        <w:rPr>
          <w:rFonts w:ascii="Arial" w:hAnsi="Arial" w:cs="Arial"/>
          <w:sz w:val="24"/>
          <w:szCs w:val="24"/>
        </w:rPr>
        <w:t xml:space="preserve"> – celkem 2.  </w:t>
      </w:r>
      <w:r w:rsidRPr="00A25718">
        <w:rPr>
          <w:rFonts w:ascii="Arial" w:hAnsi="Arial" w:cs="Arial"/>
          <w:color w:val="000000"/>
          <w:sz w:val="24"/>
          <w:szCs w:val="24"/>
        </w:rPr>
        <w:t xml:space="preserve">654/24-ZM, 655/24-ZM.                                                                                                    Smlouva o bezúplatném převodu vlastnického práva k nemovitým věcem s omezujícími podmínkami a o zřízení věcného práva č. 608/MO/2024 – p. č. 3514/194, p. č. 3514/205 a p. č. 3521 v k. </w:t>
      </w:r>
      <w:proofErr w:type="spellStart"/>
      <w:r w:rsidRPr="00A25718">
        <w:rPr>
          <w:rFonts w:ascii="Arial" w:hAnsi="Arial" w:cs="Arial"/>
          <w:color w:val="000000"/>
          <w:sz w:val="24"/>
          <w:szCs w:val="24"/>
        </w:rPr>
        <w:t>ú.</w:t>
      </w:r>
      <w:proofErr w:type="spellEnd"/>
      <w:r w:rsidRPr="00A25718">
        <w:rPr>
          <w:rFonts w:ascii="Arial" w:hAnsi="Arial" w:cs="Arial"/>
          <w:color w:val="000000"/>
          <w:sz w:val="24"/>
          <w:szCs w:val="24"/>
        </w:rPr>
        <w:t xml:space="preserve"> Jihlava. 576/24-ZM.</w:t>
      </w:r>
    </w:p>
    <w:p w:rsidR="006477D0" w:rsidRPr="00A25718" w:rsidRDefault="006477D0" w:rsidP="00E401F3">
      <w:pPr>
        <w:spacing w:after="0" w:line="240" w:lineRule="auto"/>
        <w:jc w:val="both"/>
        <w:rPr>
          <w:rFonts w:ascii="Arial" w:hAnsi="Arial" w:cs="Arial"/>
          <w:color w:val="000000"/>
          <w:sz w:val="24"/>
          <w:szCs w:val="24"/>
        </w:rPr>
      </w:pPr>
      <w:r w:rsidRPr="00A25718">
        <w:rPr>
          <w:rFonts w:ascii="Arial" w:hAnsi="Arial" w:cs="Arial"/>
          <w:sz w:val="24"/>
          <w:szCs w:val="24"/>
        </w:rPr>
        <w:t xml:space="preserve">SPÚ:  </w:t>
      </w:r>
      <w:r w:rsidRPr="00A25718">
        <w:rPr>
          <w:rFonts w:ascii="Arial" w:hAnsi="Arial" w:cs="Arial"/>
          <w:color w:val="000000"/>
          <w:sz w:val="24"/>
          <w:szCs w:val="24"/>
        </w:rPr>
        <w:t>Kupní smlouva č. 989/MO/2024 – prodej id. ½ p. č. 428/7, p. č. 430/5 a p. č. 430/12 za kupní cenu 356.032 Kč do vlastnictví města. 646/24-ZM.</w:t>
      </w:r>
    </w:p>
    <w:p w:rsidR="006477D0" w:rsidRPr="00A25718" w:rsidRDefault="006477D0" w:rsidP="00E401F3">
      <w:pPr>
        <w:spacing w:after="0" w:line="240" w:lineRule="auto"/>
        <w:jc w:val="both"/>
        <w:rPr>
          <w:rFonts w:ascii="Arial" w:hAnsi="Arial" w:cs="Arial"/>
          <w:sz w:val="24"/>
          <w:szCs w:val="24"/>
        </w:rPr>
      </w:pPr>
    </w:p>
    <w:p w:rsidR="006477D0" w:rsidRPr="00A25718" w:rsidRDefault="006477D0" w:rsidP="00E401F3">
      <w:pPr>
        <w:pStyle w:val="POZDRAV"/>
        <w:jc w:val="both"/>
        <w:rPr>
          <w:rFonts w:cs="Arial"/>
          <w:b/>
          <w:sz w:val="24"/>
          <w:szCs w:val="24"/>
        </w:rPr>
      </w:pPr>
      <w:r w:rsidRPr="00A25718">
        <w:rPr>
          <w:rFonts w:cs="Arial"/>
          <w:b/>
          <w:sz w:val="24"/>
          <w:szCs w:val="24"/>
        </w:rPr>
        <w:t xml:space="preserve">Věcná břemena - služebnosti: </w:t>
      </w:r>
    </w:p>
    <w:p w:rsidR="006477D0" w:rsidRPr="00A25718" w:rsidRDefault="006477D0"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Byly uzavřeny smlouvy o zřízení služebnosti:</w:t>
      </w:r>
    </w:p>
    <w:p w:rsidR="006477D0" w:rsidRPr="00A25718" w:rsidRDefault="006477D0" w:rsidP="00E401F3">
      <w:pPr>
        <w:spacing w:after="0" w:line="240" w:lineRule="auto"/>
        <w:jc w:val="both"/>
        <w:rPr>
          <w:rFonts w:ascii="Arial" w:hAnsi="Arial" w:cs="Arial"/>
          <w:sz w:val="24"/>
          <w:szCs w:val="24"/>
        </w:rPr>
      </w:pPr>
      <w:proofErr w:type="spellStart"/>
      <w:r w:rsidRPr="00A25718">
        <w:rPr>
          <w:rFonts w:ascii="Arial" w:hAnsi="Arial" w:cs="Arial"/>
          <w:b/>
          <w:sz w:val="24"/>
          <w:szCs w:val="24"/>
        </w:rPr>
        <w:t>Libich</w:t>
      </w:r>
      <w:proofErr w:type="spellEnd"/>
      <w:r w:rsidRPr="00A25718">
        <w:rPr>
          <w:rFonts w:ascii="Arial" w:hAnsi="Arial" w:cs="Arial"/>
          <w:b/>
          <w:sz w:val="24"/>
          <w:szCs w:val="24"/>
        </w:rPr>
        <w:t xml:space="preserve">, </w:t>
      </w:r>
      <w:proofErr w:type="spellStart"/>
      <w:r w:rsidRPr="00A25718">
        <w:rPr>
          <w:rFonts w:ascii="Arial" w:hAnsi="Arial" w:cs="Arial"/>
          <w:b/>
          <w:sz w:val="24"/>
          <w:szCs w:val="24"/>
        </w:rPr>
        <w:t>Pístov</w:t>
      </w:r>
      <w:proofErr w:type="spellEnd"/>
      <w:r w:rsidRPr="00A25718">
        <w:rPr>
          <w:rFonts w:ascii="Arial" w:hAnsi="Arial" w:cs="Arial"/>
          <w:b/>
          <w:sz w:val="24"/>
          <w:szCs w:val="24"/>
        </w:rPr>
        <w:t xml:space="preserve"> </w:t>
      </w:r>
      <w:proofErr w:type="gramStart"/>
      <w:r w:rsidRPr="00A25718">
        <w:rPr>
          <w:rFonts w:ascii="Arial" w:hAnsi="Arial" w:cs="Arial"/>
          <w:b/>
          <w:sz w:val="24"/>
          <w:szCs w:val="24"/>
        </w:rPr>
        <w:t>167 , Dvořáková</w:t>
      </w:r>
      <w:proofErr w:type="gramEnd"/>
      <w:r w:rsidRPr="00A25718">
        <w:rPr>
          <w:rFonts w:ascii="Arial" w:hAnsi="Arial" w:cs="Arial"/>
          <w:b/>
          <w:sz w:val="24"/>
          <w:szCs w:val="24"/>
        </w:rPr>
        <w:t>, Halasova 7, Jihlava:</w:t>
      </w:r>
      <w:r w:rsidRPr="00A25718">
        <w:rPr>
          <w:rFonts w:ascii="Arial" w:hAnsi="Arial" w:cs="Arial"/>
          <w:sz w:val="24"/>
          <w:szCs w:val="24"/>
        </w:rPr>
        <w:t xml:space="preserve"> Smlouva o zřízení služebnosti</w:t>
      </w:r>
      <w:r w:rsidRPr="00A25718">
        <w:rPr>
          <w:rFonts w:ascii="Arial" w:hAnsi="Arial" w:cs="Arial"/>
          <w:b/>
          <w:sz w:val="24"/>
          <w:szCs w:val="24"/>
        </w:rPr>
        <w:t xml:space="preserve"> </w:t>
      </w:r>
      <w:r w:rsidRPr="00A25718">
        <w:rPr>
          <w:rFonts w:ascii="Arial" w:hAnsi="Arial" w:cs="Arial"/>
          <w:sz w:val="24"/>
          <w:szCs w:val="24"/>
        </w:rPr>
        <w:t xml:space="preserve">č. 1151/MO/24 - služebnost pro zřízení a provozování stavby vedení distribuční soustavy. 2347/24-RM. </w:t>
      </w:r>
      <w:proofErr w:type="gramStart"/>
      <w:r w:rsidRPr="00A25718">
        <w:rPr>
          <w:rFonts w:ascii="Arial" w:hAnsi="Arial" w:cs="Arial"/>
          <w:b/>
          <w:sz w:val="24"/>
          <w:szCs w:val="24"/>
        </w:rPr>
        <w:t>EG.D, a.</w:t>
      </w:r>
      <w:proofErr w:type="gramEnd"/>
      <w:r w:rsidRPr="00A25718">
        <w:rPr>
          <w:rFonts w:ascii="Arial" w:hAnsi="Arial" w:cs="Arial"/>
          <w:b/>
          <w:sz w:val="24"/>
          <w:szCs w:val="24"/>
        </w:rPr>
        <w:t>s. Lidická 1873/36, Brno:</w:t>
      </w:r>
      <w:r w:rsidRPr="00A25718">
        <w:rPr>
          <w:rFonts w:ascii="Arial" w:hAnsi="Arial" w:cs="Arial"/>
          <w:sz w:val="24"/>
          <w:szCs w:val="24"/>
        </w:rPr>
        <w:t xml:space="preserve"> Smlouva o zřízení služebnosti</w:t>
      </w:r>
      <w:r w:rsidRPr="00A25718">
        <w:rPr>
          <w:rFonts w:ascii="Arial" w:hAnsi="Arial" w:cs="Arial"/>
          <w:b/>
          <w:sz w:val="24"/>
          <w:szCs w:val="24"/>
        </w:rPr>
        <w:t xml:space="preserve"> </w:t>
      </w:r>
      <w:r w:rsidRPr="00A25718">
        <w:rPr>
          <w:rFonts w:ascii="Arial" w:hAnsi="Arial" w:cs="Arial"/>
          <w:sz w:val="24"/>
          <w:szCs w:val="24"/>
        </w:rPr>
        <w:t xml:space="preserve">č. 1152/MO/24 - služebnost pro řízení a provozování stavby vedení distribuční soustavy. 2353/24-RM. </w:t>
      </w:r>
      <w:proofErr w:type="gramStart"/>
      <w:r w:rsidRPr="00A25718">
        <w:rPr>
          <w:rFonts w:ascii="Arial" w:hAnsi="Arial" w:cs="Arial"/>
          <w:b/>
          <w:sz w:val="24"/>
          <w:szCs w:val="24"/>
        </w:rPr>
        <w:t>EG.D, a.</w:t>
      </w:r>
      <w:proofErr w:type="gramEnd"/>
      <w:r w:rsidRPr="00A25718">
        <w:rPr>
          <w:rFonts w:ascii="Arial" w:hAnsi="Arial" w:cs="Arial"/>
          <w:b/>
          <w:sz w:val="24"/>
          <w:szCs w:val="24"/>
        </w:rPr>
        <w:t>s. Lidická 1873/36, Brno:</w:t>
      </w:r>
      <w:r w:rsidRPr="00A25718">
        <w:rPr>
          <w:rFonts w:ascii="Arial" w:hAnsi="Arial" w:cs="Arial"/>
          <w:sz w:val="24"/>
          <w:szCs w:val="24"/>
        </w:rPr>
        <w:t xml:space="preserve"> Smlouva o zřízení služebnosti</w:t>
      </w:r>
      <w:r w:rsidRPr="00A25718">
        <w:rPr>
          <w:rFonts w:ascii="Arial" w:hAnsi="Arial" w:cs="Arial"/>
          <w:b/>
          <w:sz w:val="24"/>
          <w:szCs w:val="24"/>
        </w:rPr>
        <w:t xml:space="preserve"> </w:t>
      </w:r>
      <w:r w:rsidRPr="00A25718">
        <w:rPr>
          <w:rFonts w:ascii="Arial" w:hAnsi="Arial" w:cs="Arial"/>
          <w:sz w:val="24"/>
          <w:szCs w:val="24"/>
        </w:rPr>
        <w:t xml:space="preserve">č. 1153/MO/24 - služebnost pro řízení a provozování stavby vedení distribuční soustavy. 2352/24-RM. </w:t>
      </w:r>
      <w:proofErr w:type="gramStart"/>
      <w:r w:rsidRPr="00A25718">
        <w:rPr>
          <w:rFonts w:ascii="Arial" w:hAnsi="Arial" w:cs="Arial"/>
          <w:b/>
          <w:sz w:val="24"/>
          <w:szCs w:val="24"/>
        </w:rPr>
        <w:t>EG.D, a.</w:t>
      </w:r>
      <w:proofErr w:type="gramEnd"/>
      <w:r w:rsidRPr="00A25718">
        <w:rPr>
          <w:rFonts w:ascii="Arial" w:hAnsi="Arial" w:cs="Arial"/>
          <w:b/>
          <w:sz w:val="24"/>
          <w:szCs w:val="24"/>
        </w:rPr>
        <w:t>s. Lidická 1873/36, Brno:</w:t>
      </w:r>
      <w:r w:rsidRPr="00A25718">
        <w:rPr>
          <w:rFonts w:ascii="Arial" w:hAnsi="Arial" w:cs="Arial"/>
          <w:sz w:val="24"/>
          <w:szCs w:val="24"/>
        </w:rPr>
        <w:t xml:space="preserve"> Smlouva o zřízení služebnosti</w:t>
      </w:r>
      <w:r w:rsidRPr="00A25718">
        <w:rPr>
          <w:rFonts w:ascii="Arial" w:hAnsi="Arial" w:cs="Arial"/>
          <w:b/>
          <w:sz w:val="24"/>
          <w:szCs w:val="24"/>
        </w:rPr>
        <w:t xml:space="preserve"> </w:t>
      </w:r>
      <w:r w:rsidRPr="00A25718">
        <w:rPr>
          <w:rFonts w:ascii="Arial" w:hAnsi="Arial" w:cs="Arial"/>
          <w:sz w:val="24"/>
          <w:szCs w:val="24"/>
        </w:rPr>
        <w:t xml:space="preserve">č. 1157/MO/24 - služebnost pro řízení a provozování stavby vedení distribuční soustavy. 2397/24-RM. </w:t>
      </w:r>
      <w:proofErr w:type="spellStart"/>
      <w:r w:rsidRPr="00A25718">
        <w:rPr>
          <w:rFonts w:ascii="Arial" w:hAnsi="Arial" w:cs="Arial"/>
          <w:b/>
          <w:sz w:val="24"/>
          <w:szCs w:val="24"/>
        </w:rPr>
        <w:t>GasNet</w:t>
      </w:r>
      <w:proofErr w:type="spellEnd"/>
      <w:r w:rsidRPr="00A25718">
        <w:rPr>
          <w:rFonts w:ascii="Arial" w:hAnsi="Arial" w:cs="Arial"/>
          <w:b/>
          <w:sz w:val="24"/>
          <w:szCs w:val="24"/>
        </w:rPr>
        <w:t xml:space="preserve">, s.r.o. Klíšská 940/96, </w:t>
      </w:r>
      <w:proofErr w:type="spellStart"/>
      <w:r w:rsidRPr="00A25718">
        <w:rPr>
          <w:rFonts w:ascii="Arial" w:hAnsi="Arial" w:cs="Arial"/>
          <w:b/>
          <w:sz w:val="24"/>
          <w:szCs w:val="24"/>
        </w:rPr>
        <w:t>Klíše</w:t>
      </w:r>
      <w:proofErr w:type="spellEnd"/>
      <w:r w:rsidRPr="00A25718">
        <w:rPr>
          <w:rFonts w:ascii="Arial" w:hAnsi="Arial" w:cs="Arial"/>
          <w:b/>
          <w:sz w:val="24"/>
          <w:szCs w:val="24"/>
        </w:rPr>
        <w:t>, Ústí nad Labem:</w:t>
      </w:r>
      <w:r w:rsidRPr="00A25718">
        <w:rPr>
          <w:rFonts w:ascii="Arial" w:hAnsi="Arial" w:cs="Arial"/>
          <w:sz w:val="24"/>
          <w:szCs w:val="24"/>
        </w:rPr>
        <w:t xml:space="preserve"> Smlouva o zřízení služebnosti</w:t>
      </w:r>
      <w:r w:rsidRPr="00A25718">
        <w:rPr>
          <w:rFonts w:ascii="Arial" w:hAnsi="Arial" w:cs="Arial"/>
          <w:b/>
          <w:sz w:val="24"/>
          <w:szCs w:val="24"/>
        </w:rPr>
        <w:t xml:space="preserve"> </w:t>
      </w:r>
      <w:r w:rsidRPr="00A25718">
        <w:rPr>
          <w:rFonts w:ascii="Arial" w:hAnsi="Arial" w:cs="Arial"/>
          <w:sz w:val="24"/>
          <w:szCs w:val="24"/>
        </w:rPr>
        <w:t xml:space="preserve">č. 1156/MO/24 - služebnost pro zřízení a provozování stavby vedení distribuční soustavy. 2602/24-RM. </w:t>
      </w:r>
    </w:p>
    <w:p w:rsidR="006477D0" w:rsidRPr="00A25718" w:rsidRDefault="006477D0"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 xml:space="preserve">Byly uzavřeny smlouvy o budoucí smlouvě o zřízení služebnosti: </w:t>
      </w: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bCs/>
          <w:color w:val="000000"/>
          <w:sz w:val="24"/>
          <w:szCs w:val="24"/>
        </w:rPr>
        <w:t>JUDr. Zdeněk Kratochvíl:</w:t>
      </w:r>
      <w:r w:rsidRPr="00A25718">
        <w:rPr>
          <w:rFonts w:ascii="Arial" w:hAnsi="Arial" w:cs="Arial"/>
          <w:bCs/>
          <w:color w:val="000000"/>
          <w:sz w:val="24"/>
          <w:szCs w:val="24"/>
        </w:rPr>
        <w:t xml:space="preserve"> Smlouva o smlouvě budoucí o zřízení služebnosti inženýrské sítě (akce města „Posílení vodovodní sítě v Jihlavě – SV větev). </w:t>
      </w:r>
      <w:r w:rsidRPr="00A25718">
        <w:rPr>
          <w:rFonts w:ascii="Arial" w:hAnsi="Arial" w:cs="Arial"/>
          <w:color w:val="000000"/>
          <w:sz w:val="24"/>
          <w:szCs w:val="24"/>
        </w:rPr>
        <w:t>2355/24-RM</w:t>
      </w:r>
    </w:p>
    <w:p w:rsidR="006477D0" w:rsidRPr="00A25718" w:rsidRDefault="006477D0" w:rsidP="00E401F3">
      <w:pPr>
        <w:spacing w:after="0" w:line="240" w:lineRule="auto"/>
        <w:jc w:val="both"/>
        <w:rPr>
          <w:rFonts w:ascii="Arial" w:hAnsi="Arial" w:cs="Arial"/>
          <w:color w:val="000000"/>
          <w:sz w:val="24"/>
          <w:szCs w:val="24"/>
        </w:rPr>
      </w:pPr>
      <w:r w:rsidRPr="00A25718">
        <w:rPr>
          <w:rFonts w:ascii="Arial" w:hAnsi="Arial" w:cs="Arial"/>
          <w:b/>
          <w:bCs/>
          <w:color w:val="000000"/>
          <w:sz w:val="24"/>
          <w:szCs w:val="24"/>
        </w:rPr>
        <w:t>Kraj Vysočina:</w:t>
      </w:r>
      <w:r w:rsidRPr="00A25718">
        <w:rPr>
          <w:rFonts w:ascii="Arial" w:hAnsi="Arial" w:cs="Arial"/>
          <w:bCs/>
          <w:color w:val="000000"/>
          <w:sz w:val="24"/>
          <w:szCs w:val="24"/>
        </w:rPr>
        <w:t xml:space="preserve"> Smlouva </w:t>
      </w:r>
      <w:r w:rsidRPr="00A25718">
        <w:rPr>
          <w:rFonts w:ascii="Arial" w:hAnsi="Arial" w:cs="Arial"/>
          <w:sz w:val="24"/>
          <w:szCs w:val="24"/>
        </w:rPr>
        <w:t xml:space="preserve">opravňující provést stavbu na nemovité věci ve vlastnictví Kraje Vysočina </w:t>
      </w:r>
      <w:r w:rsidRPr="00A25718">
        <w:rPr>
          <w:rFonts w:ascii="Arial" w:hAnsi="Arial" w:cs="Arial"/>
          <w:bCs/>
          <w:color w:val="000000"/>
          <w:sz w:val="24"/>
          <w:szCs w:val="24"/>
        </w:rPr>
        <w:t xml:space="preserve">(akce města „Centrální dopravní terminál Jihlava). </w:t>
      </w:r>
      <w:r w:rsidRPr="00A25718">
        <w:rPr>
          <w:rFonts w:ascii="Arial" w:hAnsi="Arial" w:cs="Arial"/>
          <w:color w:val="000000"/>
          <w:sz w:val="24"/>
          <w:szCs w:val="24"/>
        </w:rPr>
        <w:t>2537/24-RM.</w:t>
      </w:r>
    </w:p>
    <w:p w:rsidR="006477D0" w:rsidRPr="00A25718" w:rsidRDefault="006477D0" w:rsidP="00E401F3">
      <w:pPr>
        <w:spacing w:after="0" w:line="240" w:lineRule="auto"/>
        <w:jc w:val="both"/>
        <w:rPr>
          <w:rFonts w:ascii="Arial" w:hAnsi="Arial" w:cs="Arial"/>
          <w:color w:val="000000"/>
          <w:sz w:val="24"/>
          <w:szCs w:val="24"/>
        </w:rPr>
      </w:pPr>
      <w:r w:rsidRPr="00A25718">
        <w:rPr>
          <w:rFonts w:ascii="Arial" w:hAnsi="Arial" w:cs="Arial"/>
          <w:b/>
          <w:bCs/>
          <w:color w:val="000000"/>
          <w:sz w:val="24"/>
          <w:szCs w:val="24"/>
        </w:rPr>
        <w:t>Úřad pro zastupování státu ve věcech majetkových:</w:t>
      </w:r>
      <w:r w:rsidRPr="00A25718">
        <w:rPr>
          <w:rFonts w:ascii="Arial" w:hAnsi="Arial" w:cs="Arial"/>
          <w:bCs/>
          <w:color w:val="000000"/>
          <w:sz w:val="24"/>
          <w:szCs w:val="24"/>
        </w:rPr>
        <w:t xml:space="preserve"> Smlouva o smlouvě budoucí o zřízení věcného břemene (akce města „Vodovodní přivaděč Želivka - Jihlava“). </w:t>
      </w:r>
      <w:r w:rsidRPr="00A25718">
        <w:rPr>
          <w:rFonts w:ascii="Arial" w:hAnsi="Arial" w:cs="Arial"/>
          <w:color w:val="000000"/>
          <w:sz w:val="24"/>
          <w:szCs w:val="24"/>
        </w:rPr>
        <w:t>2715/24-RM.</w:t>
      </w:r>
    </w:p>
    <w:p w:rsidR="006477D0" w:rsidRPr="00A25718" w:rsidRDefault="006477D0" w:rsidP="00E401F3">
      <w:pPr>
        <w:spacing w:after="0" w:line="240" w:lineRule="auto"/>
        <w:jc w:val="both"/>
        <w:rPr>
          <w:rFonts w:ascii="Arial" w:hAnsi="Arial" w:cs="Arial"/>
          <w:sz w:val="24"/>
          <w:szCs w:val="24"/>
        </w:rPr>
      </w:pP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Z důvodu velké četnosti uzavřených smluvních vztahů – „</w:t>
      </w:r>
      <w:r w:rsidRPr="00A25718">
        <w:rPr>
          <w:rFonts w:ascii="Arial" w:hAnsi="Arial" w:cs="Arial"/>
          <w:bCs/>
          <w:sz w:val="24"/>
          <w:szCs w:val="24"/>
        </w:rPr>
        <w:t>Smlouva o zřízení služebnosti“</w:t>
      </w:r>
      <w:r w:rsidRPr="00A25718">
        <w:rPr>
          <w:rFonts w:ascii="Arial" w:hAnsi="Arial" w:cs="Arial"/>
          <w:sz w:val="24"/>
          <w:szCs w:val="24"/>
        </w:rPr>
        <w:t xml:space="preserve"> a „</w:t>
      </w:r>
      <w:r w:rsidRPr="00A25718">
        <w:rPr>
          <w:rFonts w:ascii="Arial" w:hAnsi="Arial" w:cs="Arial"/>
          <w:bCs/>
          <w:sz w:val="24"/>
          <w:szCs w:val="24"/>
        </w:rPr>
        <w:t>Smlouva budoucí o zřízení služebnosti“</w:t>
      </w:r>
      <w:r w:rsidRPr="00A25718">
        <w:rPr>
          <w:rFonts w:ascii="Arial" w:hAnsi="Arial" w:cs="Arial"/>
          <w:b/>
          <w:bCs/>
          <w:sz w:val="24"/>
          <w:szCs w:val="24"/>
        </w:rPr>
        <w:t xml:space="preserve"> </w:t>
      </w:r>
      <w:r w:rsidRPr="00A25718">
        <w:rPr>
          <w:rFonts w:ascii="Arial" w:hAnsi="Arial" w:cs="Arial"/>
          <w:sz w:val="24"/>
          <w:szCs w:val="24"/>
        </w:rPr>
        <w:t>je nelze všechny uvést.</w:t>
      </w:r>
    </w:p>
    <w:p w:rsidR="006477D0" w:rsidRPr="00A25718" w:rsidRDefault="006477D0" w:rsidP="00E401F3">
      <w:pPr>
        <w:spacing w:after="0" w:line="240" w:lineRule="auto"/>
        <w:jc w:val="both"/>
        <w:rPr>
          <w:rFonts w:ascii="Arial" w:hAnsi="Arial" w:cs="Arial"/>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Nájemní smlouvy - ostatní:</w:t>
      </w:r>
    </w:p>
    <w:p w:rsidR="006477D0" w:rsidRPr="00A25718" w:rsidRDefault="006477D0" w:rsidP="00E401F3">
      <w:pPr>
        <w:spacing w:after="0" w:line="240" w:lineRule="auto"/>
        <w:jc w:val="both"/>
        <w:rPr>
          <w:rFonts w:ascii="Arial" w:hAnsi="Arial" w:cs="Arial"/>
          <w:bCs/>
          <w:sz w:val="24"/>
          <w:szCs w:val="24"/>
        </w:rPr>
      </w:pPr>
      <w:r w:rsidRPr="00A25718">
        <w:rPr>
          <w:rFonts w:ascii="Arial" w:eastAsia="Calibri" w:hAnsi="Arial" w:cs="Arial"/>
          <w:sz w:val="24"/>
          <w:szCs w:val="24"/>
        </w:rPr>
        <w:lastRenderedPageBreak/>
        <w:t xml:space="preserve">Na základě pověření majetkového odboru radou města jsou dle potřeby průběžně vyhotovovány nájemní smlouvy a jejich dodatky v rozsahu tohoto pověření (zahrádkářské a rekreační účely, </w:t>
      </w:r>
      <w:proofErr w:type="spellStart"/>
      <w:r w:rsidRPr="00A25718">
        <w:rPr>
          <w:rFonts w:ascii="Arial" w:eastAsia="Calibri" w:hAnsi="Arial" w:cs="Arial"/>
          <w:sz w:val="24"/>
          <w:szCs w:val="24"/>
        </w:rPr>
        <w:t>pachtovní</w:t>
      </w:r>
      <w:proofErr w:type="spellEnd"/>
      <w:r w:rsidRPr="00A25718">
        <w:rPr>
          <w:rFonts w:ascii="Arial" w:eastAsia="Calibri" w:hAnsi="Arial" w:cs="Arial"/>
          <w:sz w:val="24"/>
          <w:szCs w:val="24"/>
        </w:rPr>
        <w:t xml:space="preserve"> smlouvy, uložení dřeva, pozemky pod stavbami). </w:t>
      </w:r>
      <w:r w:rsidRPr="00A25718">
        <w:rPr>
          <w:rFonts w:ascii="Arial" w:hAnsi="Arial" w:cs="Arial"/>
          <w:bCs/>
          <w:sz w:val="24"/>
          <w:szCs w:val="24"/>
        </w:rPr>
        <w:t xml:space="preserve">Smlouvy a listiny zakládající oprávnění ke stavbám na pozemcích města jsou průběžně vyhotovovány dle požadavku jednotlivých investorů. Podepisování některých těchto smluv je na základě usnesení rady města svěřeno náměstkovi primátora pro majetkové záležitosti a vedoucímu majetkového odboru.     </w:t>
      </w:r>
    </w:p>
    <w:p w:rsidR="006477D0" w:rsidRPr="00A25718" w:rsidRDefault="006477D0" w:rsidP="00E401F3">
      <w:pPr>
        <w:spacing w:after="0" w:line="240" w:lineRule="auto"/>
        <w:jc w:val="both"/>
        <w:rPr>
          <w:rFonts w:ascii="Arial" w:hAnsi="Arial" w:cs="Arial"/>
          <w:bCs/>
          <w:sz w:val="24"/>
          <w:szCs w:val="24"/>
        </w:rPr>
      </w:pPr>
      <w:r w:rsidRPr="00A25718">
        <w:rPr>
          <w:rFonts w:ascii="Arial" w:hAnsi="Arial" w:cs="Arial"/>
          <w:bCs/>
          <w:sz w:val="24"/>
          <w:szCs w:val="24"/>
        </w:rPr>
        <w:t xml:space="preserve">                                                               </w:t>
      </w:r>
    </w:p>
    <w:p w:rsidR="006477D0" w:rsidRPr="00A25718" w:rsidRDefault="006477D0" w:rsidP="00E401F3">
      <w:pPr>
        <w:spacing w:after="0" w:line="240" w:lineRule="auto"/>
        <w:jc w:val="both"/>
        <w:rPr>
          <w:rFonts w:ascii="Arial" w:hAnsi="Arial" w:cs="Arial"/>
          <w:bCs/>
          <w:sz w:val="24"/>
          <w:szCs w:val="24"/>
        </w:rPr>
      </w:pPr>
      <w:r w:rsidRPr="00A25718">
        <w:rPr>
          <w:rFonts w:ascii="Arial" w:hAnsi="Arial" w:cs="Arial"/>
          <w:b/>
          <w:bCs/>
          <w:color w:val="000000"/>
          <w:sz w:val="24"/>
          <w:szCs w:val="24"/>
        </w:rPr>
        <w:t>Ostatní</w:t>
      </w:r>
      <w:r w:rsidRPr="00A25718">
        <w:rPr>
          <w:rFonts w:ascii="Arial" w:hAnsi="Arial" w:cs="Arial"/>
          <w:b/>
          <w:sz w:val="24"/>
          <w:szCs w:val="24"/>
        </w:rPr>
        <w:t xml:space="preserve">:  </w:t>
      </w:r>
      <w:r w:rsidRPr="00A25718">
        <w:rPr>
          <w:rFonts w:ascii="Arial" w:hAnsi="Arial" w:cs="Arial"/>
          <w:bCs/>
          <w:sz w:val="24"/>
          <w:szCs w:val="24"/>
        </w:rPr>
        <w:t xml:space="preserve">Znalecké posudky (vypracované): 2   (zadáno): 3 </w:t>
      </w:r>
    </w:p>
    <w:p w:rsidR="006477D0" w:rsidRPr="00A25718" w:rsidRDefault="006477D0" w:rsidP="00E401F3">
      <w:pPr>
        <w:spacing w:after="0" w:line="240" w:lineRule="auto"/>
        <w:jc w:val="both"/>
        <w:rPr>
          <w:rFonts w:ascii="Arial" w:hAnsi="Arial" w:cs="Arial"/>
          <w:bCs/>
          <w:sz w:val="24"/>
          <w:szCs w:val="24"/>
        </w:rPr>
      </w:pPr>
      <w:r w:rsidRPr="00A25718">
        <w:rPr>
          <w:rFonts w:ascii="Arial" w:hAnsi="Arial" w:cs="Arial"/>
          <w:bCs/>
          <w:sz w:val="24"/>
          <w:szCs w:val="24"/>
        </w:rPr>
        <w:t xml:space="preserve">               Geometrické plány (vypracované): 4   (zadáno): 2</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Oddělení domů</w:t>
      </w: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 xml:space="preserve">Výběrové řízení (obálková metoda) </w:t>
      </w: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31. 7. 2024</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Na pronájem bytů se smluvním nájemným: 2+1 v 2. NP Komenského 27, 104,59 m</w:t>
      </w:r>
      <w:r w:rsidRPr="00A25718">
        <w:rPr>
          <w:rFonts w:ascii="Arial" w:hAnsi="Arial" w:cs="Arial"/>
          <w:sz w:val="24"/>
          <w:szCs w:val="24"/>
          <w:vertAlign w:val="superscript"/>
        </w:rPr>
        <w:t>2</w:t>
      </w:r>
      <w:r w:rsidRPr="00A25718">
        <w:rPr>
          <w:rFonts w:ascii="Arial" w:hAnsi="Arial" w:cs="Arial"/>
          <w:sz w:val="24"/>
          <w:szCs w:val="24"/>
        </w:rPr>
        <w:t>, min. nájemné 16.599 Kč/měsíc, 2+kk v 1. NP Husova 31, 42,90 m</w:t>
      </w:r>
      <w:r w:rsidRPr="00A25718">
        <w:rPr>
          <w:rFonts w:ascii="Arial" w:hAnsi="Arial" w:cs="Arial"/>
          <w:sz w:val="24"/>
          <w:szCs w:val="24"/>
          <w:vertAlign w:val="superscript"/>
        </w:rPr>
        <w:t>2</w:t>
      </w:r>
      <w:r w:rsidRPr="00A25718">
        <w:rPr>
          <w:rFonts w:ascii="Arial" w:hAnsi="Arial" w:cs="Arial"/>
          <w:sz w:val="24"/>
          <w:szCs w:val="24"/>
        </w:rPr>
        <w:t>, min. nájemné 6.808 Kč/měsíc, 1+1 v 2. NP Křížová 5, 61,75 m</w:t>
      </w:r>
      <w:r w:rsidRPr="00A25718">
        <w:rPr>
          <w:rFonts w:ascii="Arial" w:hAnsi="Arial" w:cs="Arial"/>
          <w:sz w:val="24"/>
          <w:szCs w:val="24"/>
          <w:vertAlign w:val="superscript"/>
        </w:rPr>
        <w:t>2</w:t>
      </w:r>
      <w:r w:rsidRPr="00A25718">
        <w:rPr>
          <w:rFonts w:ascii="Arial" w:hAnsi="Arial" w:cs="Arial"/>
          <w:sz w:val="24"/>
          <w:szCs w:val="24"/>
        </w:rPr>
        <w:t>, min. nájemné 9.800 Kč/měsíc, tj. 158,71 Kč/m</w:t>
      </w:r>
      <w:r w:rsidRPr="00A25718">
        <w:rPr>
          <w:rFonts w:ascii="Arial" w:hAnsi="Arial" w:cs="Arial"/>
          <w:sz w:val="24"/>
          <w:szCs w:val="24"/>
          <w:vertAlign w:val="superscript"/>
        </w:rPr>
        <w:t>2</w:t>
      </w:r>
      <w:r w:rsidRPr="00A25718">
        <w:rPr>
          <w:rFonts w:ascii="Arial" w:hAnsi="Arial" w:cs="Arial"/>
          <w:sz w:val="24"/>
          <w:szCs w:val="24"/>
        </w:rPr>
        <w:t xml:space="preserve">/měsíc. Zájemce mj. musí kromě toho, že není dlužníkem vůči statutárnímu městu Jihlava, splňovat podmínku dle Mechanismu pro hospodaření s byty ve vlastnictví statutárního města Jihlavy: není proti němu vedeno insolvenční řízení ani exekuce. O všechny byty byl ve VŘ projeven zájem a byly uzavřeny nájemní smlouvy (nabídnuto měsíční nájemné 16.700 Kč, 12.009 Kč, 10.500 Kč).  </w:t>
      </w: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 xml:space="preserve">VŘ (dražba) </w:t>
      </w: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14. 8. 2024</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Na prodej: nebytového prostoru (</w:t>
      </w:r>
      <w:proofErr w:type="spellStart"/>
      <w:r w:rsidRPr="00A25718">
        <w:rPr>
          <w:rFonts w:ascii="Arial" w:hAnsi="Arial" w:cs="Arial"/>
          <w:sz w:val="24"/>
          <w:szCs w:val="24"/>
        </w:rPr>
        <w:t>nbp</w:t>
      </w:r>
      <w:proofErr w:type="spellEnd"/>
      <w:r w:rsidRPr="00A25718">
        <w:rPr>
          <w:rFonts w:ascii="Arial" w:hAnsi="Arial" w:cs="Arial"/>
          <w:sz w:val="24"/>
          <w:szCs w:val="24"/>
        </w:rPr>
        <w:t>) č. 619/1 v 1. NP Lazebnická 19, 65 m</w:t>
      </w:r>
      <w:r w:rsidRPr="00A25718">
        <w:rPr>
          <w:rFonts w:ascii="Arial" w:hAnsi="Arial" w:cs="Arial"/>
          <w:sz w:val="24"/>
          <w:szCs w:val="24"/>
          <w:vertAlign w:val="superscript"/>
        </w:rPr>
        <w:t>2</w:t>
      </w:r>
      <w:r w:rsidRPr="00A25718">
        <w:rPr>
          <w:rFonts w:ascii="Arial" w:hAnsi="Arial" w:cs="Arial"/>
          <w:sz w:val="24"/>
          <w:szCs w:val="24"/>
        </w:rPr>
        <w:t>, min. KC 1,5 mil. Kč</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Na pronájem: </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garáž ev. č. 716, K </w:t>
      </w:r>
      <w:proofErr w:type="spellStart"/>
      <w:r w:rsidRPr="00A25718">
        <w:rPr>
          <w:rFonts w:ascii="Arial" w:hAnsi="Arial" w:cs="Arial"/>
          <w:sz w:val="24"/>
          <w:szCs w:val="24"/>
        </w:rPr>
        <w:t>Pístovu</w:t>
      </w:r>
      <w:proofErr w:type="spellEnd"/>
      <w:r w:rsidRPr="00A25718">
        <w:rPr>
          <w:rFonts w:ascii="Arial" w:hAnsi="Arial" w:cs="Arial"/>
          <w:sz w:val="24"/>
          <w:szCs w:val="24"/>
        </w:rPr>
        <w:t>, min. nájemné 12.086 Kč/rok + DPH</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 </w:t>
      </w:r>
      <w:proofErr w:type="spellStart"/>
      <w:r w:rsidRPr="00A25718">
        <w:rPr>
          <w:rFonts w:ascii="Arial" w:hAnsi="Arial" w:cs="Arial"/>
          <w:sz w:val="24"/>
          <w:szCs w:val="24"/>
        </w:rPr>
        <w:t>nbp</w:t>
      </w:r>
      <w:proofErr w:type="spellEnd"/>
      <w:r w:rsidRPr="00A25718">
        <w:rPr>
          <w:rFonts w:ascii="Arial" w:hAnsi="Arial" w:cs="Arial"/>
          <w:sz w:val="24"/>
          <w:szCs w:val="24"/>
        </w:rPr>
        <w:t>: Matky Boží 20, 209 m</w:t>
      </w:r>
      <w:r w:rsidRPr="00A25718">
        <w:rPr>
          <w:rFonts w:ascii="Arial" w:hAnsi="Arial" w:cs="Arial"/>
          <w:sz w:val="24"/>
          <w:szCs w:val="24"/>
          <w:vertAlign w:val="superscript"/>
        </w:rPr>
        <w:t>2</w:t>
      </w:r>
      <w:r w:rsidRPr="00A25718">
        <w:rPr>
          <w:rFonts w:ascii="Arial" w:hAnsi="Arial" w:cs="Arial"/>
          <w:sz w:val="24"/>
          <w:szCs w:val="24"/>
        </w:rPr>
        <w:t>, min. nájemné po slevě 255.186 Kč/rok, Matky Boží 25, 44,40 m</w:t>
      </w:r>
      <w:r w:rsidRPr="00A25718">
        <w:rPr>
          <w:rFonts w:ascii="Arial" w:hAnsi="Arial" w:cs="Arial"/>
          <w:sz w:val="24"/>
          <w:szCs w:val="24"/>
          <w:vertAlign w:val="superscript"/>
        </w:rPr>
        <w:t>2</w:t>
      </w:r>
      <w:r w:rsidRPr="00A25718">
        <w:rPr>
          <w:rFonts w:ascii="Arial" w:hAnsi="Arial" w:cs="Arial"/>
          <w:sz w:val="24"/>
          <w:szCs w:val="24"/>
        </w:rPr>
        <w:t>, min. nájemné po slevě 90.000 Kč/rok, Palackého 13, 53,40 m</w:t>
      </w:r>
      <w:r w:rsidRPr="00A25718">
        <w:rPr>
          <w:rFonts w:ascii="Arial" w:hAnsi="Arial" w:cs="Arial"/>
          <w:sz w:val="24"/>
          <w:szCs w:val="24"/>
          <w:vertAlign w:val="superscript"/>
        </w:rPr>
        <w:t>2</w:t>
      </w:r>
      <w:r w:rsidRPr="00A25718">
        <w:rPr>
          <w:rFonts w:ascii="Arial" w:hAnsi="Arial" w:cs="Arial"/>
          <w:sz w:val="24"/>
          <w:szCs w:val="24"/>
        </w:rPr>
        <w:t>, min. nájemné 129.548 Kč/rok, Komenského 36, 22,77 m</w:t>
      </w:r>
      <w:r w:rsidRPr="00A25718">
        <w:rPr>
          <w:rFonts w:ascii="Arial" w:hAnsi="Arial" w:cs="Arial"/>
          <w:sz w:val="24"/>
          <w:szCs w:val="24"/>
          <w:vertAlign w:val="superscript"/>
        </w:rPr>
        <w:t>2</w:t>
      </w:r>
      <w:r w:rsidRPr="00A25718">
        <w:rPr>
          <w:rFonts w:ascii="Arial" w:hAnsi="Arial" w:cs="Arial"/>
          <w:sz w:val="24"/>
          <w:szCs w:val="24"/>
        </w:rPr>
        <w:t>, min. nájemné 29.920 Kč/rok</w:t>
      </w:r>
    </w:p>
    <w:p w:rsidR="006477D0" w:rsidRPr="00A25718" w:rsidRDefault="006477D0" w:rsidP="00E401F3">
      <w:pPr>
        <w:suppressAutoHyphens/>
        <w:spacing w:after="0" w:line="240" w:lineRule="auto"/>
        <w:jc w:val="both"/>
        <w:rPr>
          <w:rFonts w:ascii="Arial" w:hAnsi="Arial" w:cs="Arial"/>
          <w:sz w:val="24"/>
          <w:szCs w:val="24"/>
        </w:rPr>
      </w:pPr>
      <w:r w:rsidRPr="00A25718">
        <w:rPr>
          <w:rFonts w:ascii="Arial" w:hAnsi="Arial" w:cs="Arial"/>
          <w:sz w:val="24"/>
          <w:szCs w:val="24"/>
        </w:rPr>
        <w:t>Na základě podmínek VŘ je s nájemci uzavírána nájemní smlouva (NS) na dobu určitou 5 let, poté doba neurčitá, možnost valorizace až od 1. 1. 2030 (pokud míra inflace nižší než 4 %), pronajímatel poskytne nájemci 10 % jednorázovou slevu z ročního nájemného. Záměry byly zveřejněny na webových stránkách města, inzerovány na Centrální adrese České pošty, v tisku (Jihlavské listy 2x, Jihlavské noviny) a v součinnosti s tiskovým odd. KP MMJ na on-line Ježkových očích (</w:t>
      </w:r>
      <w:hyperlink r:id="rId34" w:history="1">
        <w:r w:rsidRPr="00A25718">
          <w:rPr>
            <w:rFonts w:ascii="Arial" w:hAnsi="Arial" w:cs="Arial"/>
            <w:sz w:val="24"/>
            <w:szCs w:val="24"/>
          </w:rPr>
          <w:t>jihlava.cz/</w:t>
        </w:r>
        <w:proofErr w:type="spellStart"/>
        <w:r w:rsidRPr="00A25718">
          <w:rPr>
            <w:rFonts w:ascii="Arial" w:hAnsi="Arial" w:cs="Arial"/>
            <w:sz w:val="24"/>
            <w:szCs w:val="24"/>
          </w:rPr>
          <w:t>jezkovyoci</w:t>
        </w:r>
        <w:proofErr w:type="spellEnd"/>
      </w:hyperlink>
      <w:r w:rsidRPr="00A25718">
        <w:rPr>
          <w:rFonts w:ascii="Arial" w:hAnsi="Arial" w:cs="Arial"/>
          <w:sz w:val="24"/>
          <w:szCs w:val="24"/>
        </w:rPr>
        <w:t xml:space="preserve">), v tištěných radničních novinách Ježkovy oči a také na </w:t>
      </w:r>
      <w:proofErr w:type="spellStart"/>
      <w:r w:rsidRPr="00A25718">
        <w:rPr>
          <w:rFonts w:ascii="Arial" w:hAnsi="Arial" w:cs="Arial"/>
          <w:sz w:val="24"/>
          <w:szCs w:val="24"/>
        </w:rPr>
        <w:t>facebooku</w:t>
      </w:r>
      <w:proofErr w:type="spellEnd"/>
      <w:r w:rsidRPr="00A25718">
        <w:rPr>
          <w:rFonts w:ascii="Arial" w:hAnsi="Arial" w:cs="Arial"/>
          <w:sz w:val="24"/>
          <w:szCs w:val="24"/>
        </w:rPr>
        <w:t xml:space="preserve"> města Jihlavy. Pronájem </w:t>
      </w:r>
      <w:proofErr w:type="spellStart"/>
      <w:r w:rsidRPr="00A25718">
        <w:rPr>
          <w:rFonts w:ascii="Arial" w:hAnsi="Arial" w:cs="Arial"/>
          <w:sz w:val="24"/>
          <w:szCs w:val="24"/>
        </w:rPr>
        <w:t>nbp</w:t>
      </w:r>
      <w:proofErr w:type="spellEnd"/>
      <w:r w:rsidRPr="00A25718">
        <w:rPr>
          <w:rFonts w:ascii="Arial" w:hAnsi="Arial" w:cs="Arial"/>
          <w:sz w:val="24"/>
          <w:szCs w:val="24"/>
        </w:rPr>
        <w:t xml:space="preserve"> M. Boží 20 byl dále inzerován na realitním webu s-reality. </w:t>
      </w:r>
      <w:proofErr w:type="spellStart"/>
      <w:r w:rsidRPr="00A25718">
        <w:rPr>
          <w:rFonts w:ascii="Arial" w:hAnsi="Arial" w:cs="Arial"/>
          <w:sz w:val="24"/>
          <w:szCs w:val="24"/>
        </w:rPr>
        <w:t>Nbp</w:t>
      </w:r>
      <w:proofErr w:type="spellEnd"/>
      <w:r w:rsidRPr="00A25718">
        <w:rPr>
          <w:rFonts w:ascii="Arial" w:hAnsi="Arial" w:cs="Arial"/>
          <w:sz w:val="24"/>
          <w:szCs w:val="24"/>
        </w:rPr>
        <w:t xml:space="preserve"> Matky Boží 18 (Mikulka), 133 m</w:t>
      </w:r>
      <w:r w:rsidRPr="00A25718">
        <w:rPr>
          <w:rFonts w:ascii="Arial" w:hAnsi="Arial" w:cs="Arial"/>
          <w:sz w:val="24"/>
          <w:szCs w:val="24"/>
          <w:vertAlign w:val="superscript"/>
        </w:rPr>
        <w:t>2</w:t>
      </w:r>
      <w:r w:rsidRPr="00A25718">
        <w:rPr>
          <w:rFonts w:ascii="Arial" w:hAnsi="Arial" w:cs="Arial"/>
          <w:sz w:val="24"/>
          <w:szCs w:val="24"/>
        </w:rPr>
        <w:t xml:space="preserve">,  min. nájemné 161.329 Kč/rok byl z VŘ stažen. MK doporučila poskytnout </w:t>
      </w:r>
      <w:proofErr w:type="spellStart"/>
      <w:r w:rsidRPr="00A25718">
        <w:rPr>
          <w:rFonts w:ascii="Arial" w:hAnsi="Arial" w:cs="Arial"/>
          <w:sz w:val="24"/>
          <w:szCs w:val="24"/>
        </w:rPr>
        <w:t>nbp</w:t>
      </w:r>
      <w:proofErr w:type="spellEnd"/>
      <w:r w:rsidRPr="00A25718">
        <w:rPr>
          <w:rFonts w:ascii="Arial" w:hAnsi="Arial" w:cs="Arial"/>
          <w:sz w:val="24"/>
          <w:szCs w:val="24"/>
        </w:rPr>
        <w:t xml:space="preserve"> jako náhradu za </w:t>
      </w:r>
      <w:proofErr w:type="spellStart"/>
      <w:r w:rsidRPr="00A25718">
        <w:rPr>
          <w:rFonts w:ascii="Arial" w:hAnsi="Arial" w:cs="Arial"/>
          <w:sz w:val="24"/>
          <w:szCs w:val="24"/>
        </w:rPr>
        <w:t>nbp</w:t>
      </w:r>
      <w:proofErr w:type="spellEnd"/>
      <w:r w:rsidRPr="00A25718">
        <w:rPr>
          <w:rFonts w:ascii="Arial" w:hAnsi="Arial" w:cs="Arial"/>
          <w:sz w:val="24"/>
          <w:szCs w:val="24"/>
        </w:rPr>
        <w:t xml:space="preserve"> Masarykovo nám. 18 (kavárna) v souvislosti s plánovanou rekonstrukcí tohoto domu. </w:t>
      </w:r>
    </w:p>
    <w:p w:rsidR="006477D0" w:rsidRPr="00A25718" w:rsidRDefault="006477D0" w:rsidP="00E401F3">
      <w:pPr>
        <w:suppressAutoHyphens/>
        <w:spacing w:after="0" w:line="240" w:lineRule="auto"/>
        <w:jc w:val="both"/>
        <w:rPr>
          <w:rFonts w:ascii="Arial" w:hAnsi="Arial" w:cs="Arial"/>
          <w:sz w:val="24"/>
          <w:szCs w:val="24"/>
        </w:rPr>
      </w:pPr>
      <w:r w:rsidRPr="00A25718">
        <w:rPr>
          <w:rFonts w:ascii="Arial" w:hAnsi="Arial" w:cs="Arial"/>
          <w:sz w:val="24"/>
          <w:szCs w:val="24"/>
        </w:rPr>
        <w:t xml:space="preserve">Ve VŘ byl projeven zájem o pronájem garáže ev. č. 716 (nabídka 12.086 Kč/rok + DPH), </w:t>
      </w:r>
      <w:proofErr w:type="spellStart"/>
      <w:r w:rsidRPr="00A25718">
        <w:rPr>
          <w:rFonts w:ascii="Arial" w:hAnsi="Arial" w:cs="Arial"/>
          <w:sz w:val="24"/>
          <w:szCs w:val="24"/>
        </w:rPr>
        <w:t>nbp</w:t>
      </w:r>
      <w:proofErr w:type="spellEnd"/>
      <w:r w:rsidRPr="00A25718">
        <w:rPr>
          <w:rFonts w:ascii="Arial" w:hAnsi="Arial" w:cs="Arial"/>
          <w:sz w:val="24"/>
          <w:szCs w:val="24"/>
        </w:rPr>
        <w:t xml:space="preserve"> Komenského 36 (nabídka 40.000 Kč/rok) a o koupi </w:t>
      </w:r>
      <w:proofErr w:type="spellStart"/>
      <w:r w:rsidRPr="00A25718">
        <w:rPr>
          <w:rFonts w:ascii="Arial" w:hAnsi="Arial" w:cs="Arial"/>
          <w:sz w:val="24"/>
          <w:szCs w:val="24"/>
        </w:rPr>
        <w:t>nbp</w:t>
      </w:r>
      <w:proofErr w:type="spellEnd"/>
      <w:r w:rsidRPr="00A25718">
        <w:rPr>
          <w:rFonts w:ascii="Arial" w:hAnsi="Arial" w:cs="Arial"/>
          <w:sz w:val="24"/>
          <w:szCs w:val="24"/>
        </w:rPr>
        <w:t xml:space="preserve"> č. 619/1 (nabídka 1,5 mil. Kč). </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Do dalšího VŘ (2. 10.) byly zařazeny: </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Na pronájem: </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garáž ev. č. 771, lokalita Pod ústředním hřbitovem, min. nájemné 12.086 Kč/rok + DPH</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 </w:t>
      </w:r>
      <w:proofErr w:type="spellStart"/>
      <w:r w:rsidRPr="00A25718">
        <w:rPr>
          <w:rFonts w:ascii="Arial" w:hAnsi="Arial" w:cs="Arial"/>
          <w:sz w:val="24"/>
          <w:szCs w:val="24"/>
        </w:rPr>
        <w:t>nbp</w:t>
      </w:r>
      <w:proofErr w:type="spellEnd"/>
      <w:r w:rsidRPr="00A25718">
        <w:rPr>
          <w:rFonts w:ascii="Arial" w:hAnsi="Arial" w:cs="Arial"/>
          <w:sz w:val="24"/>
          <w:szCs w:val="24"/>
        </w:rPr>
        <w:t>: Matky Boží 25, 44,40 m</w:t>
      </w:r>
      <w:r w:rsidRPr="00A25718">
        <w:rPr>
          <w:rFonts w:ascii="Arial" w:hAnsi="Arial" w:cs="Arial"/>
          <w:sz w:val="24"/>
          <w:szCs w:val="24"/>
          <w:vertAlign w:val="superscript"/>
        </w:rPr>
        <w:t>2</w:t>
      </w:r>
      <w:r w:rsidRPr="00A25718">
        <w:rPr>
          <w:rFonts w:ascii="Arial" w:hAnsi="Arial" w:cs="Arial"/>
          <w:sz w:val="24"/>
          <w:szCs w:val="24"/>
        </w:rPr>
        <w:t>, min. nájemné po slevě 90.000 Kč/rok, Palackého 13, 53,40 m</w:t>
      </w:r>
      <w:r w:rsidRPr="00A25718">
        <w:rPr>
          <w:rFonts w:ascii="Arial" w:hAnsi="Arial" w:cs="Arial"/>
          <w:sz w:val="24"/>
          <w:szCs w:val="24"/>
          <w:vertAlign w:val="superscript"/>
        </w:rPr>
        <w:t>2</w:t>
      </w:r>
      <w:r w:rsidRPr="00A25718">
        <w:rPr>
          <w:rFonts w:ascii="Arial" w:hAnsi="Arial" w:cs="Arial"/>
          <w:sz w:val="24"/>
          <w:szCs w:val="24"/>
        </w:rPr>
        <w:t>, min. nájemné po slevě 120.000 Kč/rok, Znojemská 7, 76,40 + 34,10 m</w:t>
      </w:r>
      <w:r w:rsidRPr="00A25718">
        <w:rPr>
          <w:rFonts w:ascii="Arial" w:hAnsi="Arial" w:cs="Arial"/>
          <w:sz w:val="24"/>
          <w:szCs w:val="24"/>
          <w:vertAlign w:val="superscript"/>
        </w:rPr>
        <w:t>2</w:t>
      </w:r>
      <w:r w:rsidRPr="00A25718">
        <w:rPr>
          <w:rFonts w:ascii="Arial" w:hAnsi="Arial" w:cs="Arial"/>
          <w:sz w:val="24"/>
          <w:szCs w:val="24"/>
        </w:rPr>
        <w:t>, min. nájemné 167.629 Kč/rok, Matky Boží 16, 51,30 m</w:t>
      </w:r>
      <w:r w:rsidRPr="00A25718">
        <w:rPr>
          <w:rFonts w:ascii="Arial" w:hAnsi="Arial" w:cs="Arial"/>
          <w:sz w:val="24"/>
          <w:szCs w:val="24"/>
          <w:vertAlign w:val="superscript"/>
        </w:rPr>
        <w:t>2</w:t>
      </w:r>
      <w:r w:rsidRPr="00A25718">
        <w:rPr>
          <w:rFonts w:ascii="Arial" w:hAnsi="Arial" w:cs="Arial"/>
          <w:sz w:val="24"/>
          <w:szCs w:val="24"/>
        </w:rPr>
        <w:t>, min. nájemné 124.454 Kč/rok, Brněnská 8, 99,59 m</w:t>
      </w:r>
      <w:r w:rsidRPr="00A25718">
        <w:rPr>
          <w:rFonts w:ascii="Arial" w:hAnsi="Arial" w:cs="Arial"/>
          <w:sz w:val="24"/>
          <w:szCs w:val="24"/>
          <w:vertAlign w:val="superscript"/>
        </w:rPr>
        <w:t>2</w:t>
      </w:r>
      <w:r w:rsidRPr="00A25718">
        <w:rPr>
          <w:rFonts w:ascii="Arial" w:hAnsi="Arial" w:cs="Arial"/>
          <w:sz w:val="24"/>
          <w:szCs w:val="24"/>
        </w:rPr>
        <w:t>, min. nájemné 80.469 Kč/rok, Komenského 36, 20,20 m</w:t>
      </w:r>
      <w:r w:rsidRPr="00A25718">
        <w:rPr>
          <w:rFonts w:ascii="Arial" w:hAnsi="Arial" w:cs="Arial"/>
          <w:sz w:val="24"/>
          <w:szCs w:val="24"/>
          <w:vertAlign w:val="superscript"/>
        </w:rPr>
        <w:t>2</w:t>
      </w:r>
      <w:r w:rsidRPr="00A25718">
        <w:rPr>
          <w:rFonts w:ascii="Arial" w:hAnsi="Arial" w:cs="Arial"/>
          <w:sz w:val="24"/>
          <w:szCs w:val="24"/>
        </w:rPr>
        <w:t>, min. nájemné 28.231 Kč/rok.</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Byl zároveň zveřejněn trvalý záměr na pronájem </w:t>
      </w:r>
      <w:proofErr w:type="spellStart"/>
      <w:r w:rsidRPr="00A25718">
        <w:rPr>
          <w:rFonts w:ascii="Arial" w:hAnsi="Arial" w:cs="Arial"/>
          <w:sz w:val="24"/>
          <w:szCs w:val="24"/>
        </w:rPr>
        <w:t>nbp</w:t>
      </w:r>
      <w:proofErr w:type="spellEnd"/>
      <w:r w:rsidRPr="00A25718">
        <w:rPr>
          <w:rFonts w:ascii="Arial" w:hAnsi="Arial" w:cs="Arial"/>
          <w:sz w:val="24"/>
          <w:szCs w:val="24"/>
        </w:rPr>
        <w:t xml:space="preserve"> Matky Boží 20. V současné době jednáme s Agenturou pro podporu válečných veteránů, která by měla o pronájem tohoto </w:t>
      </w:r>
      <w:proofErr w:type="spellStart"/>
      <w:r w:rsidRPr="00A25718">
        <w:rPr>
          <w:rFonts w:ascii="Arial" w:hAnsi="Arial" w:cs="Arial"/>
          <w:sz w:val="24"/>
          <w:szCs w:val="24"/>
        </w:rPr>
        <w:t>nbp</w:t>
      </w:r>
      <w:proofErr w:type="spellEnd"/>
      <w:r w:rsidRPr="00A25718">
        <w:rPr>
          <w:rFonts w:ascii="Arial" w:hAnsi="Arial" w:cs="Arial"/>
          <w:sz w:val="24"/>
          <w:szCs w:val="24"/>
        </w:rPr>
        <w:t xml:space="preserve"> pro účely komunitního setkávání a individuálních schůzek s válečnými veterány zájem.</w:t>
      </w:r>
    </w:p>
    <w:p w:rsidR="001E6A52" w:rsidRDefault="001E6A52" w:rsidP="00E401F3">
      <w:pPr>
        <w:spacing w:after="0" w:line="240" w:lineRule="auto"/>
        <w:jc w:val="both"/>
        <w:rPr>
          <w:rFonts w:ascii="Arial" w:hAnsi="Arial" w:cs="Arial"/>
          <w:b/>
          <w:sz w:val="24"/>
          <w:szCs w:val="24"/>
        </w:rPr>
      </w:pPr>
    </w:p>
    <w:p w:rsidR="001E6A52" w:rsidRDefault="001E6A52" w:rsidP="00E401F3">
      <w:pPr>
        <w:spacing w:after="0" w:line="240" w:lineRule="auto"/>
        <w:jc w:val="both"/>
        <w:rPr>
          <w:rFonts w:ascii="Arial" w:hAnsi="Arial" w:cs="Arial"/>
          <w:b/>
          <w:sz w:val="24"/>
          <w:szCs w:val="24"/>
        </w:rPr>
      </w:pPr>
    </w:p>
    <w:p w:rsidR="001E6A52" w:rsidRDefault="001E6A52"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 xml:space="preserve">Pronájem </w:t>
      </w:r>
      <w:proofErr w:type="spellStart"/>
      <w:r w:rsidRPr="00A25718">
        <w:rPr>
          <w:rFonts w:ascii="Arial" w:hAnsi="Arial" w:cs="Arial"/>
          <w:b/>
          <w:sz w:val="24"/>
          <w:szCs w:val="24"/>
        </w:rPr>
        <w:t>býv</w:t>
      </w:r>
      <w:proofErr w:type="spellEnd"/>
      <w:r w:rsidRPr="00A25718">
        <w:rPr>
          <w:rFonts w:ascii="Arial" w:hAnsi="Arial" w:cs="Arial"/>
          <w:b/>
          <w:sz w:val="24"/>
          <w:szCs w:val="24"/>
        </w:rPr>
        <w:t>. Radniční restaurace a pivovaru</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 xml:space="preserve">Byly uzavřeny budoucí nájemní smlouvy na </w:t>
      </w:r>
      <w:proofErr w:type="spellStart"/>
      <w:r w:rsidRPr="00A25718">
        <w:rPr>
          <w:rFonts w:ascii="Arial" w:hAnsi="Arial" w:cs="Arial"/>
          <w:sz w:val="24"/>
          <w:szCs w:val="24"/>
        </w:rPr>
        <w:t>nbp</w:t>
      </w:r>
      <w:proofErr w:type="spellEnd"/>
      <w:r w:rsidRPr="00A25718">
        <w:rPr>
          <w:rFonts w:ascii="Arial" w:hAnsi="Arial" w:cs="Arial"/>
          <w:sz w:val="24"/>
          <w:szCs w:val="24"/>
        </w:rPr>
        <w:t xml:space="preserve"> v 1. NP a 1. PP objektů Masarykovo nám. 66, 67. Předcházela jednání o využití volných </w:t>
      </w:r>
      <w:proofErr w:type="spellStart"/>
      <w:r w:rsidRPr="00A25718">
        <w:rPr>
          <w:rFonts w:ascii="Arial" w:hAnsi="Arial" w:cs="Arial"/>
          <w:sz w:val="24"/>
          <w:szCs w:val="24"/>
        </w:rPr>
        <w:t>nbp</w:t>
      </w:r>
      <w:proofErr w:type="spellEnd"/>
      <w:r w:rsidRPr="00A25718">
        <w:rPr>
          <w:rFonts w:ascii="Arial" w:hAnsi="Arial" w:cs="Arial"/>
          <w:sz w:val="24"/>
          <w:szCs w:val="24"/>
        </w:rPr>
        <w:t xml:space="preserve"> a zajištění jejich úprav, kdy o část </w:t>
      </w:r>
      <w:proofErr w:type="spellStart"/>
      <w:r w:rsidRPr="00A25718">
        <w:rPr>
          <w:rFonts w:ascii="Arial" w:hAnsi="Arial" w:cs="Arial"/>
          <w:sz w:val="24"/>
          <w:szCs w:val="24"/>
        </w:rPr>
        <w:t>nbp</w:t>
      </w:r>
      <w:proofErr w:type="spellEnd"/>
      <w:r w:rsidRPr="00A25718">
        <w:rPr>
          <w:rFonts w:ascii="Arial" w:hAnsi="Arial" w:cs="Arial"/>
          <w:sz w:val="24"/>
          <w:szCs w:val="24"/>
        </w:rPr>
        <w:t xml:space="preserve"> v 1. NP projevil zájem Martin Hlava, jednatel společnosti KAMILA CHOCOLATES, s.r.o. za účelem zřízení prodejny čokoládových specialit, kavárny a cukrárny a o </w:t>
      </w:r>
      <w:proofErr w:type="spellStart"/>
      <w:r w:rsidRPr="00A25718">
        <w:rPr>
          <w:rFonts w:ascii="Arial" w:hAnsi="Arial" w:cs="Arial"/>
          <w:sz w:val="24"/>
          <w:szCs w:val="24"/>
        </w:rPr>
        <w:t>nbp</w:t>
      </w:r>
      <w:proofErr w:type="spellEnd"/>
      <w:r w:rsidRPr="00A25718">
        <w:rPr>
          <w:rFonts w:ascii="Arial" w:hAnsi="Arial" w:cs="Arial"/>
          <w:sz w:val="24"/>
          <w:szCs w:val="24"/>
        </w:rPr>
        <w:t xml:space="preserve"> v 1. PP projevil opakovaně zájem DiS. Petr Švanda za účelem zřízení nočního klubu (diskotéka, show bar). Majetková komise doporučila přímý pronájem </w:t>
      </w:r>
      <w:proofErr w:type="spellStart"/>
      <w:r w:rsidRPr="00A25718">
        <w:rPr>
          <w:rFonts w:ascii="Arial" w:hAnsi="Arial" w:cs="Arial"/>
          <w:sz w:val="24"/>
          <w:szCs w:val="24"/>
        </w:rPr>
        <w:t>nbp</w:t>
      </w:r>
      <w:proofErr w:type="spellEnd"/>
      <w:r w:rsidRPr="00A25718">
        <w:rPr>
          <w:rFonts w:ascii="Arial" w:hAnsi="Arial" w:cs="Arial"/>
          <w:sz w:val="24"/>
          <w:szCs w:val="24"/>
        </w:rPr>
        <w:t xml:space="preserve"> za 829 Kč/m</w:t>
      </w:r>
      <w:r w:rsidRPr="00A25718">
        <w:rPr>
          <w:rFonts w:ascii="Arial" w:hAnsi="Arial" w:cs="Arial"/>
          <w:sz w:val="24"/>
          <w:szCs w:val="24"/>
          <w:vertAlign w:val="superscript"/>
        </w:rPr>
        <w:t>2 </w:t>
      </w:r>
      <w:r w:rsidRPr="00A25718">
        <w:rPr>
          <w:rFonts w:ascii="Arial" w:hAnsi="Arial" w:cs="Arial"/>
          <w:sz w:val="24"/>
          <w:szCs w:val="24"/>
        </w:rPr>
        <w:t>za rok a pronájem předzahrádky k provozovně p. Švandy za 125 Kč/m</w:t>
      </w:r>
      <w:r w:rsidRPr="00A25718">
        <w:rPr>
          <w:rFonts w:ascii="Arial" w:hAnsi="Arial" w:cs="Arial"/>
          <w:sz w:val="24"/>
          <w:szCs w:val="24"/>
          <w:vertAlign w:val="superscript"/>
        </w:rPr>
        <w:t>2</w:t>
      </w:r>
      <w:r w:rsidRPr="00A25718">
        <w:rPr>
          <w:rFonts w:ascii="Arial" w:hAnsi="Arial" w:cs="Arial"/>
          <w:sz w:val="24"/>
          <w:szCs w:val="24"/>
        </w:rPr>
        <w:t xml:space="preserve"> za rok s podmínkou zabezpečení tohoto prostoru tak, aby nebyl možný volný pohyb po přilehlém parku. Dle ujednání v budoucích nájemních smlouvách má k uzavření nájemních smluv  dojít nejdéle do 31. 1. 2025. </w:t>
      </w:r>
    </w:p>
    <w:p w:rsidR="001E6A52" w:rsidRDefault="001E6A52"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Upravený přehled sociálních bytů</w:t>
      </w:r>
    </w:p>
    <w:p w:rsidR="006477D0" w:rsidRPr="00A25718" w:rsidRDefault="006477D0" w:rsidP="00E401F3">
      <w:pPr>
        <w:pStyle w:val="Normlnweb"/>
        <w:shd w:val="clear" w:color="auto" w:fill="FFFFFF"/>
        <w:jc w:val="both"/>
        <w:rPr>
          <w:rFonts w:ascii="Arial" w:hAnsi="Arial" w:cs="Arial"/>
        </w:rPr>
      </w:pPr>
      <w:r w:rsidRPr="00A25718">
        <w:rPr>
          <w:rFonts w:ascii="Arial" w:hAnsi="Arial" w:cs="Arial"/>
        </w:rPr>
        <w:t>Poskytování sociálních bytů je řešeno v mechanismu a jejich vymezení je v Přehledu bytů pro osoby v nepříznivé sociální nebo životní situaci, spojené se ztrátou bydlení nebo s nevyhovujícím bydlením, jehož poslední úprava byla schválena radou města v únoru minulého roku. Takovýchto bytů je 32. Základní sazba nájemného činí 105,81 Kč/m</w:t>
      </w:r>
      <w:r w:rsidRPr="00A25718">
        <w:rPr>
          <w:rFonts w:ascii="Arial" w:hAnsi="Arial" w:cs="Arial"/>
          <w:vertAlign w:val="superscript"/>
        </w:rPr>
        <w:t>2</w:t>
      </w:r>
      <w:r w:rsidRPr="00A25718">
        <w:rPr>
          <w:rFonts w:ascii="Arial" w:hAnsi="Arial" w:cs="Arial"/>
        </w:rPr>
        <w:t xml:space="preserve"> za měsíc. Řada bytů je v domech v MPR, proto se snažíme koncentraci sociálních bytů rozprostřít a provádět výměny mimo MPR. Rada města 22. 8. 2024 schválila výměnu bytů (sociálního v domě Komenského 27, kde je silná koncentrace sociálních bytů i vzhledem k blízkosti objektu paní Červinkové, za byt v domě Komenského 39). </w:t>
      </w:r>
    </w:p>
    <w:p w:rsidR="001E6A52" w:rsidRDefault="001E6A52" w:rsidP="00E401F3">
      <w:pPr>
        <w:pStyle w:val="Normlnweb"/>
        <w:shd w:val="clear" w:color="auto" w:fill="FFFFFF"/>
        <w:jc w:val="both"/>
        <w:rPr>
          <w:rFonts w:ascii="Arial" w:hAnsi="Arial" w:cs="Arial"/>
          <w:b/>
        </w:rPr>
      </w:pPr>
    </w:p>
    <w:p w:rsidR="006477D0" w:rsidRPr="00A25718" w:rsidRDefault="006477D0" w:rsidP="00E401F3">
      <w:pPr>
        <w:pStyle w:val="Normlnweb"/>
        <w:shd w:val="clear" w:color="auto" w:fill="FFFFFF"/>
        <w:jc w:val="both"/>
        <w:rPr>
          <w:rFonts w:ascii="Arial" w:hAnsi="Arial" w:cs="Arial"/>
          <w:b/>
        </w:rPr>
      </w:pPr>
      <w:r w:rsidRPr="00A25718">
        <w:rPr>
          <w:rFonts w:ascii="Arial" w:hAnsi="Arial" w:cs="Arial"/>
          <w:b/>
        </w:rPr>
        <w:t xml:space="preserve">Úprava pravidel pro poskytnutí krizového bytu </w:t>
      </w:r>
    </w:p>
    <w:p w:rsidR="006477D0" w:rsidRPr="00A25718" w:rsidRDefault="006477D0" w:rsidP="00E401F3">
      <w:pPr>
        <w:pStyle w:val="Normlnweb"/>
        <w:shd w:val="clear" w:color="auto" w:fill="FFFFFF"/>
        <w:jc w:val="both"/>
        <w:rPr>
          <w:rFonts w:ascii="Arial" w:hAnsi="Arial" w:cs="Arial"/>
        </w:rPr>
      </w:pPr>
      <w:r w:rsidRPr="00A25718">
        <w:rPr>
          <w:rFonts w:ascii="Arial" w:hAnsi="Arial" w:cs="Arial"/>
        </w:rPr>
        <w:t>Krizový byt (1+1, 53,01 m</w:t>
      </w:r>
      <w:r w:rsidRPr="00A25718">
        <w:rPr>
          <w:rFonts w:ascii="Arial" w:hAnsi="Arial" w:cs="Arial"/>
          <w:vertAlign w:val="superscript"/>
        </w:rPr>
        <w:t>2</w:t>
      </w:r>
      <w:r w:rsidRPr="00A25718">
        <w:rPr>
          <w:rFonts w:ascii="Arial" w:hAnsi="Arial" w:cs="Arial"/>
        </w:rPr>
        <w:t>, 3. NP Malátova 3) je dle pravidel poskytován v případě mimořádných situací a problémů jako dočasná pomoc statutárního města Jihlavy a je vyhrazen pro náhlé, akutní situace bytové nouze a řeší naléhavou potřebu krátkodobého ubytování (pro oběti živelních událostí při nenadálé ztrátě bydlení (např. vytopení, požár bytu, popř. domu, statické poruchy, živelní události apod.). Cena za ubytování činí 50 Kč/den pro jednoho dospělého uživatele a 100 Kč/den pro dva a více dospělých uživatelů. Do výpočtu denní platby se nezapočítávají nezletilí uživatelé. Služby spojené s užíváním krizového bytu (dodávka vody, elektrické energie, plynu, osvětlení společných prostor, kontroly a čištění spalinových cest) hradí město. S ohledem na zkušenosti při řešení havárie odpadu v městském bytě v objektu ZŠ Kollárova 30 jsme navrhli úpravu pravidel a rada města 18. 7. 2024 ji schválila (nájemce jiného městského bytu nehradí cenu za ubytování v krizovém bytě, ten je poskytnut jako náhrada ubytování s tím, že nájemce hradí nájemné za pronajatý městský byt). </w:t>
      </w:r>
    </w:p>
    <w:p w:rsidR="001E6A52" w:rsidRDefault="001E6A52" w:rsidP="00E401F3">
      <w:pPr>
        <w:pStyle w:val="Normlnweb"/>
        <w:shd w:val="clear" w:color="auto" w:fill="FFFFFF"/>
        <w:jc w:val="both"/>
        <w:rPr>
          <w:rFonts w:ascii="Arial" w:hAnsi="Arial" w:cs="Arial"/>
          <w:b/>
        </w:rPr>
      </w:pPr>
    </w:p>
    <w:p w:rsidR="006477D0" w:rsidRPr="00A25718" w:rsidRDefault="006477D0" w:rsidP="00E401F3">
      <w:pPr>
        <w:pStyle w:val="Normlnweb"/>
        <w:shd w:val="clear" w:color="auto" w:fill="FFFFFF"/>
        <w:jc w:val="both"/>
        <w:rPr>
          <w:rFonts w:ascii="Arial" w:hAnsi="Arial" w:cs="Arial"/>
          <w:b/>
        </w:rPr>
      </w:pPr>
      <w:r w:rsidRPr="00A25718">
        <w:rPr>
          <w:rFonts w:ascii="Arial" w:hAnsi="Arial" w:cs="Arial"/>
          <w:b/>
        </w:rPr>
        <w:t>Pronájem parkovacích míst</w:t>
      </w:r>
    </w:p>
    <w:p w:rsidR="006477D0" w:rsidRPr="00A25718" w:rsidRDefault="006477D0" w:rsidP="00E401F3">
      <w:pPr>
        <w:shd w:val="clear" w:color="auto" w:fill="FFFFFF"/>
        <w:spacing w:after="0" w:line="240" w:lineRule="auto"/>
        <w:jc w:val="both"/>
        <w:rPr>
          <w:rFonts w:ascii="Arial" w:hAnsi="Arial" w:cs="Arial"/>
          <w:sz w:val="24"/>
          <w:szCs w:val="24"/>
        </w:rPr>
      </w:pPr>
      <w:r w:rsidRPr="00A25718">
        <w:rPr>
          <w:rFonts w:ascii="Arial" w:hAnsi="Arial" w:cs="Arial"/>
          <w:sz w:val="24"/>
          <w:szCs w:val="24"/>
        </w:rPr>
        <w:t xml:space="preserve">Ve vnitroblocích domů v MPR byla vytipována v minulosti OD MMJ parkovací místa. Nájemné od června 2023 činí pro fyzické osoby trvale bydlící v MPR ve výši 9.000 Kč/rok za 1. stání a 12.000 Kč/rok za další stání + DPH, pro právnické a podnikající fyzické osoby, které mají umístěny provozovny v MPR, za 1. stání 12.000 Kč/rok a 24.000 Kč/rok za další stání + DPH. Ve vnitrobloku domů s vjezdem Matky Boží 20 bylo vytipováno 22 stání pro parkování automobilů, parkovací stání č. 15 bylo zrušeno (vstup do kolektoru). V tomto čtvrtletí jsme uzavřeli 3 nájemní smlouvy a všech 21 parkovacích stání je tak pronajato. Na  pozemcích </w:t>
      </w:r>
      <w:proofErr w:type="spellStart"/>
      <w:proofErr w:type="gramStart"/>
      <w:r w:rsidRPr="00A25718">
        <w:rPr>
          <w:rFonts w:ascii="Arial" w:hAnsi="Arial" w:cs="Arial"/>
          <w:sz w:val="24"/>
          <w:szCs w:val="24"/>
        </w:rPr>
        <w:t>p.č</w:t>
      </w:r>
      <w:proofErr w:type="spellEnd"/>
      <w:r w:rsidRPr="00A25718">
        <w:rPr>
          <w:rFonts w:ascii="Arial" w:hAnsi="Arial" w:cs="Arial"/>
          <w:sz w:val="24"/>
          <w:szCs w:val="24"/>
        </w:rPr>
        <w:t>.</w:t>
      </w:r>
      <w:proofErr w:type="gramEnd"/>
      <w:r w:rsidRPr="00A25718">
        <w:rPr>
          <w:rFonts w:ascii="Arial" w:hAnsi="Arial" w:cs="Arial"/>
          <w:sz w:val="24"/>
          <w:szCs w:val="24"/>
        </w:rPr>
        <w:t xml:space="preserve"> 1509/1, 1509/2 v </w:t>
      </w:r>
      <w:proofErr w:type="spellStart"/>
      <w:r w:rsidRPr="00A25718">
        <w:rPr>
          <w:rFonts w:ascii="Arial" w:hAnsi="Arial" w:cs="Arial"/>
          <w:sz w:val="24"/>
          <w:szCs w:val="24"/>
        </w:rPr>
        <w:t>k.ú</w:t>
      </w:r>
      <w:proofErr w:type="spellEnd"/>
      <w:r w:rsidRPr="00A25718">
        <w:rPr>
          <w:rFonts w:ascii="Arial" w:hAnsi="Arial" w:cs="Arial"/>
          <w:sz w:val="24"/>
          <w:szCs w:val="24"/>
        </w:rPr>
        <w:t xml:space="preserve">. Jihlava ve vnitrobloku domů s vjezdem z ul. Čajkovského bylo vyhrazeno 5 stání pro parkování automobilů. Jedno, bránící průjezdu do dvora, bylo zrušeno. V současné době jsou všechna místa pronajata, resp. 3 místa </w:t>
      </w:r>
      <w:proofErr w:type="spellStart"/>
      <w:r w:rsidRPr="00A25718">
        <w:rPr>
          <w:rFonts w:ascii="Arial" w:hAnsi="Arial" w:cs="Arial"/>
          <w:sz w:val="24"/>
          <w:szCs w:val="24"/>
        </w:rPr>
        <w:t>výpůjčena</w:t>
      </w:r>
      <w:proofErr w:type="spellEnd"/>
      <w:r w:rsidRPr="00A25718">
        <w:rPr>
          <w:rFonts w:ascii="Arial" w:hAnsi="Arial" w:cs="Arial"/>
          <w:sz w:val="24"/>
          <w:szCs w:val="24"/>
        </w:rPr>
        <w:t xml:space="preserve"> (2x pediatr, 1x ZTP). V další lokalitě, za lékárnou Masarykovo náměstí 33, 34 bylo  na pozemku </w:t>
      </w:r>
      <w:proofErr w:type="spellStart"/>
      <w:proofErr w:type="gramStart"/>
      <w:r w:rsidRPr="00A25718">
        <w:rPr>
          <w:rFonts w:ascii="Arial" w:hAnsi="Arial" w:cs="Arial"/>
          <w:sz w:val="24"/>
          <w:szCs w:val="24"/>
        </w:rPr>
        <w:t>p.č</w:t>
      </w:r>
      <w:proofErr w:type="spellEnd"/>
      <w:r w:rsidRPr="00A25718">
        <w:rPr>
          <w:rFonts w:ascii="Arial" w:hAnsi="Arial" w:cs="Arial"/>
          <w:sz w:val="24"/>
          <w:szCs w:val="24"/>
        </w:rPr>
        <w:t>.</w:t>
      </w:r>
      <w:proofErr w:type="gramEnd"/>
      <w:r w:rsidRPr="00A25718">
        <w:rPr>
          <w:rFonts w:ascii="Arial" w:hAnsi="Arial" w:cs="Arial"/>
          <w:sz w:val="24"/>
          <w:szCs w:val="24"/>
        </w:rPr>
        <w:t xml:space="preserve"> 2524/1 v </w:t>
      </w:r>
      <w:proofErr w:type="spellStart"/>
      <w:r w:rsidRPr="00A25718">
        <w:rPr>
          <w:rFonts w:ascii="Arial" w:hAnsi="Arial" w:cs="Arial"/>
          <w:sz w:val="24"/>
          <w:szCs w:val="24"/>
        </w:rPr>
        <w:t>k.ú</w:t>
      </w:r>
      <w:proofErr w:type="spellEnd"/>
      <w:r w:rsidRPr="00A25718">
        <w:rPr>
          <w:rFonts w:ascii="Arial" w:hAnsi="Arial" w:cs="Arial"/>
          <w:sz w:val="24"/>
          <w:szCs w:val="24"/>
        </w:rPr>
        <w:t>. Jihlava vytipováno 10 stání pro parkování automobilů. Dvě stání, u zdi, byla zrušena, všech zbývajících 8 je pronajato.</w:t>
      </w:r>
    </w:p>
    <w:p w:rsidR="001E6A52" w:rsidRDefault="001E6A52"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Směny garáží</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lastRenderedPageBreak/>
        <w:t>V lokalitě K </w:t>
      </w:r>
      <w:proofErr w:type="spellStart"/>
      <w:r w:rsidRPr="00A25718">
        <w:rPr>
          <w:rFonts w:ascii="Arial" w:hAnsi="Arial" w:cs="Arial"/>
          <w:sz w:val="24"/>
          <w:szCs w:val="24"/>
        </w:rPr>
        <w:t>Pístovu</w:t>
      </w:r>
      <w:proofErr w:type="spellEnd"/>
      <w:r w:rsidRPr="00A25718">
        <w:rPr>
          <w:rFonts w:ascii="Arial" w:hAnsi="Arial" w:cs="Arial"/>
          <w:sz w:val="24"/>
          <w:szCs w:val="24"/>
        </w:rPr>
        <w:t xml:space="preserve"> jsou uplatňována předkupní práva (v závislosti na výši kupní ceny). V minulosti jsme takto nabyli garáž ev. č. 638 za 180.000 Kč. Zastupitelstvo města schválilo směnu garáží a uvedená garáž byla směněna za garáž ev. č. 2364 v lokalitě Stará plovárna na základě žádosti vlastníka garáže (s doplatkem 100 tis. městu). Zároveň jsme řešili směnu garáží v lokalitě řadových garáží Pod ústředním hřbitovem, kde je plánována revitalizace a demolice garáží na </w:t>
      </w:r>
      <w:proofErr w:type="spellStart"/>
      <w:proofErr w:type="gramStart"/>
      <w:r w:rsidRPr="00A25718">
        <w:rPr>
          <w:rFonts w:ascii="Arial" w:hAnsi="Arial" w:cs="Arial"/>
          <w:sz w:val="24"/>
          <w:szCs w:val="24"/>
        </w:rPr>
        <w:t>p.č</w:t>
      </w:r>
      <w:proofErr w:type="spellEnd"/>
      <w:r w:rsidRPr="00A25718">
        <w:rPr>
          <w:rFonts w:ascii="Arial" w:hAnsi="Arial" w:cs="Arial"/>
          <w:sz w:val="24"/>
          <w:szCs w:val="24"/>
        </w:rPr>
        <w:t>.</w:t>
      </w:r>
      <w:proofErr w:type="gramEnd"/>
      <w:r w:rsidRPr="00A25718">
        <w:rPr>
          <w:rFonts w:ascii="Arial" w:hAnsi="Arial" w:cs="Arial"/>
          <w:sz w:val="24"/>
          <w:szCs w:val="24"/>
        </w:rPr>
        <w:t xml:space="preserve"> 3785/4-/19 </w:t>
      </w:r>
      <w:proofErr w:type="spellStart"/>
      <w:r w:rsidRPr="00A25718">
        <w:rPr>
          <w:rFonts w:ascii="Arial" w:hAnsi="Arial" w:cs="Arial"/>
          <w:sz w:val="24"/>
          <w:szCs w:val="24"/>
        </w:rPr>
        <w:t>k.ú</w:t>
      </w:r>
      <w:proofErr w:type="spellEnd"/>
      <w:r w:rsidRPr="00A25718">
        <w:rPr>
          <w:rFonts w:ascii="Arial" w:hAnsi="Arial" w:cs="Arial"/>
          <w:sz w:val="24"/>
          <w:szCs w:val="24"/>
        </w:rPr>
        <w:t xml:space="preserve">. Jihlava. V současné době také jednáme s vlastnicí poslední nevykoupené garáže v lokalitě ul. Jiráskova, kde jsme stavby garáží vykoupili s ohledem na plánované napojení </w:t>
      </w:r>
      <w:proofErr w:type="spellStart"/>
      <w:r w:rsidRPr="00A25718">
        <w:rPr>
          <w:rFonts w:ascii="Arial" w:hAnsi="Arial" w:cs="Arial"/>
          <w:sz w:val="24"/>
          <w:szCs w:val="24"/>
        </w:rPr>
        <w:t>Keťásku</w:t>
      </w:r>
      <w:proofErr w:type="spellEnd"/>
      <w:r w:rsidRPr="00A25718">
        <w:rPr>
          <w:rFonts w:ascii="Arial" w:hAnsi="Arial" w:cs="Arial"/>
          <w:sz w:val="24"/>
          <w:szCs w:val="24"/>
        </w:rPr>
        <w:t xml:space="preserve"> na ul. Hamerníkovu v rámci CDT. Zbývá vykoupit poslední garáž ev. č. 3268, která je součástí pozemku </w:t>
      </w:r>
      <w:proofErr w:type="spellStart"/>
      <w:proofErr w:type="gramStart"/>
      <w:r w:rsidRPr="00A25718">
        <w:rPr>
          <w:rFonts w:ascii="Arial" w:hAnsi="Arial" w:cs="Arial"/>
          <w:sz w:val="24"/>
          <w:szCs w:val="24"/>
        </w:rPr>
        <w:t>p.č</w:t>
      </w:r>
      <w:proofErr w:type="spellEnd"/>
      <w:r w:rsidRPr="00A25718">
        <w:rPr>
          <w:rFonts w:ascii="Arial" w:hAnsi="Arial" w:cs="Arial"/>
          <w:sz w:val="24"/>
          <w:szCs w:val="24"/>
        </w:rPr>
        <w:t>.</w:t>
      </w:r>
      <w:proofErr w:type="gramEnd"/>
      <w:r w:rsidRPr="00A25718">
        <w:rPr>
          <w:rFonts w:ascii="Arial" w:hAnsi="Arial" w:cs="Arial"/>
          <w:sz w:val="24"/>
          <w:szCs w:val="24"/>
        </w:rPr>
        <w:t xml:space="preserve"> 3175/2 </w:t>
      </w:r>
      <w:proofErr w:type="spellStart"/>
      <w:r w:rsidRPr="00A25718">
        <w:rPr>
          <w:rFonts w:ascii="Arial" w:hAnsi="Arial" w:cs="Arial"/>
          <w:sz w:val="24"/>
          <w:szCs w:val="24"/>
        </w:rPr>
        <w:t>k.ú</w:t>
      </w:r>
      <w:proofErr w:type="spellEnd"/>
      <w:r w:rsidRPr="00A25718">
        <w:rPr>
          <w:rFonts w:ascii="Arial" w:hAnsi="Arial" w:cs="Arial"/>
          <w:sz w:val="24"/>
          <w:szCs w:val="24"/>
        </w:rPr>
        <w:t xml:space="preserve">. Jihlava. Majetková komise doporučila podmínky směny. </w:t>
      </w:r>
    </w:p>
    <w:p w:rsidR="006477D0" w:rsidRPr="00A25718" w:rsidRDefault="006477D0"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Oddělení evidence</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Zařazování a vyřazování nemovitého majetku na základě smluvních vztahů – kupní smlouvy, darovací smlouvy, směnné smlouvy, smlouvy o bezúplatném převodu nemovitostí. Převod nemovitého majetku na základě předávacího protokolu mezi jednotlivými odbory nebo mezi Statutárním městem Jihlava a příspěvkovými organizacemi.</w:t>
      </w:r>
    </w:p>
    <w:p w:rsidR="006477D0" w:rsidRPr="00A25718" w:rsidRDefault="006477D0" w:rsidP="00E401F3">
      <w:pPr>
        <w:spacing w:after="0" w:line="240" w:lineRule="auto"/>
        <w:jc w:val="both"/>
        <w:rPr>
          <w:rFonts w:ascii="Arial" w:hAnsi="Arial" w:cs="Arial"/>
          <w:sz w:val="24"/>
          <w:szCs w:val="24"/>
        </w:rPr>
      </w:pP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Některé zařazené pozemky do evidence majetku:</w:t>
      </w:r>
    </w:p>
    <w:p w:rsidR="006477D0" w:rsidRPr="00A25718" w:rsidRDefault="006477D0" w:rsidP="005D5DD8">
      <w:pPr>
        <w:numPr>
          <w:ilvl w:val="0"/>
          <w:numId w:val="45"/>
        </w:numPr>
        <w:spacing w:after="0" w:line="240" w:lineRule="auto"/>
        <w:ind w:left="0"/>
        <w:jc w:val="both"/>
        <w:rPr>
          <w:rFonts w:ascii="Arial" w:hAnsi="Arial" w:cs="Arial"/>
          <w:sz w:val="24"/>
          <w:szCs w:val="24"/>
        </w:rPr>
      </w:pPr>
      <w:proofErr w:type="spellStart"/>
      <w:proofErr w:type="gramStart"/>
      <w:r w:rsidRPr="00A25718">
        <w:rPr>
          <w:rFonts w:ascii="Arial" w:hAnsi="Arial" w:cs="Arial"/>
          <w:sz w:val="24"/>
          <w:szCs w:val="24"/>
        </w:rPr>
        <w:t>k.ú</w:t>
      </w:r>
      <w:proofErr w:type="spellEnd"/>
      <w:r w:rsidRPr="00A25718">
        <w:rPr>
          <w:rFonts w:ascii="Arial" w:hAnsi="Arial" w:cs="Arial"/>
          <w:sz w:val="24"/>
          <w:szCs w:val="24"/>
        </w:rPr>
        <w:t>.</w:t>
      </w:r>
      <w:proofErr w:type="gramEnd"/>
      <w:r w:rsidRPr="00A25718">
        <w:rPr>
          <w:rFonts w:ascii="Arial" w:hAnsi="Arial" w:cs="Arial"/>
          <w:sz w:val="24"/>
          <w:szCs w:val="24"/>
        </w:rPr>
        <w:t xml:space="preserve"> </w:t>
      </w:r>
      <w:proofErr w:type="spellStart"/>
      <w:r w:rsidRPr="00A25718">
        <w:rPr>
          <w:rFonts w:ascii="Arial" w:hAnsi="Arial" w:cs="Arial"/>
          <w:sz w:val="24"/>
          <w:szCs w:val="24"/>
        </w:rPr>
        <w:t>Sokolíčko</w:t>
      </w:r>
      <w:proofErr w:type="spellEnd"/>
      <w:r w:rsidRPr="00A25718">
        <w:rPr>
          <w:rFonts w:ascii="Arial" w:hAnsi="Arial" w:cs="Arial"/>
          <w:sz w:val="24"/>
          <w:szCs w:val="24"/>
        </w:rPr>
        <w:t xml:space="preserve"> – Kupní smlouva č. 988/MO/2024</w:t>
      </w:r>
    </w:p>
    <w:p w:rsidR="006477D0" w:rsidRPr="00A25718" w:rsidRDefault="006477D0" w:rsidP="005D5DD8">
      <w:pPr>
        <w:numPr>
          <w:ilvl w:val="0"/>
          <w:numId w:val="45"/>
        </w:numPr>
        <w:spacing w:after="0" w:line="240" w:lineRule="auto"/>
        <w:ind w:left="0"/>
        <w:jc w:val="both"/>
        <w:rPr>
          <w:rFonts w:ascii="Arial" w:hAnsi="Arial" w:cs="Arial"/>
          <w:sz w:val="24"/>
          <w:szCs w:val="24"/>
        </w:rPr>
      </w:pPr>
      <w:proofErr w:type="spellStart"/>
      <w:proofErr w:type="gramStart"/>
      <w:r w:rsidRPr="00A25718">
        <w:rPr>
          <w:rFonts w:ascii="Arial" w:hAnsi="Arial" w:cs="Arial"/>
          <w:sz w:val="24"/>
          <w:szCs w:val="24"/>
        </w:rPr>
        <w:t>k.ú</w:t>
      </w:r>
      <w:proofErr w:type="spellEnd"/>
      <w:r w:rsidRPr="00A25718">
        <w:rPr>
          <w:rFonts w:ascii="Arial" w:hAnsi="Arial" w:cs="Arial"/>
          <w:sz w:val="24"/>
          <w:szCs w:val="24"/>
        </w:rPr>
        <w:t>.</w:t>
      </w:r>
      <w:proofErr w:type="gramEnd"/>
      <w:r w:rsidRPr="00A25718">
        <w:rPr>
          <w:rFonts w:ascii="Arial" w:hAnsi="Arial" w:cs="Arial"/>
          <w:sz w:val="24"/>
          <w:szCs w:val="24"/>
        </w:rPr>
        <w:t xml:space="preserve"> </w:t>
      </w:r>
      <w:proofErr w:type="spellStart"/>
      <w:r w:rsidRPr="00A25718">
        <w:rPr>
          <w:rFonts w:ascii="Arial" w:hAnsi="Arial" w:cs="Arial"/>
          <w:sz w:val="24"/>
          <w:szCs w:val="24"/>
        </w:rPr>
        <w:t>Pístov</w:t>
      </w:r>
      <w:proofErr w:type="spellEnd"/>
      <w:r w:rsidRPr="00A25718">
        <w:rPr>
          <w:rFonts w:ascii="Arial" w:hAnsi="Arial" w:cs="Arial"/>
          <w:sz w:val="24"/>
          <w:szCs w:val="24"/>
        </w:rPr>
        <w:t xml:space="preserve"> u Jihlavy – Darovací smlouva č. 959/OD/2024</w:t>
      </w:r>
    </w:p>
    <w:p w:rsidR="006477D0" w:rsidRPr="00A25718" w:rsidRDefault="006477D0" w:rsidP="005D5DD8">
      <w:pPr>
        <w:numPr>
          <w:ilvl w:val="0"/>
          <w:numId w:val="45"/>
        </w:numPr>
        <w:spacing w:after="0" w:line="240" w:lineRule="auto"/>
        <w:ind w:left="0"/>
        <w:jc w:val="both"/>
        <w:rPr>
          <w:rFonts w:ascii="Arial" w:hAnsi="Arial" w:cs="Arial"/>
          <w:sz w:val="24"/>
          <w:szCs w:val="24"/>
        </w:rPr>
      </w:pPr>
      <w:proofErr w:type="spellStart"/>
      <w:proofErr w:type="gramStart"/>
      <w:r w:rsidRPr="00A25718">
        <w:rPr>
          <w:rFonts w:ascii="Arial" w:hAnsi="Arial" w:cs="Arial"/>
          <w:sz w:val="24"/>
          <w:szCs w:val="24"/>
        </w:rPr>
        <w:t>k.ú</w:t>
      </w:r>
      <w:proofErr w:type="spellEnd"/>
      <w:r w:rsidRPr="00A25718">
        <w:rPr>
          <w:rFonts w:ascii="Arial" w:hAnsi="Arial" w:cs="Arial"/>
          <w:sz w:val="24"/>
          <w:szCs w:val="24"/>
        </w:rPr>
        <w:t>.</w:t>
      </w:r>
      <w:proofErr w:type="gramEnd"/>
      <w:r w:rsidRPr="00A25718">
        <w:rPr>
          <w:rFonts w:ascii="Arial" w:hAnsi="Arial" w:cs="Arial"/>
          <w:sz w:val="24"/>
          <w:szCs w:val="24"/>
        </w:rPr>
        <w:t xml:space="preserve"> Jihlava – Bezúplatný převod č. 608/MO/2024</w:t>
      </w:r>
    </w:p>
    <w:p w:rsidR="006477D0" w:rsidRPr="00A25718" w:rsidRDefault="006477D0" w:rsidP="005D5DD8">
      <w:pPr>
        <w:numPr>
          <w:ilvl w:val="0"/>
          <w:numId w:val="45"/>
        </w:numPr>
        <w:spacing w:after="0" w:line="240" w:lineRule="auto"/>
        <w:ind w:left="0"/>
        <w:jc w:val="both"/>
        <w:rPr>
          <w:rFonts w:ascii="Arial" w:hAnsi="Arial" w:cs="Arial"/>
          <w:sz w:val="24"/>
          <w:szCs w:val="24"/>
        </w:rPr>
      </w:pPr>
      <w:proofErr w:type="spellStart"/>
      <w:proofErr w:type="gramStart"/>
      <w:r w:rsidRPr="00A25718">
        <w:rPr>
          <w:rFonts w:ascii="Arial" w:hAnsi="Arial" w:cs="Arial"/>
          <w:sz w:val="24"/>
          <w:szCs w:val="24"/>
        </w:rPr>
        <w:t>k.ú</w:t>
      </w:r>
      <w:proofErr w:type="spellEnd"/>
      <w:r w:rsidRPr="00A25718">
        <w:rPr>
          <w:rFonts w:ascii="Arial" w:hAnsi="Arial" w:cs="Arial"/>
          <w:sz w:val="24"/>
          <w:szCs w:val="24"/>
        </w:rPr>
        <w:t>.</w:t>
      </w:r>
      <w:proofErr w:type="gramEnd"/>
      <w:r w:rsidRPr="00A25718">
        <w:rPr>
          <w:rFonts w:ascii="Arial" w:hAnsi="Arial" w:cs="Arial"/>
          <w:sz w:val="24"/>
          <w:szCs w:val="24"/>
        </w:rPr>
        <w:t xml:space="preserve"> Bedřichov u Jihlavy – Darovací smlouva č. 960/OD/2024</w:t>
      </w:r>
    </w:p>
    <w:p w:rsidR="006477D0" w:rsidRPr="00A25718" w:rsidRDefault="006477D0" w:rsidP="005D5DD8">
      <w:pPr>
        <w:numPr>
          <w:ilvl w:val="0"/>
          <w:numId w:val="45"/>
        </w:numPr>
        <w:spacing w:after="0" w:line="240" w:lineRule="auto"/>
        <w:ind w:left="0"/>
        <w:jc w:val="both"/>
        <w:rPr>
          <w:rFonts w:ascii="Arial" w:hAnsi="Arial" w:cs="Arial"/>
          <w:sz w:val="24"/>
          <w:szCs w:val="24"/>
        </w:rPr>
      </w:pP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Některé vyřazené pozemky z evidence majetku:</w:t>
      </w:r>
    </w:p>
    <w:p w:rsidR="006477D0" w:rsidRPr="00A25718" w:rsidRDefault="006477D0" w:rsidP="005D5DD8">
      <w:pPr>
        <w:numPr>
          <w:ilvl w:val="0"/>
          <w:numId w:val="45"/>
        </w:numPr>
        <w:spacing w:after="0" w:line="240" w:lineRule="auto"/>
        <w:ind w:left="0"/>
        <w:jc w:val="both"/>
        <w:rPr>
          <w:rFonts w:ascii="Arial" w:hAnsi="Arial" w:cs="Arial"/>
          <w:sz w:val="24"/>
          <w:szCs w:val="24"/>
        </w:rPr>
      </w:pPr>
      <w:proofErr w:type="spellStart"/>
      <w:proofErr w:type="gramStart"/>
      <w:r w:rsidRPr="00A25718">
        <w:rPr>
          <w:rFonts w:ascii="Arial" w:hAnsi="Arial" w:cs="Arial"/>
          <w:sz w:val="24"/>
          <w:szCs w:val="24"/>
        </w:rPr>
        <w:t>k.ú</w:t>
      </w:r>
      <w:proofErr w:type="spellEnd"/>
      <w:r w:rsidRPr="00A25718">
        <w:rPr>
          <w:rFonts w:ascii="Arial" w:hAnsi="Arial" w:cs="Arial"/>
          <w:sz w:val="24"/>
          <w:szCs w:val="24"/>
        </w:rPr>
        <w:t>.</w:t>
      </w:r>
      <w:proofErr w:type="gramEnd"/>
      <w:r w:rsidRPr="00A25718">
        <w:rPr>
          <w:rFonts w:ascii="Arial" w:hAnsi="Arial" w:cs="Arial"/>
          <w:sz w:val="24"/>
          <w:szCs w:val="24"/>
        </w:rPr>
        <w:t xml:space="preserve"> Jihlava – Kupní smlouva č. 793/MO/2024</w:t>
      </w:r>
    </w:p>
    <w:p w:rsidR="006477D0" w:rsidRPr="00A25718" w:rsidRDefault="006477D0" w:rsidP="005D5DD8">
      <w:pPr>
        <w:numPr>
          <w:ilvl w:val="0"/>
          <w:numId w:val="45"/>
        </w:numPr>
        <w:spacing w:after="0" w:line="240" w:lineRule="auto"/>
        <w:ind w:left="0"/>
        <w:jc w:val="both"/>
        <w:rPr>
          <w:rFonts w:ascii="Arial" w:hAnsi="Arial" w:cs="Arial"/>
          <w:sz w:val="24"/>
          <w:szCs w:val="24"/>
        </w:rPr>
      </w:pPr>
      <w:proofErr w:type="spellStart"/>
      <w:proofErr w:type="gramStart"/>
      <w:r w:rsidRPr="00A25718">
        <w:rPr>
          <w:rFonts w:ascii="Arial" w:hAnsi="Arial" w:cs="Arial"/>
          <w:sz w:val="24"/>
          <w:szCs w:val="24"/>
        </w:rPr>
        <w:t>k.ú</w:t>
      </w:r>
      <w:proofErr w:type="spellEnd"/>
      <w:r w:rsidRPr="00A25718">
        <w:rPr>
          <w:rFonts w:ascii="Arial" w:hAnsi="Arial" w:cs="Arial"/>
          <w:sz w:val="24"/>
          <w:szCs w:val="24"/>
        </w:rPr>
        <w:t>.</w:t>
      </w:r>
      <w:proofErr w:type="gramEnd"/>
      <w:r w:rsidRPr="00A25718">
        <w:rPr>
          <w:rFonts w:ascii="Arial" w:hAnsi="Arial" w:cs="Arial"/>
          <w:sz w:val="24"/>
          <w:szCs w:val="24"/>
        </w:rPr>
        <w:t xml:space="preserve"> Jihlava – Kupní smlouva č. 1133/MO/2024</w:t>
      </w:r>
    </w:p>
    <w:p w:rsidR="006477D0" w:rsidRPr="00A25718" w:rsidRDefault="006477D0" w:rsidP="005D5DD8">
      <w:pPr>
        <w:numPr>
          <w:ilvl w:val="0"/>
          <w:numId w:val="45"/>
        </w:numPr>
        <w:spacing w:after="0" w:line="240" w:lineRule="auto"/>
        <w:ind w:left="0"/>
        <w:jc w:val="both"/>
        <w:rPr>
          <w:rFonts w:ascii="Arial" w:hAnsi="Arial" w:cs="Arial"/>
          <w:sz w:val="24"/>
          <w:szCs w:val="24"/>
        </w:rPr>
      </w:pPr>
      <w:proofErr w:type="spellStart"/>
      <w:proofErr w:type="gramStart"/>
      <w:r w:rsidRPr="00A25718">
        <w:rPr>
          <w:rFonts w:ascii="Arial" w:hAnsi="Arial" w:cs="Arial"/>
          <w:sz w:val="24"/>
          <w:szCs w:val="24"/>
        </w:rPr>
        <w:t>k.ú</w:t>
      </w:r>
      <w:proofErr w:type="spellEnd"/>
      <w:r w:rsidRPr="00A25718">
        <w:rPr>
          <w:rFonts w:ascii="Arial" w:hAnsi="Arial" w:cs="Arial"/>
          <w:sz w:val="24"/>
          <w:szCs w:val="24"/>
        </w:rPr>
        <w:t>.</w:t>
      </w:r>
      <w:proofErr w:type="gramEnd"/>
      <w:r w:rsidRPr="00A25718">
        <w:rPr>
          <w:rFonts w:ascii="Arial" w:hAnsi="Arial" w:cs="Arial"/>
          <w:sz w:val="24"/>
          <w:szCs w:val="24"/>
        </w:rPr>
        <w:t xml:space="preserve"> </w:t>
      </w:r>
      <w:proofErr w:type="spellStart"/>
      <w:r w:rsidRPr="00A25718">
        <w:rPr>
          <w:rFonts w:ascii="Arial" w:hAnsi="Arial" w:cs="Arial"/>
          <w:sz w:val="24"/>
          <w:szCs w:val="24"/>
        </w:rPr>
        <w:t>Zborná</w:t>
      </w:r>
      <w:proofErr w:type="spellEnd"/>
      <w:r w:rsidRPr="00A25718">
        <w:rPr>
          <w:rFonts w:ascii="Arial" w:hAnsi="Arial" w:cs="Arial"/>
          <w:sz w:val="24"/>
          <w:szCs w:val="24"/>
        </w:rPr>
        <w:t xml:space="preserve"> – Směnná smlouva č. 1195/MO/2024</w:t>
      </w:r>
    </w:p>
    <w:p w:rsidR="006477D0" w:rsidRPr="00A25718" w:rsidRDefault="006477D0" w:rsidP="005D5DD8">
      <w:pPr>
        <w:numPr>
          <w:ilvl w:val="0"/>
          <w:numId w:val="45"/>
        </w:numPr>
        <w:spacing w:after="0" w:line="240" w:lineRule="auto"/>
        <w:ind w:left="0"/>
        <w:jc w:val="both"/>
        <w:rPr>
          <w:rFonts w:ascii="Arial" w:hAnsi="Arial" w:cs="Arial"/>
          <w:sz w:val="24"/>
          <w:szCs w:val="24"/>
        </w:rPr>
      </w:pPr>
      <w:proofErr w:type="spellStart"/>
      <w:proofErr w:type="gramStart"/>
      <w:r w:rsidRPr="00A25718">
        <w:rPr>
          <w:rFonts w:ascii="Arial" w:hAnsi="Arial" w:cs="Arial"/>
          <w:sz w:val="24"/>
          <w:szCs w:val="24"/>
        </w:rPr>
        <w:t>k.ú</w:t>
      </w:r>
      <w:proofErr w:type="spellEnd"/>
      <w:r w:rsidRPr="00A25718">
        <w:rPr>
          <w:rFonts w:ascii="Arial" w:hAnsi="Arial" w:cs="Arial"/>
          <w:sz w:val="24"/>
          <w:szCs w:val="24"/>
        </w:rPr>
        <w:t>.</w:t>
      </w:r>
      <w:proofErr w:type="gramEnd"/>
      <w:r w:rsidRPr="00A25718">
        <w:rPr>
          <w:rFonts w:ascii="Arial" w:hAnsi="Arial" w:cs="Arial"/>
          <w:sz w:val="24"/>
          <w:szCs w:val="24"/>
        </w:rPr>
        <w:t xml:space="preserve"> Jihlava – Darovací smlouva č. 870/MO/2024</w:t>
      </w:r>
    </w:p>
    <w:p w:rsidR="006477D0" w:rsidRPr="00A25718" w:rsidRDefault="006477D0" w:rsidP="00E401F3">
      <w:pPr>
        <w:spacing w:after="0" w:line="240" w:lineRule="auto"/>
        <w:jc w:val="both"/>
        <w:rPr>
          <w:rFonts w:ascii="Arial" w:hAnsi="Arial" w:cs="Arial"/>
          <w:sz w:val="24"/>
          <w:szCs w:val="24"/>
        </w:rPr>
      </w:pP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Změny v evidenci majetku prováděné na základě oznámení Katastrálního úřadu v Jihlavě o ohlášení změn údajů v katastru nemovitostí – sloučení parcel, změny výměry pozemků, změny druhu pozemků, úpravy dle předložených geometrických plánů.</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Zařazování a technické zhodnocení movitého a nemovitého majetku na základě vyvedených akcí dle přiděleného organizačního čísla nebo dle smluv například:</w:t>
      </w:r>
    </w:p>
    <w:p w:rsidR="006477D0" w:rsidRPr="00A25718" w:rsidRDefault="006477D0" w:rsidP="005D5DD8">
      <w:pPr>
        <w:numPr>
          <w:ilvl w:val="0"/>
          <w:numId w:val="46"/>
        </w:numPr>
        <w:spacing w:after="0" w:line="240" w:lineRule="auto"/>
        <w:ind w:left="0"/>
        <w:jc w:val="both"/>
        <w:rPr>
          <w:rFonts w:ascii="Arial" w:hAnsi="Arial" w:cs="Arial"/>
          <w:sz w:val="24"/>
          <w:szCs w:val="24"/>
        </w:rPr>
      </w:pPr>
      <w:r w:rsidRPr="00A25718">
        <w:rPr>
          <w:rFonts w:ascii="Arial" w:hAnsi="Arial" w:cs="Arial"/>
          <w:sz w:val="24"/>
          <w:szCs w:val="24"/>
        </w:rPr>
        <w:t>40207000 – Doplnění herních prvků na dětská hřiště v Jihlavě</w:t>
      </w:r>
    </w:p>
    <w:p w:rsidR="006477D0" w:rsidRPr="00A25718" w:rsidRDefault="006477D0" w:rsidP="005D5DD8">
      <w:pPr>
        <w:numPr>
          <w:ilvl w:val="0"/>
          <w:numId w:val="46"/>
        </w:numPr>
        <w:spacing w:after="0" w:line="240" w:lineRule="auto"/>
        <w:ind w:left="0"/>
        <w:jc w:val="both"/>
        <w:rPr>
          <w:rFonts w:ascii="Arial" w:hAnsi="Arial" w:cs="Arial"/>
          <w:sz w:val="24"/>
          <w:szCs w:val="24"/>
        </w:rPr>
      </w:pPr>
      <w:r w:rsidRPr="00A25718">
        <w:rPr>
          <w:rFonts w:ascii="Arial" w:hAnsi="Arial" w:cs="Arial"/>
          <w:sz w:val="24"/>
          <w:szCs w:val="24"/>
        </w:rPr>
        <w:t>401630A0 – Programové vybavení, výpočetní technika, IT vybavení pro SÚ</w:t>
      </w:r>
    </w:p>
    <w:p w:rsidR="006477D0" w:rsidRPr="00A25718" w:rsidRDefault="006477D0" w:rsidP="005D5DD8">
      <w:pPr>
        <w:numPr>
          <w:ilvl w:val="0"/>
          <w:numId w:val="46"/>
        </w:numPr>
        <w:spacing w:after="0" w:line="240" w:lineRule="auto"/>
        <w:ind w:left="0"/>
        <w:jc w:val="both"/>
        <w:rPr>
          <w:rFonts w:ascii="Arial" w:hAnsi="Arial" w:cs="Arial"/>
          <w:sz w:val="24"/>
          <w:szCs w:val="24"/>
        </w:rPr>
      </w:pPr>
      <w:r w:rsidRPr="00A25718">
        <w:rPr>
          <w:rFonts w:ascii="Arial" w:hAnsi="Arial" w:cs="Arial"/>
          <w:sz w:val="24"/>
          <w:szCs w:val="24"/>
        </w:rPr>
        <w:t>40629000 – Informativní měřiče rychlosti Jihlava</w:t>
      </w:r>
    </w:p>
    <w:p w:rsidR="006477D0" w:rsidRPr="00A25718" w:rsidRDefault="006477D0" w:rsidP="005D5DD8">
      <w:pPr>
        <w:numPr>
          <w:ilvl w:val="0"/>
          <w:numId w:val="46"/>
        </w:numPr>
        <w:spacing w:after="0" w:line="240" w:lineRule="auto"/>
        <w:ind w:left="0"/>
        <w:jc w:val="both"/>
        <w:rPr>
          <w:rFonts w:ascii="Arial" w:hAnsi="Arial" w:cs="Arial"/>
          <w:sz w:val="24"/>
          <w:szCs w:val="24"/>
        </w:rPr>
      </w:pPr>
      <w:r w:rsidRPr="00A25718">
        <w:rPr>
          <w:rFonts w:ascii="Arial" w:hAnsi="Arial" w:cs="Arial"/>
          <w:sz w:val="24"/>
          <w:szCs w:val="24"/>
        </w:rPr>
        <w:t>20085000 – Řízení strategie ITI Jihlavské aglomerace</w:t>
      </w:r>
    </w:p>
    <w:p w:rsidR="006477D0" w:rsidRPr="00A25718" w:rsidRDefault="006477D0" w:rsidP="00E401F3">
      <w:pPr>
        <w:spacing w:after="0" w:line="240" w:lineRule="auto"/>
        <w:jc w:val="both"/>
        <w:rPr>
          <w:rFonts w:ascii="Arial" w:hAnsi="Arial" w:cs="Arial"/>
          <w:sz w:val="24"/>
          <w:szCs w:val="24"/>
        </w:rPr>
      </w:pP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Zařazení, vyřazení a převody movitého majetku. Zařazení prováděno na základě faktur, kupní smlouvy a darovací smlouvy. Vyřazení provedeno na základě likvidace majetku, kupní smlouvy, darovací smlouvy, směnné smlouvy a smlouvy o bezúplatném převodu. Převody movitého majetku na základě předávacího protokolu mezi jednotlivými odbory nebo mezi Statutárním městem Jihlava a příspěvkovými organizacemi.</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Průběžné aktualizování informací na majetkových kartách – zákazy dispozic, omezení vlastnických práv a uživatelských vztahů.</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Průběžná kontrola a porovnání majetkových karet s údaji vedenými Katastrálním úřadem Jihlava – výměry pozemků, druhy pozemků, vlastnictví a omezení vlastnických práv.</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Provádění pravidelných kontrol s ekonomickým odborem – měsíční závěrky, odpisy, rozpouštění transferu.</w:t>
      </w:r>
    </w:p>
    <w:p w:rsidR="006477D0" w:rsidRPr="00A25718" w:rsidRDefault="006477D0" w:rsidP="00E401F3">
      <w:pPr>
        <w:spacing w:after="0" w:line="240" w:lineRule="auto"/>
        <w:jc w:val="both"/>
        <w:rPr>
          <w:rFonts w:ascii="Arial" w:hAnsi="Arial" w:cs="Arial"/>
          <w:sz w:val="24"/>
          <w:szCs w:val="24"/>
        </w:rPr>
      </w:pPr>
      <w:r w:rsidRPr="00A25718">
        <w:rPr>
          <w:rFonts w:ascii="Arial" w:hAnsi="Arial" w:cs="Arial"/>
          <w:sz w:val="24"/>
          <w:szCs w:val="24"/>
        </w:rPr>
        <w:t>Dořešení problémů ohledně dohrávání VB, PS a věcných práv včetně tisku nových protokolů k této agendě.</w:t>
      </w:r>
    </w:p>
    <w:p w:rsidR="006477D0" w:rsidRPr="00A25718" w:rsidRDefault="006477D0" w:rsidP="00E401F3">
      <w:pPr>
        <w:pStyle w:val="Nadpis1"/>
        <w:spacing w:before="0" w:line="240" w:lineRule="auto"/>
        <w:jc w:val="both"/>
        <w:rPr>
          <w:rFonts w:ascii="Arial" w:hAnsi="Arial" w:cs="Arial"/>
          <w:b/>
          <w:sz w:val="24"/>
          <w:szCs w:val="24"/>
        </w:rPr>
      </w:pPr>
      <w:r w:rsidRPr="00A25718">
        <w:rPr>
          <w:rFonts w:ascii="Arial" w:hAnsi="Arial" w:cs="Arial"/>
          <w:b/>
          <w:sz w:val="24"/>
          <w:szCs w:val="24"/>
        </w:rPr>
        <w:lastRenderedPageBreak/>
        <w:t xml:space="preserve">Vidimace a legalizace provedené za dané období: </w:t>
      </w:r>
      <w:r w:rsidRPr="00A25718">
        <w:rPr>
          <w:rFonts w:ascii="Arial" w:hAnsi="Arial" w:cs="Arial"/>
          <w:b/>
          <w:color w:val="000000"/>
          <w:sz w:val="24"/>
          <w:szCs w:val="24"/>
        </w:rPr>
        <w:t xml:space="preserve">vidimace </w:t>
      </w:r>
      <w:r w:rsidRPr="00A25718">
        <w:rPr>
          <w:rFonts w:ascii="Arial" w:hAnsi="Arial" w:cs="Arial"/>
          <w:b/>
          <w:sz w:val="24"/>
          <w:szCs w:val="24"/>
        </w:rPr>
        <w:t>10</w:t>
      </w:r>
      <w:r w:rsidRPr="00A25718">
        <w:rPr>
          <w:rFonts w:ascii="Arial" w:hAnsi="Arial" w:cs="Arial"/>
          <w:b/>
          <w:color w:val="000000"/>
          <w:sz w:val="24"/>
          <w:szCs w:val="24"/>
        </w:rPr>
        <w:t xml:space="preserve">, legalizace </w:t>
      </w:r>
      <w:r w:rsidRPr="00A25718">
        <w:rPr>
          <w:rFonts w:ascii="Arial" w:hAnsi="Arial" w:cs="Arial"/>
          <w:b/>
          <w:sz w:val="24"/>
          <w:szCs w:val="24"/>
        </w:rPr>
        <w:t>18.</w:t>
      </w:r>
    </w:p>
    <w:p w:rsidR="006477D0" w:rsidRPr="00A25718" w:rsidRDefault="006477D0" w:rsidP="00E401F3">
      <w:pPr>
        <w:spacing w:after="0" w:line="240" w:lineRule="auto"/>
        <w:jc w:val="both"/>
        <w:rPr>
          <w:rFonts w:ascii="Arial" w:hAnsi="Arial" w:cs="Arial"/>
          <w:b/>
          <w:sz w:val="24"/>
          <w:szCs w:val="24"/>
        </w:rPr>
      </w:pPr>
    </w:p>
    <w:p w:rsidR="001E6A52" w:rsidRDefault="001E6A52" w:rsidP="00E401F3">
      <w:pPr>
        <w:spacing w:after="0" w:line="240" w:lineRule="auto"/>
        <w:jc w:val="both"/>
        <w:rPr>
          <w:rFonts w:ascii="Arial" w:hAnsi="Arial" w:cs="Arial"/>
          <w:b/>
          <w:sz w:val="24"/>
          <w:szCs w:val="24"/>
        </w:rPr>
      </w:pPr>
    </w:p>
    <w:p w:rsidR="001E6A52" w:rsidRDefault="001E6A52" w:rsidP="00E401F3">
      <w:pPr>
        <w:spacing w:after="0" w:line="240" w:lineRule="auto"/>
        <w:jc w:val="both"/>
        <w:rPr>
          <w:rFonts w:ascii="Arial" w:hAnsi="Arial" w:cs="Arial"/>
          <w:b/>
          <w:sz w:val="24"/>
          <w:szCs w:val="24"/>
        </w:rPr>
      </w:pPr>
    </w:p>
    <w:p w:rsidR="006477D0" w:rsidRPr="00A25718" w:rsidRDefault="006477D0" w:rsidP="00E401F3">
      <w:pPr>
        <w:spacing w:after="0" w:line="240" w:lineRule="auto"/>
        <w:jc w:val="both"/>
        <w:rPr>
          <w:rFonts w:ascii="Arial" w:hAnsi="Arial" w:cs="Arial"/>
          <w:b/>
          <w:sz w:val="24"/>
          <w:szCs w:val="24"/>
        </w:rPr>
      </w:pPr>
      <w:r w:rsidRPr="00A25718">
        <w:rPr>
          <w:rFonts w:ascii="Arial" w:hAnsi="Arial" w:cs="Arial"/>
          <w:b/>
          <w:sz w:val="24"/>
          <w:szCs w:val="24"/>
        </w:rPr>
        <w:t>Oddělení správy realit</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 xml:space="preserve">1) </w:t>
      </w:r>
      <w:r w:rsidRPr="00A25718">
        <w:rPr>
          <w:rFonts w:ascii="Arial" w:hAnsi="Arial" w:cs="Arial"/>
          <w:b/>
          <w:sz w:val="24"/>
          <w:szCs w:val="24"/>
          <w:u w:val="single"/>
        </w:rPr>
        <w:t>Investiční akce:</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Masarykovo nám 21, Jihlava – Celková obnova domu</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zajištění reklamací v rámci závad nahlášených nájemcem</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Brána Matky Boží v Jihlavě</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zadání zpracování projektu změny stavby před dokončením na interiérové stavební úpravy brány</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 xml:space="preserve">Městský dům Matky Boží </w:t>
      </w:r>
      <w:proofErr w:type="gramStart"/>
      <w:r w:rsidRPr="00A25718">
        <w:rPr>
          <w:rFonts w:ascii="Arial" w:hAnsi="Arial" w:cs="Arial"/>
          <w:b/>
          <w:sz w:val="24"/>
          <w:szCs w:val="24"/>
        </w:rPr>
        <w:t>č.p.</w:t>
      </w:r>
      <w:proofErr w:type="gramEnd"/>
      <w:r w:rsidRPr="00A25718">
        <w:rPr>
          <w:rFonts w:ascii="Arial" w:hAnsi="Arial" w:cs="Arial"/>
          <w:b/>
          <w:sz w:val="24"/>
          <w:szCs w:val="24"/>
        </w:rPr>
        <w:t xml:space="preserve"> 1034/35</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úprava DSP – zapracování podmínek stanovených v rámci vydaného závazného stanoviska organu státní památkové péče</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Bazén E. Rošického – Rekonstrukce bazénových van v objektu</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dílčí úprava rozpočtu a výkazu výměr v návaznosti na dotace vč. vypuštění dodávky a instalace časomíry pro plavecké závody (ponechání pouhé přípravy v rámci startovacích bloků)</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Prádelny a čistírny – Výstavba nové čistírny odpadních vod</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další optimalizace provozu ČOV během zkušebního provozu, další průběžné vyhodnocování sledovaných ukazatelů vzorků odpadních vod v návaznosti na stanovené limity</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Třebízského 22, Ji – Rekonstrukce bytu č. 3</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výrobní výbor se zpracovatelem PD</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Komenského 8, Jihlava – Zřízení etážového topení vč. plynofikace bytu</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výrobní výbor se zpracovatelem PD</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 xml:space="preserve"> Mrštíkova 1, Jihlava - Provedení nového vstupu do nebytových prostor z uliční čáry</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aktualizace PD s ohledem na vydané stanovisko odvolacího orgánu státní památkové péče (úprava technických parametrů nového vstupu)</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Mrštíkova 1, Jihlava - Vybudování sociálního zázemí a nových rozvodů elektro v nebytovém prostoru</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zpracování textového zadání rozsahu projektu vč. fotodokumentace, oslovení pro ocenění projektu a související inženýrské činnosti</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Jana Masaryka 20, Jihlava – Investice do objektu kina Dukla (klimatizace promítacích sálů a promítacího zázemí)</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předložení návrhu do RM na provedení rozpočtového opatření (pro zajištění </w:t>
      </w:r>
      <w:proofErr w:type="spellStart"/>
      <w:r w:rsidRPr="00A25718">
        <w:rPr>
          <w:rFonts w:ascii="Arial" w:hAnsi="Arial" w:cs="Arial"/>
          <w:sz w:val="24"/>
          <w:szCs w:val="24"/>
        </w:rPr>
        <w:t>fin</w:t>
      </w:r>
      <w:proofErr w:type="spellEnd"/>
      <w:r w:rsidRPr="00A25718">
        <w:rPr>
          <w:rFonts w:ascii="Arial" w:hAnsi="Arial" w:cs="Arial"/>
          <w:sz w:val="24"/>
          <w:szCs w:val="24"/>
        </w:rPr>
        <w:t xml:space="preserve">. </w:t>
      </w:r>
      <w:proofErr w:type="gramStart"/>
      <w:r w:rsidRPr="00A25718">
        <w:rPr>
          <w:rFonts w:ascii="Arial" w:hAnsi="Arial" w:cs="Arial"/>
          <w:sz w:val="24"/>
          <w:szCs w:val="24"/>
        </w:rPr>
        <w:t>prostředků</w:t>
      </w:r>
      <w:proofErr w:type="gramEnd"/>
      <w:r w:rsidRPr="00A25718">
        <w:rPr>
          <w:rFonts w:ascii="Arial" w:hAnsi="Arial" w:cs="Arial"/>
          <w:sz w:val="24"/>
          <w:szCs w:val="24"/>
        </w:rPr>
        <w:t xml:space="preserve"> na realizaci akce)</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Brněnská 29, Jihlava – Rekonstrukce objektu</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zadání aktualizace PD na rekonstrukci domu vč. inženýrské činnosti vč. doplnění aktualizace o stavební úpravy zřízení městského holubníku dle zpracované studie</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 xml:space="preserve">Domov pro seniory Jihlava - </w:t>
      </w:r>
      <w:proofErr w:type="spellStart"/>
      <w:r w:rsidRPr="00A25718">
        <w:rPr>
          <w:rFonts w:ascii="Arial" w:hAnsi="Arial" w:cs="Arial"/>
          <w:b/>
          <w:sz w:val="24"/>
          <w:szCs w:val="24"/>
        </w:rPr>
        <w:t>Lesnov</w:t>
      </w:r>
      <w:proofErr w:type="spellEnd"/>
      <w:r w:rsidRPr="00A25718">
        <w:rPr>
          <w:rFonts w:ascii="Arial" w:hAnsi="Arial" w:cs="Arial"/>
          <w:b/>
          <w:sz w:val="24"/>
          <w:szCs w:val="24"/>
        </w:rPr>
        <w:t xml:space="preserve"> - Rozšíření stravovacího provozu</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výrobní výbory se zpracovatelem PD, prohlídka dotčených prostor domova s provozovatelem vč. popisu potřeb a fungování stravovacího provozu</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Věžní 1, Jihlava - Stavební úpravy TIC</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vyhodnocení nabídek obdržených v rámci el. </w:t>
      </w:r>
      <w:proofErr w:type="gramStart"/>
      <w:r w:rsidRPr="00A25718">
        <w:rPr>
          <w:rFonts w:ascii="Arial" w:hAnsi="Arial" w:cs="Arial"/>
          <w:sz w:val="24"/>
          <w:szCs w:val="24"/>
        </w:rPr>
        <w:t>nástroje</w:t>
      </w:r>
      <w:proofErr w:type="gramEnd"/>
      <w:r w:rsidRPr="00A25718">
        <w:rPr>
          <w:rFonts w:ascii="Arial" w:hAnsi="Arial" w:cs="Arial"/>
          <w:sz w:val="24"/>
          <w:szCs w:val="24"/>
        </w:rPr>
        <w:t xml:space="preserve"> EZAK, podpis SOD s vítězným účastníkem, prvotní jednání se zpracovatelem PD vč. zajištění doměření objektu, výrobní výbor ohledně prvotního návrhu studie s provozovatelem</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 xml:space="preserve">Fotbalový stadion Jiráskova, Jihlava – Vestavba </w:t>
      </w:r>
      <w:proofErr w:type="spellStart"/>
      <w:r w:rsidRPr="00A25718">
        <w:rPr>
          <w:rFonts w:ascii="Arial" w:hAnsi="Arial" w:cs="Arial"/>
          <w:b/>
          <w:sz w:val="24"/>
          <w:szCs w:val="24"/>
        </w:rPr>
        <w:t>rozcvičovny</w:t>
      </w:r>
      <w:proofErr w:type="spellEnd"/>
      <w:r w:rsidRPr="00A25718">
        <w:rPr>
          <w:rFonts w:ascii="Arial" w:hAnsi="Arial" w:cs="Arial"/>
          <w:b/>
          <w:sz w:val="24"/>
          <w:szCs w:val="24"/>
        </w:rPr>
        <w:t xml:space="preserve"> do části 1. PP provozního objektu</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podpis SOD s vítězným účastníkem VŘ v souladu s usnesením RM, předání staveniště</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Masarykovo nám č. 18, Jihlava – Zřízení dětských skupin</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převzetí DSP a DPS vč. rozpočtu a výkazu výměr, předání dokumentace a rozpočtů na </w:t>
      </w:r>
      <w:proofErr w:type="gramStart"/>
      <w:r w:rsidRPr="00A25718">
        <w:rPr>
          <w:rFonts w:ascii="Arial" w:hAnsi="Arial" w:cs="Arial"/>
          <w:sz w:val="24"/>
          <w:szCs w:val="24"/>
        </w:rPr>
        <w:t>ORM</w:t>
      </w:r>
      <w:proofErr w:type="gramEnd"/>
      <w:r w:rsidRPr="00A25718">
        <w:rPr>
          <w:rFonts w:ascii="Arial" w:hAnsi="Arial" w:cs="Arial"/>
          <w:sz w:val="24"/>
          <w:szCs w:val="24"/>
        </w:rPr>
        <w:t xml:space="preserve"> pro administraci a podání žádosti o dotaci</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Masarykovo nám. 59, Jihlava - Celková rekonstrukce domu</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objednání aktualizace PD u zpracovatele původní dokumentace na danou akci</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lastRenderedPageBreak/>
        <w:t>Joštova 3, Jihlava – Vestavba dvou bytových jednotek</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administrace VŘ na zhotovitele v el. </w:t>
      </w:r>
      <w:proofErr w:type="gramStart"/>
      <w:r w:rsidRPr="00A25718">
        <w:rPr>
          <w:rFonts w:ascii="Arial" w:hAnsi="Arial" w:cs="Arial"/>
          <w:sz w:val="24"/>
          <w:szCs w:val="24"/>
        </w:rPr>
        <w:t>nástroji</w:t>
      </w:r>
      <w:proofErr w:type="gramEnd"/>
      <w:r w:rsidRPr="00A25718">
        <w:rPr>
          <w:rFonts w:ascii="Arial" w:hAnsi="Arial" w:cs="Arial"/>
          <w:sz w:val="24"/>
          <w:szCs w:val="24"/>
        </w:rPr>
        <w:t xml:space="preserve"> EZAK, vypořádání obdržených dotazů účastníků vč. dílčí úpravy projektu a výkazu výměr a prodloužení lhůty pro podání nabídek, vyhodnocení předložených nabídek, předložení návrhu do RM na schválení vyhodnocení VŘ, zajištění plánu BOZP v přípravné fázi a vyjádření SÚ</w:t>
      </w:r>
    </w:p>
    <w:p w:rsidR="006477D0" w:rsidRPr="00A25718" w:rsidRDefault="006477D0" w:rsidP="00E401F3">
      <w:pPr>
        <w:pStyle w:val="Zkladntext3"/>
        <w:spacing w:after="0" w:line="240" w:lineRule="auto"/>
        <w:jc w:val="both"/>
        <w:rPr>
          <w:rFonts w:ascii="Arial" w:hAnsi="Arial" w:cs="Arial"/>
          <w:b/>
          <w:bCs/>
          <w:sz w:val="24"/>
          <w:szCs w:val="24"/>
        </w:rPr>
      </w:pPr>
      <w:r w:rsidRPr="00A25718">
        <w:rPr>
          <w:rFonts w:ascii="Arial" w:hAnsi="Arial" w:cs="Arial"/>
          <w:b/>
          <w:bCs/>
          <w:sz w:val="24"/>
          <w:szCs w:val="24"/>
        </w:rPr>
        <w:t>Zřízení zázemí pro osadní výbor Hruškové Dvory</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bCs/>
          <w:sz w:val="24"/>
          <w:szCs w:val="24"/>
        </w:rPr>
        <w:t>- předložení návrhu do ZM na schválení investice, následné zajištění změny rozpisu rozpočtu, příprava kupní smlouvy pro nákup 1 ks mobilní buňky, oslovení projektanta pro zpracování nabídky na projektové práce a související inženýrskou činnost</w:t>
      </w:r>
    </w:p>
    <w:p w:rsidR="006477D0" w:rsidRPr="00A25718" w:rsidRDefault="006477D0" w:rsidP="00E401F3">
      <w:pPr>
        <w:pStyle w:val="Zkladntext3"/>
        <w:spacing w:after="0" w:line="240" w:lineRule="auto"/>
        <w:jc w:val="both"/>
        <w:rPr>
          <w:rFonts w:ascii="Arial" w:hAnsi="Arial" w:cs="Arial"/>
          <w:b/>
          <w:sz w:val="24"/>
          <w:szCs w:val="24"/>
        </w:rPr>
      </w:pPr>
    </w:p>
    <w:p w:rsidR="006477D0" w:rsidRPr="00A25718" w:rsidRDefault="006477D0" w:rsidP="00E401F3">
      <w:pPr>
        <w:pStyle w:val="Zkladntext3"/>
        <w:spacing w:after="0" w:line="240" w:lineRule="auto"/>
        <w:jc w:val="both"/>
        <w:rPr>
          <w:rFonts w:ascii="Arial" w:hAnsi="Arial" w:cs="Arial"/>
          <w:b/>
          <w:sz w:val="24"/>
          <w:szCs w:val="24"/>
          <w:u w:val="single"/>
        </w:rPr>
      </w:pPr>
      <w:r w:rsidRPr="00A25718">
        <w:rPr>
          <w:rFonts w:ascii="Arial" w:hAnsi="Arial" w:cs="Arial"/>
          <w:b/>
          <w:sz w:val="24"/>
          <w:szCs w:val="24"/>
        </w:rPr>
        <w:t xml:space="preserve">2) </w:t>
      </w:r>
      <w:r w:rsidRPr="00A25718">
        <w:rPr>
          <w:rFonts w:ascii="Arial" w:hAnsi="Arial" w:cs="Arial"/>
          <w:b/>
          <w:sz w:val="24"/>
          <w:szCs w:val="24"/>
          <w:u w:val="single"/>
        </w:rPr>
        <w:t>Provozní opravy většího rozsahu (nad 300.000,- Kč):</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Bazén E. Rošického 6, Ji – Oprava palubové podlahy velké tělocvičny</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účast na jednotlivých kontrolních dnech, administrace a uzavření dodatku č. 1 (vypořádání méně/víceprací odsouhlasených v průběhu realizace díla), finální převzetí dokončeného díla vč. dokladové části</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b/>
          <w:sz w:val="24"/>
          <w:szCs w:val="24"/>
        </w:rPr>
        <w:t>Bazén E. Rošického 6, Ji – Výměna podlahový krytin pánských šaten v 1. NP</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účast na jednotlivých kontrolních dnech, finální převzetí dokončeného díla vč. dokladové části</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Bazén E. Rošického 6, Ji – Oprava kuželny (SO01 konstrukce dopadiště)</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účast na jednotlivých kontrolních dnech, finální převzetí dokončeného díla vč. dokladové části</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Divadelní 4, Ji - Obnova vstupu v uliční fasádě</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účast na jednotlivých kontrolních dnech, finální převzetí dokončeného díla vč. dokladové části, podání žádosti o kolaudaci stavby</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Matky Boží 17, Ji - Oprava plynové kotelny</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účast na jednotlivých kontrolních dnech, administrace a uzavření dodatku č. 1 (vypořádání méně/víceprací odsouhlasených v průběhu realizace díla), finální převzetí dokončeného díla vč. dokladové části</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Veřejné sportoviště pro lední sporty v ul. Tyršova - Oprava ocelové konstrukce zastřešení</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průběžná kontrola prováděných prací, finální převzetí dokončeného díla vč. dokladové části, podání žádosti vč. zajištění kolaudace stavby</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Letní amfiteátr Březinovy Sady, Ji – Výměna opláštění objektu promítacího plátna</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jednání se zhotovitelem ohledně návrhu dílčích úprav technických parametrů dané akce, objednání dílčí úpravy projektu na základě podnětů a připomínek člena RM (arch. </w:t>
      </w:r>
      <w:proofErr w:type="spellStart"/>
      <w:r w:rsidRPr="00A25718">
        <w:rPr>
          <w:rFonts w:ascii="Arial" w:hAnsi="Arial" w:cs="Arial"/>
          <w:sz w:val="24"/>
          <w:szCs w:val="24"/>
        </w:rPr>
        <w:t>Bekeho</w:t>
      </w:r>
      <w:proofErr w:type="spellEnd"/>
      <w:r w:rsidRPr="00A25718">
        <w:rPr>
          <w:rFonts w:ascii="Arial" w:hAnsi="Arial" w:cs="Arial"/>
          <w:sz w:val="24"/>
          <w:szCs w:val="24"/>
        </w:rPr>
        <w:t>)</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Brtnická 13, Jihlava – Oprava střechy</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účast na jednotlivých kontrolních dnech, administrace dodatku č. 1 (vypořádání méně/víceprací odsouhlasených v průběhu realizace díla)</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 xml:space="preserve">Domov pro seniory Jihlava – </w:t>
      </w:r>
      <w:proofErr w:type="spellStart"/>
      <w:r w:rsidRPr="00A25718">
        <w:rPr>
          <w:rFonts w:ascii="Arial" w:hAnsi="Arial" w:cs="Arial"/>
          <w:b/>
          <w:sz w:val="24"/>
          <w:szCs w:val="24"/>
        </w:rPr>
        <w:t>Lesnov</w:t>
      </w:r>
      <w:proofErr w:type="spellEnd"/>
      <w:r w:rsidRPr="00A25718">
        <w:rPr>
          <w:rFonts w:ascii="Arial" w:hAnsi="Arial" w:cs="Arial"/>
          <w:b/>
          <w:sz w:val="24"/>
          <w:szCs w:val="24"/>
        </w:rPr>
        <w:t xml:space="preserve"> – Oprava zpevněné komunikace v areálu</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průběžná kontrola prováděných prací, finální převzetí dokončeného díla vč. dokladové části, zajištění kolaudace díla</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DTS Královský Vršek 9, Ji – Oprava střechy</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administrace VŘ na zhotovitele v el. </w:t>
      </w:r>
      <w:proofErr w:type="gramStart"/>
      <w:r w:rsidRPr="00A25718">
        <w:rPr>
          <w:rFonts w:ascii="Arial" w:hAnsi="Arial" w:cs="Arial"/>
          <w:sz w:val="24"/>
          <w:szCs w:val="24"/>
        </w:rPr>
        <w:t>nástroji</w:t>
      </w:r>
      <w:proofErr w:type="gramEnd"/>
      <w:r w:rsidRPr="00A25718">
        <w:rPr>
          <w:rFonts w:ascii="Arial" w:hAnsi="Arial" w:cs="Arial"/>
          <w:sz w:val="24"/>
          <w:szCs w:val="24"/>
        </w:rPr>
        <w:t xml:space="preserve"> EZAK, vyhodnocení předložených nabídek, uzavření SOD s vítězným účastníkem, předání staveniště, průběžná kontrola prováděných prací</w:t>
      </w: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Za Prachárnou 1a, Jihlava – Oprava bytových jednotek č. 31, 55 a 65</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průběžná kontrola prováděných prací, finální převzetí dokončeného díla vč. dokladové části</w:t>
      </w:r>
    </w:p>
    <w:p w:rsidR="006477D0" w:rsidRPr="00A25718" w:rsidRDefault="006477D0" w:rsidP="00E401F3">
      <w:pPr>
        <w:pStyle w:val="Zkladntext3"/>
        <w:spacing w:after="0" w:line="240" w:lineRule="auto"/>
        <w:jc w:val="both"/>
        <w:rPr>
          <w:rFonts w:ascii="Arial" w:hAnsi="Arial" w:cs="Arial"/>
          <w:b/>
          <w:bCs/>
          <w:sz w:val="24"/>
          <w:szCs w:val="24"/>
        </w:rPr>
      </w:pPr>
      <w:r w:rsidRPr="00A25718">
        <w:rPr>
          <w:rFonts w:ascii="Arial" w:hAnsi="Arial" w:cs="Arial"/>
          <w:b/>
          <w:bCs/>
          <w:sz w:val="24"/>
          <w:szCs w:val="24"/>
        </w:rPr>
        <w:t>DPS Jiráskova 20, Jihlava – Oprava bytu č. 6 a Jiráskova 22, Jihlava – Opravy bytu č. 8</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administrace VŘ na zhotovitele v el. </w:t>
      </w:r>
      <w:proofErr w:type="gramStart"/>
      <w:r w:rsidRPr="00A25718">
        <w:rPr>
          <w:rFonts w:ascii="Arial" w:hAnsi="Arial" w:cs="Arial"/>
          <w:sz w:val="24"/>
          <w:szCs w:val="24"/>
        </w:rPr>
        <w:t>nástroji</w:t>
      </w:r>
      <w:proofErr w:type="gramEnd"/>
      <w:r w:rsidRPr="00A25718">
        <w:rPr>
          <w:rFonts w:ascii="Arial" w:hAnsi="Arial" w:cs="Arial"/>
          <w:sz w:val="24"/>
          <w:szCs w:val="24"/>
        </w:rPr>
        <w:t xml:space="preserve"> EZAK, vyhodnocení předložených nabídek, uzavření SOD s vítězným účastníkem, předání staveniště, průběžná kontrola prováděných prací</w:t>
      </w:r>
    </w:p>
    <w:p w:rsidR="006477D0" w:rsidRPr="00A25718" w:rsidRDefault="006477D0" w:rsidP="00E401F3">
      <w:pPr>
        <w:pStyle w:val="Zkladntext3"/>
        <w:spacing w:after="0" w:line="240" w:lineRule="auto"/>
        <w:jc w:val="both"/>
        <w:rPr>
          <w:rFonts w:ascii="Arial" w:hAnsi="Arial" w:cs="Arial"/>
          <w:b/>
          <w:bCs/>
          <w:sz w:val="24"/>
          <w:szCs w:val="24"/>
        </w:rPr>
      </w:pPr>
      <w:proofErr w:type="spellStart"/>
      <w:r w:rsidRPr="00A25718">
        <w:rPr>
          <w:rFonts w:ascii="Arial" w:hAnsi="Arial" w:cs="Arial"/>
          <w:b/>
          <w:bCs/>
          <w:sz w:val="24"/>
          <w:szCs w:val="24"/>
        </w:rPr>
        <w:t>Rantířovská</w:t>
      </w:r>
      <w:proofErr w:type="spellEnd"/>
      <w:r w:rsidRPr="00A25718">
        <w:rPr>
          <w:rFonts w:ascii="Arial" w:hAnsi="Arial" w:cs="Arial"/>
          <w:b/>
          <w:bCs/>
          <w:sz w:val="24"/>
          <w:szCs w:val="24"/>
        </w:rPr>
        <w:t xml:space="preserve"> 13, Jihlava – Výměna okenních výplní v objektech areálu prádelny a čistírny (administrativa, VIHAMIJ, údržba)</w:t>
      </w:r>
    </w:p>
    <w:p w:rsidR="006477D0" w:rsidRPr="00A25718" w:rsidRDefault="006477D0" w:rsidP="00E401F3">
      <w:pPr>
        <w:pStyle w:val="Zkladntext3"/>
        <w:spacing w:after="0" w:line="240" w:lineRule="auto"/>
        <w:jc w:val="both"/>
        <w:rPr>
          <w:rFonts w:ascii="Arial" w:hAnsi="Arial" w:cs="Arial"/>
          <w:bCs/>
          <w:sz w:val="24"/>
          <w:szCs w:val="24"/>
        </w:rPr>
      </w:pPr>
      <w:r w:rsidRPr="00A25718">
        <w:rPr>
          <w:rFonts w:ascii="Arial" w:hAnsi="Arial" w:cs="Arial"/>
          <w:bCs/>
          <w:sz w:val="24"/>
          <w:szCs w:val="24"/>
        </w:rPr>
        <w:t>- administrace poptávky/průzkumu trhu, předložení návrhu do RM na chválení vyhodnocení poptávky vč. uzavření smlouvy o dílo s vítězným účastníkem, uzavření SOD, předání staveniště</w:t>
      </w:r>
    </w:p>
    <w:p w:rsidR="006477D0" w:rsidRPr="00A25718" w:rsidRDefault="006477D0" w:rsidP="00E401F3">
      <w:pPr>
        <w:pStyle w:val="Zkladntext3"/>
        <w:spacing w:after="0" w:line="240" w:lineRule="auto"/>
        <w:jc w:val="both"/>
        <w:rPr>
          <w:rFonts w:ascii="Arial" w:hAnsi="Arial" w:cs="Arial"/>
          <w:b/>
          <w:sz w:val="24"/>
          <w:szCs w:val="24"/>
        </w:rPr>
      </w:pP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 xml:space="preserve">3) </w:t>
      </w:r>
      <w:r w:rsidRPr="00A25718">
        <w:rPr>
          <w:rFonts w:ascii="Arial" w:hAnsi="Arial" w:cs="Arial"/>
          <w:b/>
          <w:sz w:val="24"/>
          <w:szCs w:val="24"/>
          <w:u w:val="single"/>
        </w:rPr>
        <w:t>Provozní opravy a další akce menšího rozsahu (do 300.000,- Kč):</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Sjezdovka </w:t>
      </w:r>
      <w:proofErr w:type="spellStart"/>
      <w:r w:rsidRPr="00A25718">
        <w:rPr>
          <w:rFonts w:ascii="Arial" w:hAnsi="Arial" w:cs="Arial"/>
          <w:sz w:val="24"/>
          <w:szCs w:val="24"/>
        </w:rPr>
        <w:t>Šacberk</w:t>
      </w:r>
      <w:proofErr w:type="spellEnd"/>
      <w:r w:rsidRPr="00A25718">
        <w:rPr>
          <w:rFonts w:ascii="Arial" w:hAnsi="Arial" w:cs="Arial"/>
          <w:sz w:val="24"/>
          <w:szCs w:val="24"/>
        </w:rPr>
        <w:t xml:space="preserve">, </w:t>
      </w:r>
      <w:proofErr w:type="spellStart"/>
      <w:r w:rsidRPr="00A25718">
        <w:rPr>
          <w:rFonts w:ascii="Arial" w:hAnsi="Arial" w:cs="Arial"/>
          <w:sz w:val="24"/>
          <w:szCs w:val="24"/>
        </w:rPr>
        <w:t>Zborná</w:t>
      </w:r>
      <w:proofErr w:type="spellEnd"/>
      <w:r w:rsidRPr="00A25718">
        <w:rPr>
          <w:rFonts w:ascii="Arial" w:hAnsi="Arial" w:cs="Arial"/>
          <w:sz w:val="24"/>
          <w:szCs w:val="24"/>
        </w:rPr>
        <w:t xml:space="preserve"> – Oprava čerpací stanice, filtrace a příslušných armatur</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Březinovy Sady 2, Jihlava – Oprava rozvodů elektrické instalace </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Amfiteátr Březinovy Sady, Ji – Oprava nosné konstrukce dřevěného zázemí s hledištěm</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Matky Boží 12, 18, 20 a 31, Jihlava – Oprava uličních fasád BD na úrovni 1. NP</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Veřejné sportoviště pro lední sporty v ul. Tyršova, Ji – Výměna čerpadla KTB- ETB technologie chlazení</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Komenského 27- výměna el. </w:t>
      </w:r>
      <w:proofErr w:type="gramStart"/>
      <w:r w:rsidRPr="00A25718">
        <w:rPr>
          <w:rFonts w:ascii="Arial" w:hAnsi="Arial" w:cs="Arial"/>
          <w:sz w:val="24"/>
          <w:szCs w:val="24"/>
        </w:rPr>
        <w:t>instalace</w:t>
      </w:r>
      <w:proofErr w:type="gramEnd"/>
      <w:r w:rsidRPr="00A25718">
        <w:rPr>
          <w:rFonts w:ascii="Arial" w:hAnsi="Arial" w:cs="Arial"/>
          <w:sz w:val="24"/>
          <w:szCs w:val="24"/>
        </w:rPr>
        <w:t>, NBP.900</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Komenského 6 – oprava byt </w:t>
      </w:r>
      <w:proofErr w:type="gramStart"/>
      <w:r w:rsidRPr="00A25718">
        <w:rPr>
          <w:rFonts w:ascii="Arial" w:hAnsi="Arial" w:cs="Arial"/>
          <w:sz w:val="24"/>
          <w:szCs w:val="24"/>
        </w:rPr>
        <w:t>č.2</w:t>
      </w:r>
      <w:proofErr w:type="gramEnd"/>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Revize plynu v </w:t>
      </w:r>
      <w:proofErr w:type="spellStart"/>
      <w:r w:rsidRPr="00A25718">
        <w:rPr>
          <w:rFonts w:ascii="Arial" w:hAnsi="Arial" w:cs="Arial"/>
          <w:sz w:val="24"/>
          <w:szCs w:val="24"/>
        </w:rPr>
        <w:t>městs</w:t>
      </w:r>
      <w:proofErr w:type="spellEnd"/>
      <w:r w:rsidRPr="00A25718">
        <w:rPr>
          <w:rFonts w:ascii="Arial" w:hAnsi="Arial" w:cs="Arial"/>
          <w:sz w:val="24"/>
          <w:szCs w:val="24"/>
        </w:rPr>
        <w:t xml:space="preserve">. </w:t>
      </w:r>
      <w:proofErr w:type="gramStart"/>
      <w:r w:rsidRPr="00A25718">
        <w:rPr>
          <w:rFonts w:ascii="Arial" w:hAnsi="Arial" w:cs="Arial"/>
          <w:sz w:val="24"/>
          <w:szCs w:val="24"/>
        </w:rPr>
        <w:t>Bytech</w:t>
      </w:r>
      <w:proofErr w:type="gramEnd"/>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Komenského 27- oprava, , byt </w:t>
      </w:r>
      <w:proofErr w:type="gramStart"/>
      <w:r w:rsidRPr="00A25718">
        <w:rPr>
          <w:rFonts w:ascii="Arial" w:hAnsi="Arial" w:cs="Arial"/>
          <w:sz w:val="24"/>
          <w:szCs w:val="24"/>
        </w:rPr>
        <w:t>č.3, byt</w:t>
      </w:r>
      <w:proofErr w:type="gramEnd"/>
      <w:r w:rsidRPr="00A25718">
        <w:rPr>
          <w:rFonts w:ascii="Arial" w:hAnsi="Arial" w:cs="Arial"/>
          <w:sz w:val="24"/>
          <w:szCs w:val="24"/>
        </w:rPr>
        <w:t xml:space="preserve"> č.7, byt č.10</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Komenského 27- výměna kotle, byt </w:t>
      </w:r>
      <w:proofErr w:type="gramStart"/>
      <w:r w:rsidRPr="00A25718">
        <w:rPr>
          <w:rFonts w:ascii="Arial" w:hAnsi="Arial" w:cs="Arial"/>
          <w:sz w:val="24"/>
          <w:szCs w:val="24"/>
        </w:rPr>
        <w:t>č.7, výměna</w:t>
      </w:r>
      <w:proofErr w:type="gramEnd"/>
      <w:r w:rsidRPr="00A25718">
        <w:rPr>
          <w:rFonts w:ascii="Arial" w:hAnsi="Arial" w:cs="Arial"/>
          <w:sz w:val="24"/>
          <w:szCs w:val="24"/>
        </w:rPr>
        <w:t xml:space="preserve"> el. instalace, NBP 900</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Masarykovo nám 22 – výměna oken, byt </w:t>
      </w:r>
      <w:proofErr w:type="gramStart"/>
      <w:r w:rsidRPr="00A25718">
        <w:rPr>
          <w:rFonts w:ascii="Arial" w:hAnsi="Arial" w:cs="Arial"/>
          <w:sz w:val="24"/>
          <w:szCs w:val="24"/>
        </w:rPr>
        <w:t>č.5</w:t>
      </w:r>
      <w:proofErr w:type="gramEnd"/>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Komenského 5 – výměna oken, byt </w:t>
      </w:r>
      <w:proofErr w:type="gramStart"/>
      <w:r w:rsidRPr="00A25718">
        <w:rPr>
          <w:rFonts w:ascii="Arial" w:hAnsi="Arial" w:cs="Arial"/>
          <w:sz w:val="24"/>
          <w:szCs w:val="24"/>
        </w:rPr>
        <w:t>č.2</w:t>
      </w:r>
      <w:proofErr w:type="gramEnd"/>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Joštova 24 – výměna podlahy, byt </w:t>
      </w:r>
      <w:proofErr w:type="gramStart"/>
      <w:r w:rsidRPr="00A25718">
        <w:rPr>
          <w:rFonts w:ascii="Arial" w:hAnsi="Arial" w:cs="Arial"/>
          <w:sz w:val="24"/>
          <w:szCs w:val="24"/>
        </w:rPr>
        <w:t>č.4</w:t>
      </w:r>
      <w:proofErr w:type="gramEnd"/>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Jiráskova 18, Jihlava – Oprava bytové jednotky č. 6</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w:t>
      </w:r>
      <w:proofErr w:type="spellStart"/>
      <w:r w:rsidRPr="00A25718">
        <w:rPr>
          <w:rFonts w:ascii="Arial" w:hAnsi="Arial" w:cs="Arial"/>
          <w:sz w:val="24"/>
          <w:szCs w:val="24"/>
        </w:rPr>
        <w:t>Henčov</w:t>
      </w:r>
      <w:proofErr w:type="spellEnd"/>
      <w:r w:rsidRPr="00A25718">
        <w:rPr>
          <w:rFonts w:ascii="Arial" w:hAnsi="Arial" w:cs="Arial"/>
          <w:sz w:val="24"/>
          <w:szCs w:val="24"/>
        </w:rPr>
        <w:t xml:space="preserve"> 46 – Oprava soklu uliční fasády, oprava vnitřních prostor</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Pod Rozhlednou 10, Ji – Oprava protipožárních ucpávek</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Útulek pro opuštěná a nalezená zvířata </w:t>
      </w:r>
      <w:proofErr w:type="spellStart"/>
      <w:r w:rsidRPr="00A25718">
        <w:rPr>
          <w:rFonts w:ascii="Arial" w:hAnsi="Arial" w:cs="Arial"/>
          <w:sz w:val="24"/>
          <w:szCs w:val="24"/>
        </w:rPr>
        <w:t>Pístov</w:t>
      </w:r>
      <w:proofErr w:type="spellEnd"/>
      <w:r w:rsidRPr="00A25718">
        <w:rPr>
          <w:rFonts w:ascii="Arial" w:hAnsi="Arial" w:cs="Arial"/>
          <w:sz w:val="24"/>
          <w:szCs w:val="24"/>
        </w:rPr>
        <w:t xml:space="preserve"> – Výměna kotle v provozní budově</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Křížová 35, náměstí Svobody 3 – Oprava svislé hydroizolace ve dvorní části</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w:t>
      </w:r>
      <w:proofErr w:type="spellStart"/>
      <w:r w:rsidRPr="00A25718">
        <w:rPr>
          <w:rFonts w:ascii="Arial" w:hAnsi="Arial" w:cs="Arial"/>
          <w:sz w:val="24"/>
          <w:szCs w:val="24"/>
        </w:rPr>
        <w:t>Hosov</w:t>
      </w:r>
      <w:proofErr w:type="spellEnd"/>
      <w:r w:rsidRPr="00A25718">
        <w:rPr>
          <w:rFonts w:ascii="Arial" w:hAnsi="Arial" w:cs="Arial"/>
          <w:sz w:val="24"/>
          <w:szCs w:val="24"/>
        </w:rPr>
        <w:t xml:space="preserve"> 12, Ji – Výměna oken ve dvorní části objektu</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Čajkovského 23, Ji – Výměna 2 ks plynových kotlů</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Jana Masaryka 20, Ji – Oprava vzduchotechniky v objektu kina Dukla</w:t>
      </w:r>
    </w:p>
    <w:p w:rsidR="006477D0" w:rsidRPr="00A25718" w:rsidRDefault="006477D0" w:rsidP="00E401F3">
      <w:pPr>
        <w:pStyle w:val="Zkladntext3"/>
        <w:spacing w:after="0" w:line="240" w:lineRule="auto"/>
        <w:jc w:val="both"/>
        <w:rPr>
          <w:rFonts w:ascii="Arial" w:hAnsi="Arial" w:cs="Arial"/>
          <w:sz w:val="24"/>
          <w:szCs w:val="24"/>
        </w:rPr>
      </w:pP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 xml:space="preserve">4) </w:t>
      </w:r>
      <w:r w:rsidRPr="00A25718">
        <w:rPr>
          <w:rFonts w:ascii="Arial" w:hAnsi="Arial" w:cs="Arial"/>
          <w:b/>
          <w:sz w:val="24"/>
          <w:szCs w:val="24"/>
          <w:u w:val="single"/>
        </w:rPr>
        <w:t>Památky</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Kaple Nejsvětější Trojice v Pístově u Jihlavy – Zajištění restaurování vnitřních maleb kaple</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Kontrolní dny v rámci restaurování a obnova souboru alegorických soch za budovou radnice</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Obnova a </w:t>
      </w:r>
      <w:proofErr w:type="spellStart"/>
      <w:r w:rsidRPr="00A25718">
        <w:rPr>
          <w:rFonts w:ascii="Arial" w:hAnsi="Arial" w:cs="Arial"/>
          <w:sz w:val="24"/>
          <w:szCs w:val="24"/>
        </w:rPr>
        <w:t>rekonzervace</w:t>
      </w:r>
      <w:proofErr w:type="spellEnd"/>
      <w:r w:rsidRPr="00A25718">
        <w:rPr>
          <w:rFonts w:ascii="Arial" w:hAnsi="Arial" w:cs="Arial"/>
          <w:sz w:val="24"/>
          <w:szCs w:val="24"/>
        </w:rPr>
        <w:t xml:space="preserve"> sochy sv. Jana </w:t>
      </w:r>
      <w:proofErr w:type="spellStart"/>
      <w:r w:rsidRPr="00A25718">
        <w:rPr>
          <w:rFonts w:ascii="Arial" w:hAnsi="Arial" w:cs="Arial"/>
          <w:sz w:val="24"/>
          <w:szCs w:val="24"/>
        </w:rPr>
        <w:t>Napomuckého</w:t>
      </w:r>
      <w:proofErr w:type="spellEnd"/>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Obnova sochy Zaváté šlépěje na ústředním hřbitově</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Obnova soch Mládí a Děti na ul. Okružní a Březinova</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Průběžná kontrola probíhajících restaurátorských prací</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Příprava převzetí kaple na ul. Telečská v rámci výkupu této památky</w:t>
      </w:r>
    </w:p>
    <w:p w:rsidR="006477D0" w:rsidRPr="00A25718" w:rsidRDefault="006477D0" w:rsidP="00E401F3">
      <w:pPr>
        <w:pStyle w:val="Zkladntext3"/>
        <w:spacing w:after="0" w:line="240" w:lineRule="auto"/>
        <w:jc w:val="both"/>
        <w:rPr>
          <w:rFonts w:ascii="Arial" w:hAnsi="Arial" w:cs="Arial"/>
          <w:b/>
          <w:sz w:val="24"/>
          <w:szCs w:val="24"/>
        </w:rPr>
      </w:pP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 xml:space="preserve">5) </w:t>
      </w:r>
      <w:r w:rsidRPr="00A25718">
        <w:rPr>
          <w:rFonts w:ascii="Arial" w:hAnsi="Arial" w:cs="Arial"/>
          <w:b/>
          <w:sz w:val="24"/>
          <w:szCs w:val="24"/>
          <w:u w:val="single"/>
        </w:rPr>
        <w:t>Dětská a sportovní hřiště:</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průběžné opravy a údržba dětských a sportovních hřišť</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výrobní výbory ohledně PD na celkovou opravu povrchu sportovního hřiště v </w:t>
      </w:r>
      <w:proofErr w:type="spellStart"/>
      <w:proofErr w:type="gramStart"/>
      <w:r w:rsidRPr="00A25718">
        <w:rPr>
          <w:rFonts w:ascii="Arial" w:hAnsi="Arial" w:cs="Arial"/>
          <w:sz w:val="24"/>
          <w:szCs w:val="24"/>
        </w:rPr>
        <w:t>k.ú</w:t>
      </w:r>
      <w:proofErr w:type="spellEnd"/>
      <w:r w:rsidRPr="00A25718">
        <w:rPr>
          <w:rFonts w:ascii="Arial" w:hAnsi="Arial" w:cs="Arial"/>
          <w:sz w:val="24"/>
          <w:szCs w:val="24"/>
        </w:rPr>
        <w:t>.</w:t>
      </w:r>
      <w:proofErr w:type="gramEnd"/>
      <w:r w:rsidRPr="00A25718">
        <w:rPr>
          <w:rFonts w:ascii="Arial" w:hAnsi="Arial" w:cs="Arial"/>
          <w:sz w:val="24"/>
          <w:szCs w:val="24"/>
        </w:rPr>
        <w:t xml:space="preserve"> Horní Kosov v lokalitě „za Poštou“ se zpracovatelem PD</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průběžné odstraňování závad na základě provedených revizních zpráv</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účast na jednáních s developerem – podmínky převzetí vybudovaných dětských hřišť v lokalitě „Na Františku“</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přípravné práce v rámci výstavby nového sportovního hřiště na Kosovské ul.</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přejímky pravidelných měsíčních kontrol dětských a sportovních hřišť na základě nového smluvního vtahu se SMJ</w:t>
      </w:r>
    </w:p>
    <w:p w:rsidR="006477D0" w:rsidRPr="00A25718" w:rsidRDefault="006477D0" w:rsidP="00E401F3">
      <w:pPr>
        <w:pStyle w:val="Zkladntext3"/>
        <w:spacing w:after="0" w:line="240" w:lineRule="auto"/>
        <w:jc w:val="both"/>
        <w:rPr>
          <w:rFonts w:ascii="Arial" w:hAnsi="Arial" w:cs="Arial"/>
          <w:b/>
          <w:sz w:val="24"/>
          <w:szCs w:val="24"/>
        </w:rPr>
      </w:pPr>
    </w:p>
    <w:p w:rsidR="006477D0" w:rsidRPr="00A25718" w:rsidRDefault="006477D0" w:rsidP="00E401F3">
      <w:pPr>
        <w:pStyle w:val="Zkladntext3"/>
        <w:spacing w:after="0" w:line="240" w:lineRule="auto"/>
        <w:jc w:val="both"/>
        <w:rPr>
          <w:rFonts w:ascii="Arial" w:hAnsi="Arial" w:cs="Arial"/>
          <w:b/>
          <w:sz w:val="24"/>
          <w:szCs w:val="24"/>
        </w:rPr>
      </w:pPr>
      <w:r w:rsidRPr="00A25718">
        <w:rPr>
          <w:rFonts w:ascii="Arial" w:hAnsi="Arial" w:cs="Arial"/>
          <w:b/>
          <w:sz w:val="24"/>
          <w:szCs w:val="24"/>
        </w:rPr>
        <w:t xml:space="preserve">6) </w:t>
      </w:r>
      <w:r w:rsidRPr="00A25718">
        <w:rPr>
          <w:rFonts w:ascii="Arial" w:hAnsi="Arial" w:cs="Arial"/>
          <w:b/>
          <w:sz w:val="24"/>
          <w:szCs w:val="24"/>
          <w:u w:val="single"/>
        </w:rPr>
        <w:t>Další činnosti oddělení:</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kontroly PO a BOZP u objektů ve správě oddělení, zajištění periodických revizí v objektech a v bytových jednotkách DPS</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kontroly a výměny PHP a kontroly hydrantů ve </w:t>
      </w:r>
      <w:proofErr w:type="spellStart"/>
      <w:r w:rsidRPr="00A25718">
        <w:rPr>
          <w:rFonts w:ascii="Arial" w:hAnsi="Arial" w:cs="Arial"/>
          <w:sz w:val="24"/>
          <w:szCs w:val="24"/>
        </w:rPr>
        <w:t>spol</w:t>
      </w:r>
      <w:proofErr w:type="spellEnd"/>
      <w:r w:rsidRPr="00A25718">
        <w:rPr>
          <w:rFonts w:ascii="Arial" w:hAnsi="Arial" w:cs="Arial"/>
          <w:sz w:val="24"/>
          <w:szCs w:val="24"/>
        </w:rPr>
        <w:t xml:space="preserve"> prostorech domů</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zpracovávání stanovisek pro jiné odbory v rámci předkládaných návrhů do RM/ZM</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zajištění provozu ČOV v útulku pro opuštěná zvířata vč. odběrů vzorků odpadních vod</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měsíční zpracování výkazů a přehledů v rámci dohod o pracovních činnostech</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průběžné předání a přebírání bytových/nebytových jednotek v rámci uvolnění/obsazení</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lastRenderedPageBreak/>
        <w:t>- uzavírání smluv o krátkodobých pronájmech NBP v okrajových částech vč. fyzického předávání a přebírání těchto prostor</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zadání zpracování nového Požárně-bezpečnostního řešení objektu Březinovy Sady 2 v rámci změny uživatelských a nájemních vztahů (rozdělení objektu na více </w:t>
      </w:r>
      <w:proofErr w:type="spellStart"/>
      <w:r w:rsidRPr="00A25718">
        <w:rPr>
          <w:rFonts w:ascii="Arial" w:hAnsi="Arial" w:cs="Arial"/>
          <w:sz w:val="24"/>
          <w:szCs w:val="24"/>
        </w:rPr>
        <w:t>nebyt</w:t>
      </w:r>
      <w:proofErr w:type="spellEnd"/>
      <w:r w:rsidRPr="00A25718">
        <w:rPr>
          <w:rFonts w:ascii="Arial" w:hAnsi="Arial" w:cs="Arial"/>
          <w:sz w:val="24"/>
          <w:szCs w:val="24"/>
        </w:rPr>
        <w:t>. prostor).</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předání dalších prostor na úrovni 1. NP v objektu Březinovy Sady 2  - ZOO  Jihlava</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zajištění provozu prostor WC v radniční restauraci – průběžný nákup hygienických a čistících potřeb</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administrace nadlimitní veřejné zakázky na centrální dodávku tepla a TUV pro objekt Březinovy Sady 2 od roku 2025 v součinnosti s KT – odd. </w:t>
      </w:r>
      <w:proofErr w:type="gramStart"/>
      <w:r w:rsidRPr="00A25718">
        <w:rPr>
          <w:rFonts w:ascii="Arial" w:hAnsi="Arial" w:cs="Arial"/>
          <w:sz w:val="24"/>
          <w:szCs w:val="24"/>
        </w:rPr>
        <w:t>veřejných</w:t>
      </w:r>
      <w:proofErr w:type="gramEnd"/>
      <w:r w:rsidRPr="00A25718">
        <w:rPr>
          <w:rFonts w:ascii="Arial" w:hAnsi="Arial" w:cs="Arial"/>
          <w:sz w:val="24"/>
          <w:szCs w:val="24"/>
        </w:rPr>
        <w:t xml:space="preserve"> zakázek</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jednání s KT ohledně zpracování a dílčích výstupů energetického auditu města – návaznost na objekty ve správě MO</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jednání s provozovatelem areálu fotbal. </w:t>
      </w:r>
      <w:proofErr w:type="gramStart"/>
      <w:r w:rsidRPr="00A25718">
        <w:rPr>
          <w:rFonts w:ascii="Arial" w:hAnsi="Arial" w:cs="Arial"/>
          <w:sz w:val="24"/>
          <w:szCs w:val="24"/>
        </w:rPr>
        <w:t>stadionu</w:t>
      </w:r>
      <w:proofErr w:type="gramEnd"/>
      <w:r w:rsidRPr="00A25718">
        <w:rPr>
          <w:rFonts w:ascii="Arial" w:hAnsi="Arial" w:cs="Arial"/>
          <w:sz w:val="24"/>
          <w:szCs w:val="24"/>
        </w:rPr>
        <w:t xml:space="preserve"> Jiráskova – možná změna dopravního režimu stávajícího parkoviště v areálu – úprava části na parkoviště P+R</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Zajištění nabídky na zpracování projektu na opravu dámských a pánských sprch na bazénu E. Rošického vč. předložení návrhu do RM na zadání zakázky – návaznost na již vyhotovený projekt rekonstrukce bazénových van</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Zajištění technické pomoci na havarijní opravu </w:t>
      </w:r>
      <w:proofErr w:type="spellStart"/>
      <w:r w:rsidRPr="00A25718">
        <w:rPr>
          <w:rFonts w:ascii="Arial" w:hAnsi="Arial" w:cs="Arial"/>
          <w:sz w:val="24"/>
          <w:szCs w:val="24"/>
        </w:rPr>
        <w:t>vyústního</w:t>
      </w:r>
      <w:proofErr w:type="spellEnd"/>
      <w:r w:rsidRPr="00A25718">
        <w:rPr>
          <w:rFonts w:ascii="Arial" w:hAnsi="Arial" w:cs="Arial"/>
          <w:sz w:val="24"/>
          <w:szCs w:val="24"/>
        </w:rPr>
        <w:t xml:space="preserve"> objektu umělé akumulační nádrže pro zasněžování v areálu sjezdovky </w:t>
      </w:r>
      <w:proofErr w:type="spellStart"/>
      <w:r w:rsidRPr="00A25718">
        <w:rPr>
          <w:rFonts w:ascii="Arial" w:hAnsi="Arial" w:cs="Arial"/>
          <w:sz w:val="24"/>
          <w:szCs w:val="24"/>
        </w:rPr>
        <w:t>Šacberk</w:t>
      </w:r>
      <w:proofErr w:type="spellEnd"/>
      <w:r w:rsidRPr="00A25718">
        <w:rPr>
          <w:rFonts w:ascii="Arial" w:hAnsi="Arial" w:cs="Arial"/>
          <w:sz w:val="24"/>
          <w:szCs w:val="24"/>
        </w:rPr>
        <w:t xml:space="preserve">, </w:t>
      </w:r>
      <w:proofErr w:type="spellStart"/>
      <w:r w:rsidRPr="00A25718">
        <w:rPr>
          <w:rFonts w:ascii="Arial" w:hAnsi="Arial" w:cs="Arial"/>
          <w:sz w:val="24"/>
          <w:szCs w:val="24"/>
        </w:rPr>
        <w:t>Zborná</w:t>
      </w:r>
      <w:proofErr w:type="spellEnd"/>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xml:space="preserve">- Zajištění dílčích úprav areálu fotbal. </w:t>
      </w:r>
      <w:proofErr w:type="gramStart"/>
      <w:r w:rsidRPr="00A25718">
        <w:rPr>
          <w:rFonts w:ascii="Arial" w:hAnsi="Arial" w:cs="Arial"/>
          <w:sz w:val="24"/>
          <w:szCs w:val="24"/>
        </w:rPr>
        <w:t>stadionu</w:t>
      </w:r>
      <w:proofErr w:type="gramEnd"/>
      <w:r w:rsidRPr="00A25718">
        <w:rPr>
          <w:rFonts w:ascii="Arial" w:hAnsi="Arial" w:cs="Arial"/>
          <w:sz w:val="24"/>
          <w:szCs w:val="24"/>
        </w:rPr>
        <w:t xml:space="preserve"> Jiráskova v návaznosti na podněty od Policie ČR – problematika tzv. „měkkých cílů“</w:t>
      </w:r>
    </w:p>
    <w:p w:rsidR="006477D0" w:rsidRPr="00A25718" w:rsidRDefault="006477D0" w:rsidP="00E401F3">
      <w:pPr>
        <w:pStyle w:val="Zkladntext3"/>
        <w:spacing w:after="0" w:line="240" w:lineRule="auto"/>
        <w:jc w:val="both"/>
        <w:rPr>
          <w:rFonts w:ascii="Arial" w:hAnsi="Arial" w:cs="Arial"/>
          <w:sz w:val="24"/>
          <w:szCs w:val="24"/>
        </w:rPr>
      </w:pPr>
      <w:r w:rsidRPr="00A25718">
        <w:rPr>
          <w:rFonts w:ascii="Arial" w:hAnsi="Arial" w:cs="Arial"/>
          <w:sz w:val="24"/>
          <w:szCs w:val="24"/>
        </w:rPr>
        <w:t>- zajištění reklamace vad kruhových laviček u jerlínů na Masarykově náměstí</w:t>
      </w:r>
    </w:p>
    <w:p w:rsidR="00780A4D" w:rsidRPr="00A25718" w:rsidRDefault="00780A4D" w:rsidP="00E401F3">
      <w:pPr>
        <w:spacing w:after="0" w:line="240" w:lineRule="auto"/>
        <w:jc w:val="both"/>
        <w:rPr>
          <w:rFonts w:ascii="Arial" w:hAnsi="Arial" w:cs="Arial"/>
          <w:sz w:val="24"/>
          <w:szCs w:val="24"/>
        </w:rPr>
      </w:pPr>
    </w:p>
    <w:p w:rsidR="00066530" w:rsidRPr="00A25718" w:rsidRDefault="00066530" w:rsidP="00E401F3">
      <w:pPr>
        <w:spacing w:after="0" w:line="240" w:lineRule="auto"/>
        <w:jc w:val="both"/>
        <w:rPr>
          <w:rFonts w:ascii="Arial" w:hAnsi="Arial" w:cs="Arial"/>
          <w:sz w:val="24"/>
          <w:szCs w:val="24"/>
        </w:rPr>
      </w:pPr>
    </w:p>
    <w:p w:rsidR="00066530" w:rsidRPr="00A25718" w:rsidRDefault="00066530" w:rsidP="00E401F3">
      <w:pPr>
        <w:spacing w:after="0" w:line="240" w:lineRule="auto"/>
        <w:jc w:val="both"/>
        <w:rPr>
          <w:rFonts w:ascii="Arial" w:hAnsi="Arial" w:cs="Arial"/>
          <w:sz w:val="24"/>
          <w:szCs w:val="24"/>
        </w:rPr>
      </w:pPr>
    </w:p>
    <w:p w:rsidR="00066530" w:rsidRPr="00A25718" w:rsidRDefault="00066530" w:rsidP="00E401F3">
      <w:pPr>
        <w:spacing w:after="0" w:line="240" w:lineRule="auto"/>
        <w:jc w:val="both"/>
        <w:rPr>
          <w:rFonts w:ascii="Arial" w:hAnsi="Arial" w:cs="Arial"/>
          <w:sz w:val="24"/>
          <w:szCs w:val="24"/>
        </w:rPr>
      </w:pPr>
    </w:p>
    <w:p w:rsidR="00066530" w:rsidRPr="00A25718" w:rsidRDefault="00066530" w:rsidP="00E401F3">
      <w:pPr>
        <w:spacing w:after="0" w:line="240" w:lineRule="auto"/>
        <w:jc w:val="both"/>
        <w:rPr>
          <w:rFonts w:ascii="Arial" w:hAnsi="Arial" w:cs="Arial"/>
          <w:sz w:val="24"/>
          <w:szCs w:val="24"/>
        </w:rPr>
      </w:pPr>
    </w:p>
    <w:p w:rsidR="00066530" w:rsidRDefault="00066530"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Default="00B0079C" w:rsidP="00E401F3">
      <w:pPr>
        <w:spacing w:after="0" w:line="240" w:lineRule="auto"/>
        <w:jc w:val="both"/>
        <w:rPr>
          <w:rFonts w:ascii="Arial" w:hAnsi="Arial" w:cs="Arial"/>
          <w:sz w:val="24"/>
          <w:szCs w:val="24"/>
        </w:rPr>
      </w:pPr>
    </w:p>
    <w:p w:rsidR="00B0079C" w:rsidRPr="00A25718" w:rsidRDefault="00B0079C" w:rsidP="00E401F3">
      <w:pPr>
        <w:spacing w:after="0" w:line="240" w:lineRule="auto"/>
        <w:jc w:val="both"/>
        <w:rPr>
          <w:rFonts w:ascii="Arial" w:hAnsi="Arial" w:cs="Arial"/>
          <w:sz w:val="24"/>
          <w:szCs w:val="24"/>
        </w:rPr>
      </w:pPr>
    </w:p>
    <w:p w:rsidR="00066530" w:rsidRPr="00A25718" w:rsidRDefault="00066530" w:rsidP="00E401F3">
      <w:pPr>
        <w:spacing w:after="0" w:line="240" w:lineRule="auto"/>
        <w:jc w:val="both"/>
        <w:rPr>
          <w:rFonts w:ascii="Arial" w:hAnsi="Arial" w:cs="Arial"/>
          <w:sz w:val="24"/>
          <w:szCs w:val="24"/>
        </w:rPr>
      </w:pPr>
    </w:p>
    <w:p w:rsidR="00066530" w:rsidRPr="00A25718" w:rsidRDefault="00066530" w:rsidP="00E401F3">
      <w:pPr>
        <w:spacing w:after="0" w:line="240" w:lineRule="auto"/>
        <w:jc w:val="both"/>
        <w:rPr>
          <w:rFonts w:ascii="Arial" w:hAnsi="Arial" w:cs="Arial"/>
          <w:sz w:val="24"/>
          <w:szCs w:val="24"/>
        </w:rPr>
      </w:pPr>
    </w:p>
    <w:p w:rsidR="00066530" w:rsidRPr="00A25718" w:rsidRDefault="00066530" w:rsidP="00E401F3">
      <w:pPr>
        <w:spacing w:after="0" w:line="240" w:lineRule="auto"/>
        <w:jc w:val="both"/>
        <w:rPr>
          <w:rFonts w:ascii="Arial" w:hAnsi="Arial" w:cs="Arial"/>
          <w:sz w:val="24"/>
          <w:szCs w:val="24"/>
        </w:rPr>
      </w:pPr>
    </w:p>
    <w:p w:rsidR="00066530" w:rsidRPr="00A25718" w:rsidRDefault="00066530" w:rsidP="00E401F3">
      <w:pPr>
        <w:spacing w:after="0" w:line="240" w:lineRule="auto"/>
        <w:jc w:val="both"/>
        <w:rPr>
          <w:rFonts w:ascii="Arial" w:hAnsi="Arial" w:cs="Arial"/>
          <w:sz w:val="24"/>
          <w:szCs w:val="24"/>
        </w:rPr>
      </w:pPr>
    </w:p>
    <w:p w:rsidR="00066530" w:rsidRDefault="00066530" w:rsidP="00E401F3">
      <w:pPr>
        <w:spacing w:after="0" w:line="240" w:lineRule="auto"/>
        <w:jc w:val="both"/>
        <w:rPr>
          <w:rFonts w:ascii="Arial" w:hAnsi="Arial" w:cs="Arial"/>
          <w:sz w:val="24"/>
          <w:szCs w:val="24"/>
        </w:rPr>
      </w:pPr>
    </w:p>
    <w:p w:rsidR="00D5156D" w:rsidRDefault="00D5156D" w:rsidP="00E401F3">
      <w:pPr>
        <w:spacing w:after="0" w:line="240" w:lineRule="auto"/>
        <w:jc w:val="both"/>
        <w:rPr>
          <w:rFonts w:ascii="Arial" w:hAnsi="Arial" w:cs="Arial"/>
          <w:sz w:val="24"/>
          <w:szCs w:val="24"/>
        </w:rPr>
      </w:pPr>
    </w:p>
    <w:p w:rsidR="00D5156D" w:rsidRDefault="00D5156D" w:rsidP="00E401F3">
      <w:pPr>
        <w:spacing w:after="0" w:line="240" w:lineRule="auto"/>
        <w:jc w:val="both"/>
        <w:rPr>
          <w:rFonts w:ascii="Arial" w:hAnsi="Arial" w:cs="Arial"/>
          <w:sz w:val="24"/>
          <w:szCs w:val="24"/>
        </w:rPr>
      </w:pPr>
    </w:p>
    <w:p w:rsidR="00D5156D" w:rsidRPr="00A25718" w:rsidRDefault="00D5156D" w:rsidP="00E401F3">
      <w:pPr>
        <w:spacing w:after="0" w:line="240" w:lineRule="auto"/>
        <w:jc w:val="both"/>
        <w:rPr>
          <w:rFonts w:ascii="Arial" w:hAnsi="Arial" w:cs="Arial"/>
          <w:sz w:val="24"/>
          <w:szCs w:val="24"/>
        </w:rPr>
      </w:pPr>
    </w:p>
    <w:p w:rsidR="00066530" w:rsidRPr="00A25718" w:rsidRDefault="00066530" w:rsidP="00E401F3">
      <w:pPr>
        <w:spacing w:after="0" w:line="240" w:lineRule="auto"/>
        <w:jc w:val="both"/>
        <w:rPr>
          <w:rFonts w:ascii="Arial" w:hAnsi="Arial" w:cs="Arial"/>
          <w:sz w:val="24"/>
          <w:szCs w:val="24"/>
        </w:rPr>
      </w:pPr>
    </w:p>
    <w:p w:rsidR="00066530" w:rsidRPr="00A25718" w:rsidRDefault="00066530" w:rsidP="00E401F3">
      <w:pPr>
        <w:spacing w:after="0" w:line="240" w:lineRule="auto"/>
        <w:jc w:val="both"/>
        <w:rPr>
          <w:rFonts w:ascii="Arial" w:hAnsi="Arial" w:cs="Arial"/>
          <w:sz w:val="24"/>
          <w:szCs w:val="24"/>
        </w:rPr>
      </w:pPr>
    </w:p>
    <w:p w:rsidR="00066530" w:rsidRPr="00A25718" w:rsidRDefault="00066530" w:rsidP="00E401F3">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3086"/>
      </w:tblGrid>
      <w:tr w:rsidR="00066530" w:rsidRPr="00A25718" w:rsidTr="00C423D9">
        <w:trPr>
          <w:trHeight w:val="567"/>
        </w:trPr>
        <w:tc>
          <w:tcPr>
            <w:tcW w:w="9634" w:type="dxa"/>
            <w:gridSpan w:val="4"/>
            <w:vAlign w:val="center"/>
          </w:tcPr>
          <w:p w:rsidR="00066530" w:rsidRPr="00A25718" w:rsidRDefault="00066530"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drawing>
                <wp:anchor distT="0" distB="0" distL="114300" distR="114300" simplePos="0" relativeHeight="251671552" behindDoc="1" locked="0" layoutInCell="1" allowOverlap="1" wp14:anchorId="7BCF7300" wp14:editId="607BAE53">
                  <wp:simplePos x="0" y="0"/>
                  <wp:positionH relativeFrom="column">
                    <wp:posOffset>1295400</wp:posOffset>
                  </wp:positionH>
                  <wp:positionV relativeFrom="page">
                    <wp:posOffset>-6350</wp:posOffset>
                  </wp:positionV>
                  <wp:extent cx="2260600" cy="360045"/>
                  <wp:effectExtent l="0" t="0" r="6350" b="1905"/>
                  <wp:wrapNone/>
                  <wp:docPr id="5" name="Obrázek 5"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30" w:rsidRPr="00A25718" w:rsidTr="00C423D9">
        <w:trPr>
          <w:trHeight w:val="567"/>
        </w:trPr>
        <w:tc>
          <w:tcPr>
            <w:tcW w:w="6548" w:type="dxa"/>
            <w:gridSpan w:val="3"/>
            <w:vAlign w:val="center"/>
          </w:tcPr>
          <w:p w:rsidR="00066530" w:rsidRPr="00A25718" w:rsidRDefault="00066530"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3086" w:type="dxa"/>
            <w:vAlign w:val="center"/>
          </w:tcPr>
          <w:p w:rsidR="00066530" w:rsidRPr="00A25718" w:rsidRDefault="00066530"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066530" w:rsidRPr="00A25718" w:rsidTr="00C423D9">
        <w:trPr>
          <w:trHeight w:val="567"/>
        </w:trPr>
        <w:tc>
          <w:tcPr>
            <w:tcW w:w="1412" w:type="dxa"/>
            <w:vAlign w:val="center"/>
          </w:tcPr>
          <w:p w:rsidR="00066530" w:rsidRPr="00A25718" w:rsidRDefault="00066530"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066530" w:rsidRPr="00A25718" w:rsidRDefault="00066530" w:rsidP="00E401F3">
            <w:pPr>
              <w:spacing w:after="0" w:line="240" w:lineRule="auto"/>
              <w:jc w:val="both"/>
              <w:rPr>
                <w:rFonts w:ascii="Arial" w:hAnsi="Arial" w:cs="Arial"/>
                <w:b/>
                <w:sz w:val="24"/>
                <w:szCs w:val="24"/>
              </w:rPr>
            </w:pPr>
            <w:r w:rsidRPr="00A25718">
              <w:rPr>
                <w:rFonts w:ascii="Arial" w:hAnsi="Arial" w:cs="Arial"/>
                <w:b/>
                <w:sz w:val="24"/>
                <w:szCs w:val="24"/>
              </w:rPr>
              <w:t>Dr. Ing. et Ing. Lubomír Dohnal</w:t>
            </w:r>
          </w:p>
        </w:tc>
        <w:tc>
          <w:tcPr>
            <w:tcW w:w="1684" w:type="dxa"/>
            <w:vAlign w:val="center"/>
          </w:tcPr>
          <w:p w:rsidR="00066530" w:rsidRPr="00A25718" w:rsidRDefault="00066530"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3086" w:type="dxa"/>
            <w:vAlign w:val="center"/>
          </w:tcPr>
          <w:p w:rsidR="00066530" w:rsidRPr="00A25718" w:rsidRDefault="00066530" w:rsidP="00E401F3">
            <w:pPr>
              <w:spacing w:after="0" w:line="240" w:lineRule="auto"/>
              <w:jc w:val="both"/>
              <w:rPr>
                <w:rFonts w:ascii="Arial" w:hAnsi="Arial" w:cs="Arial"/>
                <w:b/>
                <w:sz w:val="24"/>
                <w:szCs w:val="24"/>
              </w:rPr>
            </w:pPr>
            <w:bookmarkStart w:id="6" w:name="OD"/>
            <w:r w:rsidRPr="00A25718">
              <w:rPr>
                <w:rFonts w:ascii="Arial" w:hAnsi="Arial" w:cs="Arial"/>
                <w:b/>
                <w:sz w:val="24"/>
                <w:szCs w:val="24"/>
              </w:rPr>
              <w:t>OD</w:t>
            </w:r>
            <w:bookmarkEnd w:id="6"/>
          </w:p>
        </w:tc>
      </w:tr>
    </w:tbl>
    <w:p w:rsidR="00066530" w:rsidRPr="00A25718" w:rsidRDefault="00066530"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Odborný referent OD/sekretariát</w:t>
      </w:r>
    </w:p>
    <w:p w:rsidR="00433CBB" w:rsidRPr="00A25718" w:rsidRDefault="00433CBB" w:rsidP="00E401F3">
      <w:pPr>
        <w:spacing w:after="0" w:line="240" w:lineRule="auto"/>
        <w:jc w:val="both"/>
        <w:rPr>
          <w:rFonts w:ascii="Arial" w:hAnsi="Arial" w:cs="Arial"/>
          <w:b/>
          <w:sz w:val="24"/>
          <w:szCs w:val="24"/>
        </w:rPr>
      </w:pPr>
    </w:p>
    <w:tbl>
      <w:tblPr>
        <w:tblW w:w="91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1"/>
        <w:gridCol w:w="951"/>
      </w:tblGrid>
      <w:tr w:rsidR="00433CBB" w:rsidRPr="00A25718" w:rsidTr="00F15132">
        <w:tc>
          <w:tcPr>
            <w:tcW w:w="8250" w:type="dxa"/>
            <w:vAlign w:val="bottom"/>
          </w:tcPr>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Spisovna</w:t>
            </w:r>
          </w:p>
        </w:tc>
        <w:tc>
          <w:tcPr>
            <w:tcW w:w="882" w:type="dxa"/>
            <w:vAlign w:val="bottom"/>
          </w:tcPr>
          <w:p w:rsidR="00433CBB" w:rsidRPr="00A25718" w:rsidRDefault="00433CBB" w:rsidP="00E401F3">
            <w:pPr>
              <w:spacing w:after="0" w:line="240" w:lineRule="auto"/>
              <w:jc w:val="both"/>
              <w:rPr>
                <w:rFonts w:ascii="Arial" w:hAnsi="Arial" w:cs="Arial"/>
                <w:b/>
                <w:bCs/>
                <w:color w:val="FF0000"/>
                <w:sz w:val="24"/>
                <w:szCs w:val="24"/>
              </w:rPr>
            </w:pPr>
          </w:p>
        </w:tc>
      </w:tr>
      <w:tr w:rsidR="00433CBB" w:rsidRPr="00A25718" w:rsidTr="00F15132">
        <w:tc>
          <w:tcPr>
            <w:tcW w:w="8250"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Přijato na odbor dopravy písemností</w:t>
            </w:r>
          </w:p>
        </w:tc>
        <w:tc>
          <w:tcPr>
            <w:tcW w:w="882" w:type="dxa"/>
            <w:vAlign w:val="bottom"/>
          </w:tcPr>
          <w:p w:rsidR="00433CBB" w:rsidRPr="00A25718" w:rsidRDefault="00433CBB" w:rsidP="00E401F3">
            <w:pPr>
              <w:spacing w:after="0" w:line="240" w:lineRule="auto"/>
              <w:jc w:val="both"/>
              <w:rPr>
                <w:rFonts w:ascii="Arial" w:hAnsi="Arial" w:cs="Arial"/>
                <w:bCs/>
                <w:color w:val="0D0D0D" w:themeColor="text1" w:themeTint="F2"/>
                <w:sz w:val="24"/>
                <w:szCs w:val="24"/>
              </w:rPr>
            </w:pPr>
            <w:r w:rsidRPr="00A25718">
              <w:rPr>
                <w:rFonts w:ascii="Arial" w:hAnsi="Arial" w:cs="Arial"/>
                <w:bCs/>
                <w:color w:val="0D0D0D" w:themeColor="text1" w:themeTint="F2"/>
                <w:sz w:val="24"/>
                <w:szCs w:val="24"/>
              </w:rPr>
              <w:t xml:space="preserve">20.570 </w:t>
            </w:r>
          </w:p>
        </w:tc>
      </w:tr>
      <w:tr w:rsidR="00433CBB" w:rsidRPr="00A25718" w:rsidTr="00F15132">
        <w:tc>
          <w:tcPr>
            <w:tcW w:w="8250"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Odesláno písemností</w:t>
            </w:r>
          </w:p>
        </w:tc>
        <w:tc>
          <w:tcPr>
            <w:tcW w:w="882" w:type="dxa"/>
            <w:vAlign w:val="bottom"/>
          </w:tcPr>
          <w:p w:rsidR="00433CBB" w:rsidRPr="00A25718" w:rsidRDefault="00433CBB" w:rsidP="00E401F3">
            <w:pPr>
              <w:spacing w:after="0" w:line="240" w:lineRule="auto"/>
              <w:jc w:val="both"/>
              <w:rPr>
                <w:rFonts w:ascii="Arial" w:hAnsi="Arial" w:cs="Arial"/>
                <w:bCs/>
                <w:color w:val="0D0D0D" w:themeColor="text1" w:themeTint="F2"/>
                <w:sz w:val="24"/>
                <w:szCs w:val="24"/>
              </w:rPr>
            </w:pPr>
            <w:r w:rsidRPr="00A25718">
              <w:rPr>
                <w:rFonts w:ascii="Arial" w:hAnsi="Arial" w:cs="Arial"/>
                <w:bCs/>
                <w:color w:val="0D0D0D" w:themeColor="text1" w:themeTint="F2"/>
                <w:sz w:val="24"/>
                <w:szCs w:val="24"/>
              </w:rPr>
              <w:t>15.570</w:t>
            </w:r>
          </w:p>
        </w:tc>
      </w:tr>
      <w:tr w:rsidR="00433CBB" w:rsidRPr="00A25718" w:rsidTr="00F15132">
        <w:tc>
          <w:tcPr>
            <w:tcW w:w="8250" w:type="dxa"/>
            <w:shd w:val="clear" w:color="auto" w:fill="00B0F0"/>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b/>
                <w:bCs/>
                <w:i/>
                <w:iCs/>
                <w:sz w:val="24"/>
                <w:szCs w:val="24"/>
              </w:rPr>
              <w:t>Celkem</w:t>
            </w:r>
          </w:p>
        </w:tc>
        <w:tc>
          <w:tcPr>
            <w:tcW w:w="882" w:type="dxa"/>
            <w:shd w:val="clear" w:color="auto" w:fill="00B0F0"/>
            <w:vAlign w:val="bottom"/>
          </w:tcPr>
          <w:p w:rsidR="00433CBB" w:rsidRPr="00A25718" w:rsidRDefault="00433CBB" w:rsidP="00E401F3">
            <w:pPr>
              <w:spacing w:after="0" w:line="240" w:lineRule="auto"/>
              <w:jc w:val="both"/>
              <w:rPr>
                <w:rFonts w:ascii="Arial" w:hAnsi="Arial" w:cs="Arial"/>
                <w:b/>
                <w:bCs/>
                <w:color w:val="0D0D0D" w:themeColor="text1" w:themeTint="F2"/>
                <w:sz w:val="24"/>
                <w:szCs w:val="24"/>
              </w:rPr>
            </w:pPr>
            <w:r w:rsidRPr="00A25718">
              <w:rPr>
                <w:rFonts w:ascii="Arial" w:hAnsi="Arial" w:cs="Arial"/>
                <w:b/>
                <w:bCs/>
                <w:color w:val="0D0D0D" w:themeColor="text1" w:themeTint="F2"/>
                <w:sz w:val="24"/>
                <w:szCs w:val="24"/>
              </w:rPr>
              <w:t>36.140</w:t>
            </w:r>
          </w:p>
        </w:tc>
      </w:tr>
    </w:tbl>
    <w:p w:rsidR="00433CBB" w:rsidRPr="00A25718" w:rsidRDefault="00433CBB" w:rsidP="00E401F3">
      <w:pPr>
        <w:spacing w:after="0" w:line="240" w:lineRule="auto"/>
        <w:jc w:val="both"/>
        <w:rPr>
          <w:rFonts w:ascii="Arial" w:hAnsi="Arial" w:cs="Arial"/>
          <w:b/>
          <w:sz w:val="24"/>
          <w:szCs w:val="24"/>
        </w:rPr>
      </w:pPr>
    </w:p>
    <w:p w:rsidR="00433CBB" w:rsidRPr="00A25718" w:rsidRDefault="00433CBB" w:rsidP="00E401F3">
      <w:pPr>
        <w:spacing w:after="0" w:line="240" w:lineRule="auto"/>
        <w:jc w:val="both"/>
        <w:rPr>
          <w:rFonts w:ascii="Arial" w:hAnsi="Arial" w:cs="Arial"/>
          <w:sz w:val="24"/>
          <w:szCs w:val="24"/>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08"/>
        <w:gridCol w:w="864"/>
      </w:tblGrid>
      <w:tr w:rsidR="00433CBB" w:rsidRPr="00A25718" w:rsidTr="00F15132">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433CBB" w:rsidRPr="00A25718" w:rsidRDefault="00433CBB" w:rsidP="00E401F3">
            <w:pPr>
              <w:spacing w:after="0" w:line="240" w:lineRule="auto"/>
              <w:jc w:val="both"/>
              <w:rPr>
                <w:rFonts w:ascii="Arial" w:hAnsi="Arial" w:cs="Arial"/>
                <w:b/>
                <w:bCs/>
                <w:iCs/>
                <w:sz w:val="24"/>
                <w:szCs w:val="24"/>
              </w:rPr>
            </w:pPr>
            <w:r w:rsidRPr="00A25718">
              <w:rPr>
                <w:rFonts w:ascii="Arial" w:hAnsi="Arial" w:cs="Arial"/>
                <w:b/>
                <w:bCs/>
                <w:iCs/>
                <w:sz w:val="24"/>
                <w:szCs w:val="24"/>
              </w:rPr>
              <w:t>Užívání veřejného prostranství</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433CBB" w:rsidRPr="00A25718" w:rsidRDefault="00433CBB" w:rsidP="00E401F3">
            <w:pPr>
              <w:spacing w:after="0" w:line="240" w:lineRule="auto"/>
              <w:jc w:val="both"/>
              <w:rPr>
                <w:rFonts w:ascii="Arial" w:hAnsi="Arial" w:cs="Arial"/>
                <w:b/>
                <w:bCs/>
                <w:color w:val="000000" w:themeColor="text1"/>
                <w:sz w:val="24"/>
                <w:szCs w:val="24"/>
              </w:rPr>
            </w:pPr>
          </w:p>
        </w:tc>
      </w:tr>
      <w:tr w:rsidR="00433CBB" w:rsidRPr="00A25718" w:rsidTr="00F15132">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433CBB" w:rsidRPr="00A25718" w:rsidRDefault="00433CBB" w:rsidP="00E401F3">
            <w:pPr>
              <w:spacing w:after="0" w:line="240" w:lineRule="auto"/>
              <w:jc w:val="both"/>
              <w:rPr>
                <w:rFonts w:ascii="Arial" w:hAnsi="Arial" w:cs="Arial"/>
                <w:bCs/>
                <w:iCs/>
                <w:sz w:val="24"/>
                <w:szCs w:val="24"/>
              </w:rPr>
            </w:pPr>
            <w:r w:rsidRPr="00A25718">
              <w:rPr>
                <w:rFonts w:ascii="Arial" w:hAnsi="Arial" w:cs="Arial"/>
                <w:bCs/>
                <w:iCs/>
                <w:sz w:val="24"/>
                <w:szCs w:val="24"/>
              </w:rPr>
              <w:t xml:space="preserve">Souhlasy s už. </w:t>
            </w:r>
            <w:proofErr w:type="gramStart"/>
            <w:r w:rsidRPr="00A25718">
              <w:rPr>
                <w:rFonts w:ascii="Arial" w:hAnsi="Arial" w:cs="Arial"/>
                <w:bCs/>
                <w:iCs/>
                <w:sz w:val="24"/>
                <w:szCs w:val="24"/>
              </w:rPr>
              <w:t>veř</w:t>
            </w:r>
            <w:proofErr w:type="gramEnd"/>
            <w:r w:rsidRPr="00A25718">
              <w:rPr>
                <w:rFonts w:ascii="Arial" w:hAnsi="Arial" w:cs="Arial"/>
                <w:bCs/>
                <w:iCs/>
                <w:sz w:val="24"/>
                <w:szCs w:val="24"/>
              </w:rPr>
              <w:t>. prostranství - stánky a prodejní pulty</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433CBB" w:rsidRPr="00A25718" w:rsidRDefault="00433CBB" w:rsidP="00E401F3">
            <w:pPr>
              <w:spacing w:after="0" w:line="240" w:lineRule="auto"/>
              <w:jc w:val="both"/>
              <w:rPr>
                <w:rFonts w:ascii="Arial" w:hAnsi="Arial" w:cs="Arial"/>
                <w:bCs/>
                <w:color w:val="000000" w:themeColor="text1"/>
                <w:sz w:val="24"/>
                <w:szCs w:val="24"/>
              </w:rPr>
            </w:pPr>
            <w:r w:rsidRPr="00A25718">
              <w:rPr>
                <w:rFonts w:ascii="Arial" w:hAnsi="Arial" w:cs="Arial"/>
                <w:bCs/>
                <w:color w:val="000000" w:themeColor="text1"/>
                <w:sz w:val="24"/>
                <w:szCs w:val="24"/>
              </w:rPr>
              <w:t xml:space="preserve">5 </w:t>
            </w:r>
          </w:p>
        </w:tc>
      </w:tr>
      <w:tr w:rsidR="00433CBB" w:rsidRPr="00A25718" w:rsidTr="00F15132">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433CBB" w:rsidRPr="00A25718" w:rsidRDefault="00433CBB" w:rsidP="00E401F3">
            <w:pPr>
              <w:spacing w:after="0" w:line="240" w:lineRule="auto"/>
              <w:jc w:val="both"/>
              <w:rPr>
                <w:rFonts w:ascii="Arial" w:hAnsi="Arial" w:cs="Arial"/>
                <w:bCs/>
                <w:iCs/>
                <w:sz w:val="24"/>
                <w:szCs w:val="24"/>
              </w:rPr>
            </w:pPr>
            <w:r w:rsidRPr="00A25718">
              <w:rPr>
                <w:rFonts w:ascii="Arial" w:hAnsi="Arial" w:cs="Arial"/>
                <w:bCs/>
                <w:iCs/>
                <w:sz w:val="24"/>
                <w:szCs w:val="24"/>
              </w:rPr>
              <w:t xml:space="preserve">Souhlasy s už. </w:t>
            </w:r>
            <w:proofErr w:type="gramStart"/>
            <w:r w:rsidRPr="00A25718">
              <w:rPr>
                <w:rFonts w:ascii="Arial" w:hAnsi="Arial" w:cs="Arial"/>
                <w:bCs/>
                <w:iCs/>
                <w:sz w:val="24"/>
                <w:szCs w:val="24"/>
              </w:rPr>
              <w:t>veř</w:t>
            </w:r>
            <w:proofErr w:type="gramEnd"/>
            <w:r w:rsidRPr="00A25718">
              <w:rPr>
                <w:rFonts w:ascii="Arial" w:hAnsi="Arial" w:cs="Arial"/>
                <w:bCs/>
                <w:iCs/>
                <w:sz w:val="24"/>
                <w:szCs w:val="24"/>
              </w:rPr>
              <w:t>. prostranství - charitativní akce</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433CBB" w:rsidRPr="00A25718" w:rsidRDefault="00433CBB" w:rsidP="00E401F3">
            <w:pPr>
              <w:spacing w:after="0" w:line="240" w:lineRule="auto"/>
              <w:jc w:val="both"/>
              <w:rPr>
                <w:rFonts w:ascii="Arial" w:hAnsi="Arial" w:cs="Arial"/>
                <w:bCs/>
                <w:color w:val="000000" w:themeColor="text1"/>
                <w:sz w:val="24"/>
                <w:szCs w:val="24"/>
              </w:rPr>
            </w:pPr>
            <w:r w:rsidRPr="00A25718">
              <w:rPr>
                <w:rFonts w:ascii="Arial" w:hAnsi="Arial" w:cs="Arial"/>
                <w:bCs/>
                <w:color w:val="000000" w:themeColor="text1"/>
                <w:sz w:val="24"/>
                <w:szCs w:val="24"/>
              </w:rPr>
              <w:t>25</w:t>
            </w:r>
          </w:p>
        </w:tc>
      </w:tr>
      <w:tr w:rsidR="00433CBB" w:rsidRPr="00A25718" w:rsidTr="00F15132">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433CBB" w:rsidRPr="00A25718" w:rsidRDefault="00433CBB" w:rsidP="00E401F3">
            <w:pPr>
              <w:spacing w:after="0" w:line="240" w:lineRule="auto"/>
              <w:jc w:val="both"/>
              <w:rPr>
                <w:rFonts w:ascii="Arial" w:hAnsi="Arial" w:cs="Arial"/>
                <w:bCs/>
                <w:iCs/>
                <w:sz w:val="24"/>
                <w:szCs w:val="24"/>
              </w:rPr>
            </w:pPr>
            <w:r w:rsidRPr="00A25718">
              <w:rPr>
                <w:rFonts w:ascii="Arial" w:hAnsi="Arial" w:cs="Arial"/>
                <w:bCs/>
                <w:iCs/>
                <w:sz w:val="24"/>
                <w:szCs w:val="24"/>
              </w:rPr>
              <w:t xml:space="preserve">Souhlasy s už. </w:t>
            </w:r>
            <w:proofErr w:type="gramStart"/>
            <w:r w:rsidRPr="00A25718">
              <w:rPr>
                <w:rFonts w:ascii="Arial" w:hAnsi="Arial" w:cs="Arial"/>
                <w:bCs/>
                <w:iCs/>
                <w:sz w:val="24"/>
                <w:szCs w:val="24"/>
              </w:rPr>
              <w:t>veř</w:t>
            </w:r>
            <w:proofErr w:type="gramEnd"/>
            <w:r w:rsidRPr="00A25718">
              <w:rPr>
                <w:rFonts w:ascii="Arial" w:hAnsi="Arial" w:cs="Arial"/>
                <w:bCs/>
                <w:iCs/>
                <w:sz w:val="24"/>
                <w:szCs w:val="24"/>
              </w:rPr>
              <w:t>. prostranství - zpoplatněné reklamní akce</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433CBB" w:rsidRPr="00A25718" w:rsidRDefault="00433CBB" w:rsidP="00E401F3">
            <w:pPr>
              <w:spacing w:after="0" w:line="240" w:lineRule="auto"/>
              <w:jc w:val="both"/>
              <w:rPr>
                <w:rFonts w:ascii="Arial" w:hAnsi="Arial" w:cs="Arial"/>
                <w:bCs/>
                <w:color w:val="000000" w:themeColor="text1"/>
                <w:sz w:val="24"/>
                <w:szCs w:val="24"/>
              </w:rPr>
            </w:pPr>
            <w:r w:rsidRPr="00A25718">
              <w:rPr>
                <w:rFonts w:ascii="Arial" w:hAnsi="Arial" w:cs="Arial"/>
                <w:bCs/>
                <w:color w:val="000000" w:themeColor="text1"/>
                <w:sz w:val="24"/>
                <w:szCs w:val="24"/>
              </w:rPr>
              <w:t>0</w:t>
            </w:r>
          </w:p>
        </w:tc>
      </w:tr>
      <w:tr w:rsidR="00433CBB" w:rsidRPr="00A25718" w:rsidTr="00F15132">
        <w:trPr>
          <w:trHeight w:val="195"/>
        </w:trPr>
        <w:tc>
          <w:tcPr>
            <w:tcW w:w="8208" w:type="dxa"/>
            <w:vAlign w:val="center"/>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Ohlášení k místnímu poplatku za užívání veřejného prostranství</w:t>
            </w:r>
          </w:p>
        </w:tc>
        <w:tc>
          <w:tcPr>
            <w:tcW w:w="864" w:type="dxa"/>
            <w:shd w:val="clear" w:color="auto" w:fill="auto"/>
            <w:vAlign w:val="bottom"/>
          </w:tcPr>
          <w:p w:rsidR="00433CBB" w:rsidRPr="00A25718" w:rsidRDefault="00433CBB" w:rsidP="00E401F3">
            <w:pPr>
              <w:spacing w:after="0" w:line="240" w:lineRule="auto"/>
              <w:jc w:val="both"/>
              <w:rPr>
                <w:rFonts w:ascii="Arial" w:hAnsi="Arial" w:cs="Arial"/>
                <w:bCs/>
                <w:color w:val="000000" w:themeColor="text1"/>
                <w:sz w:val="24"/>
                <w:szCs w:val="24"/>
              </w:rPr>
            </w:pPr>
            <w:r w:rsidRPr="00A25718">
              <w:rPr>
                <w:rFonts w:ascii="Arial" w:hAnsi="Arial" w:cs="Arial"/>
                <w:bCs/>
                <w:color w:val="000000" w:themeColor="text1"/>
                <w:sz w:val="24"/>
                <w:szCs w:val="24"/>
              </w:rPr>
              <w:t>5</w:t>
            </w:r>
          </w:p>
        </w:tc>
      </w:tr>
      <w:tr w:rsidR="00433CBB" w:rsidRPr="00A25718" w:rsidTr="00F15132">
        <w:tc>
          <w:tcPr>
            <w:tcW w:w="8208" w:type="dxa"/>
            <w:shd w:val="clear" w:color="auto" w:fill="00B0F0"/>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b/>
                <w:bCs/>
                <w:i/>
                <w:iCs/>
                <w:sz w:val="24"/>
                <w:szCs w:val="24"/>
              </w:rPr>
              <w:t>Celkem</w:t>
            </w:r>
          </w:p>
        </w:tc>
        <w:tc>
          <w:tcPr>
            <w:tcW w:w="864" w:type="dxa"/>
            <w:shd w:val="clear" w:color="auto" w:fill="00B0F0"/>
            <w:vAlign w:val="bottom"/>
          </w:tcPr>
          <w:p w:rsidR="00433CBB" w:rsidRPr="00A25718" w:rsidRDefault="00433CBB" w:rsidP="00E401F3">
            <w:pPr>
              <w:spacing w:after="0" w:line="240" w:lineRule="auto"/>
              <w:jc w:val="both"/>
              <w:rPr>
                <w:rFonts w:ascii="Arial" w:hAnsi="Arial" w:cs="Arial"/>
                <w:b/>
                <w:bCs/>
                <w:color w:val="000000" w:themeColor="text1"/>
                <w:sz w:val="24"/>
                <w:szCs w:val="24"/>
              </w:rPr>
            </w:pPr>
            <w:r w:rsidRPr="00A25718">
              <w:rPr>
                <w:rFonts w:ascii="Arial" w:hAnsi="Arial" w:cs="Arial"/>
                <w:b/>
                <w:bCs/>
                <w:color w:val="000000" w:themeColor="text1"/>
                <w:sz w:val="24"/>
                <w:szCs w:val="24"/>
              </w:rPr>
              <w:t>35</w:t>
            </w:r>
          </w:p>
        </w:tc>
      </w:tr>
    </w:tbl>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 </w:t>
      </w:r>
    </w:p>
    <w:p w:rsidR="00433CBB" w:rsidRPr="00A25718" w:rsidRDefault="00433CBB" w:rsidP="00E401F3">
      <w:pPr>
        <w:spacing w:after="0" w:line="240" w:lineRule="auto"/>
        <w:jc w:val="both"/>
        <w:rPr>
          <w:rFonts w:ascii="Arial" w:hAnsi="Arial" w:cs="Arial"/>
          <w:b/>
          <w:bCs/>
          <w:sz w:val="24"/>
          <w:szCs w:val="24"/>
        </w:rPr>
      </w:pP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b/>
          <w:bCs/>
          <w:sz w:val="24"/>
          <w:szCs w:val="24"/>
        </w:rPr>
        <w:t>Odborný referent OD/právník</w:t>
      </w:r>
    </w:p>
    <w:p w:rsidR="00433CBB" w:rsidRPr="00A25718" w:rsidRDefault="00433CBB" w:rsidP="00E401F3">
      <w:pPr>
        <w:spacing w:after="0" w:line="240" w:lineRule="auto"/>
        <w:jc w:val="both"/>
        <w:rPr>
          <w:rFonts w:ascii="Arial" w:hAnsi="Arial" w:cs="Arial"/>
          <w:color w:val="000000"/>
          <w:sz w:val="24"/>
          <w:szCs w:val="24"/>
        </w:rPr>
      </w:pPr>
    </w:p>
    <w:p w:rsidR="00433CBB" w:rsidRPr="00A25718" w:rsidRDefault="00433CBB"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Vypracování právních výkladů a stanovisek a stanovování postupů aplikace právních předpisů v rámci odboru dopravy:</w:t>
      </w:r>
    </w:p>
    <w:p w:rsidR="00433CBB" w:rsidRPr="00A25718" w:rsidRDefault="00433CBB" w:rsidP="005D5DD8">
      <w:pPr>
        <w:pStyle w:val="Odstavecseseznamem"/>
        <w:numPr>
          <w:ilvl w:val="0"/>
          <w:numId w:val="52"/>
        </w:numPr>
        <w:ind w:left="0"/>
        <w:contextualSpacing w:val="0"/>
        <w:jc w:val="both"/>
        <w:rPr>
          <w:rFonts w:ascii="Arial" w:hAnsi="Arial" w:cs="Arial"/>
          <w:sz w:val="24"/>
          <w:szCs w:val="24"/>
        </w:rPr>
      </w:pPr>
      <w:r w:rsidRPr="00A25718">
        <w:rPr>
          <w:rFonts w:ascii="Arial" w:hAnsi="Arial" w:cs="Arial"/>
          <w:color w:val="000000"/>
          <w:sz w:val="24"/>
          <w:szCs w:val="24"/>
        </w:rPr>
        <w:t>zdravotní a odborná způsobilost řidičů</w:t>
      </w:r>
    </w:p>
    <w:p w:rsidR="00433CBB" w:rsidRPr="00A25718" w:rsidRDefault="00433CBB" w:rsidP="005D5DD8">
      <w:pPr>
        <w:pStyle w:val="Odstavecseseznamem"/>
        <w:numPr>
          <w:ilvl w:val="0"/>
          <w:numId w:val="52"/>
        </w:numPr>
        <w:ind w:left="0"/>
        <w:contextualSpacing w:val="0"/>
        <w:jc w:val="both"/>
        <w:rPr>
          <w:rFonts w:ascii="Arial" w:hAnsi="Arial" w:cs="Arial"/>
          <w:sz w:val="24"/>
          <w:szCs w:val="24"/>
        </w:rPr>
      </w:pPr>
      <w:r w:rsidRPr="00A25718">
        <w:rPr>
          <w:rFonts w:ascii="Arial" w:hAnsi="Arial" w:cs="Arial"/>
          <w:color w:val="000000"/>
          <w:sz w:val="24"/>
          <w:szCs w:val="24"/>
        </w:rPr>
        <w:t>udělování a náležitosti plné moci ve správním řízení</w:t>
      </w:r>
    </w:p>
    <w:p w:rsidR="00433CBB" w:rsidRPr="00A25718" w:rsidRDefault="00433CBB" w:rsidP="005D5DD8">
      <w:pPr>
        <w:pStyle w:val="Odstavecseseznamem"/>
        <w:numPr>
          <w:ilvl w:val="0"/>
          <w:numId w:val="52"/>
        </w:numPr>
        <w:ind w:left="0"/>
        <w:contextualSpacing w:val="0"/>
        <w:jc w:val="both"/>
        <w:rPr>
          <w:rFonts w:ascii="Arial" w:hAnsi="Arial" w:cs="Arial"/>
          <w:sz w:val="24"/>
          <w:szCs w:val="24"/>
        </w:rPr>
      </w:pPr>
      <w:r w:rsidRPr="00A25718">
        <w:rPr>
          <w:rFonts w:ascii="Arial" w:hAnsi="Arial" w:cs="Arial"/>
          <w:color w:val="000000"/>
          <w:sz w:val="24"/>
          <w:szCs w:val="24"/>
        </w:rPr>
        <w:t>problematika autorizované konverze</w:t>
      </w:r>
    </w:p>
    <w:p w:rsidR="00433CBB" w:rsidRPr="00A25718" w:rsidRDefault="00433CBB" w:rsidP="005D5DD8">
      <w:pPr>
        <w:pStyle w:val="Odstavecseseznamem"/>
        <w:numPr>
          <w:ilvl w:val="0"/>
          <w:numId w:val="52"/>
        </w:numPr>
        <w:ind w:left="0"/>
        <w:contextualSpacing w:val="0"/>
        <w:jc w:val="both"/>
        <w:rPr>
          <w:rFonts w:ascii="Arial" w:hAnsi="Arial" w:cs="Arial"/>
          <w:sz w:val="24"/>
          <w:szCs w:val="24"/>
        </w:rPr>
      </w:pPr>
      <w:r w:rsidRPr="00A25718">
        <w:rPr>
          <w:rFonts w:ascii="Arial" w:hAnsi="Arial" w:cs="Arial"/>
          <w:color w:val="000000"/>
          <w:sz w:val="24"/>
          <w:szCs w:val="24"/>
        </w:rPr>
        <w:t>podepisování smluv elektronicky</w:t>
      </w:r>
    </w:p>
    <w:p w:rsidR="00433CBB" w:rsidRPr="00A25718" w:rsidRDefault="00433CBB" w:rsidP="005D5DD8">
      <w:pPr>
        <w:pStyle w:val="Odstavecseseznamem"/>
        <w:numPr>
          <w:ilvl w:val="0"/>
          <w:numId w:val="52"/>
        </w:numPr>
        <w:ind w:left="0"/>
        <w:contextualSpacing w:val="0"/>
        <w:jc w:val="both"/>
        <w:rPr>
          <w:rFonts w:ascii="Arial" w:hAnsi="Arial" w:cs="Arial"/>
          <w:sz w:val="24"/>
          <w:szCs w:val="24"/>
        </w:rPr>
      </w:pPr>
      <w:r w:rsidRPr="00A25718">
        <w:rPr>
          <w:rFonts w:ascii="Arial" w:hAnsi="Arial" w:cs="Arial"/>
          <w:color w:val="000000"/>
          <w:sz w:val="24"/>
          <w:szCs w:val="24"/>
        </w:rPr>
        <w:t>vyřazení silničního vozidla z provozu</w:t>
      </w:r>
    </w:p>
    <w:p w:rsidR="00433CBB" w:rsidRPr="00A25718" w:rsidRDefault="00433CBB" w:rsidP="00E401F3">
      <w:pPr>
        <w:spacing w:after="0" w:line="240" w:lineRule="auto"/>
        <w:jc w:val="both"/>
        <w:rPr>
          <w:rFonts w:ascii="Arial" w:hAnsi="Arial" w:cs="Arial"/>
          <w:color w:val="000000"/>
          <w:sz w:val="24"/>
          <w:szCs w:val="24"/>
        </w:rPr>
      </w:pPr>
    </w:p>
    <w:p w:rsidR="00433CBB" w:rsidRPr="00A25718" w:rsidRDefault="00433CBB"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Sledování průběžných změn v právních předpisech</w:t>
      </w:r>
    </w:p>
    <w:p w:rsidR="00433CBB" w:rsidRPr="00A25718" w:rsidRDefault="00433CBB" w:rsidP="00E401F3">
      <w:pPr>
        <w:spacing w:after="0" w:line="240" w:lineRule="auto"/>
        <w:jc w:val="both"/>
        <w:rPr>
          <w:rFonts w:ascii="Arial" w:hAnsi="Arial" w:cs="Arial"/>
          <w:color w:val="000000"/>
          <w:sz w:val="24"/>
          <w:szCs w:val="24"/>
        </w:rPr>
      </w:pPr>
    </w:p>
    <w:p w:rsidR="00433CBB" w:rsidRPr="00A25718" w:rsidRDefault="00433CBB"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Příprava, konzultace a kontrola smluv uzavřených odborem dopravy:</w:t>
      </w:r>
    </w:p>
    <w:p w:rsidR="00433CBB" w:rsidRPr="00A25718" w:rsidRDefault="00433CBB" w:rsidP="005D5DD8">
      <w:pPr>
        <w:numPr>
          <w:ilvl w:val="0"/>
          <w:numId w:val="50"/>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Smlouvy o dílo včetně dodatků</w:t>
      </w:r>
    </w:p>
    <w:p w:rsidR="00433CBB" w:rsidRPr="00A25718" w:rsidRDefault="00433CBB" w:rsidP="005D5DD8">
      <w:pPr>
        <w:numPr>
          <w:ilvl w:val="0"/>
          <w:numId w:val="50"/>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Smlouvy o zajištění inženýrské činnosti</w:t>
      </w:r>
    </w:p>
    <w:p w:rsidR="00433CBB" w:rsidRPr="00A25718" w:rsidRDefault="00433CBB" w:rsidP="005D5DD8">
      <w:pPr>
        <w:numPr>
          <w:ilvl w:val="0"/>
          <w:numId w:val="50"/>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Smlouvy o činnosti koordinátora BOZP</w:t>
      </w:r>
    </w:p>
    <w:p w:rsidR="00433CBB" w:rsidRPr="00A25718" w:rsidRDefault="00433CBB" w:rsidP="005D5DD8">
      <w:pPr>
        <w:pStyle w:val="Style2"/>
        <w:numPr>
          <w:ilvl w:val="0"/>
          <w:numId w:val="50"/>
        </w:numPr>
        <w:tabs>
          <w:tab w:val="left" w:pos="4747"/>
          <w:tab w:val="left" w:pos="8774"/>
        </w:tabs>
        <w:ind w:left="0"/>
        <w:jc w:val="both"/>
        <w:rPr>
          <w:bCs/>
          <w:color w:val="000000"/>
        </w:rPr>
      </w:pPr>
      <w:r w:rsidRPr="00A25718">
        <w:rPr>
          <w:bCs/>
          <w:color w:val="000000"/>
        </w:rPr>
        <w:t>Darovací smlouva uzavřená s Krajem Vysočina</w:t>
      </w:r>
    </w:p>
    <w:p w:rsidR="00433CBB" w:rsidRPr="00A25718" w:rsidRDefault="00433CBB" w:rsidP="005D5DD8">
      <w:pPr>
        <w:pStyle w:val="Style2"/>
        <w:numPr>
          <w:ilvl w:val="0"/>
          <w:numId w:val="50"/>
        </w:numPr>
        <w:tabs>
          <w:tab w:val="left" w:pos="4747"/>
          <w:tab w:val="left" w:pos="8774"/>
        </w:tabs>
        <w:ind w:left="0"/>
        <w:jc w:val="both"/>
        <w:rPr>
          <w:bCs/>
          <w:color w:val="000000"/>
        </w:rPr>
      </w:pPr>
      <w:r w:rsidRPr="00A25718">
        <w:rPr>
          <w:bCs/>
          <w:color w:val="000000"/>
        </w:rPr>
        <w:t>Smlouva o úhradě nákladů při změně stavby uzavřená s Krajem Vysočina</w:t>
      </w:r>
    </w:p>
    <w:p w:rsidR="00433CBB" w:rsidRPr="00A25718" w:rsidRDefault="00433CBB" w:rsidP="00E401F3">
      <w:pPr>
        <w:spacing w:after="0" w:line="240" w:lineRule="auto"/>
        <w:jc w:val="both"/>
        <w:rPr>
          <w:rFonts w:ascii="Arial" w:hAnsi="Arial" w:cs="Arial"/>
          <w:color w:val="000000"/>
          <w:sz w:val="24"/>
          <w:szCs w:val="24"/>
        </w:rPr>
      </w:pP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Vnitřní předpisy:</w:t>
      </w:r>
    </w:p>
    <w:p w:rsidR="00433CBB" w:rsidRPr="00A25718" w:rsidRDefault="00433CBB" w:rsidP="005D5DD8">
      <w:pPr>
        <w:pStyle w:val="Odstavecseseznamem"/>
        <w:numPr>
          <w:ilvl w:val="0"/>
          <w:numId w:val="53"/>
        </w:numPr>
        <w:ind w:left="0"/>
        <w:jc w:val="both"/>
        <w:rPr>
          <w:rFonts w:ascii="Arial" w:hAnsi="Arial" w:cs="Arial"/>
          <w:sz w:val="24"/>
          <w:szCs w:val="24"/>
        </w:rPr>
      </w:pPr>
      <w:r w:rsidRPr="00A25718">
        <w:rPr>
          <w:rFonts w:ascii="Arial" w:hAnsi="Arial" w:cs="Arial"/>
          <w:sz w:val="24"/>
          <w:szCs w:val="24"/>
        </w:rPr>
        <w:t>Připomínky ke Směrnici č. 7/2021 „Směrnice o pokladní službě, o provádění pokladních operací a o evidenci cenin a přísně zúčtovatelných tiskopisů“</w:t>
      </w:r>
    </w:p>
    <w:p w:rsidR="00433CBB" w:rsidRPr="00A25718" w:rsidRDefault="00433CBB" w:rsidP="005D5DD8">
      <w:pPr>
        <w:pStyle w:val="Odstavecseseznamem"/>
        <w:numPr>
          <w:ilvl w:val="0"/>
          <w:numId w:val="53"/>
        </w:numPr>
        <w:ind w:left="0"/>
        <w:jc w:val="both"/>
        <w:rPr>
          <w:rFonts w:ascii="Arial" w:hAnsi="Arial" w:cs="Arial"/>
          <w:sz w:val="24"/>
          <w:szCs w:val="24"/>
        </w:rPr>
      </w:pPr>
      <w:r w:rsidRPr="00A25718">
        <w:rPr>
          <w:rFonts w:ascii="Arial" w:hAnsi="Arial" w:cs="Arial"/>
          <w:sz w:val="24"/>
          <w:szCs w:val="24"/>
        </w:rPr>
        <w:t>Připomínky k aktualizaci vnitřního předpisu č. 7/2023 Pravidla pro zadávání veřejných zakázek</w:t>
      </w:r>
    </w:p>
    <w:p w:rsidR="00433CBB" w:rsidRPr="00A25718" w:rsidRDefault="00433CBB" w:rsidP="005D5DD8">
      <w:pPr>
        <w:pStyle w:val="Odstavecseseznamem"/>
        <w:numPr>
          <w:ilvl w:val="0"/>
          <w:numId w:val="53"/>
        </w:numPr>
        <w:ind w:left="0"/>
        <w:jc w:val="both"/>
        <w:rPr>
          <w:rFonts w:ascii="Arial" w:hAnsi="Arial" w:cs="Arial"/>
          <w:sz w:val="24"/>
          <w:szCs w:val="24"/>
        </w:rPr>
      </w:pPr>
      <w:r w:rsidRPr="00A25718">
        <w:rPr>
          <w:rFonts w:ascii="Arial" w:hAnsi="Arial" w:cs="Arial"/>
          <w:sz w:val="24"/>
          <w:szCs w:val="24"/>
        </w:rPr>
        <w:t>Podnět k aktualizaci Pokynu tajemníka magistrátu k postupu předkládání materiálů pro projednání v radě města a zastupitelstvu města a k jejich úpravě v návaznosti na Jednací řád Rady města Jihlavy</w:t>
      </w:r>
    </w:p>
    <w:p w:rsidR="00433CBB" w:rsidRPr="00A25718" w:rsidRDefault="00433CBB" w:rsidP="00E401F3">
      <w:pPr>
        <w:spacing w:after="0" w:line="240" w:lineRule="auto"/>
        <w:jc w:val="both"/>
        <w:rPr>
          <w:rFonts w:ascii="Arial" w:hAnsi="Arial" w:cs="Arial"/>
          <w:color w:val="000000"/>
          <w:sz w:val="24"/>
          <w:szCs w:val="24"/>
        </w:rPr>
      </w:pPr>
    </w:p>
    <w:p w:rsidR="00433CBB" w:rsidRPr="00A25718" w:rsidRDefault="00433CBB"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lastRenderedPageBreak/>
        <w:t>Členka pracovních skupin „Systém parkování“</w:t>
      </w:r>
    </w:p>
    <w:p w:rsidR="00433CBB" w:rsidRPr="00A25718" w:rsidRDefault="00433CBB" w:rsidP="005D5DD8">
      <w:pPr>
        <w:numPr>
          <w:ilvl w:val="0"/>
          <w:numId w:val="51"/>
        </w:numPr>
        <w:spacing w:after="0" w:line="240" w:lineRule="auto"/>
        <w:ind w:left="0"/>
        <w:jc w:val="both"/>
        <w:rPr>
          <w:rFonts w:ascii="Arial" w:hAnsi="Arial" w:cs="Arial"/>
          <w:color w:val="000000"/>
          <w:sz w:val="24"/>
          <w:szCs w:val="24"/>
        </w:rPr>
      </w:pPr>
      <w:r w:rsidRPr="00A25718">
        <w:rPr>
          <w:rFonts w:ascii="Arial" w:hAnsi="Arial" w:cs="Arial"/>
          <w:w w:val="105"/>
          <w:sz w:val="24"/>
          <w:szCs w:val="24"/>
        </w:rPr>
        <w:t>Smlouva o</w:t>
      </w:r>
      <w:r w:rsidRPr="00A25718">
        <w:rPr>
          <w:rFonts w:ascii="Arial" w:hAnsi="Arial" w:cs="Arial"/>
          <w:spacing w:val="23"/>
          <w:w w:val="105"/>
          <w:sz w:val="24"/>
          <w:szCs w:val="24"/>
        </w:rPr>
        <w:t xml:space="preserve"> </w:t>
      </w:r>
      <w:r w:rsidRPr="00A25718">
        <w:rPr>
          <w:rFonts w:ascii="Arial" w:hAnsi="Arial" w:cs="Arial"/>
          <w:w w:val="105"/>
          <w:sz w:val="24"/>
          <w:szCs w:val="24"/>
        </w:rPr>
        <w:t>zprostředkování</w:t>
      </w:r>
      <w:r w:rsidRPr="00A25718">
        <w:rPr>
          <w:rFonts w:ascii="Arial" w:hAnsi="Arial" w:cs="Arial"/>
          <w:spacing w:val="-12"/>
          <w:w w:val="105"/>
          <w:sz w:val="24"/>
          <w:szCs w:val="24"/>
        </w:rPr>
        <w:t xml:space="preserve"> </w:t>
      </w:r>
      <w:r w:rsidRPr="00A25718">
        <w:rPr>
          <w:rFonts w:ascii="Arial" w:hAnsi="Arial" w:cs="Arial"/>
          <w:w w:val="105"/>
          <w:sz w:val="24"/>
          <w:szCs w:val="24"/>
        </w:rPr>
        <w:t>služeb úhrady ceny za krátkodobé parkovací oprávnění prostřednictvím SMS</w:t>
      </w:r>
    </w:p>
    <w:p w:rsidR="00433CBB" w:rsidRPr="00A25718" w:rsidRDefault="00433CBB" w:rsidP="005D5DD8">
      <w:pPr>
        <w:numPr>
          <w:ilvl w:val="0"/>
          <w:numId w:val="51"/>
        </w:numPr>
        <w:spacing w:after="0" w:line="240" w:lineRule="auto"/>
        <w:ind w:left="0"/>
        <w:jc w:val="both"/>
        <w:rPr>
          <w:rFonts w:ascii="Arial" w:hAnsi="Arial" w:cs="Arial"/>
          <w:color w:val="000000"/>
          <w:sz w:val="24"/>
          <w:szCs w:val="24"/>
        </w:rPr>
      </w:pPr>
      <w:r w:rsidRPr="00A25718">
        <w:rPr>
          <w:rFonts w:ascii="Arial" w:hAnsi="Arial" w:cs="Arial"/>
          <w:w w:val="105"/>
          <w:sz w:val="24"/>
          <w:szCs w:val="24"/>
        </w:rPr>
        <w:t>Smlouva o nájmu vozidla</w:t>
      </w:r>
    </w:p>
    <w:p w:rsidR="00433CBB" w:rsidRPr="00A25718" w:rsidRDefault="00433CBB" w:rsidP="005D5DD8">
      <w:pPr>
        <w:numPr>
          <w:ilvl w:val="0"/>
          <w:numId w:val="51"/>
        </w:numPr>
        <w:spacing w:after="0" w:line="240" w:lineRule="auto"/>
        <w:ind w:left="0"/>
        <w:jc w:val="both"/>
        <w:rPr>
          <w:rFonts w:ascii="Arial" w:hAnsi="Arial" w:cs="Arial"/>
          <w:color w:val="000000"/>
          <w:sz w:val="24"/>
          <w:szCs w:val="24"/>
        </w:rPr>
      </w:pPr>
      <w:r w:rsidRPr="00A25718">
        <w:rPr>
          <w:rFonts w:ascii="Arial" w:hAnsi="Arial" w:cs="Arial"/>
          <w:w w:val="105"/>
          <w:sz w:val="24"/>
          <w:szCs w:val="24"/>
        </w:rPr>
        <w:t>Připomínky k Memorandu</w:t>
      </w:r>
    </w:p>
    <w:p w:rsidR="00433CBB" w:rsidRPr="00A25718" w:rsidRDefault="00433CBB" w:rsidP="005D5DD8">
      <w:pPr>
        <w:numPr>
          <w:ilvl w:val="0"/>
          <w:numId w:val="51"/>
        </w:numPr>
        <w:spacing w:after="0" w:line="240" w:lineRule="auto"/>
        <w:ind w:left="0"/>
        <w:jc w:val="both"/>
        <w:rPr>
          <w:rFonts w:ascii="Arial" w:hAnsi="Arial" w:cs="Arial"/>
          <w:color w:val="000000"/>
          <w:sz w:val="24"/>
          <w:szCs w:val="24"/>
        </w:rPr>
      </w:pPr>
      <w:r w:rsidRPr="00A25718">
        <w:rPr>
          <w:rFonts w:ascii="Arial" w:hAnsi="Arial" w:cs="Arial"/>
          <w:w w:val="105"/>
          <w:sz w:val="24"/>
          <w:szCs w:val="24"/>
        </w:rPr>
        <w:t>Metodická podpora k aplikaci § 23 zákona č. 13/1997 Sb. ve vztahu k místním komunikacím</w:t>
      </w:r>
    </w:p>
    <w:p w:rsidR="00433CBB" w:rsidRPr="00A25718" w:rsidRDefault="00433CBB" w:rsidP="005D5DD8">
      <w:pPr>
        <w:numPr>
          <w:ilvl w:val="0"/>
          <w:numId w:val="51"/>
        </w:numPr>
        <w:spacing w:after="0" w:line="240" w:lineRule="auto"/>
        <w:ind w:left="0"/>
        <w:jc w:val="both"/>
        <w:rPr>
          <w:rFonts w:ascii="Arial" w:hAnsi="Arial" w:cs="Arial"/>
          <w:color w:val="000000"/>
          <w:sz w:val="24"/>
          <w:szCs w:val="24"/>
        </w:rPr>
      </w:pPr>
      <w:r w:rsidRPr="00A25718">
        <w:rPr>
          <w:rFonts w:ascii="Arial" w:hAnsi="Arial" w:cs="Arial"/>
          <w:w w:val="105"/>
          <w:sz w:val="24"/>
          <w:szCs w:val="24"/>
        </w:rPr>
        <w:t>Komunikace s Krajským úřadem Kraje Vysočina o náležitostech právních předpisů města</w:t>
      </w:r>
    </w:p>
    <w:p w:rsidR="00433CBB" w:rsidRPr="00A25718" w:rsidRDefault="00433CBB" w:rsidP="00E401F3">
      <w:pPr>
        <w:pStyle w:val="Odstavecseseznamem"/>
        <w:ind w:left="0"/>
        <w:jc w:val="both"/>
        <w:rPr>
          <w:rFonts w:ascii="Arial" w:eastAsiaTheme="minorHAnsi" w:hAnsi="Arial" w:cs="Arial"/>
          <w:sz w:val="24"/>
          <w:szCs w:val="24"/>
        </w:rPr>
      </w:pPr>
    </w:p>
    <w:p w:rsidR="00433CBB" w:rsidRPr="00A25718" w:rsidRDefault="00433CBB"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Příprava a kontrola materiálů do zastupitelstva města a rady města</w:t>
      </w:r>
    </w:p>
    <w:p w:rsidR="00433CBB" w:rsidRPr="00A25718" w:rsidRDefault="00433CBB" w:rsidP="00E401F3">
      <w:pPr>
        <w:spacing w:after="0" w:line="240" w:lineRule="auto"/>
        <w:jc w:val="both"/>
        <w:rPr>
          <w:rFonts w:ascii="Arial" w:hAnsi="Arial" w:cs="Arial"/>
          <w:color w:val="000000"/>
          <w:sz w:val="24"/>
          <w:szCs w:val="24"/>
        </w:rPr>
      </w:pPr>
    </w:p>
    <w:p w:rsidR="00433CBB" w:rsidRPr="00A25718" w:rsidRDefault="00433CBB"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Další činnosti:</w:t>
      </w:r>
    </w:p>
    <w:p w:rsidR="00433CBB" w:rsidRPr="00A25718" w:rsidRDefault="00433CBB" w:rsidP="005D5DD8">
      <w:pPr>
        <w:pStyle w:val="Odstavecseseznamem"/>
        <w:numPr>
          <w:ilvl w:val="0"/>
          <w:numId w:val="54"/>
        </w:numPr>
        <w:ind w:left="0"/>
        <w:jc w:val="both"/>
        <w:rPr>
          <w:rFonts w:ascii="Arial" w:hAnsi="Arial" w:cs="Arial"/>
          <w:color w:val="000000"/>
          <w:sz w:val="24"/>
          <w:szCs w:val="24"/>
        </w:rPr>
      </w:pPr>
      <w:r w:rsidRPr="00A25718">
        <w:rPr>
          <w:rFonts w:ascii="Arial" w:hAnsi="Arial" w:cs="Arial"/>
          <w:color w:val="000000"/>
          <w:sz w:val="24"/>
          <w:szCs w:val="24"/>
        </w:rPr>
        <w:t xml:space="preserve">Účast v pracovních skupině </w:t>
      </w:r>
      <w:proofErr w:type="spellStart"/>
      <w:r w:rsidRPr="00A25718">
        <w:rPr>
          <w:rFonts w:ascii="Arial" w:hAnsi="Arial" w:cs="Arial"/>
          <w:color w:val="000000"/>
          <w:sz w:val="24"/>
          <w:szCs w:val="24"/>
        </w:rPr>
        <w:t>eGovernment</w:t>
      </w:r>
      <w:proofErr w:type="spellEnd"/>
    </w:p>
    <w:p w:rsidR="00433CBB" w:rsidRPr="00A25718" w:rsidRDefault="00433CBB" w:rsidP="00E401F3">
      <w:pPr>
        <w:spacing w:after="0" w:line="240" w:lineRule="auto"/>
        <w:jc w:val="both"/>
        <w:rPr>
          <w:rFonts w:ascii="Arial" w:hAnsi="Arial" w:cs="Arial"/>
          <w:color w:val="000000"/>
          <w:sz w:val="24"/>
          <w:szCs w:val="24"/>
        </w:rPr>
      </w:pPr>
    </w:p>
    <w:p w:rsidR="00433CBB" w:rsidRPr="00A25718" w:rsidRDefault="00433CBB" w:rsidP="005D5DD8">
      <w:pPr>
        <w:pStyle w:val="Odstavecseseznamem"/>
        <w:numPr>
          <w:ilvl w:val="0"/>
          <w:numId w:val="54"/>
        </w:numPr>
        <w:ind w:left="0"/>
        <w:jc w:val="both"/>
        <w:rPr>
          <w:rFonts w:ascii="Arial" w:hAnsi="Arial" w:cs="Arial"/>
          <w:color w:val="000000"/>
          <w:sz w:val="24"/>
          <w:szCs w:val="24"/>
        </w:rPr>
      </w:pPr>
      <w:r w:rsidRPr="00A25718">
        <w:rPr>
          <w:rFonts w:ascii="Arial" w:hAnsi="Arial" w:cs="Arial"/>
          <w:color w:val="000000"/>
          <w:sz w:val="24"/>
          <w:szCs w:val="24"/>
        </w:rPr>
        <w:t>Účast v pracovní skupině k využití AI v praxi úřadu</w:t>
      </w:r>
    </w:p>
    <w:p w:rsidR="00433CBB" w:rsidRPr="00A25718" w:rsidRDefault="00433CBB" w:rsidP="00E401F3">
      <w:pPr>
        <w:spacing w:after="0" w:line="240" w:lineRule="auto"/>
        <w:jc w:val="both"/>
        <w:rPr>
          <w:rFonts w:ascii="Arial" w:hAnsi="Arial" w:cs="Arial"/>
          <w:color w:val="000000"/>
          <w:sz w:val="24"/>
          <w:szCs w:val="24"/>
        </w:rPr>
      </w:pPr>
    </w:p>
    <w:p w:rsidR="00433CBB" w:rsidRPr="00A25718" w:rsidRDefault="00433CBB" w:rsidP="005D5DD8">
      <w:pPr>
        <w:pStyle w:val="Odstavecseseznamem"/>
        <w:numPr>
          <w:ilvl w:val="0"/>
          <w:numId w:val="54"/>
        </w:numPr>
        <w:ind w:left="0"/>
        <w:jc w:val="both"/>
        <w:rPr>
          <w:rFonts w:ascii="Arial" w:hAnsi="Arial" w:cs="Arial"/>
          <w:color w:val="000000"/>
          <w:sz w:val="24"/>
          <w:szCs w:val="24"/>
        </w:rPr>
      </w:pPr>
      <w:r w:rsidRPr="00A25718">
        <w:rPr>
          <w:rFonts w:ascii="Arial" w:hAnsi="Arial" w:cs="Arial"/>
          <w:color w:val="000000"/>
          <w:sz w:val="24"/>
          <w:szCs w:val="24"/>
        </w:rPr>
        <w:t>Kontrolní činnost v průběhu voleb do zastupitelstev krajů 2024 v rámci obvodu pověřeného obecního úřadu a metodická a právní podpora na úseku voleb</w:t>
      </w:r>
    </w:p>
    <w:p w:rsidR="00433CBB" w:rsidRPr="00A25718" w:rsidRDefault="00433CBB" w:rsidP="00E401F3">
      <w:pPr>
        <w:spacing w:after="0" w:line="240" w:lineRule="auto"/>
        <w:jc w:val="both"/>
        <w:rPr>
          <w:rFonts w:ascii="Arial" w:hAnsi="Arial" w:cs="Arial"/>
          <w:color w:val="000000"/>
          <w:sz w:val="24"/>
          <w:szCs w:val="24"/>
        </w:rPr>
      </w:pPr>
    </w:p>
    <w:p w:rsidR="00433CBB" w:rsidRPr="00A25718" w:rsidRDefault="00433CBB" w:rsidP="00E401F3">
      <w:pPr>
        <w:spacing w:after="0" w:line="240" w:lineRule="auto"/>
        <w:jc w:val="both"/>
        <w:rPr>
          <w:rFonts w:ascii="Arial" w:hAnsi="Arial" w:cs="Arial"/>
          <w:b/>
          <w:sz w:val="24"/>
          <w:szCs w:val="24"/>
        </w:rPr>
      </w:pPr>
    </w:p>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Oddělení silničního hospodářství a komunálních služeb</w:t>
      </w:r>
    </w:p>
    <w:p w:rsidR="00433CBB" w:rsidRPr="00A25718" w:rsidRDefault="00433CBB" w:rsidP="00E401F3">
      <w:pPr>
        <w:spacing w:after="0" w:line="240" w:lineRule="auto"/>
        <w:jc w:val="both"/>
        <w:rPr>
          <w:rFonts w:ascii="Arial" w:hAnsi="Arial" w:cs="Arial"/>
          <w:b/>
          <w:sz w:val="24"/>
          <w:szCs w:val="24"/>
        </w:rPr>
      </w:pPr>
    </w:p>
    <w:p w:rsidR="00433CBB" w:rsidRPr="00A25718" w:rsidRDefault="00433CBB" w:rsidP="00E401F3">
      <w:pPr>
        <w:spacing w:after="0" w:line="240" w:lineRule="auto"/>
        <w:ind w:firstLine="720"/>
        <w:jc w:val="both"/>
        <w:rPr>
          <w:rFonts w:ascii="Arial" w:hAnsi="Arial" w:cs="Arial"/>
          <w:b/>
          <w:sz w:val="24"/>
          <w:szCs w:val="24"/>
        </w:rPr>
      </w:pPr>
      <w:r w:rsidRPr="00A25718">
        <w:rPr>
          <w:rFonts w:ascii="Arial" w:hAnsi="Arial" w:cs="Arial"/>
          <w:b/>
          <w:sz w:val="24"/>
          <w:szCs w:val="24"/>
          <w:u w:val="single"/>
        </w:rPr>
        <w:t>Hlavní úkoly oddělení v III. čtvrtletí</w:t>
      </w:r>
      <w:r w:rsidRPr="00A25718">
        <w:rPr>
          <w:rFonts w:ascii="Arial" w:hAnsi="Arial" w:cs="Arial"/>
          <w:b/>
          <w:sz w:val="24"/>
          <w:szCs w:val="24"/>
        </w:rPr>
        <w:t>:</w:t>
      </w:r>
    </w:p>
    <w:p w:rsidR="00433CBB" w:rsidRPr="00A25718" w:rsidRDefault="00433CBB" w:rsidP="00E401F3">
      <w:pPr>
        <w:spacing w:after="0" w:line="240" w:lineRule="auto"/>
        <w:jc w:val="both"/>
        <w:rPr>
          <w:rFonts w:ascii="Arial" w:hAnsi="Arial" w:cs="Arial"/>
          <w:b/>
          <w:i/>
          <w:color w:val="FF0000"/>
          <w:sz w:val="24"/>
          <w:szCs w:val="24"/>
        </w:rPr>
      </w:pPr>
    </w:p>
    <w:p w:rsidR="00433CBB" w:rsidRPr="00A25718" w:rsidRDefault="00433CBB" w:rsidP="005D5DD8">
      <w:pPr>
        <w:pStyle w:val="Odstavecseseznamem"/>
        <w:numPr>
          <w:ilvl w:val="0"/>
          <w:numId w:val="47"/>
        </w:numPr>
        <w:ind w:left="0"/>
        <w:jc w:val="both"/>
        <w:rPr>
          <w:rFonts w:ascii="Arial" w:hAnsi="Arial" w:cs="Arial"/>
          <w:b/>
          <w:i/>
          <w:sz w:val="24"/>
          <w:szCs w:val="24"/>
        </w:rPr>
      </w:pPr>
      <w:r w:rsidRPr="00A25718">
        <w:rPr>
          <w:rFonts w:ascii="Arial" w:hAnsi="Arial" w:cs="Arial"/>
          <w:b/>
          <w:i/>
          <w:sz w:val="24"/>
          <w:szCs w:val="24"/>
        </w:rPr>
        <w:t xml:space="preserve">Realizace investičních akcí a oprav </w:t>
      </w:r>
    </w:p>
    <w:p w:rsidR="00433CBB" w:rsidRPr="00A25718" w:rsidRDefault="00433CBB" w:rsidP="005D5DD8">
      <w:pPr>
        <w:pStyle w:val="Odstavecseseznamem"/>
        <w:numPr>
          <w:ilvl w:val="0"/>
          <w:numId w:val="47"/>
        </w:numPr>
        <w:ind w:left="0"/>
        <w:jc w:val="both"/>
        <w:rPr>
          <w:rFonts w:ascii="Arial" w:hAnsi="Arial" w:cs="Arial"/>
          <w:b/>
          <w:i/>
          <w:sz w:val="24"/>
          <w:szCs w:val="24"/>
        </w:rPr>
      </w:pPr>
      <w:r w:rsidRPr="00A25718">
        <w:rPr>
          <w:rFonts w:ascii="Arial" w:hAnsi="Arial" w:cs="Arial"/>
          <w:b/>
          <w:i/>
          <w:sz w:val="24"/>
          <w:szCs w:val="24"/>
        </w:rPr>
        <w:t>Tvorba koncepce parkování na území města Jihlavy</w:t>
      </w:r>
    </w:p>
    <w:p w:rsidR="00433CBB" w:rsidRPr="00A25718" w:rsidRDefault="00433CBB" w:rsidP="005D5DD8">
      <w:pPr>
        <w:pStyle w:val="Odstavecseseznamem"/>
        <w:numPr>
          <w:ilvl w:val="0"/>
          <w:numId w:val="47"/>
        </w:numPr>
        <w:ind w:left="0"/>
        <w:jc w:val="both"/>
        <w:rPr>
          <w:rFonts w:ascii="Arial" w:hAnsi="Arial" w:cs="Arial"/>
          <w:b/>
          <w:i/>
          <w:sz w:val="24"/>
          <w:szCs w:val="24"/>
        </w:rPr>
      </w:pPr>
      <w:proofErr w:type="spellStart"/>
      <w:r w:rsidRPr="00A25718">
        <w:rPr>
          <w:rFonts w:ascii="Arial" w:hAnsi="Arial" w:cs="Arial"/>
          <w:b/>
          <w:i/>
          <w:sz w:val="24"/>
          <w:szCs w:val="24"/>
        </w:rPr>
        <w:t>Cyklodoprava</w:t>
      </w:r>
      <w:proofErr w:type="spellEnd"/>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5D5DD8">
      <w:pPr>
        <w:pStyle w:val="Odstavecseseznamem"/>
        <w:numPr>
          <w:ilvl w:val="0"/>
          <w:numId w:val="49"/>
        </w:numPr>
        <w:ind w:left="0"/>
        <w:jc w:val="both"/>
        <w:rPr>
          <w:rFonts w:ascii="Arial" w:hAnsi="Arial" w:cs="Arial"/>
          <w:b/>
          <w:i/>
          <w:sz w:val="24"/>
          <w:szCs w:val="24"/>
        </w:rPr>
      </w:pPr>
      <w:r w:rsidRPr="00A25718">
        <w:rPr>
          <w:rFonts w:ascii="Arial" w:hAnsi="Arial" w:cs="Arial"/>
          <w:b/>
          <w:i/>
          <w:sz w:val="24"/>
          <w:szCs w:val="24"/>
        </w:rPr>
        <w:t>Plnění hlavních úkolů</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Na úseku komunálních služeb se v tomto období pokračovalo v plnění těchto hlavních úkolů:</w:t>
      </w: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pStyle w:val="Bezmezer"/>
        <w:jc w:val="both"/>
        <w:rPr>
          <w:rFonts w:ascii="Arial" w:hAnsi="Arial" w:cs="Arial"/>
          <w:bCs/>
          <w:sz w:val="24"/>
          <w:szCs w:val="24"/>
        </w:rPr>
      </w:pPr>
      <w:r w:rsidRPr="00A25718">
        <w:rPr>
          <w:rFonts w:ascii="Arial" w:hAnsi="Arial" w:cs="Arial"/>
          <w:sz w:val="24"/>
          <w:szCs w:val="24"/>
        </w:rPr>
        <w:t>ad 1) V tomto období pokračovalo zadávání</w:t>
      </w:r>
      <w:r w:rsidRPr="00A25718">
        <w:rPr>
          <w:rFonts w:ascii="Arial" w:hAnsi="Arial" w:cs="Arial"/>
          <w:bCs/>
          <w:sz w:val="24"/>
          <w:szCs w:val="24"/>
        </w:rPr>
        <w:t xml:space="preserve"> drobných dlaždičských prací v rámci oprav místních komunikací. </w:t>
      </w:r>
    </w:p>
    <w:p w:rsidR="00433CBB" w:rsidRPr="00A25718" w:rsidRDefault="00433CBB" w:rsidP="00E401F3">
      <w:pPr>
        <w:spacing w:after="0" w:line="240" w:lineRule="auto"/>
        <w:jc w:val="both"/>
        <w:rPr>
          <w:rFonts w:ascii="Arial" w:hAnsi="Arial" w:cs="Arial"/>
          <w:bCs/>
          <w:sz w:val="24"/>
          <w:szCs w:val="24"/>
          <w:shd w:val="clear" w:color="auto" w:fill="FFFFFF"/>
        </w:rPr>
      </w:pPr>
      <w:r w:rsidRPr="00A25718">
        <w:rPr>
          <w:rFonts w:ascii="Arial" w:hAnsi="Arial" w:cs="Arial"/>
          <w:bCs/>
          <w:sz w:val="24"/>
          <w:szCs w:val="24"/>
        </w:rPr>
        <w:t xml:space="preserve">Bylo vypsáno/zadáno VŘ – VZMR na dodání projektové dokumentace, vybrán dodavatel a podepsána  </w:t>
      </w:r>
      <w:proofErr w:type="spellStart"/>
      <w:r w:rsidRPr="00A25718">
        <w:rPr>
          <w:rFonts w:ascii="Arial" w:hAnsi="Arial" w:cs="Arial"/>
          <w:bCs/>
          <w:sz w:val="24"/>
          <w:szCs w:val="24"/>
        </w:rPr>
        <w:t>SoD</w:t>
      </w:r>
      <w:proofErr w:type="spellEnd"/>
      <w:r w:rsidRPr="00A25718">
        <w:rPr>
          <w:rFonts w:ascii="Arial" w:hAnsi="Arial" w:cs="Arial"/>
          <w:bCs/>
          <w:sz w:val="24"/>
          <w:szCs w:val="24"/>
        </w:rPr>
        <w:t xml:space="preserve"> u akce </w:t>
      </w:r>
      <w:r w:rsidRPr="00A25718">
        <w:rPr>
          <w:rFonts w:ascii="Arial" w:hAnsi="Arial" w:cs="Arial"/>
          <w:sz w:val="24"/>
          <w:szCs w:val="24"/>
        </w:rPr>
        <w:t>„</w:t>
      </w:r>
      <w:r w:rsidRPr="00A25718">
        <w:rPr>
          <w:rFonts w:ascii="Arial" w:hAnsi="Arial" w:cs="Arial"/>
          <w:bCs/>
          <w:sz w:val="24"/>
          <w:szCs w:val="24"/>
        </w:rPr>
        <w:t>Obnova vodovodu a kanalizace v ul. tř. Legionářů</w:t>
      </w:r>
      <w:r w:rsidRPr="00A25718">
        <w:rPr>
          <w:rFonts w:ascii="Arial" w:hAnsi="Arial" w:cs="Arial"/>
          <w:sz w:val="24"/>
          <w:szCs w:val="24"/>
        </w:rPr>
        <w:t xml:space="preserve">“. </w:t>
      </w:r>
      <w:r w:rsidRPr="00A25718">
        <w:rPr>
          <w:rFonts w:ascii="Arial" w:hAnsi="Arial" w:cs="Arial"/>
          <w:bCs/>
          <w:sz w:val="24"/>
          <w:szCs w:val="24"/>
        </w:rPr>
        <w:t xml:space="preserve">Dále bylo vypsáno/zadáno VŘ – VZMR na stavební práce u </w:t>
      </w:r>
      <w:proofErr w:type="gramStart"/>
      <w:r w:rsidRPr="00A25718">
        <w:rPr>
          <w:rFonts w:ascii="Arial" w:hAnsi="Arial" w:cs="Arial"/>
          <w:bCs/>
          <w:sz w:val="24"/>
          <w:szCs w:val="24"/>
        </w:rPr>
        <w:t xml:space="preserve">akce </w:t>
      </w:r>
      <w:r w:rsidRPr="00A25718">
        <w:rPr>
          <w:rFonts w:ascii="Arial" w:hAnsi="Arial" w:cs="Arial"/>
          <w:b/>
          <w:bCs/>
          <w:sz w:val="24"/>
          <w:szCs w:val="24"/>
        </w:rPr>
        <w:t xml:space="preserve">:  </w:t>
      </w:r>
      <w:r w:rsidRPr="00A25718">
        <w:rPr>
          <w:rFonts w:ascii="Arial" w:hAnsi="Arial" w:cs="Arial"/>
          <w:bCs/>
          <w:sz w:val="24"/>
          <w:szCs w:val="24"/>
          <w:shd w:val="clear" w:color="auto" w:fill="FFFFFF"/>
        </w:rPr>
        <w:t>„</w:t>
      </w:r>
      <w:r w:rsidRPr="00A25718">
        <w:rPr>
          <w:rStyle w:val="Siln"/>
          <w:rFonts w:ascii="Arial" w:hAnsi="Arial" w:cs="Arial"/>
          <w:sz w:val="24"/>
          <w:szCs w:val="24"/>
          <w:shd w:val="clear" w:color="auto" w:fill="FFFFFF"/>
        </w:rPr>
        <w:t>Oprava</w:t>
      </w:r>
      <w:proofErr w:type="gramEnd"/>
      <w:r w:rsidRPr="00A25718">
        <w:rPr>
          <w:rStyle w:val="Siln"/>
          <w:rFonts w:ascii="Arial" w:hAnsi="Arial" w:cs="Arial"/>
          <w:sz w:val="24"/>
          <w:szCs w:val="24"/>
          <w:shd w:val="clear" w:color="auto" w:fill="FFFFFF"/>
        </w:rPr>
        <w:t xml:space="preserve"> povrchu komunikace v ul.</w:t>
      </w:r>
      <w:r w:rsidRPr="00A25718">
        <w:rPr>
          <w:rFonts w:ascii="Arial" w:hAnsi="Arial" w:cs="Arial"/>
          <w:b/>
          <w:sz w:val="24"/>
          <w:szCs w:val="24"/>
        </w:rPr>
        <w:t xml:space="preserve"> </w:t>
      </w:r>
      <w:r w:rsidRPr="00A25718">
        <w:rPr>
          <w:rFonts w:ascii="Arial" w:hAnsi="Arial" w:cs="Arial"/>
          <w:sz w:val="24"/>
          <w:szCs w:val="24"/>
        </w:rPr>
        <w:t>Havlíčkova</w:t>
      </w:r>
      <w:r w:rsidRPr="00A25718">
        <w:rPr>
          <w:rFonts w:ascii="Arial" w:hAnsi="Arial" w:cs="Arial"/>
          <w:bCs/>
          <w:sz w:val="24"/>
          <w:szCs w:val="24"/>
          <w:shd w:val="clear" w:color="auto" w:fill="FFFFFF"/>
        </w:rPr>
        <w:t xml:space="preserve">“. </w:t>
      </w:r>
      <w:r w:rsidRPr="00A25718">
        <w:rPr>
          <w:rFonts w:ascii="Arial" w:hAnsi="Arial" w:cs="Arial"/>
          <w:sz w:val="24"/>
          <w:szCs w:val="24"/>
        </w:rPr>
        <w:t xml:space="preserve"> </w:t>
      </w:r>
      <w:r w:rsidRPr="00A25718">
        <w:rPr>
          <w:rFonts w:ascii="Arial" w:hAnsi="Arial" w:cs="Arial"/>
          <w:bCs/>
          <w:sz w:val="24"/>
          <w:szCs w:val="24"/>
        </w:rPr>
        <w:t xml:space="preserve">Byly ukončeny stavební práce u </w:t>
      </w:r>
      <w:proofErr w:type="gramStart"/>
      <w:r w:rsidRPr="00A25718">
        <w:rPr>
          <w:rFonts w:ascii="Arial" w:hAnsi="Arial" w:cs="Arial"/>
          <w:bCs/>
          <w:sz w:val="24"/>
          <w:szCs w:val="24"/>
        </w:rPr>
        <w:t xml:space="preserve">akcí </w:t>
      </w:r>
      <w:r w:rsidRPr="00A25718">
        <w:rPr>
          <w:rFonts w:ascii="Arial" w:hAnsi="Arial" w:cs="Arial"/>
          <w:b/>
          <w:bCs/>
          <w:sz w:val="24"/>
          <w:szCs w:val="24"/>
        </w:rPr>
        <w:t xml:space="preserve">:  </w:t>
      </w:r>
      <w:r w:rsidRPr="00A25718">
        <w:rPr>
          <w:rFonts w:ascii="Arial" w:hAnsi="Arial" w:cs="Arial"/>
          <w:b/>
          <w:bCs/>
          <w:sz w:val="24"/>
          <w:szCs w:val="24"/>
          <w:shd w:val="clear" w:color="auto" w:fill="FFFFFF"/>
        </w:rPr>
        <w:t>„</w:t>
      </w:r>
      <w:r w:rsidRPr="00A25718">
        <w:rPr>
          <w:rStyle w:val="Siln"/>
          <w:rFonts w:ascii="Arial" w:hAnsi="Arial" w:cs="Arial"/>
          <w:sz w:val="24"/>
          <w:szCs w:val="24"/>
          <w:shd w:val="clear" w:color="auto" w:fill="FFFFFF"/>
        </w:rPr>
        <w:t>Oprava</w:t>
      </w:r>
      <w:proofErr w:type="gramEnd"/>
      <w:r w:rsidRPr="00A25718">
        <w:rPr>
          <w:rStyle w:val="Siln"/>
          <w:rFonts w:ascii="Arial" w:hAnsi="Arial" w:cs="Arial"/>
          <w:sz w:val="24"/>
          <w:szCs w:val="24"/>
          <w:shd w:val="clear" w:color="auto" w:fill="FFFFFF"/>
        </w:rPr>
        <w:t xml:space="preserve"> povrchu komunikace v ul.</w:t>
      </w:r>
      <w:r w:rsidRPr="00A25718">
        <w:rPr>
          <w:rFonts w:ascii="Arial" w:hAnsi="Arial" w:cs="Arial"/>
          <w:sz w:val="24"/>
          <w:szCs w:val="24"/>
        </w:rPr>
        <w:t xml:space="preserve"> Lípová a S. K. Neumanna</w:t>
      </w:r>
      <w:r w:rsidRPr="00A25718">
        <w:rPr>
          <w:rFonts w:ascii="Arial" w:hAnsi="Arial" w:cs="Arial"/>
          <w:bCs/>
          <w:sz w:val="24"/>
          <w:szCs w:val="24"/>
          <w:shd w:val="clear" w:color="auto" w:fill="FFFFFF"/>
        </w:rPr>
        <w:t>“, „</w:t>
      </w:r>
      <w:r w:rsidRPr="00A25718">
        <w:rPr>
          <w:rStyle w:val="Siln"/>
          <w:rFonts w:ascii="Arial" w:hAnsi="Arial" w:cs="Arial"/>
          <w:sz w:val="24"/>
          <w:szCs w:val="24"/>
          <w:shd w:val="clear" w:color="auto" w:fill="FFFFFF"/>
        </w:rPr>
        <w:t>Oprava povrchu komunikace v ul.</w:t>
      </w:r>
      <w:r w:rsidRPr="00A25718">
        <w:rPr>
          <w:rFonts w:ascii="Arial" w:hAnsi="Arial" w:cs="Arial"/>
          <w:b/>
          <w:sz w:val="24"/>
          <w:szCs w:val="24"/>
        </w:rPr>
        <w:t xml:space="preserve"> </w:t>
      </w:r>
      <w:r w:rsidRPr="00A25718">
        <w:rPr>
          <w:rFonts w:ascii="Arial" w:hAnsi="Arial" w:cs="Arial"/>
          <w:sz w:val="24"/>
          <w:szCs w:val="24"/>
        </w:rPr>
        <w:t>Mostecká</w:t>
      </w:r>
      <w:r w:rsidRPr="00A25718">
        <w:rPr>
          <w:rFonts w:ascii="Arial" w:hAnsi="Arial" w:cs="Arial"/>
          <w:bCs/>
          <w:sz w:val="24"/>
          <w:szCs w:val="24"/>
          <w:shd w:val="clear" w:color="auto" w:fill="FFFFFF"/>
        </w:rPr>
        <w:t>“ a „</w:t>
      </w:r>
      <w:r w:rsidRPr="00A25718">
        <w:rPr>
          <w:rStyle w:val="Siln"/>
          <w:rFonts w:ascii="Arial" w:hAnsi="Arial" w:cs="Arial"/>
          <w:sz w:val="24"/>
          <w:szCs w:val="24"/>
          <w:shd w:val="clear" w:color="auto" w:fill="FFFFFF"/>
        </w:rPr>
        <w:t xml:space="preserve">Oprava povrchu komunikace v ul. </w:t>
      </w:r>
      <w:proofErr w:type="spellStart"/>
      <w:r w:rsidRPr="00A25718">
        <w:rPr>
          <w:rStyle w:val="Siln"/>
          <w:rFonts w:ascii="Arial" w:hAnsi="Arial" w:cs="Arial"/>
          <w:sz w:val="24"/>
          <w:szCs w:val="24"/>
          <w:shd w:val="clear" w:color="auto" w:fill="FFFFFF"/>
        </w:rPr>
        <w:t>Pávovská</w:t>
      </w:r>
      <w:proofErr w:type="spellEnd"/>
      <w:r w:rsidRPr="00A25718">
        <w:rPr>
          <w:rFonts w:ascii="Arial" w:hAnsi="Arial" w:cs="Arial"/>
          <w:bCs/>
          <w:sz w:val="24"/>
          <w:szCs w:val="24"/>
          <w:shd w:val="clear" w:color="auto" w:fill="FFFFFF"/>
        </w:rPr>
        <w:t xml:space="preserve">“. </w:t>
      </w:r>
      <w:r w:rsidRPr="00A25718">
        <w:rPr>
          <w:rFonts w:ascii="Arial" w:hAnsi="Arial" w:cs="Arial"/>
          <w:bCs/>
          <w:sz w:val="24"/>
          <w:szCs w:val="24"/>
        </w:rPr>
        <w:t xml:space="preserve">Pokračují stavební práce u akce </w:t>
      </w:r>
      <w:r w:rsidRPr="00A25718">
        <w:rPr>
          <w:rFonts w:ascii="Arial" w:hAnsi="Arial" w:cs="Arial"/>
          <w:sz w:val="24"/>
          <w:szCs w:val="24"/>
        </w:rPr>
        <w:t>„</w:t>
      </w:r>
      <w:r w:rsidRPr="00A25718">
        <w:rPr>
          <w:rFonts w:ascii="Arial" w:hAnsi="Arial" w:cs="Arial"/>
          <w:bCs/>
          <w:sz w:val="24"/>
          <w:szCs w:val="24"/>
          <w:shd w:val="clear" w:color="auto" w:fill="FFFFFF"/>
        </w:rPr>
        <w:t>Napojení Hruškových Dvorů na cyklotrasy č. 16 a 26</w:t>
      </w:r>
      <w:r w:rsidRPr="00A25718">
        <w:rPr>
          <w:rFonts w:ascii="Arial" w:hAnsi="Arial" w:cs="Arial"/>
          <w:sz w:val="24"/>
          <w:szCs w:val="24"/>
        </w:rPr>
        <w:t xml:space="preserve">“, </w:t>
      </w:r>
    </w:p>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Cs/>
          <w:sz w:val="24"/>
          <w:szCs w:val="24"/>
        </w:rPr>
        <w:t>Byla dodána projektové dokumentace – PDPS na akce: „Rekonstrukce trolejbusové trati na tř. Legionářů a zastávka "U Soudu" – část zastávka a veřejné osvětlení“ a  „Cyklostezka R09 Jihlava (ul. Průmyslová – Heroltice)“.</w:t>
      </w:r>
    </w:p>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Cs/>
          <w:sz w:val="24"/>
          <w:szCs w:val="24"/>
        </w:rPr>
        <w:t xml:space="preserve">Bylo vypsáno VŘ 2x na zhotovitele projektové dokumentace na akce: Chodník </w:t>
      </w:r>
      <w:proofErr w:type="spellStart"/>
      <w:r w:rsidRPr="00A25718">
        <w:rPr>
          <w:rFonts w:ascii="Arial" w:hAnsi="Arial" w:cs="Arial"/>
          <w:bCs/>
          <w:sz w:val="24"/>
          <w:szCs w:val="24"/>
        </w:rPr>
        <w:t>Lesnov</w:t>
      </w:r>
      <w:proofErr w:type="spellEnd"/>
      <w:r w:rsidRPr="00A25718">
        <w:rPr>
          <w:rFonts w:ascii="Arial" w:hAnsi="Arial" w:cs="Arial"/>
          <w:bCs/>
          <w:sz w:val="24"/>
          <w:szCs w:val="24"/>
        </w:rPr>
        <w:t>,</w:t>
      </w:r>
      <w:r w:rsidRPr="00A25718">
        <w:rPr>
          <w:rFonts w:ascii="Arial" w:hAnsi="Arial" w:cs="Arial"/>
          <w:bCs/>
          <w:color w:val="FF0000"/>
          <w:sz w:val="24"/>
          <w:szCs w:val="24"/>
        </w:rPr>
        <w:t xml:space="preserve"> </w:t>
      </w:r>
      <w:r w:rsidRPr="00A25718">
        <w:rPr>
          <w:rFonts w:ascii="Arial" w:hAnsi="Arial" w:cs="Arial"/>
          <w:sz w:val="24"/>
          <w:szCs w:val="24"/>
        </w:rPr>
        <w:t xml:space="preserve">Zvýšení bezpečnosti dopravy v Jihlavě – úpravy a nasvětlení přechodů pro chodce -  část  přechod pro chodce ul. </w:t>
      </w:r>
      <w:proofErr w:type="spellStart"/>
      <w:r w:rsidRPr="00A25718">
        <w:rPr>
          <w:rFonts w:ascii="Arial" w:hAnsi="Arial" w:cs="Arial"/>
          <w:sz w:val="24"/>
          <w:szCs w:val="24"/>
        </w:rPr>
        <w:t>Fritzova</w:t>
      </w:r>
      <w:proofErr w:type="spellEnd"/>
      <w:r w:rsidRPr="00A25718">
        <w:rPr>
          <w:rFonts w:ascii="Arial" w:hAnsi="Arial" w:cs="Arial"/>
          <w:sz w:val="24"/>
          <w:szCs w:val="24"/>
        </w:rPr>
        <w:t xml:space="preserve"> u křižovatky s ul. Chlumova, Přechody pro chodce ul. Jiráskova, Zastávka Dvořákova. </w:t>
      </w:r>
      <w:proofErr w:type="gramStart"/>
      <w:r w:rsidRPr="00A25718">
        <w:rPr>
          <w:rFonts w:ascii="Arial" w:hAnsi="Arial" w:cs="Arial"/>
          <w:sz w:val="24"/>
          <w:szCs w:val="24"/>
        </w:rPr>
        <w:t>Byly</w:t>
      </w:r>
      <w:proofErr w:type="gramEnd"/>
      <w:r w:rsidRPr="00A25718">
        <w:rPr>
          <w:rFonts w:ascii="Arial" w:hAnsi="Arial" w:cs="Arial"/>
          <w:sz w:val="24"/>
          <w:szCs w:val="24"/>
        </w:rPr>
        <w:t xml:space="preserve"> </w:t>
      </w:r>
      <w:proofErr w:type="gramStart"/>
      <w:r w:rsidRPr="00A25718">
        <w:rPr>
          <w:rFonts w:ascii="Arial" w:hAnsi="Arial" w:cs="Arial"/>
          <w:sz w:val="24"/>
          <w:szCs w:val="24"/>
        </w:rPr>
        <w:t>vybráni</w:t>
      </w:r>
      <w:proofErr w:type="gramEnd"/>
      <w:r w:rsidRPr="00A25718">
        <w:rPr>
          <w:rFonts w:ascii="Arial" w:hAnsi="Arial" w:cs="Arial"/>
          <w:sz w:val="24"/>
          <w:szCs w:val="24"/>
        </w:rPr>
        <w:t xml:space="preserve"> </w:t>
      </w:r>
      <w:r w:rsidRPr="00A25718">
        <w:rPr>
          <w:rFonts w:ascii="Arial" w:hAnsi="Arial" w:cs="Arial"/>
          <w:bCs/>
          <w:sz w:val="24"/>
          <w:szCs w:val="24"/>
        </w:rPr>
        <w:t xml:space="preserve">zhotovitelé projektové dokumentace na akce: </w:t>
      </w:r>
      <w:r w:rsidRPr="00A25718">
        <w:rPr>
          <w:rFonts w:ascii="Arial" w:hAnsi="Arial" w:cs="Arial"/>
          <w:sz w:val="24"/>
          <w:szCs w:val="24"/>
        </w:rPr>
        <w:t>Zvýšení bezpečnosti dopravy v Jihlavě – úpravy a nasvětlení přechodů pro chodce -  část  přechod pro chodce a zastávka MHD Kosovská, KSÚS, Jihozápadní trolejbusová tangenta, Jihlava -  část  zastávky MHD Ke Skalce, Mahenova, U Vodáren.</w:t>
      </w:r>
    </w:p>
    <w:p w:rsidR="00433CBB" w:rsidRPr="00A25718" w:rsidRDefault="00433CBB" w:rsidP="00E401F3">
      <w:pPr>
        <w:spacing w:after="0" w:line="240" w:lineRule="auto"/>
        <w:jc w:val="both"/>
        <w:rPr>
          <w:rStyle w:val="Siln"/>
          <w:rFonts w:ascii="Arial" w:hAnsi="Arial" w:cs="Arial"/>
          <w:b w:val="0"/>
          <w:bCs w:val="0"/>
          <w:snapToGrid w:val="0"/>
          <w:color w:val="FF0000"/>
          <w:sz w:val="24"/>
          <w:szCs w:val="24"/>
        </w:rPr>
      </w:pPr>
      <w:r w:rsidRPr="00A25718">
        <w:rPr>
          <w:rStyle w:val="Siln"/>
          <w:rFonts w:ascii="Arial" w:hAnsi="Arial" w:cs="Arial"/>
          <w:sz w:val="24"/>
          <w:szCs w:val="24"/>
        </w:rPr>
        <w:t xml:space="preserve">Bylo vypsáno VŘ na poskytovatele služeb BOZP v přípravné fázi a následně zadáno na akce: </w:t>
      </w:r>
      <w:r w:rsidRPr="00A25718">
        <w:rPr>
          <w:rStyle w:val="Siln"/>
          <w:rFonts w:ascii="Arial" w:hAnsi="Arial" w:cs="Arial"/>
          <w:sz w:val="24"/>
          <w:szCs w:val="24"/>
          <w:shd w:val="clear" w:color="auto" w:fill="FFFFFF"/>
        </w:rPr>
        <w:t xml:space="preserve">Rekonstrukce, úpravy a rozšiřování stávajících zpevněných i nezpevněných ploch sloužících k parkování – část V Důlkách, U Koželuhů, U Dvora, Telečská, Na Sádkách, </w:t>
      </w:r>
      <w:r w:rsidRPr="00A25718">
        <w:rPr>
          <w:rStyle w:val="Siln"/>
          <w:rFonts w:ascii="Arial" w:hAnsi="Arial" w:cs="Arial"/>
          <w:color w:val="000000"/>
          <w:sz w:val="24"/>
          <w:szCs w:val="24"/>
          <w:shd w:val="clear" w:color="auto" w:fill="FFFFFF"/>
        </w:rPr>
        <w:lastRenderedPageBreak/>
        <w:t>Rekonstrukce, úpravy a rozšiřování stávajících zpevněných i nezpevněných ploch sloužících k parkování – část sídliště U Hřbitova, Chodník ul. U Hraničníku I. Úsek.</w:t>
      </w:r>
    </w:p>
    <w:p w:rsidR="00433CBB" w:rsidRPr="00A25718" w:rsidRDefault="00433CBB" w:rsidP="00E401F3">
      <w:pPr>
        <w:spacing w:after="0" w:line="240" w:lineRule="auto"/>
        <w:jc w:val="both"/>
        <w:rPr>
          <w:rStyle w:val="Siln"/>
          <w:rFonts w:ascii="Arial" w:hAnsi="Arial" w:cs="Arial"/>
          <w:b w:val="0"/>
          <w:bCs w:val="0"/>
          <w:snapToGrid w:val="0"/>
          <w:sz w:val="24"/>
          <w:szCs w:val="24"/>
        </w:rPr>
      </w:pPr>
      <w:r w:rsidRPr="00A25718">
        <w:rPr>
          <w:rFonts w:ascii="Arial" w:hAnsi="Arial" w:cs="Arial"/>
          <w:sz w:val="24"/>
          <w:szCs w:val="24"/>
        </w:rPr>
        <w:t>Dále bylo vypsáno VŘ na poskytovatele služby BOZP a TDI na akce: Párová zastávka k zastávce MHD “Kosovská“ (ZOO), Podchod Kosov</w:t>
      </w:r>
      <w:r w:rsidRPr="00A25718">
        <w:rPr>
          <w:rFonts w:ascii="Arial" w:hAnsi="Arial" w:cs="Arial"/>
          <w:b/>
          <w:sz w:val="24"/>
          <w:szCs w:val="24"/>
        </w:rPr>
        <w:t xml:space="preserve">, </w:t>
      </w:r>
      <w:r w:rsidRPr="00A25718">
        <w:rPr>
          <w:rStyle w:val="Siln"/>
          <w:rFonts w:ascii="Arial" w:hAnsi="Arial" w:cs="Arial"/>
          <w:sz w:val="24"/>
          <w:szCs w:val="24"/>
          <w:shd w:val="clear" w:color="auto" w:fill="FFFFFF"/>
        </w:rPr>
        <w:t>Rekonstrukce, úpravy a rozšiřování stávajících zpevněných i nezpevněných ploch sloužících k parkování – část V Důlkách, U Koželuhů, U Dvora, Telečská, Na Sádkách.</w:t>
      </w:r>
    </w:p>
    <w:p w:rsidR="00433CBB" w:rsidRPr="00A25718" w:rsidRDefault="00433CBB" w:rsidP="00E401F3">
      <w:pPr>
        <w:spacing w:after="0" w:line="240" w:lineRule="auto"/>
        <w:jc w:val="both"/>
        <w:rPr>
          <w:rStyle w:val="Siln"/>
          <w:rFonts w:ascii="Arial" w:hAnsi="Arial" w:cs="Arial"/>
          <w:b w:val="0"/>
          <w:sz w:val="24"/>
          <w:szCs w:val="24"/>
          <w:shd w:val="clear" w:color="auto" w:fill="FFFFFF"/>
        </w:rPr>
      </w:pPr>
      <w:r w:rsidRPr="00A25718">
        <w:rPr>
          <w:rFonts w:ascii="Arial" w:hAnsi="Arial" w:cs="Arial"/>
          <w:bCs/>
          <w:sz w:val="24"/>
          <w:szCs w:val="24"/>
        </w:rPr>
        <w:t xml:space="preserve">Byly zadány stavební práce na akce: </w:t>
      </w:r>
      <w:r w:rsidRPr="00A25718">
        <w:rPr>
          <w:rFonts w:ascii="Arial" w:hAnsi="Arial" w:cs="Arial"/>
          <w:sz w:val="24"/>
          <w:szCs w:val="24"/>
        </w:rPr>
        <w:t>Párová zastávka k zastávce MHD “Kosovská“ (ZOO), Podchod Kosov</w:t>
      </w:r>
      <w:r w:rsidRPr="00A25718">
        <w:rPr>
          <w:rFonts w:ascii="Arial" w:hAnsi="Arial" w:cs="Arial"/>
          <w:b/>
          <w:sz w:val="24"/>
          <w:szCs w:val="24"/>
        </w:rPr>
        <w:t xml:space="preserve">, </w:t>
      </w:r>
      <w:r w:rsidRPr="00A25718">
        <w:rPr>
          <w:rStyle w:val="Siln"/>
          <w:rFonts w:ascii="Arial" w:hAnsi="Arial" w:cs="Arial"/>
          <w:sz w:val="24"/>
          <w:szCs w:val="24"/>
          <w:shd w:val="clear" w:color="auto" w:fill="FFFFFF"/>
        </w:rPr>
        <w:t>Rekonstrukce, úpravy a rozšiřování stávajících zpevněných i nezpevněných ploch sloužících k parkování – část V Důlkách, U Koželuhů, U Dvora, Telečská, Na Sádkách, Podchod Kosov.</w:t>
      </w:r>
    </w:p>
    <w:p w:rsidR="00433CBB" w:rsidRPr="00A25718" w:rsidRDefault="00433CBB" w:rsidP="00E401F3">
      <w:pPr>
        <w:spacing w:after="0" w:line="240" w:lineRule="auto"/>
        <w:jc w:val="both"/>
        <w:rPr>
          <w:rStyle w:val="Siln"/>
          <w:rFonts w:ascii="Arial" w:hAnsi="Arial" w:cs="Arial"/>
          <w:b w:val="0"/>
          <w:bCs w:val="0"/>
          <w:snapToGrid w:val="0"/>
          <w:sz w:val="24"/>
          <w:szCs w:val="24"/>
        </w:rPr>
      </w:pPr>
      <w:r w:rsidRPr="00A25718">
        <w:rPr>
          <w:rStyle w:val="Siln"/>
          <w:rFonts w:ascii="Arial" w:hAnsi="Arial" w:cs="Arial"/>
          <w:sz w:val="24"/>
          <w:szCs w:val="24"/>
          <w:shd w:val="clear" w:color="auto" w:fill="FFFFFF"/>
        </w:rPr>
        <w:t xml:space="preserve">Pokračují stavební práce na akci: </w:t>
      </w:r>
      <w:r w:rsidRPr="00A25718">
        <w:rPr>
          <w:rFonts w:ascii="Arial" w:hAnsi="Arial" w:cs="Arial"/>
          <w:sz w:val="24"/>
          <w:szCs w:val="24"/>
        </w:rPr>
        <w:t>Rekonstrukce ul. U Hlavního nádraží.</w:t>
      </w:r>
    </w:p>
    <w:p w:rsidR="00433CBB" w:rsidRPr="00A25718" w:rsidRDefault="00433CBB" w:rsidP="00E401F3">
      <w:pPr>
        <w:spacing w:after="0" w:line="240" w:lineRule="auto"/>
        <w:jc w:val="both"/>
        <w:rPr>
          <w:rFonts w:ascii="Arial" w:hAnsi="Arial" w:cs="Arial"/>
          <w:bCs/>
          <w:color w:val="FF0000"/>
          <w:sz w:val="24"/>
          <w:szCs w:val="24"/>
        </w:rPr>
      </w:pPr>
    </w:p>
    <w:p w:rsidR="00433CBB" w:rsidRPr="00A25718" w:rsidRDefault="00433CBB" w:rsidP="00E401F3">
      <w:pPr>
        <w:pStyle w:val="Odstavecseseznamem"/>
        <w:ind w:left="0"/>
        <w:contextualSpacing w:val="0"/>
        <w:jc w:val="both"/>
        <w:rPr>
          <w:rStyle w:val="Siln"/>
          <w:rFonts w:ascii="Arial" w:hAnsi="Arial" w:cs="Arial"/>
          <w:b w:val="0"/>
          <w:color w:val="000000" w:themeColor="text1"/>
          <w:sz w:val="24"/>
          <w:szCs w:val="24"/>
        </w:rPr>
      </w:pPr>
      <w:r w:rsidRPr="00A25718">
        <w:rPr>
          <w:rStyle w:val="Siln"/>
          <w:rFonts w:ascii="Arial" w:hAnsi="Arial" w:cs="Arial"/>
          <w:color w:val="000000" w:themeColor="text1"/>
          <w:sz w:val="24"/>
          <w:szCs w:val="24"/>
        </w:rPr>
        <w:t xml:space="preserve">ad 2) Ve 3. čtvrtletí došlo ke spuštění parkovacího systému v Oblastech 57,59 a ke kompletní přípravě Oblastí 56 a 58. Proběhly besedy s veřejností, vždy krátce před termínem spuštění v celé lokalitě. Besedy probíhaly v jídelně ZŠ Rošického a v zasedací místnosti Krajské hygienické stanice. Vždy přišlo kolem 200 osob, kterým byly předány materiály k systému parkování a vyslechly si prezentaci k celému systému. </w:t>
      </w:r>
    </w:p>
    <w:p w:rsidR="00433CBB" w:rsidRPr="00A25718" w:rsidRDefault="00433CBB" w:rsidP="00E401F3">
      <w:pPr>
        <w:pStyle w:val="Odstavecseseznamem"/>
        <w:ind w:left="0"/>
        <w:contextualSpacing w:val="0"/>
        <w:jc w:val="both"/>
        <w:rPr>
          <w:rStyle w:val="Siln"/>
          <w:rFonts w:ascii="Arial" w:hAnsi="Arial" w:cs="Arial"/>
          <w:b w:val="0"/>
          <w:color w:val="000000" w:themeColor="text1"/>
          <w:sz w:val="24"/>
          <w:szCs w:val="24"/>
        </w:rPr>
      </w:pPr>
    </w:p>
    <w:p w:rsidR="00433CBB" w:rsidRPr="00A25718" w:rsidRDefault="00433CBB" w:rsidP="00E401F3">
      <w:pPr>
        <w:pStyle w:val="Odstavecseseznamem"/>
        <w:ind w:left="0"/>
        <w:contextualSpacing w:val="0"/>
        <w:jc w:val="both"/>
        <w:rPr>
          <w:rStyle w:val="Siln"/>
          <w:rFonts w:ascii="Arial" w:hAnsi="Arial" w:cs="Arial"/>
          <w:b w:val="0"/>
          <w:color w:val="000000" w:themeColor="text1"/>
          <w:sz w:val="24"/>
          <w:szCs w:val="24"/>
        </w:rPr>
      </w:pPr>
      <w:r w:rsidRPr="00A25718">
        <w:rPr>
          <w:rStyle w:val="Siln"/>
          <w:rFonts w:ascii="Arial" w:hAnsi="Arial" w:cs="Arial"/>
          <w:color w:val="000000" w:themeColor="text1"/>
          <w:sz w:val="24"/>
          <w:szCs w:val="24"/>
        </w:rPr>
        <w:t xml:space="preserve">Ve 3. čtvrtletí došlo k nasazení druhé mobilní parkovací aplikace od firmy </w:t>
      </w:r>
      <w:proofErr w:type="spellStart"/>
      <w:r w:rsidRPr="00A25718">
        <w:rPr>
          <w:rStyle w:val="Siln"/>
          <w:rFonts w:ascii="Arial" w:hAnsi="Arial" w:cs="Arial"/>
          <w:color w:val="000000" w:themeColor="text1"/>
          <w:sz w:val="24"/>
          <w:szCs w:val="24"/>
        </w:rPr>
        <w:t>ParkDots</w:t>
      </w:r>
      <w:proofErr w:type="spellEnd"/>
      <w:r w:rsidRPr="00A25718">
        <w:rPr>
          <w:rStyle w:val="Siln"/>
          <w:rFonts w:ascii="Arial" w:hAnsi="Arial" w:cs="Arial"/>
          <w:color w:val="000000" w:themeColor="text1"/>
          <w:sz w:val="24"/>
          <w:szCs w:val="24"/>
        </w:rPr>
        <w:t xml:space="preserve">, také došlo k uzavření smlouvy na placení krátkodobého parkování pomocí SMS s firmou </w:t>
      </w:r>
      <w:proofErr w:type="spellStart"/>
      <w:r w:rsidRPr="00A25718">
        <w:rPr>
          <w:rStyle w:val="Siln"/>
          <w:rFonts w:ascii="Arial" w:hAnsi="Arial" w:cs="Arial"/>
          <w:color w:val="000000" w:themeColor="text1"/>
          <w:sz w:val="24"/>
          <w:szCs w:val="24"/>
        </w:rPr>
        <w:t>Comverga</w:t>
      </w:r>
      <w:proofErr w:type="spellEnd"/>
      <w:r w:rsidRPr="00A25718">
        <w:rPr>
          <w:rStyle w:val="Siln"/>
          <w:rFonts w:ascii="Arial" w:hAnsi="Arial" w:cs="Arial"/>
          <w:color w:val="000000" w:themeColor="text1"/>
          <w:sz w:val="24"/>
          <w:szCs w:val="24"/>
        </w:rPr>
        <w:t>. Spuštění placení pomocí SMS je v plánu v měsíci říjen roku 2024.</w:t>
      </w:r>
    </w:p>
    <w:p w:rsidR="00433CBB" w:rsidRPr="00A25718" w:rsidRDefault="00433CBB" w:rsidP="00E401F3">
      <w:pPr>
        <w:pStyle w:val="Odstavecseseznamem"/>
        <w:ind w:left="0"/>
        <w:contextualSpacing w:val="0"/>
        <w:jc w:val="both"/>
        <w:rPr>
          <w:rStyle w:val="Siln"/>
          <w:rFonts w:ascii="Arial" w:hAnsi="Arial" w:cs="Arial"/>
          <w:b w:val="0"/>
          <w:color w:val="000000" w:themeColor="text1"/>
          <w:sz w:val="24"/>
          <w:szCs w:val="24"/>
        </w:rPr>
      </w:pPr>
    </w:p>
    <w:p w:rsidR="00433CBB" w:rsidRPr="00A25718" w:rsidRDefault="00433CBB" w:rsidP="00E401F3">
      <w:pPr>
        <w:pStyle w:val="Odstavecseseznamem"/>
        <w:ind w:left="0"/>
        <w:contextualSpacing w:val="0"/>
        <w:jc w:val="both"/>
        <w:rPr>
          <w:rStyle w:val="Siln"/>
          <w:rFonts w:ascii="Arial" w:hAnsi="Arial" w:cs="Arial"/>
          <w:b w:val="0"/>
          <w:color w:val="000000" w:themeColor="text1"/>
          <w:sz w:val="24"/>
          <w:szCs w:val="24"/>
        </w:rPr>
      </w:pPr>
      <w:r w:rsidRPr="00A25718">
        <w:rPr>
          <w:rStyle w:val="Siln"/>
          <w:rFonts w:ascii="Arial" w:hAnsi="Arial" w:cs="Arial"/>
          <w:color w:val="000000" w:themeColor="text1"/>
          <w:sz w:val="24"/>
          <w:szCs w:val="24"/>
        </w:rPr>
        <w:t xml:space="preserve">Parkovací oprávnění, jeho změny či zrušení si za 3. čtvrtletí přišlo vyřídit přes 2154 občanů. Občané využívají podání žádosti, jak na přepážce, tak přes Portál občana města Jihlava. Větší nápor na přepážkách je vždy v momentě vyznačení dopravního značení v dané lokalitě. </w:t>
      </w:r>
    </w:p>
    <w:p w:rsidR="00433CBB" w:rsidRPr="00A25718" w:rsidRDefault="00433CBB" w:rsidP="00E401F3">
      <w:pPr>
        <w:pStyle w:val="Odstavecseseznamem"/>
        <w:ind w:left="0"/>
        <w:contextualSpacing w:val="0"/>
        <w:jc w:val="both"/>
        <w:rPr>
          <w:rStyle w:val="Siln"/>
          <w:rFonts w:ascii="Arial" w:hAnsi="Arial" w:cs="Arial"/>
          <w:b w:val="0"/>
          <w:color w:val="000000" w:themeColor="text1"/>
          <w:sz w:val="24"/>
          <w:szCs w:val="24"/>
        </w:rPr>
      </w:pPr>
    </w:p>
    <w:p w:rsidR="00433CBB" w:rsidRPr="00A25718" w:rsidRDefault="00433CBB" w:rsidP="00E401F3">
      <w:pPr>
        <w:pStyle w:val="Odstavecseseznamem"/>
        <w:ind w:left="0"/>
        <w:contextualSpacing w:val="0"/>
        <w:jc w:val="both"/>
        <w:rPr>
          <w:rStyle w:val="Siln"/>
          <w:rFonts w:ascii="Arial" w:hAnsi="Arial" w:cs="Arial"/>
          <w:b w:val="0"/>
          <w:color w:val="000000" w:themeColor="text1"/>
          <w:sz w:val="24"/>
          <w:szCs w:val="24"/>
        </w:rPr>
      </w:pPr>
      <w:r w:rsidRPr="00A25718">
        <w:rPr>
          <w:rStyle w:val="Siln"/>
          <w:rFonts w:ascii="Arial" w:hAnsi="Arial" w:cs="Arial"/>
          <w:color w:val="000000" w:themeColor="text1"/>
          <w:sz w:val="24"/>
          <w:szCs w:val="24"/>
        </w:rPr>
        <w:t xml:space="preserve">Byly také zahájeny práce v okolí ul. Telečská, Pod Příkopem, V Důlkách, U Dvora. V dalších lokalitách se vyřizují stavební povolení, v jiných probíhají výrobní výbory pro jasné zadání projektové dokumentace. </w:t>
      </w:r>
    </w:p>
    <w:p w:rsidR="00433CBB" w:rsidRPr="00A25718" w:rsidRDefault="00433CBB" w:rsidP="00E401F3">
      <w:pPr>
        <w:pStyle w:val="Odstavecseseznamem"/>
        <w:ind w:left="0"/>
        <w:contextualSpacing w:val="0"/>
        <w:jc w:val="both"/>
        <w:rPr>
          <w:rStyle w:val="Siln"/>
          <w:rFonts w:ascii="Arial" w:hAnsi="Arial" w:cs="Arial"/>
          <w:b w:val="0"/>
          <w:color w:val="000000" w:themeColor="text1"/>
          <w:sz w:val="24"/>
          <w:szCs w:val="24"/>
        </w:rPr>
      </w:pPr>
    </w:p>
    <w:p w:rsidR="00433CBB" w:rsidRPr="00A25718" w:rsidRDefault="00433CBB" w:rsidP="00E401F3">
      <w:pPr>
        <w:pStyle w:val="Odstavecseseznamem"/>
        <w:ind w:left="0"/>
        <w:contextualSpacing w:val="0"/>
        <w:jc w:val="both"/>
        <w:rPr>
          <w:rStyle w:val="Siln"/>
          <w:rFonts w:ascii="Arial" w:hAnsi="Arial" w:cs="Arial"/>
          <w:b w:val="0"/>
          <w:color w:val="000000" w:themeColor="text1"/>
          <w:sz w:val="24"/>
          <w:szCs w:val="24"/>
        </w:rPr>
      </w:pPr>
      <w:r w:rsidRPr="00A25718">
        <w:rPr>
          <w:rStyle w:val="Siln"/>
          <w:rFonts w:ascii="Arial" w:hAnsi="Arial" w:cs="Arial"/>
          <w:color w:val="000000" w:themeColor="text1"/>
          <w:sz w:val="24"/>
          <w:szCs w:val="24"/>
        </w:rPr>
        <w:t xml:space="preserve">Dále zahájil odbor dopravy přípravy na rozšíření systému parkování pro rok 2025, směr Na Slunci, kde dochází k přenosu dat dopravního značení a následné návrhy nového dopravního řešení. </w:t>
      </w:r>
    </w:p>
    <w:p w:rsidR="00433CBB" w:rsidRPr="00A25718" w:rsidRDefault="00433CBB" w:rsidP="00E401F3">
      <w:pPr>
        <w:spacing w:after="0" w:line="240" w:lineRule="auto"/>
        <w:jc w:val="both"/>
        <w:rPr>
          <w:rFonts w:ascii="Arial" w:hAnsi="Arial" w:cs="Arial"/>
          <w:color w:val="FF0000"/>
          <w:sz w:val="24"/>
          <w:szCs w:val="24"/>
        </w:rPr>
      </w:pPr>
      <w:r w:rsidRPr="00A25718">
        <w:rPr>
          <w:rFonts w:ascii="Arial" w:hAnsi="Arial" w:cs="Arial"/>
          <w:sz w:val="24"/>
          <w:szCs w:val="24"/>
        </w:rPr>
        <w:t xml:space="preserve">ad 3) Pokračuje poskytování služby sdílených kol v Jihlavě. </w:t>
      </w: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Ve spolupráci s ORM, OTS a ÚMA (OSA) se OD podílel na výrobních výborech akcí připravovaných ORM, OTS a územních studií ÚMA (OSA). </w:t>
      </w:r>
    </w:p>
    <w:p w:rsidR="00433CBB" w:rsidRPr="00A25718" w:rsidRDefault="00433CBB" w:rsidP="00E401F3">
      <w:pPr>
        <w:spacing w:after="0" w:line="240" w:lineRule="auto"/>
        <w:jc w:val="both"/>
        <w:rPr>
          <w:rFonts w:ascii="Arial" w:hAnsi="Arial" w:cs="Arial"/>
          <w:b/>
          <w:i/>
          <w:color w:val="FF0000"/>
          <w:sz w:val="24"/>
          <w:szCs w:val="24"/>
        </w:rPr>
      </w:pPr>
    </w:p>
    <w:p w:rsidR="00433CBB" w:rsidRPr="00A25718" w:rsidRDefault="00433CBB" w:rsidP="00E401F3">
      <w:pPr>
        <w:pStyle w:val="Odstavecseseznamem"/>
        <w:ind w:left="0"/>
        <w:jc w:val="both"/>
        <w:rPr>
          <w:rFonts w:ascii="Arial" w:hAnsi="Arial" w:cs="Arial"/>
          <w:b/>
          <w:i/>
          <w:color w:val="FF0000"/>
          <w:sz w:val="24"/>
          <w:szCs w:val="24"/>
        </w:rPr>
      </w:pPr>
    </w:p>
    <w:p w:rsidR="00433CBB" w:rsidRPr="00A25718" w:rsidRDefault="00433CBB" w:rsidP="00E401F3">
      <w:pPr>
        <w:pStyle w:val="Odstavecseseznamem"/>
        <w:ind w:left="0"/>
        <w:jc w:val="both"/>
        <w:rPr>
          <w:rFonts w:ascii="Arial" w:hAnsi="Arial" w:cs="Arial"/>
          <w:b/>
          <w:i/>
          <w:color w:val="FF0000"/>
          <w:sz w:val="24"/>
          <w:szCs w:val="24"/>
        </w:rPr>
      </w:pPr>
    </w:p>
    <w:p w:rsidR="00433CBB" w:rsidRPr="00A25718" w:rsidRDefault="00433CBB" w:rsidP="005D5DD8">
      <w:pPr>
        <w:pStyle w:val="Odstavecseseznamem"/>
        <w:numPr>
          <w:ilvl w:val="0"/>
          <w:numId w:val="48"/>
        </w:numPr>
        <w:ind w:left="0" w:firstLine="0"/>
        <w:jc w:val="both"/>
        <w:rPr>
          <w:rFonts w:ascii="Arial" w:hAnsi="Arial" w:cs="Arial"/>
          <w:b/>
          <w:i/>
          <w:sz w:val="24"/>
          <w:szCs w:val="24"/>
        </w:rPr>
      </w:pPr>
      <w:r w:rsidRPr="00A25718">
        <w:rPr>
          <w:rFonts w:ascii="Arial" w:hAnsi="Arial" w:cs="Arial"/>
          <w:b/>
          <w:i/>
          <w:sz w:val="24"/>
          <w:szCs w:val="24"/>
        </w:rPr>
        <w:t>Běžná údržba komunikací a veřejného osvětlení</w:t>
      </w:r>
    </w:p>
    <w:p w:rsidR="00433CBB" w:rsidRPr="00A25718" w:rsidRDefault="00433CBB" w:rsidP="00E401F3">
      <w:pPr>
        <w:pStyle w:val="Odstavecseseznamem"/>
        <w:ind w:left="0"/>
        <w:jc w:val="both"/>
        <w:rPr>
          <w:rFonts w:ascii="Arial" w:hAnsi="Arial" w:cs="Arial"/>
          <w:b/>
          <w:i/>
          <w:sz w:val="24"/>
          <w:szCs w:val="24"/>
        </w:rPr>
      </w:pP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V uplynulém období bylo provedeno 87 místních šetření z důvodu prověření a stanovení rozsahu běžné údržby na komunikacích. Na základě zjištěného stavu byly u pověřeného správce komunikací objednány opravy, z tohoto počtu bylo dokončeno 42 oprav, 31 předáno SK DLAŽBY VYSOČINA, 4 převzal Kr. úřad Kraje Vysočina, 2 převzal ORM, 1 převzal OTS, 3 převzala Správa MK – reklamace, 1 převzal Dopravní podnik M Jihlavy, 4 zakázky bylo přesunuto do dalšího období.    </w:t>
      </w:r>
    </w:p>
    <w:p w:rsidR="00433CBB" w:rsidRPr="00A25718" w:rsidRDefault="00433CBB" w:rsidP="00E401F3">
      <w:pPr>
        <w:spacing w:after="0" w:line="240" w:lineRule="auto"/>
        <w:jc w:val="both"/>
        <w:rPr>
          <w:rFonts w:ascii="Arial" w:hAnsi="Arial" w:cs="Arial"/>
          <w:color w:val="FF0000"/>
          <w:sz w:val="24"/>
          <w:szCs w:val="24"/>
        </w:rPr>
      </w:pP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Podle plánu bylo prováděno strojní čištění komunikací a čištění vysavačem UFO i ručním sběrem. </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lastRenderedPageBreak/>
        <w:t xml:space="preserve">Ke správě a údržbě veřejného osvětlení byly prováděny pravidelné (denní - správcem a měsíční – OD) kontroly jeho stavu. Závady byly neprodleně oznámeny dle smlouvy správci VO. Nebylo zjištěno porušení plnění podmínek smlouvy. </w:t>
      </w:r>
    </w:p>
    <w:p w:rsidR="00433CBB" w:rsidRPr="00A25718" w:rsidRDefault="00433CBB" w:rsidP="00E401F3">
      <w:pPr>
        <w:spacing w:after="0" w:line="240" w:lineRule="auto"/>
        <w:jc w:val="both"/>
        <w:rPr>
          <w:rFonts w:ascii="Arial" w:hAnsi="Arial" w:cs="Arial"/>
          <w:sz w:val="24"/>
          <w:szCs w:val="24"/>
        </w:rPr>
      </w:pPr>
    </w:p>
    <w:tbl>
      <w:tblPr>
        <w:tblpPr w:leftFromText="141" w:rightFromText="141" w:vertAnchor="text" w:horzAnchor="margin" w:tblpXSpec="center" w:tblpY="695"/>
        <w:tblW w:w="11842" w:type="dxa"/>
        <w:tblCellMar>
          <w:left w:w="70" w:type="dxa"/>
          <w:right w:w="70" w:type="dxa"/>
        </w:tblCellMar>
        <w:tblLook w:val="04A0" w:firstRow="1" w:lastRow="0" w:firstColumn="1" w:lastColumn="0" w:noHBand="0" w:noVBand="1"/>
      </w:tblPr>
      <w:tblGrid>
        <w:gridCol w:w="1142"/>
        <w:gridCol w:w="2875"/>
        <w:gridCol w:w="1376"/>
        <w:gridCol w:w="1088"/>
        <w:gridCol w:w="1475"/>
        <w:gridCol w:w="1418"/>
        <w:gridCol w:w="1154"/>
        <w:gridCol w:w="1314"/>
      </w:tblGrid>
      <w:tr w:rsidR="00B54B51" w:rsidRPr="00A25718" w:rsidTr="00B54B51">
        <w:trPr>
          <w:trHeight w:val="555"/>
        </w:trPr>
        <w:tc>
          <w:tcPr>
            <w:tcW w:w="4017" w:type="dxa"/>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Oznámení PU – III. čtvrtletí 2024:</w:t>
            </w:r>
          </w:p>
        </w:tc>
        <w:tc>
          <w:tcPr>
            <w:tcW w:w="1376" w:type="dxa"/>
            <w:tcBorders>
              <w:top w:val="single" w:sz="4" w:space="0" w:color="auto"/>
              <w:left w:val="nil"/>
              <w:bottom w:val="single" w:sz="4" w:space="0" w:color="auto"/>
              <w:right w:val="single" w:sz="4" w:space="0" w:color="auto"/>
            </w:tcBorders>
            <w:shd w:val="clear" w:color="000000" w:fill="00B0F0"/>
            <w:noWrap/>
            <w:vAlign w:val="center"/>
            <w:hideMark/>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Došlé</w:t>
            </w:r>
          </w:p>
        </w:tc>
        <w:tc>
          <w:tcPr>
            <w:tcW w:w="1088" w:type="dxa"/>
            <w:tcBorders>
              <w:top w:val="single" w:sz="4" w:space="0" w:color="auto"/>
              <w:left w:val="nil"/>
              <w:bottom w:val="single" w:sz="4" w:space="0" w:color="auto"/>
              <w:right w:val="single" w:sz="4" w:space="0" w:color="auto"/>
            </w:tcBorders>
            <w:shd w:val="clear" w:color="000000" w:fill="00B0F0"/>
            <w:noWrap/>
            <w:vAlign w:val="center"/>
            <w:hideMark/>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Vyřízené</w:t>
            </w:r>
          </w:p>
        </w:tc>
        <w:tc>
          <w:tcPr>
            <w:tcW w:w="1475" w:type="dxa"/>
            <w:tcBorders>
              <w:top w:val="single" w:sz="4" w:space="0" w:color="auto"/>
              <w:left w:val="nil"/>
              <w:bottom w:val="single" w:sz="4" w:space="0" w:color="auto"/>
              <w:right w:val="nil"/>
            </w:tcBorders>
            <w:shd w:val="clear" w:color="000000" w:fill="00B0F0"/>
            <w:vAlign w:val="center"/>
            <w:hideMark/>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Fakturovaná škoda</w:t>
            </w:r>
          </w:p>
        </w:tc>
        <w:tc>
          <w:tcPr>
            <w:tcW w:w="1418" w:type="dxa"/>
            <w:tcBorders>
              <w:top w:val="single" w:sz="4" w:space="0" w:color="auto"/>
              <w:left w:val="single" w:sz="4" w:space="0" w:color="auto"/>
              <w:bottom w:val="single" w:sz="4" w:space="0" w:color="auto"/>
              <w:right w:val="nil"/>
            </w:tcBorders>
            <w:shd w:val="clear" w:color="000000" w:fill="00B0F0"/>
            <w:vAlign w:val="center"/>
            <w:hideMark/>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Částka pojistného plnění</w:t>
            </w:r>
          </w:p>
        </w:tc>
        <w:tc>
          <w:tcPr>
            <w:tcW w:w="115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V jednání</w:t>
            </w:r>
          </w:p>
        </w:tc>
        <w:tc>
          <w:tcPr>
            <w:tcW w:w="1314" w:type="dxa"/>
            <w:tcBorders>
              <w:top w:val="single" w:sz="4" w:space="0" w:color="auto"/>
              <w:left w:val="nil"/>
              <w:bottom w:val="single" w:sz="4" w:space="0" w:color="auto"/>
              <w:right w:val="nil"/>
            </w:tcBorders>
            <w:shd w:val="clear" w:color="000000" w:fill="00B0F0"/>
            <w:vAlign w:val="center"/>
            <w:hideMark/>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Předané pojišťovně</w:t>
            </w: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262/2024</w:t>
            </w:r>
          </w:p>
        </w:tc>
        <w:tc>
          <w:tcPr>
            <w:tcW w:w="2875" w:type="dxa"/>
            <w:tcBorders>
              <w:top w:val="nil"/>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Poškozený obrubník, ul. Havlíčkova</w:t>
            </w:r>
          </w:p>
        </w:tc>
        <w:tc>
          <w:tcPr>
            <w:tcW w:w="1376" w:type="dxa"/>
            <w:tcBorders>
              <w:top w:val="nil"/>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nil"/>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0,00</w:t>
            </w:r>
          </w:p>
        </w:tc>
        <w:tc>
          <w:tcPr>
            <w:tcW w:w="1418" w:type="dxa"/>
            <w:tcBorders>
              <w:top w:val="nil"/>
              <w:left w:val="nil"/>
              <w:bottom w:val="single" w:sz="4" w:space="0" w:color="auto"/>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0,00</w:t>
            </w:r>
          </w:p>
        </w:tc>
        <w:tc>
          <w:tcPr>
            <w:tcW w:w="1154" w:type="dxa"/>
            <w:tcBorders>
              <w:top w:val="nil"/>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nil"/>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263/2024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Poškozená DZ, ul. Zrzavého</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single" w:sz="4" w:space="0" w:color="auto"/>
              <w:left w:val="nil"/>
              <w:bottom w:val="nil"/>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6 080,25</w:t>
            </w:r>
          </w:p>
        </w:tc>
        <w:tc>
          <w:tcPr>
            <w:tcW w:w="1418" w:type="dxa"/>
            <w:tcBorders>
              <w:top w:val="nil"/>
              <w:left w:val="single" w:sz="4" w:space="0" w:color="auto"/>
              <w:bottom w:val="single" w:sz="4" w:space="0" w:color="auto"/>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6 080,00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264/2024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Poškozený sloup VO, ul. Hradební</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0</w:t>
            </w:r>
          </w:p>
        </w:tc>
        <w:tc>
          <w:tcPr>
            <w:tcW w:w="1475" w:type="dxa"/>
            <w:tcBorders>
              <w:top w:val="single" w:sz="4" w:space="0" w:color="auto"/>
              <w:left w:val="nil"/>
              <w:bottom w:val="nil"/>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418" w:type="dxa"/>
            <w:tcBorders>
              <w:top w:val="nil"/>
              <w:left w:val="single" w:sz="4" w:space="0" w:color="auto"/>
              <w:bottom w:val="single" w:sz="4" w:space="0" w:color="auto"/>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265/2024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 xml:space="preserve">Poškozený el. </w:t>
            </w:r>
            <w:proofErr w:type="gramStart"/>
            <w:r w:rsidRPr="00A25718">
              <w:rPr>
                <w:rFonts w:ascii="Arial" w:hAnsi="Arial" w:cs="Arial"/>
                <w:sz w:val="24"/>
                <w:szCs w:val="24"/>
              </w:rPr>
              <w:t>rozvaděč</w:t>
            </w:r>
            <w:proofErr w:type="gramEnd"/>
            <w:r w:rsidRPr="00A25718">
              <w:rPr>
                <w:rFonts w:ascii="Arial" w:hAnsi="Arial" w:cs="Arial"/>
                <w:sz w:val="24"/>
                <w:szCs w:val="24"/>
              </w:rPr>
              <w:t>, A. Důl</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single" w:sz="4" w:space="0" w:color="auto"/>
              <w:left w:val="nil"/>
              <w:bottom w:val="nil"/>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35 767,60</w:t>
            </w:r>
          </w:p>
        </w:tc>
        <w:tc>
          <w:tcPr>
            <w:tcW w:w="1418" w:type="dxa"/>
            <w:tcBorders>
              <w:top w:val="nil"/>
              <w:left w:val="single" w:sz="4" w:space="0" w:color="auto"/>
              <w:bottom w:val="single" w:sz="4" w:space="0" w:color="auto"/>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35 768,00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266/2024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Poškozená DZ + ostrůvek, ul. Žižkova</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single" w:sz="4" w:space="0" w:color="auto"/>
              <w:left w:val="nil"/>
              <w:bottom w:val="nil"/>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4 235,00</w:t>
            </w:r>
          </w:p>
        </w:tc>
        <w:tc>
          <w:tcPr>
            <w:tcW w:w="1418" w:type="dxa"/>
            <w:tcBorders>
              <w:top w:val="nil"/>
              <w:left w:val="single" w:sz="4" w:space="0" w:color="auto"/>
              <w:bottom w:val="single" w:sz="4" w:space="0" w:color="auto"/>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4 235,00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267/2024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Poškozená DZ, ul. U Cvičiště</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single" w:sz="4" w:space="0" w:color="auto"/>
              <w:left w:val="nil"/>
              <w:bottom w:val="nil"/>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1 815,00</w:t>
            </w:r>
          </w:p>
        </w:tc>
        <w:tc>
          <w:tcPr>
            <w:tcW w:w="1418" w:type="dxa"/>
            <w:tcBorders>
              <w:top w:val="nil"/>
              <w:left w:val="single" w:sz="4" w:space="0" w:color="auto"/>
              <w:bottom w:val="single" w:sz="4" w:space="0" w:color="auto"/>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1 815,00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268/2024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Poškozená DZ, ul. Na Vyhlídce</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single" w:sz="4" w:space="0" w:color="auto"/>
              <w:left w:val="nil"/>
              <w:bottom w:val="nil"/>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1 815,00</w:t>
            </w:r>
          </w:p>
        </w:tc>
        <w:tc>
          <w:tcPr>
            <w:tcW w:w="1418" w:type="dxa"/>
            <w:tcBorders>
              <w:top w:val="nil"/>
              <w:left w:val="single" w:sz="4" w:space="0" w:color="auto"/>
              <w:bottom w:val="single" w:sz="4" w:space="0" w:color="auto"/>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1 815,00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269/2024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 xml:space="preserve">Poškozený přístřešek zastávky, MN </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single" w:sz="4" w:space="0" w:color="auto"/>
              <w:left w:val="nil"/>
              <w:bottom w:val="nil"/>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11 043,67</w:t>
            </w:r>
          </w:p>
        </w:tc>
        <w:tc>
          <w:tcPr>
            <w:tcW w:w="1418" w:type="dxa"/>
            <w:tcBorders>
              <w:top w:val="nil"/>
              <w:left w:val="single" w:sz="4" w:space="0" w:color="auto"/>
              <w:bottom w:val="single" w:sz="4" w:space="0" w:color="auto"/>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0,00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b/>
                <w:sz w:val="24"/>
                <w:szCs w:val="24"/>
              </w:rPr>
            </w:pPr>
            <w:r w:rsidRPr="00A25718">
              <w:rPr>
                <w:rFonts w:ascii="Arial" w:hAnsi="Arial" w:cs="Arial"/>
                <w:b/>
                <w:sz w:val="24"/>
                <w:szCs w:val="24"/>
              </w:rPr>
              <w:t>Způsobil nezletilý</w:t>
            </w: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270/2024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Poškozená DZ, ul. U Tunelu</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single" w:sz="4" w:space="0" w:color="auto"/>
              <w:left w:val="nil"/>
              <w:bottom w:val="nil"/>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7 217,65</w:t>
            </w:r>
          </w:p>
        </w:tc>
        <w:tc>
          <w:tcPr>
            <w:tcW w:w="1418" w:type="dxa"/>
            <w:tcBorders>
              <w:top w:val="nil"/>
              <w:left w:val="single" w:sz="4" w:space="0" w:color="auto"/>
              <w:bottom w:val="single" w:sz="4" w:space="0" w:color="auto"/>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7 218,00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271/2024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Poškozená DZ, ul. Židovská</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single" w:sz="4" w:space="0" w:color="auto"/>
              <w:left w:val="nil"/>
              <w:bottom w:val="nil"/>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3 037,10</w:t>
            </w:r>
          </w:p>
        </w:tc>
        <w:tc>
          <w:tcPr>
            <w:tcW w:w="1418" w:type="dxa"/>
            <w:tcBorders>
              <w:top w:val="nil"/>
              <w:left w:val="single" w:sz="4" w:space="0" w:color="auto"/>
              <w:bottom w:val="single" w:sz="4" w:space="0" w:color="auto"/>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3 037,00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272/2024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Poškozená DZ, ul. Havlíčkova</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0</w:t>
            </w:r>
          </w:p>
        </w:tc>
        <w:tc>
          <w:tcPr>
            <w:tcW w:w="1475" w:type="dxa"/>
            <w:tcBorders>
              <w:top w:val="single" w:sz="4" w:space="0" w:color="auto"/>
              <w:left w:val="nil"/>
              <w:bottom w:val="nil"/>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418" w:type="dxa"/>
            <w:tcBorders>
              <w:top w:val="nil"/>
              <w:left w:val="single" w:sz="4" w:space="0" w:color="auto"/>
              <w:bottom w:val="single" w:sz="4" w:space="0" w:color="auto"/>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273/2024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Poškozená DZ, ul. Lípová</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0</w:t>
            </w:r>
          </w:p>
        </w:tc>
        <w:tc>
          <w:tcPr>
            <w:tcW w:w="1475" w:type="dxa"/>
            <w:tcBorders>
              <w:top w:val="single" w:sz="4" w:space="0" w:color="auto"/>
              <w:left w:val="nil"/>
              <w:bottom w:val="nil"/>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418" w:type="dxa"/>
            <w:tcBorders>
              <w:top w:val="nil"/>
              <w:left w:val="single" w:sz="4" w:space="0" w:color="auto"/>
              <w:bottom w:val="single" w:sz="4" w:space="0" w:color="auto"/>
              <w:right w:val="nil"/>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00B0F0"/>
            <w:noWrap/>
            <w:vAlign w:val="bottom"/>
          </w:tcPr>
          <w:p w:rsidR="00B54B51" w:rsidRPr="00A25718" w:rsidRDefault="00B54B51" w:rsidP="00B54B51">
            <w:pPr>
              <w:spacing w:after="0" w:line="240" w:lineRule="auto"/>
              <w:jc w:val="both"/>
              <w:rPr>
                <w:rFonts w:ascii="Arial" w:hAnsi="Arial" w:cs="Arial"/>
                <w:sz w:val="24"/>
                <w:szCs w:val="24"/>
              </w:rPr>
            </w:pPr>
          </w:p>
        </w:tc>
        <w:tc>
          <w:tcPr>
            <w:tcW w:w="2875" w:type="dxa"/>
            <w:tcBorders>
              <w:top w:val="single" w:sz="4" w:space="0" w:color="auto"/>
              <w:left w:val="nil"/>
              <w:bottom w:val="single" w:sz="4" w:space="0" w:color="auto"/>
              <w:right w:val="single" w:sz="4" w:space="0" w:color="auto"/>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p>
        </w:tc>
        <w:tc>
          <w:tcPr>
            <w:tcW w:w="1376" w:type="dxa"/>
            <w:tcBorders>
              <w:top w:val="single" w:sz="4" w:space="0" w:color="auto"/>
              <w:left w:val="nil"/>
              <w:bottom w:val="single" w:sz="4" w:space="0" w:color="auto"/>
              <w:right w:val="single" w:sz="4" w:space="0" w:color="auto"/>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12</w:t>
            </w:r>
          </w:p>
        </w:tc>
        <w:tc>
          <w:tcPr>
            <w:tcW w:w="1088" w:type="dxa"/>
            <w:tcBorders>
              <w:top w:val="single" w:sz="4" w:space="0" w:color="auto"/>
              <w:left w:val="nil"/>
              <w:bottom w:val="single" w:sz="4" w:space="0" w:color="auto"/>
              <w:right w:val="single" w:sz="4" w:space="0" w:color="auto"/>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9</w:t>
            </w:r>
          </w:p>
        </w:tc>
        <w:tc>
          <w:tcPr>
            <w:tcW w:w="1475" w:type="dxa"/>
            <w:tcBorders>
              <w:top w:val="single" w:sz="4" w:space="0" w:color="auto"/>
              <w:left w:val="nil"/>
              <w:bottom w:val="single" w:sz="4" w:space="0" w:color="auto"/>
              <w:right w:val="nil"/>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71 011,27</w:t>
            </w:r>
          </w:p>
        </w:tc>
        <w:tc>
          <w:tcPr>
            <w:tcW w:w="1418" w:type="dxa"/>
            <w:tcBorders>
              <w:top w:val="nil"/>
              <w:left w:val="single" w:sz="4" w:space="0" w:color="auto"/>
              <w:bottom w:val="single" w:sz="4" w:space="0" w:color="auto"/>
              <w:right w:val="nil"/>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59 968,00</w:t>
            </w:r>
          </w:p>
        </w:tc>
        <w:tc>
          <w:tcPr>
            <w:tcW w:w="1154" w:type="dxa"/>
            <w:tcBorders>
              <w:top w:val="single" w:sz="4" w:space="0" w:color="auto"/>
              <w:left w:val="single" w:sz="4" w:space="0" w:color="auto"/>
              <w:bottom w:val="single" w:sz="4" w:space="0" w:color="auto"/>
              <w:right w:val="single" w:sz="4" w:space="0" w:color="auto"/>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3</w:t>
            </w:r>
          </w:p>
        </w:tc>
        <w:tc>
          <w:tcPr>
            <w:tcW w:w="1314" w:type="dxa"/>
            <w:tcBorders>
              <w:top w:val="single" w:sz="4" w:space="0" w:color="auto"/>
              <w:left w:val="nil"/>
              <w:bottom w:val="single" w:sz="4" w:space="0" w:color="auto"/>
              <w:right w:val="single" w:sz="4" w:space="0" w:color="auto"/>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330"/>
        </w:trPr>
        <w:tc>
          <w:tcPr>
            <w:tcW w:w="1142" w:type="dxa"/>
            <w:tcBorders>
              <w:top w:val="nil"/>
              <w:left w:val="single" w:sz="4" w:space="0" w:color="auto"/>
              <w:bottom w:val="nil"/>
              <w:right w:val="single" w:sz="4" w:space="0" w:color="auto"/>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p>
        </w:tc>
        <w:tc>
          <w:tcPr>
            <w:tcW w:w="2875" w:type="dxa"/>
            <w:tcBorders>
              <w:top w:val="nil"/>
              <w:left w:val="nil"/>
              <w:bottom w:val="nil"/>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376" w:type="dxa"/>
            <w:tcBorders>
              <w:top w:val="nil"/>
              <w:left w:val="nil"/>
              <w:bottom w:val="nil"/>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088" w:type="dxa"/>
            <w:tcBorders>
              <w:top w:val="nil"/>
              <w:left w:val="nil"/>
              <w:bottom w:val="nil"/>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475" w:type="dxa"/>
            <w:tcBorders>
              <w:top w:val="nil"/>
              <w:left w:val="nil"/>
              <w:bottom w:val="nil"/>
              <w:right w:val="nil"/>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418" w:type="dxa"/>
            <w:tcBorders>
              <w:top w:val="nil"/>
              <w:left w:val="single" w:sz="4" w:space="0" w:color="auto"/>
              <w:bottom w:val="single" w:sz="4" w:space="0" w:color="auto"/>
              <w:right w:val="nil"/>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154" w:type="dxa"/>
            <w:tcBorders>
              <w:top w:val="nil"/>
              <w:left w:val="single" w:sz="4" w:space="0" w:color="auto"/>
              <w:bottom w:val="nil"/>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nil"/>
              <w:left w:val="nil"/>
              <w:bottom w:val="nil"/>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555"/>
        </w:trPr>
        <w:tc>
          <w:tcPr>
            <w:tcW w:w="4017" w:type="dxa"/>
            <w:gridSpan w:val="2"/>
            <w:tcBorders>
              <w:top w:val="single" w:sz="4" w:space="0" w:color="auto"/>
              <w:left w:val="single" w:sz="4" w:space="0" w:color="auto"/>
              <w:bottom w:val="single" w:sz="4" w:space="0" w:color="auto"/>
              <w:right w:val="single" w:sz="4" w:space="0" w:color="000000"/>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PU z minulých období:</w:t>
            </w:r>
          </w:p>
        </w:tc>
        <w:tc>
          <w:tcPr>
            <w:tcW w:w="1376" w:type="dxa"/>
            <w:tcBorders>
              <w:top w:val="single" w:sz="4" w:space="0" w:color="auto"/>
              <w:left w:val="nil"/>
              <w:bottom w:val="single" w:sz="4" w:space="0" w:color="auto"/>
              <w:right w:val="single" w:sz="4" w:space="0" w:color="auto"/>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 xml:space="preserve">Nevyřízené </w:t>
            </w:r>
          </w:p>
        </w:tc>
        <w:tc>
          <w:tcPr>
            <w:tcW w:w="1088" w:type="dxa"/>
            <w:tcBorders>
              <w:top w:val="single" w:sz="4" w:space="0" w:color="auto"/>
              <w:left w:val="nil"/>
              <w:bottom w:val="single" w:sz="4" w:space="0" w:color="auto"/>
              <w:right w:val="nil"/>
            </w:tcBorders>
            <w:shd w:val="clear" w:color="000000" w:fill="00B0F0"/>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Vyřízené ve II Q.</w:t>
            </w:r>
          </w:p>
        </w:tc>
        <w:tc>
          <w:tcPr>
            <w:tcW w:w="1475" w:type="dxa"/>
            <w:tcBorders>
              <w:top w:val="single" w:sz="4" w:space="0" w:color="auto"/>
              <w:left w:val="single" w:sz="4" w:space="0" w:color="auto"/>
              <w:bottom w:val="single" w:sz="4" w:space="0" w:color="auto"/>
              <w:right w:val="nil"/>
            </w:tcBorders>
            <w:shd w:val="clear" w:color="000000" w:fill="00B0F0"/>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Fakturovaná škoda</w:t>
            </w:r>
          </w:p>
        </w:tc>
        <w:tc>
          <w:tcPr>
            <w:tcW w:w="1418" w:type="dxa"/>
            <w:tcBorders>
              <w:top w:val="nil"/>
              <w:left w:val="single" w:sz="4" w:space="0" w:color="auto"/>
              <w:bottom w:val="single" w:sz="4" w:space="0" w:color="auto"/>
              <w:right w:val="nil"/>
            </w:tcBorders>
            <w:shd w:val="clear" w:color="000000" w:fill="00B0F0"/>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Částka pojistného plnění</w:t>
            </w:r>
          </w:p>
        </w:tc>
        <w:tc>
          <w:tcPr>
            <w:tcW w:w="1154" w:type="dxa"/>
            <w:tcBorders>
              <w:top w:val="single" w:sz="4" w:space="0" w:color="auto"/>
              <w:left w:val="single" w:sz="4" w:space="0" w:color="auto"/>
              <w:bottom w:val="single" w:sz="4" w:space="0" w:color="auto"/>
              <w:right w:val="single" w:sz="4" w:space="0" w:color="auto"/>
            </w:tcBorders>
            <w:shd w:val="clear" w:color="000000" w:fill="00B0F0"/>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V jednání (k dořešení)</w:t>
            </w:r>
          </w:p>
        </w:tc>
        <w:tc>
          <w:tcPr>
            <w:tcW w:w="1314" w:type="dxa"/>
            <w:tcBorders>
              <w:top w:val="single" w:sz="4" w:space="0" w:color="auto"/>
              <w:left w:val="nil"/>
              <w:bottom w:val="single" w:sz="4" w:space="0" w:color="auto"/>
              <w:right w:val="nil"/>
            </w:tcBorders>
            <w:shd w:val="clear" w:color="000000" w:fill="00B0F0"/>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Předané pojišťovně</w:t>
            </w: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246/2023</w:t>
            </w:r>
          </w:p>
        </w:tc>
        <w:tc>
          <w:tcPr>
            <w:tcW w:w="2875" w:type="dxa"/>
            <w:tcBorders>
              <w:top w:val="single" w:sz="4" w:space="0" w:color="auto"/>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Poškozené VO, ul. Divadelní</w:t>
            </w:r>
          </w:p>
        </w:tc>
        <w:tc>
          <w:tcPr>
            <w:tcW w:w="1376" w:type="dxa"/>
            <w:tcBorders>
              <w:top w:val="single" w:sz="4" w:space="0" w:color="auto"/>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single" w:sz="4" w:space="0" w:color="auto"/>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24 791,69</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24 792,00</w:t>
            </w:r>
          </w:p>
        </w:tc>
        <w:tc>
          <w:tcPr>
            <w:tcW w:w="1154" w:type="dxa"/>
            <w:tcBorders>
              <w:top w:val="single" w:sz="4" w:space="0" w:color="auto"/>
              <w:left w:val="single" w:sz="4" w:space="0" w:color="auto"/>
              <w:bottom w:val="nil"/>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251/2024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 xml:space="preserve">Poškozené zábradlí, </w:t>
            </w:r>
            <w:proofErr w:type="spellStart"/>
            <w:r w:rsidRPr="00A25718">
              <w:rPr>
                <w:rFonts w:ascii="Arial" w:hAnsi="Arial" w:cs="Arial"/>
                <w:sz w:val="24"/>
                <w:szCs w:val="24"/>
              </w:rPr>
              <w:t>Pávov</w:t>
            </w:r>
            <w:proofErr w:type="spellEnd"/>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0</w:t>
            </w:r>
          </w:p>
        </w:tc>
        <w:tc>
          <w:tcPr>
            <w:tcW w:w="1475"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418"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256/2024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Poškozená DZ, ul. Žižkova</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4 053,50</w:t>
            </w:r>
          </w:p>
        </w:tc>
        <w:tc>
          <w:tcPr>
            <w:tcW w:w="1418"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4 054,00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257/2024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Poškozené VO, ul. Telečská</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2 344,98</w:t>
            </w:r>
          </w:p>
        </w:tc>
        <w:tc>
          <w:tcPr>
            <w:tcW w:w="1418"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2 345,00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258/2024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Poškozená DZ, ul. Tyršova</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2 178,00</w:t>
            </w:r>
          </w:p>
        </w:tc>
        <w:tc>
          <w:tcPr>
            <w:tcW w:w="1418"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2 178,00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259/2024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 xml:space="preserve">Poškozené </w:t>
            </w:r>
            <w:proofErr w:type="spellStart"/>
            <w:r w:rsidRPr="00A25718">
              <w:rPr>
                <w:rFonts w:ascii="Arial" w:hAnsi="Arial" w:cs="Arial"/>
                <w:sz w:val="24"/>
                <w:szCs w:val="24"/>
              </w:rPr>
              <w:t>VO+obrubníky</w:t>
            </w:r>
            <w:proofErr w:type="spellEnd"/>
            <w:r w:rsidRPr="00A25718">
              <w:rPr>
                <w:rFonts w:ascii="Arial" w:hAnsi="Arial" w:cs="Arial"/>
                <w:sz w:val="24"/>
                <w:szCs w:val="24"/>
              </w:rPr>
              <w:t>, ul. Žižkova</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36 018,07</w:t>
            </w:r>
          </w:p>
        </w:tc>
        <w:tc>
          <w:tcPr>
            <w:tcW w:w="1418"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35 044,00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amortizace</w:t>
            </w: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260/2024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 xml:space="preserve">Poškozené </w:t>
            </w:r>
            <w:proofErr w:type="spellStart"/>
            <w:r w:rsidRPr="00A25718">
              <w:rPr>
                <w:rFonts w:ascii="Arial" w:hAnsi="Arial" w:cs="Arial"/>
                <w:sz w:val="24"/>
                <w:szCs w:val="24"/>
              </w:rPr>
              <w:t>řet.zábradlí,</w:t>
            </w:r>
            <w:proofErr w:type="gramStart"/>
            <w:r w:rsidRPr="00A25718">
              <w:rPr>
                <w:rFonts w:ascii="Arial" w:hAnsi="Arial" w:cs="Arial"/>
                <w:sz w:val="24"/>
                <w:szCs w:val="24"/>
              </w:rPr>
              <w:t>nám.Svobody</w:t>
            </w:r>
            <w:proofErr w:type="spellEnd"/>
            <w:proofErr w:type="gramEnd"/>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12 402,50</w:t>
            </w:r>
          </w:p>
        </w:tc>
        <w:tc>
          <w:tcPr>
            <w:tcW w:w="1418"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12 403,00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lastRenderedPageBreak/>
              <w:t>261/2024</w:t>
            </w:r>
          </w:p>
        </w:tc>
        <w:tc>
          <w:tcPr>
            <w:tcW w:w="2875"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Poškozené VO, ul. Průmyslová</w:t>
            </w:r>
          </w:p>
        </w:tc>
        <w:tc>
          <w:tcPr>
            <w:tcW w:w="1376"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088"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w:t>
            </w:r>
          </w:p>
        </w:tc>
        <w:tc>
          <w:tcPr>
            <w:tcW w:w="1475"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48 374,59</w:t>
            </w:r>
          </w:p>
        </w:tc>
        <w:tc>
          <w:tcPr>
            <w:tcW w:w="1418" w:type="dxa"/>
            <w:tcBorders>
              <w:top w:val="nil"/>
              <w:left w:val="nil"/>
              <w:bottom w:val="single" w:sz="4" w:space="0" w:color="auto"/>
              <w:right w:val="single" w:sz="4" w:space="0" w:color="auto"/>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48 200,00</w:t>
            </w:r>
          </w:p>
        </w:tc>
        <w:tc>
          <w:tcPr>
            <w:tcW w:w="1154" w:type="dxa"/>
            <w:tcBorders>
              <w:top w:val="single" w:sz="4" w:space="0" w:color="auto"/>
              <w:left w:val="single" w:sz="4" w:space="0" w:color="auto"/>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nil"/>
              <w:right w:val="single" w:sz="4" w:space="0" w:color="auto"/>
            </w:tcBorders>
            <w:shd w:val="clear" w:color="auto" w:fill="auto"/>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amortizace</w:t>
            </w:r>
          </w:p>
        </w:tc>
      </w:tr>
      <w:tr w:rsidR="00B54B51" w:rsidRPr="00A25718" w:rsidTr="00B54B51">
        <w:trPr>
          <w:trHeight w:val="255"/>
        </w:trPr>
        <w:tc>
          <w:tcPr>
            <w:tcW w:w="1142" w:type="dxa"/>
            <w:tcBorders>
              <w:top w:val="nil"/>
              <w:left w:val="single" w:sz="4" w:space="0" w:color="auto"/>
              <w:bottom w:val="single" w:sz="4" w:space="0" w:color="auto"/>
              <w:right w:val="single" w:sz="4" w:space="0" w:color="auto"/>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p>
        </w:tc>
        <w:tc>
          <w:tcPr>
            <w:tcW w:w="2875" w:type="dxa"/>
            <w:tcBorders>
              <w:top w:val="single" w:sz="4" w:space="0" w:color="auto"/>
              <w:left w:val="nil"/>
              <w:bottom w:val="single" w:sz="4" w:space="0" w:color="auto"/>
              <w:right w:val="single" w:sz="4" w:space="0" w:color="auto"/>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p>
        </w:tc>
        <w:tc>
          <w:tcPr>
            <w:tcW w:w="1376" w:type="dxa"/>
            <w:tcBorders>
              <w:top w:val="single" w:sz="4" w:space="0" w:color="auto"/>
              <w:left w:val="nil"/>
              <w:bottom w:val="single" w:sz="4" w:space="0" w:color="auto"/>
              <w:right w:val="single" w:sz="4" w:space="0" w:color="auto"/>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8</w:t>
            </w:r>
          </w:p>
        </w:tc>
        <w:tc>
          <w:tcPr>
            <w:tcW w:w="1088" w:type="dxa"/>
            <w:tcBorders>
              <w:top w:val="single" w:sz="4" w:space="0" w:color="auto"/>
              <w:left w:val="nil"/>
              <w:bottom w:val="single" w:sz="4" w:space="0" w:color="auto"/>
              <w:right w:val="single" w:sz="4" w:space="0" w:color="auto"/>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7</w:t>
            </w:r>
          </w:p>
        </w:tc>
        <w:tc>
          <w:tcPr>
            <w:tcW w:w="1475" w:type="dxa"/>
            <w:tcBorders>
              <w:top w:val="nil"/>
              <w:left w:val="nil"/>
              <w:bottom w:val="single" w:sz="4" w:space="0" w:color="auto"/>
              <w:right w:val="single" w:sz="4" w:space="0" w:color="auto"/>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130 163,33</w:t>
            </w:r>
          </w:p>
        </w:tc>
        <w:tc>
          <w:tcPr>
            <w:tcW w:w="1418" w:type="dxa"/>
            <w:tcBorders>
              <w:top w:val="nil"/>
              <w:left w:val="nil"/>
              <w:bottom w:val="single" w:sz="4" w:space="0" w:color="auto"/>
              <w:right w:val="nil"/>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r w:rsidRPr="00A25718">
              <w:rPr>
                <w:rFonts w:ascii="Arial" w:hAnsi="Arial" w:cs="Arial"/>
                <w:sz w:val="24"/>
                <w:szCs w:val="24"/>
              </w:rPr>
              <w:t>129 016,00</w:t>
            </w:r>
          </w:p>
        </w:tc>
        <w:tc>
          <w:tcPr>
            <w:tcW w:w="1154" w:type="dxa"/>
            <w:tcBorders>
              <w:top w:val="single" w:sz="4" w:space="0" w:color="auto"/>
              <w:left w:val="single" w:sz="4" w:space="0" w:color="auto"/>
              <w:bottom w:val="single" w:sz="4" w:space="0" w:color="auto"/>
              <w:right w:val="single" w:sz="4" w:space="0" w:color="auto"/>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single" w:sz="4" w:space="0" w:color="auto"/>
              <w:left w:val="nil"/>
              <w:bottom w:val="single" w:sz="4" w:space="0" w:color="auto"/>
              <w:right w:val="single" w:sz="4" w:space="0" w:color="auto"/>
            </w:tcBorders>
            <w:shd w:val="clear" w:color="000000" w:fill="00B0F0"/>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330"/>
        </w:trPr>
        <w:tc>
          <w:tcPr>
            <w:tcW w:w="1142" w:type="dxa"/>
            <w:tcBorders>
              <w:top w:val="nil"/>
              <w:left w:val="nil"/>
              <w:bottom w:val="nil"/>
              <w:right w:val="nil"/>
            </w:tcBorders>
            <w:shd w:val="clear" w:color="000000" w:fill="FFFFFF"/>
            <w:noWrap/>
            <w:vAlign w:val="bottom"/>
          </w:tcPr>
          <w:p w:rsidR="00B54B51" w:rsidRPr="00A25718" w:rsidRDefault="00B54B51" w:rsidP="00B54B51">
            <w:pPr>
              <w:spacing w:after="0" w:line="240" w:lineRule="auto"/>
              <w:jc w:val="both"/>
              <w:rPr>
                <w:rFonts w:ascii="Arial" w:hAnsi="Arial" w:cs="Arial"/>
                <w:sz w:val="24"/>
                <w:szCs w:val="24"/>
              </w:rPr>
            </w:pPr>
          </w:p>
        </w:tc>
        <w:tc>
          <w:tcPr>
            <w:tcW w:w="2875" w:type="dxa"/>
            <w:tcBorders>
              <w:top w:val="nil"/>
              <w:left w:val="nil"/>
              <w:bottom w:val="nil"/>
              <w:right w:val="nil"/>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376" w:type="dxa"/>
            <w:tcBorders>
              <w:top w:val="nil"/>
              <w:left w:val="nil"/>
              <w:bottom w:val="nil"/>
              <w:right w:val="nil"/>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088" w:type="dxa"/>
            <w:tcBorders>
              <w:top w:val="nil"/>
              <w:left w:val="nil"/>
              <w:bottom w:val="nil"/>
              <w:right w:val="nil"/>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475" w:type="dxa"/>
            <w:tcBorders>
              <w:top w:val="nil"/>
              <w:left w:val="nil"/>
              <w:bottom w:val="nil"/>
              <w:right w:val="nil"/>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418" w:type="dxa"/>
            <w:tcBorders>
              <w:top w:val="nil"/>
              <w:left w:val="nil"/>
              <w:bottom w:val="nil"/>
              <w:right w:val="nil"/>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154" w:type="dxa"/>
            <w:tcBorders>
              <w:top w:val="nil"/>
              <w:left w:val="nil"/>
              <w:bottom w:val="nil"/>
              <w:right w:val="nil"/>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c>
          <w:tcPr>
            <w:tcW w:w="1314" w:type="dxa"/>
            <w:tcBorders>
              <w:top w:val="nil"/>
              <w:left w:val="nil"/>
              <w:bottom w:val="nil"/>
              <w:right w:val="nil"/>
            </w:tcBorders>
            <w:shd w:val="clear" w:color="000000" w:fill="FFFFFF"/>
            <w:noWrap/>
            <w:vAlign w:val="center"/>
          </w:tcPr>
          <w:p w:rsidR="00B54B51" w:rsidRPr="00A25718" w:rsidRDefault="00B54B51" w:rsidP="00B54B51">
            <w:pPr>
              <w:spacing w:after="0" w:line="240" w:lineRule="auto"/>
              <w:jc w:val="both"/>
              <w:rPr>
                <w:rFonts w:ascii="Arial" w:hAnsi="Arial" w:cs="Arial"/>
                <w:sz w:val="24"/>
                <w:szCs w:val="24"/>
              </w:rPr>
            </w:pPr>
          </w:p>
        </w:tc>
      </w:tr>
      <w:tr w:rsidR="00B54B51" w:rsidRPr="00A25718" w:rsidTr="00B54B51">
        <w:trPr>
          <w:trHeight w:val="255"/>
        </w:trPr>
        <w:tc>
          <w:tcPr>
            <w:tcW w:w="4017" w:type="dxa"/>
            <w:gridSpan w:val="2"/>
            <w:tcBorders>
              <w:top w:val="single" w:sz="4" w:space="0" w:color="auto"/>
              <w:left w:val="single" w:sz="4" w:space="0" w:color="auto"/>
              <w:bottom w:val="single" w:sz="4" w:space="0" w:color="auto"/>
              <w:right w:val="single" w:sz="4" w:space="0" w:color="auto"/>
            </w:tcBorders>
            <w:shd w:val="clear" w:color="auto" w:fill="auto"/>
            <w:noWrap/>
          </w:tcPr>
          <w:p w:rsidR="00B54B51" w:rsidRPr="00A25718" w:rsidRDefault="00B54B51" w:rsidP="00B54B51">
            <w:pPr>
              <w:spacing w:after="0" w:line="240" w:lineRule="auto"/>
              <w:jc w:val="both"/>
              <w:rPr>
                <w:rFonts w:ascii="Arial" w:hAnsi="Arial" w:cs="Arial"/>
                <w:b/>
                <w:sz w:val="24"/>
                <w:szCs w:val="24"/>
              </w:rPr>
            </w:pPr>
            <w:r w:rsidRPr="00A25718">
              <w:rPr>
                <w:rFonts w:ascii="Arial" w:hAnsi="Arial" w:cs="Arial"/>
                <w:b/>
                <w:sz w:val="24"/>
                <w:szCs w:val="24"/>
              </w:rPr>
              <w:t>Vzniklá škoda vyřízených ŠU celkem:</w:t>
            </w:r>
          </w:p>
        </w:tc>
        <w:tc>
          <w:tcPr>
            <w:tcW w:w="1376" w:type="dxa"/>
            <w:tcBorders>
              <w:top w:val="single" w:sz="4" w:space="0" w:color="auto"/>
              <w:left w:val="nil"/>
              <w:bottom w:val="single" w:sz="4" w:space="0" w:color="auto"/>
              <w:right w:val="nil"/>
            </w:tcBorders>
            <w:shd w:val="clear" w:color="000000" w:fill="FFFFFF"/>
            <w:noWrap/>
          </w:tcPr>
          <w:p w:rsidR="00B54B51" w:rsidRPr="00A25718" w:rsidRDefault="00B54B51" w:rsidP="00B54B51">
            <w:pPr>
              <w:spacing w:after="0" w:line="240" w:lineRule="auto"/>
              <w:jc w:val="both"/>
              <w:rPr>
                <w:rFonts w:ascii="Arial" w:hAnsi="Arial" w:cs="Arial"/>
                <w:b/>
                <w:sz w:val="24"/>
                <w:szCs w:val="24"/>
              </w:rPr>
            </w:pPr>
          </w:p>
        </w:tc>
        <w:tc>
          <w:tcPr>
            <w:tcW w:w="1088" w:type="dxa"/>
            <w:tcBorders>
              <w:top w:val="single" w:sz="4" w:space="0" w:color="auto"/>
              <w:left w:val="nil"/>
              <w:bottom w:val="single" w:sz="4" w:space="0" w:color="auto"/>
              <w:right w:val="nil"/>
            </w:tcBorders>
            <w:shd w:val="clear" w:color="000000" w:fill="FFFFFF"/>
            <w:noWrap/>
          </w:tcPr>
          <w:p w:rsidR="00B54B51" w:rsidRPr="00A25718" w:rsidRDefault="00B54B51" w:rsidP="00B54B51">
            <w:pPr>
              <w:spacing w:after="0" w:line="240" w:lineRule="auto"/>
              <w:jc w:val="both"/>
              <w:rPr>
                <w:rFonts w:ascii="Arial" w:hAnsi="Arial" w:cs="Arial"/>
                <w:b/>
                <w:sz w:val="24"/>
                <w:szCs w:val="24"/>
              </w:rPr>
            </w:pPr>
          </w:p>
        </w:tc>
        <w:tc>
          <w:tcPr>
            <w:tcW w:w="1475" w:type="dxa"/>
            <w:tcBorders>
              <w:top w:val="single" w:sz="4" w:space="0" w:color="auto"/>
              <w:left w:val="nil"/>
              <w:bottom w:val="single" w:sz="4" w:space="0" w:color="auto"/>
              <w:right w:val="nil"/>
            </w:tcBorders>
            <w:shd w:val="clear" w:color="000000" w:fill="FFFFFF"/>
            <w:noWrap/>
            <w:vAlign w:val="center"/>
          </w:tcPr>
          <w:p w:rsidR="00B54B51" w:rsidRPr="00A25718" w:rsidRDefault="00B54B51" w:rsidP="00B54B51">
            <w:pPr>
              <w:spacing w:after="0" w:line="240" w:lineRule="auto"/>
              <w:jc w:val="both"/>
              <w:rPr>
                <w:rFonts w:ascii="Arial" w:hAnsi="Arial" w:cs="Arial"/>
                <w:b/>
                <w:sz w:val="24"/>
                <w:szCs w:val="24"/>
              </w:rPr>
            </w:pPr>
            <w:r w:rsidRPr="00A25718">
              <w:rPr>
                <w:rFonts w:ascii="Arial" w:hAnsi="Arial" w:cs="Arial"/>
                <w:b/>
                <w:sz w:val="24"/>
                <w:szCs w:val="24"/>
              </w:rPr>
              <w:t>201 174,60</w:t>
            </w:r>
          </w:p>
        </w:tc>
        <w:tc>
          <w:tcPr>
            <w:tcW w:w="3886" w:type="dxa"/>
            <w:gridSpan w:val="3"/>
            <w:tcBorders>
              <w:top w:val="single" w:sz="4" w:space="0" w:color="auto"/>
              <w:left w:val="nil"/>
              <w:bottom w:val="single" w:sz="4" w:space="0" w:color="auto"/>
              <w:right w:val="single" w:sz="4" w:space="0" w:color="000000"/>
            </w:tcBorders>
            <w:shd w:val="clear" w:color="000000" w:fill="FFFFFF"/>
            <w:noWrap/>
            <w:vAlign w:val="center"/>
          </w:tcPr>
          <w:p w:rsidR="00B54B51" w:rsidRPr="00A25718" w:rsidRDefault="00B54B51" w:rsidP="00B54B51">
            <w:pPr>
              <w:spacing w:after="0" w:line="240" w:lineRule="auto"/>
              <w:jc w:val="both"/>
              <w:rPr>
                <w:rFonts w:ascii="Arial" w:hAnsi="Arial" w:cs="Arial"/>
                <w:b/>
                <w:sz w:val="24"/>
                <w:szCs w:val="24"/>
              </w:rPr>
            </w:pPr>
          </w:p>
        </w:tc>
      </w:tr>
      <w:tr w:rsidR="00B54B51" w:rsidRPr="00A25718" w:rsidTr="00B54B51">
        <w:trPr>
          <w:trHeight w:val="255"/>
        </w:trPr>
        <w:tc>
          <w:tcPr>
            <w:tcW w:w="4017" w:type="dxa"/>
            <w:gridSpan w:val="2"/>
            <w:tcBorders>
              <w:top w:val="single" w:sz="4" w:space="0" w:color="auto"/>
              <w:left w:val="single" w:sz="4" w:space="0" w:color="auto"/>
              <w:bottom w:val="single" w:sz="4" w:space="0" w:color="auto"/>
              <w:right w:val="single" w:sz="4" w:space="0" w:color="auto"/>
            </w:tcBorders>
            <w:shd w:val="clear" w:color="auto" w:fill="auto"/>
            <w:noWrap/>
          </w:tcPr>
          <w:p w:rsidR="00B54B51" w:rsidRPr="00A25718" w:rsidRDefault="00B54B51" w:rsidP="00B54B51">
            <w:pPr>
              <w:spacing w:after="0" w:line="240" w:lineRule="auto"/>
              <w:jc w:val="both"/>
              <w:rPr>
                <w:rFonts w:ascii="Arial" w:hAnsi="Arial" w:cs="Arial"/>
                <w:b/>
                <w:sz w:val="24"/>
                <w:szCs w:val="24"/>
              </w:rPr>
            </w:pPr>
            <w:r w:rsidRPr="00A25718">
              <w:rPr>
                <w:rFonts w:ascii="Arial" w:hAnsi="Arial" w:cs="Arial"/>
                <w:b/>
                <w:sz w:val="24"/>
                <w:szCs w:val="24"/>
              </w:rPr>
              <w:t>Pojistné plnění celkem:</w:t>
            </w:r>
          </w:p>
        </w:tc>
        <w:tc>
          <w:tcPr>
            <w:tcW w:w="1376" w:type="dxa"/>
            <w:tcBorders>
              <w:top w:val="nil"/>
              <w:left w:val="nil"/>
              <w:bottom w:val="single" w:sz="4" w:space="0" w:color="auto"/>
              <w:right w:val="nil"/>
            </w:tcBorders>
            <w:shd w:val="clear" w:color="auto" w:fill="auto"/>
            <w:noWrap/>
          </w:tcPr>
          <w:p w:rsidR="00B54B51" w:rsidRPr="00A25718" w:rsidRDefault="00B54B51" w:rsidP="00B54B51">
            <w:pPr>
              <w:spacing w:after="0" w:line="240" w:lineRule="auto"/>
              <w:jc w:val="both"/>
              <w:rPr>
                <w:rFonts w:ascii="Arial" w:hAnsi="Arial" w:cs="Arial"/>
                <w:b/>
                <w:sz w:val="24"/>
                <w:szCs w:val="24"/>
              </w:rPr>
            </w:pPr>
          </w:p>
        </w:tc>
        <w:tc>
          <w:tcPr>
            <w:tcW w:w="1088" w:type="dxa"/>
            <w:tcBorders>
              <w:top w:val="nil"/>
              <w:left w:val="nil"/>
              <w:bottom w:val="single" w:sz="4" w:space="0" w:color="auto"/>
              <w:right w:val="nil"/>
            </w:tcBorders>
            <w:shd w:val="clear" w:color="auto" w:fill="auto"/>
            <w:noWrap/>
          </w:tcPr>
          <w:p w:rsidR="00B54B51" w:rsidRPr="00A25718" w:rsidRDefault="00B54B51" w:rsidP="00B54B51">
            <w:pPr>
              <w:spacing w:after="0" w:line="240" w:lineRule="auto"/>
              <w:jc w:val="both"/>
              <w:rPr>
                <w:rFonts w:ascii="Arial" w:hAnsi="Arial" w:cs="Arial"/>
                <w:b/>
                <w:sz w:val="24"/>
                <w:szCs w:val="24"/>
              </w:rPr>
            </w:pPr>
          </w:p>
        </w:tc>
        <w:tc>
          <w:tcPr>
            <w:tcW w:w="1475" w:type="dxa"/>
            <w:tcBorders>
              <w:top w:val="nil"/>
              <w:left w:val="nil"/>
              <w:bottom w:val="single" w:sz="4" w:space="0" w:color="auto"/>
              <w:right w:val="nil"/>
            </w:tcBorders>
            <w:shd w:val="clear" w:color="auto" w:fill="auto"/>
            <w:noWrap/>
            <w:vAlign w:val="center"/>
          </w:tcPr>
          <w:p w:rsidR="00B54B51" w:rsidRPr="00A25718" w:rsidRDefault="00B54B51" w:rsidP="00B54B51">
            <w:pPr>
              <w:spacing w:after="0" w:line="240" w:lineRule="auto"/>
              <w:jc w:val="both"/>
              <w:rPr>
                <w:rFonts w:ascii="Arial" w:hAnsi="Arial" w:cs="Arial"/>
                <w:b/>
                <w:sz w:val="24"/>
                <w:szCs w:val="24"/>
              </w:rPr>
            </w:pPr>
            <w:r w:rsidRPr="00A25718">
              <w:rPr>
                <w:rFonts w:ascii="Arial" w:hAnsi="Arial" w:cs="Arial"/>
                <w:b/>
                <w:sz w:val="24"/>
                <w:szCs w:val="24"/>
              </w:rPr>
              <w:t>188 984,00</w:t>
            </w:r>
          </w:p>
        </w:tc>
        <w:tc>
          <w:tcPr>
            <w:tcW w:w="3886" w:type="dxa"/>
            <w:gridSpan w:val="3"/>
            <w:tcBorders>
              <w:top w:val="single" w:sz="4" w:space="0" w:color="auto"/>
              <w:left w:val="nil"/>
              <w:bottom w:val="single" w:sz="4" w:space="0" w:color="auto"/>
              <w:right w:val="single" w:sz="4" w:space="0" w:color="000000"/>
            </w:tcBorders>
            <w:shd w:val="clear" w:color="auto" w:fill="auto"/>
            <w:noWrap/>
            <w:vAlign w:val="center"/>
          </w:tcPr>
          <w:p w:rsidR="00B54B51" w:rsidRPr="00A25718" w:rsidRDefault="00B54B51" w:rsidP="00B54B51">
            <w:pPr>
              <w:spacing w:after="0" w:line="240" w:lineRule="auto"/>
              <w:jc w:val="both"/>
              <w:rPr>
                <w:rFonts w:ascii="Arial" w:hAnsi="Arial" w:cs="Arial"/>
                <w:b/>
                <w:sz w:val="24"/>
                <w:szCs w:val="24"/>
              </w:rPr>
            </w:pPr>
          </w:p>
        </w:tc>
      </w:tr>
      <w:tr w:rsidR="00B54B51" w:rsidRPr="00A25718" w:rsidTr="00B54B51">
        <w:trPr>
          <w:trHeight w:val="255"/>
        </w:trPr>
        <w:tc>
          <w:tcPr>
            <w:tcW w:w="4017" w:type="dxa"/>
            <w:gridSpan w:val="2"/>
            <w:tcBorders>
              <w:top w:val="single" w:sz="4" w:space="0" w:color="auto"/>
              <w:left w:val="single" w:sz="4" w:space="0" w:color="auto"/>
              <w:bottom w:val="single" w:sz="4" w:space="0" w:color="auto"/>
              <w:right w:val="single" w:sz="4" w:space="0" w:color="auto"/>
            </w:tcBorders>
            <w:shd w:val="clear" w:color="auto" w:fill="auto"/>
            <w:noWrap/>
          </w:tcPr>
          <w:p w:rsidR="00B54B51" w:rsidRPr="00A25718" w:rsidRDefault="00B54B51" w:rsidP="00B54B51">
            <w:pPr>
              <w:spacing w:after="0" w:line="240" w:lineRule="auto"/>
              <w:jc w:val="both"/>
              <w:rPr>
                <w:rFonts w:ascii="Arial" w:hAnsi="Arial" w:cs="Arial"/>
                <w:b/>
                <w:sz w:val="24"/>
                <w:szCs w:val="24"/>
              </w:rPr>
            </w:pPr>
            <w:r w:rsidRPr="00A25718">
              <w:rPr>
                <w:rFonts w:ascii="Arial" w:hAnsi="Arial" w:cs="Arial"/>
                <w:b/>
                <w:sz w:val="24"/>
                <w:szCs w:val="24"/>
              </w:rPr>
              <w:t xml:space="preserve">Rozdíl: </w:t>
            </w:r>
          </w:p>
        </w:tc>
        <w:tc>
          <w:tcPr>
            <w:tcW w:w="7825" w:type="dxa"/>
            <w:gridSpan w:val="6"/>
            <w:tcBorders>
              <w:top w:val="single" w:sz="4" w:space="0" w:color="auto"/>
              <w:left w:val="nil"/>
              <w:bottom w:val="single" w:sz="4" w:space="0" w:color="auto"/>
              <w:right w:val="single" w:sz="4" w:space="0" w:color="000000"/>
            </w:tcBorders>
            <w:shd w:val="clear" w:color="000000" w:fill="FFFFFF"/>
            <w:noWrap/>
            <w:vAlign w:val="center"/>
          </w:tcPr>
          <w:p w:rsidR="00B54B51" w:rsidRPr="00A25718" w:rsidRDefault="00B54B51" w:rsidP="00B54B51">
            <w:pPr>
              <w:spacing w:after="0" w:line="240" w:lineRule="auto"/>
              <w:jc w:val="both"/>
              <w:rPr>
                <w:rFonts w:ascii="Arial" w:hAnsi="Arial" w:cs="Arial"/>
                <w:b/>
                <w:sz w:val="24"/>
                <w:szCs w:val="24"/>
              </w:rPr>
            </w:pPr>
            <w:r w:rsidRPr="00A25718">
              <w:rPr>
                <w:rFonts w:ascii="Arial" w:hAnsi="Arial" w:cs="Arial"/>
                <w:b/>
                <w:sz w:val="24"/>
                <w:szCs w:val="24"/>
              </w:rPr>
              <w:t xml:space="preserve">                                              12 190,60</w:t>
            </w:r>
          </w:p>
        </w:tc>
      </w:tr>
    </w:tbl>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Z celkového počtu 186 objednaných závad na VO bylo dokončeno 179 zakázek. Z 23 závad na čistotu komunikací bylo dokončeno 22 zakázek, 1 objednávka byla přesunuta do dalšího období.</w:t>
      </w:r>
    </w:p>
    <w:p w:rsidR="00433CBB" w:rsidRPr="00A25718" w:rsidRDefault="00433CBB" w:rsidP="00E401F3">
      <w:pPr>
        <w:spacing w:after="0" w:line="240" w:lineRule="auto"/>
        <w:jc w:val="both"/>
        <w:rPr>
          <w:rFonts w:ascii="Arial" w:hAnsi="Arial" w:cs="Arial"/>
          <w:color w:val="FF0000"/>
          <w:sz w:val="24"/>
          <w:szCs w:val="24"/>
        </w:rPr>
      </w:pP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Byl připraven plán úklidu spadu listí z místních komunikací.</w:t>
      </w:r>
    </w:p>
    <w:p w:rsidR="00433CBB" w:rsidRPr="00A25718" w:rsidRDefault="00433CBB" w:rsidP="00E401F3">
      <w:pPr>
        <w:spacing w:after="0" w:line="240" w:lineRule="auto"/>
        <w:jc w:val="both"/>
        <w:rPr>
          <w:rFonts w:ascii="Arial" w:hAnsi="Arial" w:cs="Arial"/>
          <w:color w:val="FF0000"/>
          <w:sz w:val="24"/>
          <w:szCs w:val="24"/>
        </w:rPr>
      </w:pPr>
    </w:p>
    <w:p w:rsidR="00433CBB" w:rsidRPr="00A25718" w:rsidRDefault="00433CBB" w:rsidP="00E401F3">
      <w:pPr>
        <w:spacing w:after="0" w:line="240" w:lineRule="auto"/>
        <w:jc w:val="both"/>
        <w:rPr>
          <w:rFonts w:ascii="Arial" w:hAnsi="Arial" w:cs="Arial"/>
          <w:color w:val="FF0000"/>
          <w:sz w:val="24"/>
          <w:szCs w:val="24"/>
        </w:rPr>
      </w:pPr>
    </w:p>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color w:val="FF0000"/>
          <w:sz w:val="24"/>
          <w:szCs w:val="24"/>
        </w:rPr>
        <w:t xml:space="preserve"> </w:t>
      </w:r>
      <w:r w:rsidRPr="00A25718">
        <w:rPr>
          <w:rFonts w:ascii="Arial" w:hAnsi="Arial" w:cs="Arial"/>
          <w:b/>
          <w:sz w:val="24"/>
          <w:szCs w:val="24"/>
        </w:rPr>
        <w:t>Poškození majetku města – přehled o pojistných událostech za sledované období</w:t>
      </w:r>
    </w:p>
    <w:p w:rsidR="00433CBB" w:rsidRPr="00A25718" w:rsidRDefault="00433CBB" w:rsidP="00E401F3">
      <w:pPr>
        <w:spacing w:after="0" w:line="240" w:lineRule="auto"/>
        <w:jc w:val="both"/>
        <w:rPr>
          <w:rFonts w:ascii="Arial" w:hAnsi="Arial" w:cs="Arial"/>
          <w:b/>
          <w:sz w:val="24"/>
          <w:szCs w:val="24"/>
        </w:rPr>
      </w:pPr>
    </w:p>
    <w:p w:rsidR="00433CBB" w:rsidRPr="00A25718" w:rsidRDefault="00433CBB" w:rsidP="00E401F3">
      <w:pPr>
        <w:spacing w:after="0" w:line="240" w:lineRule="auto"/>
        <w:jc w:val="both"/>
        <w:rPr>
          <w:rFonts w:ascii="Arial" w:hAnsi="Arial" w:cs="Arial"/>
          <w:b/>
          <w:color w:val="FF0000"/>
          <w:sz w:val="24"/>
          <w:szCs w:val="24"/>
        </w:rPr>
      </w:pPr>
    </w:p>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Přehled úkonů úseku komunálních služeb</w:t>
      </w:r>
    </w:p>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za sledované období</w:t>
      </w:r>
    </w:p>
    <w:p w:rsidR="00433CBB" w:rsidRPr="00A25718" w:rsidRDefault="00433CBB" w:rsidP="00E401F3">
      <w:pPr>
        <w:spacing w:after="0" w:line="240" w:lineRule="auto"/>
        <w:jc w:val="both"/>
        <w:rPr>
          <w:rFonts w:ascii="Arial" w:hAnsi="Arial" w:cs="Arial"/>
          <w:b/>
          <w:color w:val="FF0000"/>
          <w:sz w:val="24"/>
          <w:szCs w:val="24"/>
        </w:rPr>
      </w:pPr>
    </w:p>
    <w:tbl>
      <w:tblPr>
        <w:tblW w:w="92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gridCol w:w="882"/>
      </w:tblGrid>
      <w:tr w:rsidR="00433CBB" w:rsidRPr="00A25718" w:rsidTr="00F15132">
        <w:tc>
          <w:tcPr>
            <w:tcW w:w="8363"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Vyjádření v rámci samosprávy, vydávání povolení, parkovací karty</w:t>
            </w:r>
          </w:p>
        </w:tc>
        <w:tc>
          <w:tcPr>
            <w:tcW w:w="882"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b/>
                <w:bCs/>
                <w:sz w:val="24"/>
                <w:szCs w:val="24"/>
              </w:rPr>
            </w:pPr>
          </w:p>
        </w:tc>
      </w:tr>
      <w:tr w:rsidR="00433CBB" w:rsidRPr="00A25718" w:rsidTr="00F15132">
        <w:tc>
          <w:tcPr>
            <w:tcW w:w="8363"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sz w:val="24"/>
                <w:szCs w:val="24"/>
              </w:rPr>
              <w:t>Stanoviska pro jiné odbory v rámci samosprávy (prodej pozemků,…)</w:t>
            </w:r>
          </w:p>
        </w:tc>
        <w:tc>
          <w:tcPr>
            <w:tcW w:w="882"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bCs/>
                <w:sz w:val="24"/>
                <w:szCs w:val="24"/>
              </w:rPr>
            </w:pPr>
          </w:p>
        </w:tc>
      </w:tr>
      <w:tr w:rsidR="00433CBB" w:rsidRPr="00A25718" w:rsidTr="00F15132">
        <w:tc>
          <w:tcPr>
            <w:tcW w:w="8363"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Vydané parkovací oprávnění rezidentské a předplatitelské</w:t>
            </w:r>
          </w:p>
        </w:tc>
        <w:tc>
          <w:tcPr>
            <w:tcW w:w="882"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2160</w:t>
            </w:r>
          </w:p>
        </w:tc>
      </w:tr>
      <w:tr w:rsidR="00433CBB" w:rsidRPr="00A25718" w:rsidTr="00F15132">
        <w:tc>
          <w:tcPr>
            <w:tcW w:w="8363"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Vydané povolení – průjezd/vjezd pěší zóna a Masarykovo náměstí</w:t>
            </w:r>
          </w:p>
        </w:tc>
        <w:tc>
          <w:tcPr>
            <w:tcW w:w="882"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1</w:t>
            </w:r>
          </w:p>
        </w:tc>
      </w:tr>
      <w:tr w:rsidR="00433CBB" w:rsidRPr="00A25718" w:rsidTr="00F15132">
        <w:tc>
          <w:tcPr>
            <w:tcW w:w="8363" w:type="dxa"/>
            <w:tcBorders>
              <w:top w:val="single" w:sz="4" w:space="0" w:color="auto"/>
              <w:left w:val="single" w:sz="4" w:space="0" w:color="auto"/>
              <w:bottom w:val="single" w:sz="4" w:space="0" w:color="auto"/>
              <w:right w:val="single" w:sz="4" w:space="0" w:color="auto"/>
            </w:tcBorders>
            <w:shd w:val="clear" w:color="auto" w:fill="00B0F0"/>
            <w:vAlign w:val="bottom"/>
          </w:tcPr>
          <w:p w:rsidR="00433CBB" w:rsidRPr="00A25718" w:rsidRDefault="00433CBB" w:rsidP="00E401F3">
            <w:pPr>
              <w:spacing w:after="0" w:line="240" w:lineRule="auto"/>
              <w:jc w:val="both"/>
              <w:rPr>
                <w:rFonts w:ascii="Arial" w:hAnsi="Arial" w:cs="Arial"/>
                <w:b/>
                <w:bCs/>
                <w:i/>
                <w:iCs/>
                <w:sz w:val="24"/>
                <w:szCs w:val="24"/>
              </w:rPr>
            </w:pPr>
            <w:r w:rsidRPr="00A25718">
              <w:rPr>
                <w:rFonts w:ascii="Arial" w:hAnsi="Arial" w:cs="Arial"/>
                <w:b/>
                <w:bCs/>
                <w:i/>
                <w:iCs/>
                <w:sz w:val="24"/>
                <w:szCs w:val="24"/>
              </w:rPr>
              <w:t>Celkem</w:t>
            </w:r>
          </w:p>
        </w:tc>
        <w:tc>
          <w:tcPr>
            <w:tcW w:w="882" w:type="dxa"/>
            <w:tcBorders>
              <w:top w:val="single" w:sz="4" w:space="0" w:color="auto"/>
              <w:left w:val="single" w:sz="4" w:space="0" w:color="auto"/>
              <w:bottom w:val="single" w:sz="4" w:space="0" w:color="auto"/>
              <w:right w:val="single" w:sz="4" w:space="0" w:color="auto"/>
            </w:tcBorders>
            <w:shd w:val="clear" w:color="auto" w:fill="00B0F0"/>
            <w:vAlign w:val="bottom"/>
          </w:tcPr>
          <w:p w:rsidR="00433CBB" w:rsidRPr="00A25718" w:rsidDel="00D854EC" w:rsidRDefault="00433CBB" w:rsidP="00E401F3">
            <w:pPr>
              <w:spacing w:after="0" w:line="240" w:lineRule="auto"/>
              <w:jc w:val="both"/>
              <w:rPr>
                <w:rFonts w:ascii="Arial" w:hAnsi="Arial" w:cs="Arial"/>
                <w:b/>
                <w:bCs/>
                <w:iCs/>
                <w:sz w:val="24"/>
                <w:szCs w:val="24"/>
              </w:rPr>
            </w:pPr>
            <w:r w:rsidRPr="00A25718">
              <w:rPr>
                <w:rFonts w:ascii="Arial" w:hAnsi="Arial" w:cs="Arial"/>
                <w:b/>
                <w:bCs/>
                <w:iCs/>
                <w:sz w:val="24"/>
                <w:szCs w:val="24"/>
              </w:rPr>
              <w:t>2601</w:t>
            </w:r>
          </w:p>
        </w:tc>
      </w:tr>
      <w:tr w:rsidR="00433CBB" w:rsidRPr="00A25718" w:rsidTr="00F15132">
        <w:tc>
          <w:tcPr>
            <w:tcW w:w="8363" w:type="dxa"/>
            <w:vAlign w:val="bottom"/>
          </w:tcPr>
          <w:p w:rsidR="00433CBB" w:rsidRPr="00A25718" w:rsidRDefault="00433CBB" w:rsidP="00E401F3">
            <w:pPr>
              <w:spacing w:after="0" w:line="240" w:lineRule="auto"/>
              <w:jc w:val="both"/>
              <w:rPr>
                <w:rFonts w:ascii="Arial" w:hAnsi="Arial" w:cs="Arial"/>
                <w:b/>
                <w:sz w:val="24"/>
                <w:szCs w:val="24"/>
              </w:rPr>
            </w:pPr>
            <w:bookmarkStart w:id="7" w:name="OLE_LINK1"/>
            <w:r w:rsidRPr="00A25718">
              <w:rPr>
                <w:rFonts w:ascii="Arial" w:hAnsi="Arial" w:cs="Arial"/>
                <w:b/>
                <w:sz w:val="24"/>
                <w:szCs w:val="24"/>
              </w:rPr>
              <w:t>Dopravní obslužnost</w:t>
            </w:r>
          </w:p>
        </w:tc>
        <w:tc>
          <w:tcPr>
            <w:tcW w:w="882" w:type="dxa"/>
            <w:vAlign w:val="bottom"/>
          </w:tcPr>
          <w:p w:rsidR="00433CBB" w:rsidRPr="00A25718" w:rsidRDefault="00433CBB" w:rsidP="00E401F3">
            <w:pPr>
              <w:spacing w:after="0" w:line="240" w:lineRule="auto"/>
              <w:jc w:val="both"/>
              <w:rPr>
                <w:rFonts w:ascii="Arial" w:hAnsi="Arial" w:cs="Arial"/>
                <w:b/>
                <w:bCs/>
                <w:sz w:val="24"/>
                <w:szCs w:val="24"/>
              </w:rPr>
            </w:pPr>
          </w:p>
        </w:tc>
      </w:tr>
      <w:tr w:rsidR="00433CBB" w:rsidRPr="00A25718" w:rsidTr="00F15132">
        <w:tc>
          <w:tcPr>
            <w:tcW w:w="8363" w:type="dxa"/>
            <w:vAlign w:val="center"/>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Vyjádření k udělení licencí k provozování veřejné linkové dopravy</w:t>
            </w:r>
          </w:p>
        </w:tc>
        <w:tc>
          <w:tcPr>
            <w:tcW w:w="882"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rPr>
          <w:trHeight w:val="42"/>
        </w:trPr>
        <w:tc>
          <w:tcPr>
            <w:tcW w:w="8363"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Kontrola správnosti vyúčtování dopravní obslužnosti</w:t>
            </w:r>
          </w:p>
        </w:tc>
        <w:tc>
          <w:tcPr>
            <w:tcW w:w="882"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1</w:t>
            </w:r>
          </w:p>
        </w:tc>
      </w:tr>
      <w:tr w:rsidR="00433CBB" w:rsidRPr="00A25718" w:rsidTr="00F15132">
        <w:tc>
          <w:tcPr>
            <w:tcW w:w="8363" w:type="dxa"/>
            <w:shd w:val="clear" w:color="auto" w:fill="00B0F0"/>
            <w:vAlign w:val="bottom"/>
          </w:tcPr>
          <w:p w:rsidR="00433CBB" w:rsidRPr="00A25718" w:rsidRDefault="00433CBB" w:rsidP="00E401F3">
            <w:pPr>
              <w:spacing w:after="0" w:line="240" w:lineRule="auto"/>
              <w:jc w:val="both"/>
              <w:rPr>
                <w:rFonts w:ascii="Arial" w:hAnsi="Arial" w:cs="Arial"/>
                <w:b/>
                <w:bCs/>
                <w:i/>
                <w:iCs/>
                <w:sz w:val="24"/>
                <w:szCs w:val="24"/>
              </w:rPr>
            </w:pPr>
            <w:r w:rsidRPr="00A25718">
              <w:rPr>
                <w:rFonts w:ascii="Arial" w:hAnsi="Arial" w:cs="Arial"/>
                <w:b/>
                <w:bCs/>
                <w:i/>
                <w:iCs/>
                <w:sz w:val="24"/>
                <w:szCs w:val="24"/>
              </w:rPr>
              <w:t>Celkem</w:t>
            </w:r>
          </w:p>
        </w:tc>
        <w:tc>
          <w:tcPr>
            <w:tcW w:w="882" w:type="dxa"/>
            <w:shd w:val="clear" w:color="auto" w:fill="00B0F0"/>
            <w:vAlign w:val="bottom"/>
          </w:tcPr>
          <w:p w:rsidR="00433CBB" w:rsidRPr="00A25718" w:rsidDel="00D854EC" w:rsidRDefault="00433CBB" w:rsidP="00E401F3">
            <w:pPr>
              <w:spacing w:after="0" w:line="240" w:lineRule="auto"/>
              <w:jc w:val="both"/>
              <w:rPr>
                <w:rFonts w:ascii="Arial" w:hAnsi="Arial" w:cs="Arial"/>
                <w:b/>
                <w:bCs/>
                <w:iCs/>
                <w:sz w:val="24"/>
                <w:szCs w:val="24"/>
              </w:rPr>
            </w:pPr>
            <w:r w:rsidRPr="00A25718">
              <w:rPr>
                <w:rFonts w:ascii="Arial" w:hAnsi="Arial" w:cs="Arial"/>
                <w:b/>
                <w:bCs/>
                <w:iCs/>
                <w:sz w:val="24"/>
                <w:szCs w:val="24"/>
              </w:rPr>
              <w:t>1</w:t>
            </w:r>
          </w:p>
        </w:tc>
      </w:tr>
      <w:tr w:rsidR="00433CBB" w:rsidRPr="00A25718" w:rsidTr="00F15132">
        <w:tc>
          <w:tcPr>
            <w:tcW w:w="8363" w:type="dxa"/>
            <w:vAlign w:val="bottom"/>
          </w:tcPr>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Místní šetření na komunikacích</w:t>
            </w:r>
          </w:p>
        </w:tc>
        <w:tc>
          <w:tcPr>
            <w:tcW w:w="882" w:type="dxa"/>
            <w:vAlign w:val="bottom"/>
          </w:tcPr>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87</w:t>
            </w:r>
          </w:p>
        </w:tc>
      </w:tr>
      <w:tr w:rsidR="00433CBB" w:rsidRPr="00A25718" w:rsidTr="00F15132">
        <w:tc>
          <w:tcPr>
            <w:tcW w:w="8363"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Objednáno k opravě u správce MK včetně pořízené dokumentace a kontroly</w:t>
            </w:r>
          </w:p>
        </w:tc>
        <w:tc>
          <w:tcPr>
            <w:tcW w:w="882"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42</w:t>
            </w:r>
          </w:p>
        </w:tc>
      </w:tr>
      <w:tr w:rsidR="00433CBB" w:rsidRPr="00A25718" w:rsidTr="00F15132">
        <w:tc>
          <w:tcPr>
            <w:tcW w:w="8363"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Šetření pojistných událostí</w:t>
            </w:r>
          </w:p>
        </w:tc>
        <w:tc>
          <w:tcPr>
            <w:tcW w:w="882"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363" w:type="dxa"/>
            <w:shd w:val="clear" w:color="auto" w:fill="00B0F0"/>
            <w:vAlign w:val="bottom"/>
          </w:tcPr>
          <w:p w:rsidR="00433CBB" w:rsidRPr="00A25718" w:rsidRDefault="00433CBB" w:rsidP="00E401F3">
            <w:pPr>
              <w:spacing w:after="0" w:line="240" w:lineRule="auto"/>
              <w:jc w:val="both"/>
              <w:rPr>
                <w:rFonts w:ascii="Arial" w:hAnsi="Arial" w:cs="Arial"/>
                <w:b/>
                <w:bCs/>
                <w:i/>
                <w:iCs/>
                <w:sz w:val="24"/>
                <w:szCs w:val="24"/>
              </w:rPr>
            </w:pPr>
            <w:r w:rsidRPr="00A25718">
              <w:rPr>
                <w:rFonts w:ascii="Arial" w:hAnsi="Arial" w:cs="Arial"/>
                <w:b/>
                <w:bCs/>
                <w:i/>
                <w:iCs/>
                <w:sz w:val="24"/>
                <w:szCs w:val="24"/>
              </w:rPr>
              <w:t>Celkem</w:t>
            </w:r>
          </w:p>
        </w:tc>
        <w:tc>
          <w:tcPr>
            <w:tcW w:w="882" w:type="dxa"/>
            <w:shd w:val="clear" w:color="auto" w:fill="00B0F0"/>
            <w:vAlign w:val="bottom"/>
          </w:tcPr>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139</w:t>
            </w:r>
          </w:p>
        </w:tc>
      </w:tr>
      <w:bookmarkEnd w:id="7"/>
    </w:tbl>
    <w:p w:rsidR="00433CBB" w:rsidRPr="00A25718" w:rsidRDefault="00433CBB" w:rsidP="00E401F3">
      <w:pPr>
        <w:spacing w:after="0" w:line="240" w:lineRule="auto"/>
        <w:jc w:val="both"/>
        <w:rPr>
          <w:rFonts w:ascii="Arial" w:hAnsi="Arial" w:cs="Arial"/>
          <w:b/>
          <w:bCs/>
          <w:sz w:val="24"/>
          <w:szCs w:val="24"/>
        </w:rPr>
      </w:pPr>
    </w:p>
    <w:p w:rsidR="00433CBB" w:rsidRPr="00A25718" w:rsidRDefault="00433CBB" w:rsidP="00E401F3">
      <w:pPr>
        <w:spacing w:after="0" w:line="240" w:lineRule="auto"/>
        <w:jc w:val="both"/>
        <w:rPr>
          <w:rFonts w:ascii="Arial" w:hAnsi="Arial" w:cs="Arial"/>
          <w:b/>
          <w:bCs/>
          <w:color w:val="FF0000"/>
          <w:sz w:val="24"/>
          <w:szCs w:val="24"/>
        </w:rPr>
      </w:pPr>
    </w:p>
    <w:p w:rsidR="00433CBB" w:rsidRPr="00A25718" w:rsidRDefault="00433CBB" w:rsidP="00E401F3">
      <w:pPr>
        <w:spacing w:after="0" w:line="240" w:lineRule="auto"/>
        <w:jc w:val="both"/>
        <w:rPr>
          <w:rFonts w:ascii="Arial" w:hAnsi="Arial" w:cs="Arial"/>
          <w:b/>
          <w:bCs/>
          <w:color w:val="FF0000"/>
          <w:sz w:val="24"/>
          <w:szCs w:val="24"/>
        </w:rPr>
      </w:pPr>
    </w:p>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Přehled příjmů za sledované období – pokladna OD</w:t>
      </w:r>
    </w:p>
    <w:p w:rsidR="00433CBB" w:rsidRPr="00A25718" w:rsidRDefault="00433CBB" w:rsidP="00E401F3">
      <w:pPr>
        <w:spacing w:after="0" w:line="240" w:lineRule="auto"/>
        <w:jc w:val="both"/>
        <w:rPr>
          <w:rFonts w:ascii="Arial" w:hAnsi="Arial" w:cs="Arial"/>
          <w:sz w:val="24"/>
          <w:szCs w:val="24"/>
        </w:rPr>
      </w:pPr>
    </w:p>
    <w:tbl>
      <w:tblPr>
        <w:tblW w:w="7520" w:type="dxa"/>
        <w:jc w:val="center"/>
        <w:tblCellMar>
          <w:left w:w="70" w:type="dxa"/>
          <w:right w:w="70" w:type="dxa"/>
        </w:tblCellMar>
        <w:tblLook w:val="04A0" w:firstRow="1" w:lastRow="0" w:firstColumn="1" w:lastColumn="0" w:noHBand="0" w:noVBand="1"/>
      </w:tblPr>
      <w:tblGrid>
        <w:gridCol w:w="5040"/>
        <w:gridCol w:w="2480"/>
      </w:tblGrid>
      <w:tr w:rsidR="00433CBB" w:rsidRPr="00A25718" w:rsidTr="00F15132">
        <w:trPr>
          <w:trHeight w:val="259"/>
          <w:jc w:val="center"/>
        </w:trPr>
        <w:tc>
          <w:tcPr>
            <w:tcW w:w="5040" w:type="dxa"/>
            <w:tcBorders>
              <w:top w:val="single" w:sz="8" w:space="0" w:color="auto"/>
              <w:left w:val="single" w:sz="8" w:space="0" w:color="auto"/>
              <w:bottom w:val="single" w:sz="8"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b/>
                <w:bCs/>
                <w:i/>
                <w:iCs/>
                <w:sz w:val="24"/>
                <w:szCs w:val="24"/>
              </w:rPr>
            </w:pPr>
          </w:p>
        </w:tc>
        <w:tc>
          <w:tcPr>
            <w:tcW w:w="2480" w:type="dxa"/>
            <w:tcBorders>
              <w:top w:val="single" w:sz="8" w:space="0" w:color="auto"/>
              <w:left w:val="nil"/>
              <w:bottom w:val="single" w:sz="8" w:space="0" w:color="auto"/>
              <w:right w:val="single" w:sz="8" w:space="0" w:color="auto"/>
            </w:tcBorders>
            <w:shd w:val="clear" w:color="auto" w:fill="auto"/>
            <w:noWrap/>
            <w:vAlign w:val="bottom"/>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 xml:space="preserve">CELKEM </w:t>
            </w:r>
          </w:p>
        </w:tc>
      </w:tr>
      <w:tr w:rsidR="00433CBB" w:rsidRPr="00A25718" w:rsidTr="00F15132">
        <w:trPr>
          <w:trHeight w:val="264"/>
          <w:jc w:val="center"/>
        </w:trPr>
        <w:tc>
          <w:tcPr>
            <w:tcW w:w="5040" w:type="dxa"/>
            <w:tcBorders>
              <w:top w:val="nil"/>
              <w:left w:val="single" w:sz="8" w:space="0" w:color="auto"/>
              <w:bottom w:val="single" w:sz="4"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dokladů celkem:</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7277</w:t>
            </w:r>
          </w:p>
        </w:tc>
      </w:tr>
      <w:tr w:rsidR="00433CBB" w:rsidRPr="00A25718" w:rsidTr="00F15132">
        <w:trPr>
          <w:trHeight w:val="277"/>
          <w:jc w:val="center"/>
        </w:trPr>
        <w:tc>
          <w:tcPr>
            <w:tcW w:w="5040" w:type="dxa"/>
            <w:tcBorders>
              <w:top w:val="nil"/>
              <w:left w:val="single" w:sz="8" w:space="0" w:color="auto"/>
              <w:bottom w:val="single" w:sz="4" w:space="0" w:color="auto"/>
              <w:right w:val="single" w:sz="8" w:space="0" w:color="auto"/>
            </w:tcBorders>
            <w:shd w:val="clear" w:color="auto" w:fill="auto"/>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 - z toho dokladů hotově</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4224</w:t>
            </w:r>
          </w:p>
        </w:tc>
      </w:tr>
      <w:tr w:rsidR="00433CBB" w:rsidRPr="00A25718" w:rsidTr="00F15132">
        <w:trPr>
          <w:trHeight w:val="277"/>
          <w:jc w:val="center"/>
        </w:trPr>
        <w:tc>
          <w:tcPr>
            <w:tcW w:w="5040" w:type="dxa"/>
            <w:tcBorders>
              <w:top w:val="nil"/>
              <w:left w:val="single" w:sz="8" w:space="0" w:color="auto"/>
              <w:bottom w:val="single" w:sz="4" w:space="0" w:color="auto"/>
              <w:right w:val="single" w:sz="8" w:space="0" w:color="auto"/>
            </w:tcBorders>
            <w:shd w:val="clear" w:color="auto" w:fill="auto"/>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z toho dokladů kartou</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3053</w:t>
            </w:r>
          </w:p>
        </w:tc>
      </w:tr>
      <w:tr w:rsidR="00433CBB" w:rsidRPr="00A25718" w:rsidTr="00F15132">
        <w:trPr>
          <w:trHeight w:val="277"/>
          <w:jc w:val="center"/>
        </w:trPr>
        <w:tc>
          <w:tcPr>
            <w:tcW w:w="5040" w:type="dxa"/>
            <w:tcBorders>
              <w:top w:val="nil"/>
              <w:left w:val="single" w:sz="8" w:space="0" w:color="auto"/>
              <w:bottom w:val="single" w:sz="4" w:space="0" w:color="auto"/>
              <w:right w:val="single" w:sz="8" w:space="0" w:color="auto"/>
            </w:tcBorders>
            <w:shd w:val="clear" w:color="auto" w:fill="auto"/>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Částka uhrazená hotově v Kč</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2 985 153,00</w:t>
            </w:r>
          </w:p>
        </w:tc>
      </w:tr>
      <w:tr w:rsidR="00433CBB" w:rsidRPr="00A25718" w:rsidTr="00F15132">
        <w:trPr>
          <w:trHeight w:val="268"/>
          <w:jc w:val="center"/>
        </w:trPr>
        <w:tc>
          <w:tcPr>
            <w:tcW w:w="5040" w:type="dxa"/>
            <w:tcBorders>
              <w:top w:val="nil"/>
              <w:left w:val="single" w:sz="8" w:space="0" w:color="auto"/>
              <w:bottom w:val="single" w:sz="4"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Částka uhrazená kartou v Kč</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2 697 552,00</w:t>
            </w:r>
          </w:p>
        </w:tc>
      </w:tr>
      <w:tr w:rsidR="00433CBB" w:rsidRPr="00A25718" w:rsidTr="00F15132">
        <w:trPr>
          <w:trHeight w:val="271"/>
          <w:jc w:val="center"/>
        </w:trPr>
        <w:tc>
          <w:tcPr>
            <w:tcW w:w="5040" w:type="dxa"/>
            <w:tcBorders>
              <w:top w:val="nil"/>
              <w:left w:val="single" w:sz="8" w:space="0" w:color="auto"/>
              <w:bottom w:val="single" w:sz="4" w:space="0" w:color="auto"/>
              <w:right w:val="single" w:sz="8" w:space="0" w:color="auto"/>
            </w:tcBorders>
            <w:shd w:val="clear" w:color="auto" w:fill="auto"/>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Přijatá částka celkem v Kč</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5 682 705,00</w:t>
            </w:r>
          </w:p>
        </w:tc>
      </w:tr>
      <w:tr w:rsidR="00433CBB" w:rsidRPr="00A25718" w:rsidTr="00F15132">
        <w:trPr>
          <w:trHeight w:val="271"/>
          <w:jc w:val="center"/>
        </w:trPr>
        <w:tc>
          <w:tcPr>
            <w:tcW w:w="5040" w:type="dxa"/>
            <w:tcBorders>
              <w:top w:val="nil"/>
              <w:left w:val="single" w:sz="8" w:space="0" w:color="auto"/>
              <w:bottom w:val="single" w:sz="4" w:space="0" w:color="auto"/>
              <w:right w:val="single" w:sz="8" w:space="0" w:color="auto"/>
            </w:tcBorders>
            <w:shd w:val="clear" w:color="auto" w:fill="auto"/>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Z toho vybráno na jednotlivé poplatky v Kč:</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bCs/>
                <w:sz w:val="24"/>
                <w:szCs w:val="24"/>
              </w:rPr>
            </w:pPr>
          </w:p>
        </w:tc>
      </w:tr>
      <w:tr w:rsidR="00433CBB" w:rsidRPr="00A25718" w:rsidTr="00F15132">
        <w:trPr>
          <w:trHeight w:val="276"/>
          <w:jc w:val="center"/>
        </w:trPr>
        <w:tc>
          <w:tcPr>
            <w:tcW w:w="5040" w:type="dxa"/>
            <w:tcBorders>
              <w:top w:val="nil"/>
              <w:left w:val="single" w:sz="8" w:space="0" w:color="auto"/>
              <w:bottom w:val="single" w:sz="4"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129 Zkouška odbor způsobilosti</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311 200,00</w:t>
            </w:r>
          </w:p>
        </w:tc>
      </w:tr>
      <w:tr w:rsidR="00433CBB" w:rsidRPr="00A25718" w:rsidTr="00F15132">
        <w:trPr>
          <w:trHeight w:val="279"/>
          <w:jc w:val="center"/>
        </w:trPr>
        <w:tc>
          <w:tcPr>
            <w:tcW w:w="5040" w:type="dxa"/>
            <w:tcBorders>
              <w:top w:val="nil"/>
              <w:left w:val="single" w:sz="8" w:space="0" w:color="auto"/>
              <w:bottom w:val="single" w:sz="4"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130 Digitální tachograf OD</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73 500,00</w:t>
            </w:r>
          </w:p>
        </w:tc>
      </w:tr>
      <w:tr w:rsidR="00433CBB" w:rsidRPr="00A25718" w:rsidTr="00F15132">
        <w:trPr>
          <w:trHeight w:val="270"/>
          <w:jc w:val="center"/>
        </w:trPr>
        <w:tc>
          <w:tcPr>
            <w:tcW w:w="5040" w:type="dxa"/>
            <w:tcBorders>
              <w:top w:val="nil"/>
              <w:left w:val="single" w:sz="8" w:space="0" w:color="auto"/>
              <w:bottom w:val="single" w:sz="4"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131 Ekologický poplatek dle </w:t>
            </w:r>
            <w:proofErr w:type="gramStart"/>
            <w:r w:rsidRPr="00A25718">
              <w:rPr>
                <w:rFonts w:ascii="Arial" w:hAnsi="Arial" w:cs="Arial"/>
                <w:sz w:val="24"/>
                <w:szCs w:val="24"/>
              </w:rPr>
              <w:t>zák.383</w:t>
            </w:r>
            <w:proofErr w:type="gramEnd"/>
            <w:r w:rsidRPr="00A25718">
              <w:rPr>
                <w:rFonts w:ascii="Arial" w:hAnsi="Arial" w:cs="Arial"/>
                <w:sz w:val="24"/>
                <w:szCs w:val="24"/>
              </w:rPr>
              <w:t xml:space="preserve">, </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165 000,00</w:t>
            </w:r>
          </w:p>
        </w:tc>
      </w:tr>
      <w:tr w:rsidR="00433CBB" w:rsidRPr="00A25718" w:rsidTr="00F15132">
        <w:trPr>
          <w:trHeight w:val="270"/>
          <w:jc w:val="center"/>
        </w:trPr>
        <w:tc>
          <w:tcPr>
            <w:tcW w:w="5040" w:type="dxa"/>
            <w:tcBorders>
              <w:top w:val="nil"/>
              <w:left w:val="single" w:sz="8" w:space="0" w:color="auto"/>
              <w:bottom w:val="single" w:sz="4" w:space="0" w:color="auto"/>
              <w:right w:val="single" w:sz="8" w:space="0" w:color="auto"/>
            </w:tcBorders>
            <w:shd w:val="clear" w:color="auto" w:fill="auto"/>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141 Správní poplatek registr řidičů</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204 875,00</w:t>
            </w:r>
          </w:p>
        </w:tc>
      </w:tr>
      <w:tr w:rsidR="00433CBB" w:rsidRPr="00A25718" w:rsidTr="00F15132">
        <w:trPr>
          <w:trHeight w:val="270"/>
          <w:jc w:val="center"/>
        </w:trPr>
        <w:tc>
          <w:tcPr>
            <w:tcW w:w="5040" w:type="dxa"/>
            <w:tcBorders>
              <w:top w:val="nil"/>
              <w:left w:val="single" w:sz="8" w:space="0" w:color="auto"/>
              <w:bottom w:val="single" w:sz="4" w:space="0" w:color="auto"/>
              <w:right w:val="single" w:sz="8" w:space="0" w:color="auto"/>
            </w:tcBorders>
            <w:shd w:val="clear" w:color="auto" w:fill="auto"/>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142 Správní poplatek registr vozidel</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2 750 450,00</w:t>
            </w:r>
          </w:p>
        </w:tc>
      </w:tr>
      <w:tr w:rsidR="00433CBB" w:rsidRPr="00A25718" w:rsidTr="00F15132">
        <w:trPr>
          <w:trHeight w:val="270"/>
          <w:jc w:val="center"/>
        </w:trPr>
        <w:tc>
          <w:tcPr>
            <w:tcW w:w="5040" w:type="dxa"/>
            <w:tcBorders>
              <w:top w:val="nil"/>
              <w:left w:val="single" w:sz="8" w:space="0" w:color="auto"/>
              <w:bottom w:val="single" w:sz="4" w:space="0" w:color="auto"/>
              <w:right w:val="single" w:sz="8" w:space="0" w:color="auto"/>
            </w:tcBorders>
            <w:shd w:val="clear" w:color="auto" w:fill="auto"/>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lastRenderedPageBreak/>
              <w:t>143 Správní poplatek odd. SHKS</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51 800,00</w:t>
            </w:r>
          </w:p>
        </w:tc>
      </w:tr>
      <w:tr w:rsidR="00433CBB" w:rsidRPr="00A25718" w:rsidTr="00F15132">
        <w:trPr>
          <w:trHeight w:val="287"/>
          <w:jc w:val="center"/>
        </w:trPr>
        <w:tc>
          <w:tcPr>
            <w:tcW w:w="5040" w:type="dxa"/>
            <w:tcBorders>
              <w:top w:val="nil"/>
              <w:left w:val="single" w:sz="8" w:space="0" w:color="auto"/>
              <w:bottom w:val="single" w:sz="4"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206 Poplatek za užívání veřejného prostranství</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32 526,00</w:t>
            </w:r>
          </w:p>
        </w:tc>
      </w:tr>
      <w:tr w:rsidR="00433CBB" w:rsidRPr="00A25718" w:rsidTr="00F15132">
        <w:trPr>
          <w:trHeight w:val="286"/>
          <w:jc w:val="center"/>
        </w:trPr>
        <w:tc>
          <w:tcPr>
            <w:tcW w:w="5040" w:type="dxa"/>
            <w:tcBorders>
              <w:top w:val="nil"/>
              <w:left w:val="single" w:sz="8" w:space="0" w:color="auto"/>
              <w:bottom w:val="single" w:sz="4"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207 Poplatek za veřejné prostranství - prodej, reklama</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4 800,00</w:t>
            </w:r>
          </w:p>
        </w:tc>
      </w:tr>
      <w:tr w:rsidR="00433CBB" w:rsidRPr="00A25718" w:rsidTr="00F15132">
        <w:trPr>
          <w:trHeight w:val="276"/>
          <w:jc w:val="center"/>
        </w:trPr>
        <w:tc>
          <w:tcPr>
            <w:tcW w:w="5040" w:type="dxa"/>
            <w:tcBorders>
              <w:top w:val="nil"/>
              <w:left w:val="single" w:sz="8" w:space="0" w:color="auto"/>
              <w:bottom w:val="single" w:sz="8"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211 Rezidentské parkování</w:t>
            </w:r>
          </w:p>
        </w:tc>
        <w:tc>
          <w:tcPr>
            <w:tcW w:w="2480" w:type="dxa"/>
            <w:tcBorders>
              <w:top w:val="nil"/>
              <w:left w:val="nil"/>
              <w:bottom w:val="single" w:sz="8"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1 917 650,00</w:t>
            </w:r>
          </w:p>
        </w:tc>
      </w:tr>
      <w:tr w:rsidR="00433CBB" w:rsidRPr="00A25718" w:rsidTr="00F15132">
        <w:trPr>
          <w:trHeight w:val="267"/>
          <w:jc w:val="center"/>
        </w:trPr>
        <w:tc>
          <w:tcPr>
            <w:tcW w:w="5040" w:type="dxa"/>
            <w:tcBorders>
              <w:top w:val="single" w:sz="8" w:space="0" w:color="auto"/>
              <w:left w:val="single" w:sz="8" w:space="0" w:color="auto"/>
              <w:bottom w:val="single" w:sz="4" w:space="0" w:color="auto"/>
              <w:right w:val="single" w:sz="8" w:space="0" w:color="auto"/>
            </w:tcBorders>
            <w:shd w:val="clear" w:color="auto" w:fill="auto"/>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214 Místní poplatek za odpady</w:t>
            </w:r>
          </w:p>
        </w:tc>
        <w:tc>
          <w:tcPr>
            <w:tcW w:w="2480" w:type="dxa"/>
            <w:tcBorders>
              <w:top w:val="single" w:sz="8" w:space="0" w:color="auto"/>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804,00</w:t>
            </w:r>
          </w:p>
        </w:tc>
      </w:tr>
      <w:tr w:rsidR="00433CBB" w:rsidRPr="00A25718" w:rsidTr="00F15132">
        <w:trPr>
          <w:trHeight w:val="267"/>
          <w:jc w:val="center"/>
        </w:trPr>
        <w:tc>
          <w:tcPr>
            <w:tcW w:w="5040" w:type="dxa"/>
            <w:tcBorders>
              <w:top w:val="single" w:sz="8" w:space="0" w:color="auto"/>
              <w:left w:val="single" w:sz="8" w:space="0" w:color="auto"/>
              <w:bottom w:val="single" w:sz="4" w:space="0" w:color="auto"/>
              <w:right w:val="single" w:sz="8" w:space="0" w:color="auto"/>
            </w:tcBorders>
            <w:shd w:val="clear" w:color="auto" w:fill="auto"/>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502 MP -  pokuty</w:t>
            </w:r>
          </w:p>
        </w:tc>
        <w:tc>
          <w:tcPr>
            <w:tcW w:w="2480" w:type="dxa"/>
            <w:tcBorders>
              <w:top w:val="single" w:sz="8" w:space="0" w:color="auto"/>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400,00</w:t>
            </w:r>
          </w:p>
        </w:tc>
      </w:tr>
      <w:tr w:rsidR="00433CBB" w:rsidRPr="00A25718" w:rsidTr="00F15132">
        <w:trPr>
          <w:trHeight w:val="267"/>
          <w:jc w:val="center"/>
        </w:trPr>
        <w:tc>
          <w:tcPr>
            <w:tcW w:w="5040" w:type="dxa"/>
            <w:tcBorders>
              <w:top w:val="nil"/>
              <w:left w:val="single" w:sz="8" w:space="0" w:color="auto"/>
              <w:bottom w:val="single" w:sz="4"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509 Pokuty dopravně správní činnosti</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0,00</w:t>
            </w:r>
          </w:p>
        </w:tc>
      </w:tr>
      <w:tr w:rsidR="00433CBB" w:rsidRPr="00A25718" w:rsidTr="00F15132">
        <w:trPr>
          <w:trHeight w:val="274"/>
          <w:jc w:val="center"/>
        </w:trPr>
        <w:tc>
          <w:tcPr>
            <w:tcW w:w="5040" w:type="dxa"/>
            <w:tcBorders>
              <w:top w:val="nil"/>
              <w:left w:val="single" w:sz="8" w:space="0" w:color="auto"/>
              <w:bottom w:val="single" w:sz="8"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513 Pokuty - silniční provoz</w:t>
            </w:r>
          </w:p>
        </w:tc>
        <w:tc>
          <w:tcPr>
            <w:tcW w:w="2480" w:type="dxa"/>
            <w:tcBorders>
              <w:top w:val="nil"/>
              <w:left w:val="nil"/>
              <w:bottom w:val="single" w:sz="8"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88 000,00</w:t>
            </w:r>
          </w:p>
        </w:tc>
      </w:tr>
      <w:tr w:rsidR="00433CBB" w:rsidRPr="00A25718" w:rsidTr="00F15132">
        <w:trPr>
          <w:trHeight w:val="263"/>
          <w:jc w:val="center"/>
        </w:trPr>
        <w:tc>
          <w:tcPr>
            <w:tcW w:w="5040" w:type="dxa"/>
            <w:tcBorders>
              <w:top w:val="single" w:sz="8" w:space="0" w:color="auto"/>
              <w:left w:val="single" w:sz="8" w:space="0" w:color="auto"/>
              <w:bottom w:val="single" w:sz="4"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520 Správní řízení</w:t>
            </w:r>
          </w:p>
        </w:tc>
        <w:tc>
          <w:tcPr>
            <w:tcW w:w="2480" w:type="dxa"/>
            <w:tcBorders>
              <w:top w:val="single" w:sz="8" w:space="0" w:color="auto"/>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0,00</w:t>
            </w:r>
          </w:p>
        </w:tc>
      </w:tr>
      <w:tr w:rsidR="00433CBB" w:rsidRPr="00A25718" w:rsidTr="00F15132">
        <w:trPr>
          <w:trHeight w:val="281"/>
          <w:jc w:val="center"/>
        </w:trPr>
        <w:tc>
          <w:tcPr>
            <w:tcW w:w="5040" w:type="dxa"/>
            <w:tcBorders>
              <w:top w:val="nil"/>
              <w:left w:val="single" w:sz="8" w:space="0" w:color="auto"/>
              <w:bottom w:val="single" w:sz="4"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522 Blokové pokuty na místě nezaplacené</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59 200,00</w:t>
            </w:r>
          </w:p>
        </w:tc>
      </w:tr>
      <w:tr w:rsidR="00433CBB" w:rsidRPr="00A25718" w:rsidTr="00F15132">
        <w:trPr>
          <w:trHeight w:val="309"/>
          <w:jc w:val="center"/>
        </w:trPr>
        <w:tc>
          <w:tcPr>
            <w:tcW w:w="5040" w:type="dxa"/>
            <w:tcBorders>
              <w:top w:val="nil"/>
              <w:left w:val="single" w:sz="8" w:space="0" w:color="auto"/>
              <w:bottom w:val="single" w:sz="4"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531 Smluvní pokuty</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0,00</w:t>
            </w:r>
          </w:p>
        </w:tc>
      </w:tr>
      <w:tr w:rsidR="00433CBB" w:rsidRPr="00A25718" w:rsidTr="00F15132">
        <w:trPr>
          <w:trHeight w:val="275"/>
          <w:jc w:val="center"/>
        </w:trPr>
        <w:tc>
          <w:tcPr>
            <w:tcW w:w="5040" w:type="dxa"/>
            <w:tcBorders>
              <w:top w:val="nil"/>
              <w:left w:val="single" w:sz="8" w:space="0" w:color="auto"/>
              <w:bottom w:val="single" w:sz="4"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532 Pokuty vážení kamionů</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0,00</w:t>
            </w:r>
          </w:p>
        </w:tc>
      </w:tr>
      <w:tr w:rsidR="00433CBB" w:rsidRPr="00A25718" w:rsidTr="00F15132">
        <w:trPr>
          <w:trHeight w:val="264"/>
          <w:jc w:val="center"/>
        </w:trPr>
        <w:tc>
          <w:tcPr>
            <w:tcW w:w="5040" w:type="dxa"/>
            <w:tcBorders>
              <w:top w:val="nil"/>
              <w:left w:val="single" w:sz="8" w:space="0" w:color="auto"/>
              <w:bottom w:val="single" w:sz="4" w:space="0" w:color="auto"/>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533 Správní delikty</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21 750,00</w:t>
            </w:r>
          </w:p>
        </w:tc>
      </w:tr>
      <w:tr w:rsidR="00433CBB" w:rsidRPr="00A25718" w:rsidTr="00F15132">
        <w:trPr>
          <w:trHeight w:val="267"/>
          <w:jc w:val="center"/>
        </w:trPr>
        <w:tc>
          <w:tcPr>
            <w:tcW w:w="5040" w:type="dxa"/>
            <w:tcBorders>
              <w:top w:val="nil"/>
              <w:left w:val="single" w:sz="8" w:space="0" w:color="auto"/>
              <w:bottom w:val="nil"/>
              <w:right w:val="single" w:sz="8" w:space="0" w:color="auto"/>
            </w:tcBorders>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539 Pokuty OD – pozemní komunikace </w:t>
            </w:r>
          </w:p>
        </w:tc>
        <w:tc>
          <w:tcPr>
            <w:tcW w:w="2480" w:type="dxa"/>
            <w:tcBorders>
              <w:top w:val="nil"/>
              <w:left w:val="nil"/>
              <w:bottom w:val="single" w:sz="4" w:space="0" w:color="auto"/>
              <w:right w:val="single" w:sz="4" w:space="0" w:color="auto"/>
            </w:tcBorders>
            <w:shd w:val="clear" w:color="auto" w:fill="auto"/>
            <w:noWrap/>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0,00</w:t>
            </w:r>
          </w:p>
        </w:tc>
      </w:tr>
      <w:tr w:rsidR="00433CBB" w:rsidRPr="00A25718" w:rsidTr="00F15132">
        <w:trPr>
          <w:trHeight w:val="262"/>
          <w:jc w:val="center"/>
        </w:trPr>
        <w:tc>
          <w:tcPr>
            <w:tcW w:w="5040" w:type="dxa"/>
            <w:tcBorders>
              <w:top w:val="single" w:sz="8" w:space="0" w:color="auto"/>
              <w:left w:val="single" w:sz="8" w:space="0" w:color="auto"/>
              <w:bottom w:val="single" w:sz="8" w:space="0" w:color="auto"/>
              <w:right w:val="single" w:sz="8" w:space="0" w:color="auto"/>
            </w:tcBorders>
            <w:shd w:val="clear" w:color="auto" w:fill="auto"/>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541 Úsekové měření </w:t>
            </w:r>
          </w:p>
        </w:tc>
        <w:tc>
          <w:tcPr>
            <w:tcW w:w="2480" w:type="dxa"/>
            <w:tcBorders>
              <w:top w:val="single" w:sz="8" w:space="0" w:color="auto"/>
              <w:left w:val="nil"/>
              <w:bottom w:val="single" w:sz="8" w:space="0" w:color="auto"/>
              <w:right w:val="single" w:sz="8" w:space="0" w:color="auto"/>
            </w:tcBorders>
            <w:shd w:val="clear" w:color="auto" w:fill="auto"/>
            <w:noWrap/>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750,00</w:t>
            </w:r>
          </w:p>
        </w:tc>
      </w:tr>
      <w:tr w:rsidR="00433CBB" w:rsidRPr="00A25718" w:rsidTr="00F15132">
        <w:trPr>
          <w:trHeight w:val="262"/>
          <w:jc w:val="center"/>
        </w:trPr>
        <w:tc>
          <w:tcPr>
            <w:tcW w:w="5040" w:type="dxa"/>
            <w:tcBorders>
              <w:top w:val="single" w:sz="8" w:space="0" w:color="auto"/>
              <w:left w:val="single" w:sz="8" w:space="0" w:color="auto"/>
              <w:bottom w:val="single" w:sz="8" w:space="0" w:color="auto"/>
              <w:right w:val="single" w:sz="8" w:space="0" w:color="auto"/>
            </w:tcBorders>
            <w:shd w:val="clear" w:color="auto" w:fill="auto"/>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542 Pokuty – úsekové měření</w:t>
            </w:r>
          </w:p>
        </w:tc>
        <w:tc>
          <w:tcPr>
            <w:tcW w:w="2480" w:type="dxa"/>
            <w:tcBorders>
              <w:top w:val="single" w:sz="8" w:space="0" w:color="auto"/>
              <w:left w:val="nil"/>
              <w:bottom w:val="single" w:sz="8" w:space="0" w:color="auto"/>
              <w:right w:val="single" w:sz="8" w:space="0" w:color="auto"/>
            </w:tcBorders>
            <w:shd w:val="clear" w:color="auto" w:fill="auto"/>
            <w:noWrap/>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0,00</w:t>
            </w:r>
          </w:p>
        </w:tc>
      </w:tr>
      <w:tr w:rsidR="00433CBB" w:rsidRPr="00A25718" w:rsidTr="00F15132">
        <w:trPr>
          <w:trHeight w:val="262"/>
          <w:jc w:val="center"/>
        </w:trPr>
        <w:tc>
          <w:tcPr>
            <w:tcW w:w="5040" w:type="dxa"/>
            <w:tcBorders>
              <w:top w:val="single" w:sz="8" w:space="0" w:color="auto"/>
              <w:left w:val="single" w:sz="8" w:space="0" w:color="auto"/>
              <w:bottom w:val="single" w:sz="8" w:space="0" w:color="auto"/>
              <w:right w:val="single" w:sz="8" w:space="0" w:color="auto"/>
            </w:tcBorders>
            <w:shd w:val="clear" w:color="auto" w:fill="auto"/>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545 Odtahy vozidel, BČ 2022</w:t>
            </w:r>
          </w:p>
        </w:tc>
        <w:tc>
          <w:tcPr>
            <w:tcW w:w="2480" w:type="dxa"/>
            <w:tcBorders>
              <w:top w:val="single" w:sz="8" w:space="0" w:color="auto"/>
              <w:left w:val="nil"/>
              <w:bottom w:val="single" w:sz="8" w:space="0" w:color="auto"/>
              <w:right w:val="single" w:sz="8" w:space="0" w:color="auto"/>
            </w:tcBorders>
            <w:shd w:val="clear" w:color="auto" w:fill="auto"/>
            <w:noWrap/>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0,00</w:t>
            </w:r>
          </w:p>
        </w:tc>
      </w:tr>
    </w:tbl>
    <w:p w:rsidR="00433CBB" w:rsidRPr="00A25718" w:rsidRDefault="00433CBB" w:rsidP="00E401F3">
      <w:pPr>
        <w:spacing w:after="0" w:line="240" w:lineRule="auto"/>
        <w:jc w:val="both"/>
        <w:rPr>
          <w:rFonts w:ascii="Arial" w:hAnsi="Arial" w:cs="Arial"/>
          <w:b/>
          <w:sz w:val="24"/>
          <w:szCs w:val="24"/>
        </w:rPr>
      </w:pPr>
    </w:p>
    <w:p w:rsidR="00433CBB" w:rsidRPr="00A25718" w:rsidRDefault="00433CBB" w:rsidP="00E401F3">
      <w:pPr>
        <w:spacing w:after="0" w:line="240" w:lineRule="auto"/>
        <w:jc w:val="both"/>
        <w:rPr>
          <w:rFonts w:ascii="Arial" w:hAnsi="Arial" w:cs="Arial"/>
          <w:b/>
          <w:sz w:val="24"/>
          <w:szCs w:val="24"/>
        </w:rPr>
      </w:pPr>
    </w:p>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Přehled úkonů úseku silničního hospodářství</w:t>
      </w:r>
    </w:p>
    <w:p w:rsidR="00433CBB" w:rsidRPr="00A25718" w:rsidRDefault="00433CBB" w:rsidP="00E401F3">
      <w:pPr>
        <w:spacing w:after="0" w:line="240" w:lineRule="auto"/>
        <w:jc w:val="both"/>
        <w:rPr>
          <w:rFonts w:ascii="Arial" w:hAnsi="Arial" w:cs="Arial"/>
          <w:b/>
          <w:color w:val="FF0000"/>
          <w:sz w:val="24"/>
          <w:szCs w:val="24"/>
        </w:rPr>
      </w:pPr>
      <w:r w:rsidRPr="00A25718">
        <w:rPr>
          <w:rFonts w:ascii="Arial" w:hAnsi="Arial" w:cs="Arial"/>
          <w:b/>
          <w:sz w:val="24"/>
          <w:szCs w:val="24"/>
        </w:rPr>
        <w:t>za sledované období</w:t>
      </w:r>
    </w:p>
    <w:p w:rsidR="00433CBB" w:rsidRPr="00A25718" w:rsidRDefault="00433CBB" w:rsidP="00E401F3">
      <w:pPr>
        <w:spacing w:after="0" w:line="240" w:lineRule="auto"/>
        <w:jc w:val="both"/>
        <w:rPr>
          <w:rFonts w:ascii="Arial" w:hAnsi="Arial" w:cs="Arial"/>
          <w:color w:val="FF0000"/>
          <w:sz w:val="24"/>
          <w:szCs w:val="24"/>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08"/>
        <w:gridCol w:w="864"/>
      </w:tblGrid>
      <w:tr w:rsidR="00433CBB" w:rsidRPr="00A25718" w:rsidTr="00F15132">
        <w:tc>
          <w:tcPr>
            <w:tcW w:w="8208"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Dopravní úřad - taxislužba</w:t>
            </w:r>
          </w:p>
        </w:tc>
        <w:tc>
          <w:tcPr>
            <w:tcW w:w="864"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color w:val="FF0000"/>
                <w:sz w:val="24"/>
                <w:szCs w:val="24"/>
              </w:rPr>
            </w:pPr>
          </w:p>
        </w:tc>
      </w:tr>
      <w:tr w:rsidR="00433CBB" w:rsidRPr="00A25718" w:rsidTr="00F15132">
        <w:tc>
          <w:tcPr>
            <w:tcW w:w="8208"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Rozhodnutí o udělení oprávnění řidiče taxislužby, vydání průkazu</w:t>
            </w:r>
          </w:p>
        </w:tc>
        <w:tc>
          <w:tcPr>
            <w:tcW w:w="864"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34</w:t>
            </w:r>
          </w:p>
        </w:tc>
      </w:tr>
      <w:tr w:rsidR="00433CBB" w:rsidRPr="00A25718" w:rsidTr="00F15132">
        <w:tc>
          <w:tcPr>
            <w:tcW w:w="8208"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Rozhodnutí o odnětí oprávnění řidiče taxislužby</w:t>
            </w:r>
          </w:p>
        </w:tc>
        <w:tc>
          <w:tcPr>
            <w:tcW w:w="864" w:type="dxa"/>
            <w:tcBorders>
              <w:top w:val="single" w:sz="4" w:space="0" w:color="auto"/>
              <w:left w:val="single" w:sz="4" w:space="0" w:color="auto"/>
              <w:bottom w:val="single" w:sz="4" w:space="0" w:color="auto"/>
              <w:right w:val="single" w:sz="4" w:space="0" w:color="auto"/>
            </w:tcBorders>
            <w:vAlign w:val="bottom"/>
          </w:tcPr>
          <w:p w:rsidR="00433CBB" w:rsidRPr="00A25718" w:rsidDel="00AC4622" w:rsidRDefault="00433CBB"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433CBB" w:rsidRPr="00A25718" w:rsidTr="00F15132">
        <w:tc>
          <w:tcPr>
            <w:tcW w:w="8208"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 xml:space="preserve">Rozhodnutí o zamítnutí žádosti </w:t>
            </w:r>
          </w:p>
        </w:tc>
        <w:tc>
          <w:tcPr>
            <w:tcW w:w="864"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433CBB" w:rsidRPr="00A25718" w:rsidTr="00F15132">
        <w:tc>
          <w:tcPr>
            <w:tcW w:w="8208"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 xml:space="preserve">Výkon SOD v taxislužbě  </w:t>
            </w:r>
          </w:p>
        </w:tc>
        <w:tc>
          <w:tcPr>
            <w:tcW w:w="864"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433CBB" w:rsidRPr="00A25718" w:rsidTr="00F15132">
        <w:tc>
          <w:tcPr>
            <w:tcW w:w="8208"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 xml:space="preserve">Evidence vozidel taxislužby – zápis, vyřazení, vydání </w:t>
            </w:r>
            <w:proofErr w:type="spellStart"/>
            <w:r w:rsidRPr="00A25718">
              <w:rPr>
                <w:rFonts w:ascii="Arial" w:hAnsi="Arial" w:cs="Arial"/>
                <w:bCs/>
                <w:sz w:val="24"/>
                <w:szCs w:val="24"/>
              </w:rPr>
              <w:t>evid</w:t>
            </w:r>
            <w:proofErr w:type="spellEnd"/>
            <w:r w:rsidRPr="00A25718">
              <w:rPr>
                <w:rFonts w:ascii="Arial" w:hAnsi="Arial" w:cs="Arial"/>
                <w:bCs/>
                <w:sz w:val="24"/>
                <w:szCs w:val="24"/>
              </w:rPr>
              <w:t>. nálepky</w:t>
            </w:r>
          </w:p>
        </w:tc>
        <w:tc>
          <w:tcPr>
            <w:tcW w:w="864"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25</w:t>
            </w:r>
          </w:p>
        </w:tc>
      </w:tr>
      <w:tr w:rsidR="00433CBB" w:rsidRPr="00A25718" w:rsidTr="00F15132">
        <w:tc>
          <w:tcPr>
            <w:tcW w:w="8208"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 xml:space="preserve">Usnesení o zastavení správního řízení </w:t>
            </w:r>
          </w:p>
        </w:tc>
        <w:tc>
          <w:tcPr>
            <w:tcW w:w="864" w:type="dxa"/>
            <w:tcBorders>
              <w:top w:val="single" w:sz="4" w:space="0" w:color="auto"/>
              <w:left w:val="single" w:sz="4" w:space="0" w:color="auto"/>
              <w:bottom w:val="single" w:sz="4" w:space="0" w:color="auto"/>
              <w:right w:val="single" w:sz="4"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433CBB" w:rsidRPr="00A25718" w:rsidTr="00F15132">
        <w:tc>
          <w:tcPr>
            <w:tcW w:w="8208" w:type="dxa"/>
            <w:tcBorders>
              <w:top w:val="single" w:sz="4" w:space="0" w:color="auto"/>
              <w:left w:val="single" w:sz="4" w:space="0" w:color="auto"/>
              <w:bottom w:val="single" w:sz="4" w:space="0" w:color="auto"/>
              <w:right w:val="single" w:sz="4" w:space="0" w:color="auto"/>
            </w:tcBorders>
            <w:shd w:val="clear" w:color="auto" w:fill="00B0F0"/>
            <w:vAlign w:val="bottom"/>
          </w:tcPr>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Celkem</w:t>
            </w:r>
          </w:p>
        </w:tc>
        <w:tc>
          <w:tcPr>
            <w:tcW w:w="864" w:type="dxa"/>
            <w:tcBorders>
              <w:top w:val="single" w:sz="4" w:space="0" w:color="auto"/>
              <w:left w:val="single" w:sz="4" w:space="0" w:color="auto"/>
              <w:bottom w:val="single" w:sz="4" w:space="0" w:color="auto"/>
              <w:right w:val="single" w:sz="4" w:space="0" w:color="auto"/>
            </w:tcBorders>
            <w:shd w:val="clear" w:color="auto" w:fill="00B0F0"/>
            <w:vAlign w:val="bottom"/>
          </w:tcPr>
          <w:p w:rsidR="00433CBB" w:rsidRPr="00A25718" w:rsidDel="00D854EC" w:rsidRDefault="00433CBB" w:rsidP="00E401F3">
            <w:pPr>
              <w:spacing w:after="0" w:line="240" w:lineRule="auto"/>
              <w:jc w:val="both"/>
              <w:rPr>
                <w:rFonts w:ascii="Arial" w:hAnsi="Arial" w:cs="Arial"/>
                <w:b/>
                <w:sz w:val="24"/>
                <w:szCs w:val="24"/>
              </w:rPr>
            </w:pPr>
            <w:r w:rsidRPr="00A25718">
              <w:rPr>
                <w:rFonts w:ascii="Arial" w:hAnsi="Arial" w:cs="Arial"/>
                <w:b/>
                <w:sz w:val="24"/>
                <w:szCs w:val="24"/>
              </w:rPr>
              <w:t>60</w:t>
            </w:r>
          </w:p>
        </w:tc>
      </w:tr>
      <w:tr w:rsidR="00433CBB" w:rsidRPr="00A25718" w:rsidTr="00F15132">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pokut za přestupky dle zákona č. 13/1997 a č. 111/1994                          x úkonů</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w:t>
            </w:r>
          </w:p>
        </w:tc>
      </w:tr>
      <w:tr w:rsidR="00433CBB" w:rsidRPr="00A25718" w:rsidTr="00F15132">
        <w:tc>
          <w:tcPr>
            <w:tcW w:w="8208" w:type="dxa"/>
            <w:tcBorders>
              <w:top w:val="single" w:sz="4" w:space="0" w:color="auto"/>
              <w:left w:val="single" w:sz="4" w:space="0" w:color="auto"/>
              <w:bottom w:val="single" w:sz="4" w:space="0" w:color="auto"/>
              <w:right w:val="single" w:sz="4" w:space="0" w:color="auto"/>
            </w:tcBorders>
            <w:shd w:val="clear" w:color="auto" w:fill="00B0F0"/>
            <w:vAlign w:val="bottom"/>
          </w:tcPr>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Celkem</w:t>
            </w:r>
          </w:p>
        </w:tc>
        <w:tc>
          <w:tcPr>
            <w:tcW w:w="864" w:type="dxa"/>
            <w:tcBorders>
              <w:top w:val="single" w:sz="4" w:space="0" w:color="auto"/>
              <w:left w:val="single" w:sz="4" w:space="0" w:color="auto"/>
              <w:bottom w:val="single" w:sz="4" w:space="0" w:color="auto"/>
              <w:right w:val="single" w:sz="4" w:space="0" w:color="auto"/>
            </w:tcBorders>
            <w:shd w:val="clear" w:color="auto" w:fill="00B0F0"/>
            <w:vAlign w:val="bottom"/>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5</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Silniční správní úřad</w:t>
            </w:r>
          </w:p>
        </w:tc>
        <w:tc>
          <w:tcPr>
            <w:tcW w:w="864" w:type="dxa"/>
            <w:vAlign w:val="bottom"/>
          </w:tcPr>
          <w:p w:rsidR="00433CBB" w:rsidRPr="00A25718" w:rsidRDefault="00433CBB" w:rsidP="00E401F3">
            <w:pPr>
              <w:spacing w:after="0" w:line="240" w:lineRule="auto"/>
              <w:jc w:val="both"/>
              <w:rPr>
                <w:rFonts w:ascii="Arial" w:hAnsi="Arial" w:cs="Arial"/>
                <w:sz w:val="24"/>
                <w:szCs w:val="24"/>
              </w:rPr>
            </w:pPr>
          </w:p>
        </w:tc>
      </w:tr>
      <w:tr w:rsidR="00433CBB" w:rsidRPr="00A25718" w:rsidTr="00F15132">
        <w:tc>
          <w:tcPr>
            <w:tcW w:w="8208" w:type="dxa"/>
            <w:shd w:val="clear" w:color="auto" w:fill="FFFFFF"/>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Rozhodnutí o povolení (+změně povolení) zřízení vyhrazeného parkoviště (ZTP)   4 úkony</w:t>
            </w:r>
          </w:p>
        </w:tc>
        <w:tc>
          <w:tcPr>
            <w:tcW w:w="864" w:type="dxa"/>
            <w:shd w:val="clear" w:color="auto" w:fill="FFFFFF"/>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7</w:t>
            </w:r>
          </w:p>
        </w:tc>
      </w:tr>
      <w:tr w:rsidR="00433CBB" w:rsidRPr="00A25718" w:rsidTr="00F15132">
        <w:tc>
          <w:tcPr>
            <w:tcW w:w="8208" w:type="dxa"/>
            <w:shd w:val="clear" w:color="auto" w:fill="FFFFFF"/>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Rozhodnutí o zamítnutí žádosti o povolení zřízení vyhrazeného parkoviště (ZTP)  3 úkony</w:t>
            </w:r>
          </w:p>
        </w:tc>
        <w:tc>
          <w:tcPr>
            <w:tcW w:w="864" w:type="dxa"/>
            <w:shd w:val="clear" w:color="auto" w:fill="FFFFFF"/>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shd w:val="clear" w:color="auto" w:fill="FFFFFF"/>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Odvolání proti rozhodnutí o zamítnutí žádosti o povolení zřízení </w:t>
            </w:r>
            <w:proofErr w:type="spellStart"/>
            <w:r w:rsidRPr="00A25718">
              <w:rPr>
                <w:rFonts w:ascii="Arial" w:hAnsi="Arial" w:cs="Arial"/>
                <w:sz w:val="24"/>
                <w:szCs w:val="24"/>
              </w:rPr>
              <w:t>vyhr</w:t>
            </w:r>
            <w:proofErr w:type="spellEnd"/>
            <w:r w:rsidRPr="00A25718">
              <w:rPr>
                <w:rFonts w:ascii="Arial" w:hAnsi="Arial" w:cs="Arial"/>
                <w:sz w:val="24"/>
                <w:szCs w:val="24"/>
              </w:rPr>
              <w:t>. parkoviště (ZTP)</w:t>
            </w:r>
          </w:p>
        </w:tc>
        <w:tc>
          <w:tcPr>
            <w:tcW w:w="864" w:type="dxa"/>
            <w:shd w:val="clear" w:color="auto" w:fill="FFFFFF"/>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shd w:val="clear" w:color="auto" w:fill="FFFFFF"/>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Zrušení vyhrazeného parkoviště (ZTP)</w:t>
            </w:r>
          </w:p>
        </w:tc>
        <w:tc>
          <w:tcPr>
            <w:tcW w:w="864" w:type="dxa"/>
            <w:shd w:val="clear" w:color="auto" w:fill="FFFFFF"/>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1</w:t>
            </w:r>
          </w:p>
        </w:tc>
      </w:tr>
      <w:tr w:rsidR="00433CBB" w:rsidRPr="00A25718" w:rsidTr="00F15132">
        <w:tc>
          <w:tcPr>
            <w:tcW w:w="8208" w:type="dxa"/>
            <w:tcBorders>
              <w:bottom w:val="single" w:sz="18" w:space="0" w:color="auto"/>
            </w:tcBorders>
            <w:shd w:val="clear" w:color="auto" w:fill="FFFFFF"/>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Jiná rozhodnutí, závazná stanoviska, vyjádření, výzvy - SOP, </w:t>
            </w:r>
            <w:proofErr w:type="spellStart"/>
            <w:r w:rsidRPr="00A25718">
              <w:rPr>
                <w:rFonts w:ascii="Arial" w:hAnsi="Arial" w:cs="Arial"/>
                <w:sz w:val="24"/>
                <w:szCs w:val="24"/>
              </w:rPr>
              <w:t>nadměr</w:t>
            </w:r>
            <w:proofErr w:type="spellEnd"/>
            <w:r w:rsidRPr="00A25718">
              <w:rPr>
                <w:rFonts w:ascii="Arial" w:hAnsi="Arial" w:cs="Arial"/>
                <w:sz w:val="24"/>
                <w:szCs w:val="24"/>
              </w:rPr>
              <w:t xml:space="preserve"> (MK)</w:t>
            </w:r>
          </w:p>
        </w:tc>
        <w:tc>
          <w:tcPr>
            <w:tcW w:w="864" w:type="dxa"/>
            <w:tcBorders>
              <w:bottom w:val="single" w:sz="18" w:space="0" w:color="auto"/>
            </w:tcBorders>
            <w:shd w:val="clear" w:color="auto" w:fill="FFFFFF"/>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12</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Stanoviska k PD pro ÚŘ a SŘ za silniční správní úřad                                             </w:t>
            </w:r>
          </w:p>
        </w:tc>
        <w:tc>
          <w:tcPr>
            <w:tcW w:w="864" w:type="dxa"/>
            <w:vAlign w:val="bottom"/>
          </w:tcPr>
          <w:p w:rsidR="00433CBB" w:rsidRPr="00A25718" w:rsidRDefault="00433CBB" w:rsidP="00E401F3">
            <w:pPr>
              <w:spacing w:after="0" w:line="240" w:lineRule="auto"/>
              <w:jc w:val="both"/>
              <w:rPr>
                <w:rFonts w:ascii="Arial" w:hAnsi="Arial" w:cs="Arial"/>
                <w:bCs/>
                <w:color w:val="FF0000"/>
                <w:sz w:val="24"/>
                <w:szCs w:val="24"/>
              </w:rPr>
            </w:pPr>
            <w:r w:rsidRPr="00A25718">
              <w:rPr>
                <w:rFonts w:ascii="Arial" w:hAnsi="Arial" w:cs="Arial"/>
                <w:bCs/>
                <w:sz w:val="24"/>
                <w:szCs w:val="24"/>
              </w:rPr>
              <w:t>36</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Rozhodnutí o připojení na MK, silnice II. a III. </w:t>
            </w:r>
            <w:proofErr w:type="spellStart"/>
            <w:r w:rsidRPr="00A25718">
              <w:rPr>
                <w:rFonts w:ascii="Arial" w:hAnsi="Arial" w:cs="Arial"/>
                <w:sz w:val="24"/>
                <w:szCs w:val="24"/>
              </w:rPr>
              <w:t>tř</w:t>
            </w:r>
            <w:proofErr w:type="spellEnd"/>
            <w:r w:rsidRPr="00A25718">
              <w:rPr>
                <w:rFonts w:ascii="Arial" w:hAnsi="Arial" w:cs="Arial"/>
                <w:sz w:val="24"/>
                <w:szCs w:val="24"/>
              </w:rPr>
              <w:t xml:space="preserve">                                                        2 úkony</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30</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highlight w:val="yellow"/>
              </w:rPr>
            </w:pPr>
            <w:r w:rsidRPr="00A25718">
              <w:rPr>
                <w:rFonts w:ascii="Arial" w:hAnsi="Arial" w:cs="Arial"/>
                <w:sz w:val="24"/>
                <w:szCs w:val="24"/>
              </w:rPr>
              <w:t xml:space="preserve">Povolení výjimky z DZ dle </w:t>
            </w:r>
            <w:proofErr w:type="spellStart"/>
            <w:proofErr w:type="gramStart"/>
            <w:r w:rsidRPr="00A25718">
              <w:rPr>
                <w:rFonts w:ascii="Arial" w:hAnsi="Arial" w:cs="Arial"/>
                <w:sz w:val="24"/>
                <w:szCs w:val="24"/>
              </w:rPr>
              <w:t>zák.č</w:t>
            </w:r>
            <w:proofErr w:type="spellEnd"/>
            <w:r w:rsidRPr="00A25718">
              <w:rPr>
                <w:rFonts w:ascii="Arial" w:hAnsi="Arial" w:cs="Arial"/>
                <w:sz w:val="24"/>
                <w:szCs w:val="24"/>
              </w:rPr>
              <w:t>.</w:t>
            </w:r>
            <w:proofErr w:type="gramEnd"/>
            <w:r w:rsidRPr="00A25718">
              <w:rPr>
                <w:rFonts w:ascii="Arial" w:hAnsi="Arial" w:cs="Arial"/>
                <w:sz w:val="24"/>
                <w:szCs w:val="24"/>
              </w:rPr>
              <w:t xml:space="preserve"> 361/2000 Sb.(vydaných karet)                              2 úkony</w:t>
            </w:r>
          </w:p>
        </w:tc>
        <w:tc>
          <w:tcPr>
            <w:tcW w:w="864" w:type="dxa"/>
            <w:shd w:val="clear" w:color="auto" w:fill="auto"/>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2 (6)</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Rozhodnutí o zvl. užívání MK (stavební práce)                                                         2 úkony</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59</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lastRenderedPageBreak/>
              <w:t>Uzavírky MK (pro stavební práce)                                                                             2 úkony</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14</w:t>
            </w:r>
          </w:p>
        </w:tc>
      </w:tr>
      <w:tr w:rsidR="00433CBB" w:rsidRPr="00A25718" w:rsidTr="00F15132">
        <w:tc>
          <w:tcPr>
            <w:tcW w:w="8208" w:type="dxa"/>
            <w:tcBorders>
              <w:bottom w:val="single" w:sz="4"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 xml:space="preserve">Usnesení o zastavení správního řízení </w:t>
            </w:r>
          </w:p>
        </w:tc>
        <w:tc>
          <w:tcPr>
            <w:tcW w:w="864" w:type="dxa"/>
            <w:tcBorders>
              <w:bottom w:val="single" w:sz="4"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433CBB" w:rsidRPr="00A25718" w:rsidTr="00F15132">
        <w:tc>
          <w:tcPr>
            <w:tcW w:w="8208" w:type="dxa"/>
            <w:tcBorders>
              <w:top w:val="single" w:sz="4" w:space="0" w:color="auto"/>
              <w:bottom w:val="single" w:sz="12"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Označení vozidel O5 – záznam (počet karet)</w:t>
            </w:r>
          </w:p>
        </w:tc>
        <w:tc>
          <w:tcPr>
            <w:tcW w:w="864" w:type="dxa"/>
            <w:tcBorders>
              <w:top w:val="single" w:sz="4" w:space="0" w:color="auto"/>
              <w:bottom w:val="single" w:sz="18"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tcBorders>
              <w:top w:val="single" w:sz="18"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Rozhodnutí o zvl. užívání MK (předzahrádky, kontejnery, reklamy, </w:t>
            </w:r>
            <w:proofErr w:type="spellStart"/>
            <w:r w:rsidRPr="00A25718">
              <w:rPr>
                <w:rFonts w:ascii="Arial" w:hAnsi="Arial" w:cs="Arial"/>
                <w:sz w:val="24"/>
                <w:szCs w:val="24"/>
              </w:rPr>
              <w:t>vyst</w:t>
            </w:r>
            <w:proofErr w:type="spellEnd"/>
            <w:r w:rsidRPr="00A25718">
              <w:rPr>
                <w:rFonts w:ascii="Arial" w:hAnsi="Arial" w:cs="Arial"/>
                <w:sz w:val="24"/>
                <w:szCs w:val="24"/>
              </w:rPr>
              <w:t>. zboží.. )   2 úkony</w:t>
            </w:r>
          </w:p>
        </w:tc>
        <w:tc>
          <w:tcPr>
            <w:tcW w:w="864" w:type="dxa"/>
            <w:tcBorders>
              <w:top w:val="single" w:sz="18"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76</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Uzavírky MK (pro ZU MK)                                                                                         2 úkony</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5</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Rozhodnutí o povolení provozu pracovních strojů                                                    2 úkony</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3</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Výzvy k odstranění nepovolené reklamy na MK</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Stanoviska sil. </w:t>
            </w:r>
            <w:proofErr w:type="spellStart"/>
            <w:r w:rsidRPr="00A25718">
              <w:rPr>
                <w:rFonts w:ascii="Arial" w:hAnsi="Arial" w:cs="Arial"/>
                <w:sz w:val="24"/>
                <w:szCs w:val="24"/>
              </w:rPr>
              <w:t>spr</w:t>
            </w:r>
            <w:proofErr w:type="spellEnd"/>
            <w:r w:rsidRPr="00A25718">
              <w:rPr>
                <w:rFonts w:ascii="Arial" w:hAnsi="Arial" w:cs="Arial"/>
                <w:sz w:val="24"/>
                <w:szCs w:val="24"/>
              </w:rPr>
              <w:t>. úřadu (hypotéky)</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1</w:t>
            </w:r>
          </w:p>
        </w:tc>
      </w:tr>
      <w:tr w:rsidR="00433CBB" w:rsidRPr="00A25718" w:rsidTr="00F15132">
        <w:tc>
          <w:tcPr>
            <w:tcW w:w="8208" w:type="dxa"/>
            <w:tcBorders>
              <w:top w:val="single" w:sz="18"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Stanovení místní úpravy provozu na </w:t>
            </w:r>
            <w:proofErr w:type="gramStart"/>
            <w:r w:rsidRPr="00A25718">
              <w:rPr>
                <w:rFonts w:ascii="Arial" w:hAnsi="Arial" w:cs="Arial"/>
                <w:sz w:val="24"/>
                <w:szCs w:val="24"/>
              </w:rPr>
              <w:t>sil</w:t>
            </w:r>
            <w:proofErr w:type="gramEnd"/>
            <w:r w:rsidRPr="00A25718">
              <w:rPr>
                <w:rFonts w:ascii="Arial" w:hAnsi="Arial" w:cs="Arial"/>
                <w:sz w:val="24"/>
                <w:szCs w:val="24"/>
              </w:rPr>
              <w:t xml:space="preserve">. </w:t>
            </w:r>
            <w:proofErr w:type="gramStart"/>
            <w:r w:rsidRPr="00A25718">
              <w:rPr>
                <w:rFonts w:ascii="Arial" w:hAnsi="Arial" w:cs="Arial"/>
                <w:sz w:val="24"/>
                <w:szCs w:val="24"/>
              </w:rPr>
              <w:t>II</w:t>
            </w:r>
            <w:proofErr w:type="gramEnd"/>
            <w:r w:rsidRPr="00A25718">
              <w:rPr>
                <w:rFonts w:ascii="Arial" w:hAnsi="Arial" w:cs="Arial"/>
                <w:sz w:val="24"/>
                <w:szCs w:val="24"/>
              </w:rPr>
              <w:t>. a III. tř., MK v </w:t>
            </w:r>
            <w:proofErr w:type="spellStart"/>
            <w:r w:rsidRPr="00A25718">
              <w:rPr>
                <w:rFonts w:ascii="Arial" w:hAnsi="Arial" w:cs="Arial"/>
                <w:sz w:val="24"/>
                <w:szCs w:val="24"/>
              </w:rPr>
              <w:t>ter</w:t>
            </w:r>
            <w:proofErr w:type="spellEnd"/>
            <w:r w:rsidRPr="00A25718">
              <w:rPr>
                <w:rFonts w:ascii="Arial" w:hAnsi="Arial" w:cs="Arial"/>
                <w:sz w:val="24"/>
                <w:szCs w:val="24"/>
              </w:rPr>
              <w:t xml:space="preserve">. působnosti                2 </w:t>
            </w:r>
            <w:proofErr w:type="gramStart"/>
            <w:r w:rsidRPr="00A25718">
              <w:rPr>
                <w:rFonts w:ascii="Arial" w:hAnsi="Arial" w:cs="Arial"/>
                <w:sz w:val="24"/>
                <w:szCs w:val="24"/>
              </w:rPr>
              <w:t>úkony</w:t>
            </w:r>
            <w:proofErr w:type="gramEnd"/>
          </w:p>
        </w:tc>
        <w:tc>
          <w:tcPr>
            <w:tcW w:w="864" w:type="dxa"/>
            <w:tcBorders>
              <w:top w:val="single" w:sz="18"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32</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Stanovení přechodného dopravního značení OOP</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82</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Zvláštní užívání a ZUS s uzavírkami silnic  II. a  III. tř.                                              2 úkony</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13</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Uzavírky silnic II. a III. tř.                                                                                           2 úkony</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7</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Deklarace účelových komunikací - rozhodnutím                                                       x úkonů</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2</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Řízení o nepovolených pevných překážkách na komunikacích                                x úkonů</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1</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Ostatní vyjádření za silniční správní úřad (k parcelám, </w:t>
            </w:r>
            <w:proofErr w:type="gramStart"/>
            <w:r w:rsidRPr="00A25718">
              <w:rPr>
                <w:rFonts w:ascii="Arial" w:hAnsi="Arial" w:cs="Arial"/>
                <w:sz w:val="24"/>
                <w:szCs w:val="24"/>
              </w:rPr>
              <w:t>komunikacím a pod.)</w:t>
            </w:r>
            <w:proofErr w:type="gramEnd"/>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42</w:t>
            </w:r>
          </w:p>
        </w:tc>
      </w:tr>
      <w:tr w:rsidR="00433CBB" w:rsidRPr="00A25718" w:rsidTr="00F15132">
        <w:tc>
          <w:tcPr>
            <w:tcW w:w="8208" w:type="dxa"/>
            <w:shd w:val="clear" w:color="auto" w:fill="00B0F0"/>
            <w:vAlign w:val="bottom"/>
          </w:tcPr>
          <w:p w:rsidR="00433CBB" w:rsidRPr="00A25718" w:rsidRDefault="00433CBB" w:rsidP="00E401F3">
            <w:pPr>
              <w:spacing w:after="0" w:line="240" w:lineRule="auto"/>
              <w:jc w:val="both"/>
              <w:rPr>
                <w:rFonts w:ascii="Arial" w:hAnsi="Arial" w:cs="Arial"/>
                <w:b/>
                <w:bCs/>
                <w:i/>
                <w:iCs/>
                <w:sz w:val="24"/>
                <w:szCs w:val="24"/>
              </w:rPr>
            </w:pPr>
            <w:r w:rsidRPr="00A25718">
              <w:rPr>
                <w:rFonts w:ascii="Arial" w:hAnsi="Arial" w:cs="Arial"/>
                <w:b/>
                <w:bCs/>
                <w:i/>
                <w:iCs/>
                <w:sz w:val="24"/>
                <w:szCs w:val="24"/>
              </w:rPr>
              <w:t>Celkem</w:t>
            </w:r>
          </w:p>
        </w:tc>
        <w:tc>
          <w:tcPr>
            <w:tcW w:w="864" w:type="dxa"/>
            <w:shd w:val="clear" w:color="auto" w:fill="00B0F0"/>
            <w:vAlign w:val="bottom"/>
          </w:tcPr>
          <w:p w:rsidR="00433CBB" w:rsidRPr="00A25718" w:rsidRDefault="00433CBB" w:rsidP="00E401F3">
            <w:pPr>
              <w:spacing w:after="0" w:line="240" w:lineRule="auto"/>
              <w:jc w:val="both"/>
              <w:rPr>
                <w:rFonts w:ascii="Arial" w:hAnsi="Arial" w:cs="Arial"/>
                <w:b/>
                <w:bCs/>
                <w:iCs/>
                <w:sz w:val="24"/>
                <w:szCs w:val="24"/>
              </w:rPr>
            </w:pPr>
            <w:r w:rsidRPr="00A25718">
              <w:rPr>
                <w:rFonts w:ascii="Arial" w:hAnsi="Arial" w:cs="Arial"/>
                <w:b/>
                <w:bCs/>
                <w:iCs/>
                <w:sz w:val="24"/>
                <w:szCs w:val="24"/>
              </w:rPr>
              <w:t>429</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Místní poplatky + platební výměry</w:t>
            </w:r>
          </w:p>
        </w:tc>
        <w:tc>
          <w:tcPr>
            <w:tcW w:w="864" w:type="dxa"/>
            <w:shd w:val="clear" w:color="auto" w:fill="auto"/>
            <w:vAlign w:val="bottom"/>
          </w:tcPr>
          <w:p w:rsidR="00433CBB" w:rsidRPr="00A25718" w:rsidRDefault="00433CBB" w:rsidP="00E401F3">
            <w:pPr>
              <w:spacing w:after="0" w:line="240" w:lineRule="auto"/>
              <w:jc w:val="both"/>
              <w:rPr>
                <w:rFonts w:ascii="Arial" w:hAnsi="Arial" w:cs="Arial"/>
                <w:bCs/>
                <w:sz w:val="24"/>
                <w:szCs w:val="24"/>
              </w:rPr>
            </w:pP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Vyměření místních poplatků za zvl. užívání MK</w:t>
            </w:r>
          </w:p>
        </w:tc>
        <w:tc>
          <w:tcPr>
            <w:tcW w:w="864" w:type="dxa"/>
            <w:shd w:val="clear" w:color="auto" w:fill="auto"/>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104</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Platební výměry</w:t>
            </w:r>
          </w:p>
        </w:tc>
        <w:tc>
          <w:tcPr>
            <w:tcW w:w="864" w:type="dxa"/>
            <w:shd w:val="clear" w:color="auto" w:fill="auto"/>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shd w:val="clear" w:color="auto" w:fill="00B0F0"/>
            <w:vAlign w:val="bottom"/>
          </w:tcPr>
          <w:p w:rsidR="00433CBB" w:rsidRPr="00A25718" w:rsidRDefault="00433CBB" w:rsidP="00E401F3">
            <w:pPr>
              <w:spacing w:after="0" w:line="240" w:lineRule="auto"/>
              <w:jc w:val="both"/>
              <w:rPr>
                <w:rFonts w:ascii="Arial" w:hAnsi="Arial" w:cs="Arial"/>
                <w:b/>
                <w:bCs/>
                <w:i/>
                <w:iCs/>
                <w:sz w:val="24"/>
                <w:szCs w:val="24"/>
              </w:rPr>
            </w:pPr>
            <w:r w:rsidRPr="00A25718">
              <w:rPr>
                <w:rFonts w:ascii="Arial" w:hAnsi="Arial" w:cs="Arial"/>
                <w:b/>
                <w:bCs/>
                <w:i/>
                <w:iCs/>
                <w:sz w:val="24"/>
                <w:szCs w:val="24"/>
              </w:rPr>
              <w:t>Celkem</w:t>
            </w:r>
          </w:p>
        </w:tc>
        <w:tc>
          <w:tcPr>
            <w:tcW w:w="864" w:type="dxa"/>
            <w:shd w:val="clear" w:color="auto" w:fill="00B0F0"/>
            <w:vAlign w:val="bottom"/>
          </w:tcPr>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104</w:t>
            </w:r>
          </w:p>
        </w:tc>
      </w:tr>
      <w:tr w:rsidR="00433CBB" w:rsidRPr="00A25718" w:rsidTr="00F15132">
        <w:tc>
          <w:tcPr>
            <w:tcW w:w="8208" w:type="dxa"/>
          </w:tcPr>
          <w:p w:rsidR="00433CBB" w:rsidRPr="00A25718" w:rsidRDefault="00433CBB" w:rsidP="00E401F3">
            <w:pPr>
              <w:spacing w:after="0" w:line="240" w:lineRule="auto"/>
              <w:jc w:val="both"/>
              <w:rPr>
                <w:rFonts w:ascii="Arial" w:hAnsi="Arial" w:cs="Arial"/>
                <w:color w:val="00B050"/>
                <w:sz w:val="24"/>
                <w:szCs w:val="24"/>
              </w:rPr>
            </w:pPr>
            <w:r w:rsidRPr="00A25718">
              <w:rPr>
                <w:rFonts w:ascii="Arial" w:hAnsi="Arial" w:cs="Arial"/>
                <w:b/>
                <w:bCs/>
                <w:color w:val="000000" w:themeColor="text1"/>
                <w:sz w:val="24"/>
                <w:szCs w:val="24"/>
              </w:rPr>
              <w:t xml:space="preserve">Obecní stavební úřad </w:t>
            </w:r>
          </w:p>
        </w:tc>
        <w:tc>
          <w:tcPr>
            <w:tcW w:w="864" w:type="dxa"/>
            <w:vAlign w:val="bottom"/>
          </w:tcPr>
          <w:p w:rsidR="00433CBB" w:rsidRPr="00A25718" w:rsidRDefault="00433CBB" w:rsidP="00E401F3">
            <w:pPr>
              <w:spacing w:after="0" w:line="240" w:lineRule="auto"/>
              <w:jc w:val="both"/>
              <w:rPr>
                <w:rFonts w:ascii="Arial" w:hAnsi="Arial" w:cs="Arial"/>
                <w:b/>
                <w:bCs/>
                <w:color w:val="00B050"/>
                <w:sz w:val="24"/>
                <w:szCs w:val="24"/>
              </w:rPr>
            </w:pP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color w:val="00B050"/>
                <w:sz w:val="24"/>
                <w:szCs w:val="24"/>
              </w:rPr>
            </w:pPr>
            <w:r w:rsidRPr="00A25718">
              <w:rPr>
                <w:rFonts w:ascii="Arial" w:hAnsi="Arial" w:cs="Arial"/>
                <w:color w:val="000000" w:themeColor="text1"/>
                <w:sz w:val="24"/>
                <w:szCs w:val="24"/>
              </w:rPr>
              <w:t xml:space="preserve">Vyjádření k PD z hlediska dotčení MK, ÚK, silnic II. a III. tř., závazná stanoviska     </w:t>
            </w:r>
          </w:p>
        </w:tc>
        <w:tc>
          <w:tcPr>
            <w:tcW w:w="864" w:type="dxa"/>
            <w:vAlign w:val="bottom"/>
          </w:tcPr>
          <w:p w:rsidR="00433CBB" w:rsidRPr="00A25718" w:rsidRDefault="00433CBB" w:rsidP="00E401F3">
            <w:pPr>
              <w:spacing w:after="0" w:line="240" w:lineRule="auto"/>
              <w:jc w:val="both"/>
              <w:rPr>
                <w:rFonts w:ascii="Arial" w:hAnsi="Arial" w:cs="Arial"/>
                <w:bCs/>
                <w:color w:val="00B050"/>
                <w:sz w:val="24"/>
                <w:szCs w:val="24"/>
              </w:rPr>
            </w:pPr>
            <w:r w:rsidRPr="00A25718">
              <w:rPr>
                <w:rFonts w:ascii="Arial" w:hAnsi="Arial" w:cs="Arial"/>
                <w:bCs/>
                <w:sz w:val="24"/>
                <w:szCs w:val="24"/>
              </w:rPr>
              <w:t>6</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color w:val="000000" w:themeColor="text1"/>
                <w:sz w:val="24"/>
                <w:szCs w:val="24"/>
              </w:rPr>
            </w:pPr>
            <w:r w:rsidRPr="00A25718">
              <w:rPr>
                <w:rFonts w:ascii="Arial" w:hAnsi="Arial" w:cs="Arial"/>
                <w:color w:val="000000" w:themeColor="text1"/>
                <w:sz w:val="24"/>
                <w:szCs w:val="24"/>
              </w:rPr>
              <w:t>Usnesení o přerušení řízení s výzvou k doplnění podkladů</w:t>
            </w:r>
          </w:p>
        </w:tc>
        <w:tc>
          <w:tcPr>
            <w:tcW w:w="864" w:type="dxa"/>
            <w:vAlign w:val="bottom"/>
          </w:tcPr>
          <w:p w:rsidR="00433CBB" w:rsidRPr="00A25718" w:rsidRDefault="00433CBB" w:rsidP="00E401F3">
            <w:pPr>
              <w:spacing w:after="0" w:line="240" w:lineRule="auto"/>
              <w:jc w:val="both"/>
              <w:rPr>
                <w:rFonts w:ascii="Arial" w:hAnsi="Arial" w:cs="Arial"/>
                <w:bCs/>
                <w:color w:val="00B050"/>
                <w:sz w:val="24"/>
                <w:szCs w:val="24"/>
              </w:rPr>
            </w:pPr>
            <w:r w:rsidRPr="00A25718">
              <w:rPr>
                <w:rFonts w:ascii="Arial" w:hAnsi="Arial" w:cs="Arial"/>
                <w:bCs/>
                <w:sz w:val="24"/>
                <w:szCs w:val="24"/>
              </w:rPr>
              <w:t>8</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color w:val="000000" w:themeColor="text1"/>
                <w:sz w:val="24"/>
                <w:szCs w:val="24"/>
              </w:rPr>
            </w:pPr>
            <w:r w:rsidRPr="00A25718">
              <w:rPr>
                <w:rFonts w:ascii="Arial" w:hAnsi="Arial" w:cs="Arial"/>
                <w:color w:val="000000" w:themeColor="text1"/>
                <w:sz w:val="24"/>
                <w:szCs w:val="24"/>
              </w:rPr>
              <w:t xml:space="preserve">Oznámení o zahájení stavebního řízení </w:t>
            </w:r>
          </w:p>
        </w:tc>
        <w:tc>
          <w:tcPr>
            <w:tcW w:w="864" w:type="dxa"/>
            <w:vAlign w:val="bottom"/>
          </w:tcPr>
          <w:p w:rsidR="00433CBB" w:rsidRPr="00A25718" w:rsidRDefault="00433CBB" w:rsidP="00E401F3">
            <w:pPr>
              <w:spacing w:after="0" w:line="240" w:lineRule="auto"/>
              <w:jc w:val="both"/>
              <w:rPr>
                <w:rFonts w:ascii="Arial" w:hAnsi="Arial" w:cs="Arial"/>
                <w:bCs/>
                <w:color w:val="00B050"/>
                <w:sz w:val="24"/>
                <w:szCs w:val="24"/>
              </w:rPr>
            </w:pPr>
            <w:r w:rsidRPr="00A25718">
              <w:rPr>
                <w:rFonts w:ascii="Arial" w:hAnsi="Arial" w:cs="Arial"/>
                <w:bCs/>
                <w:sz w:val="24"/>
                <w:szCs w:val="24"/>
              </w:rPr>
              <w:t>3</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color w:val="000000" w:themeColor="text1"/>
                <w:sz w:val="24"/>
                <w:szCs w:val="24"/>
              </w:rPr>
            </w:pPr>
            <w:r w:rsidRPr="00A25718">
              <w:rPr>
                <w:rFonts w:ascii="Arial" w:hAnsi="Arial" w:cs="Arial"/>
                <w:color w:val="000000" w:themeColor="text1"/>
                <w:sz w:val="24"/>
                <w:szCs w:val="24"/>
              </w:rPr>
              <w:t xml:space="preserve">Stavební povolení </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2</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color w:val="000000" w:themeColor="text1"/>
                <w:sz w:val="24"/>
                <w:szCs w:val="24"/>
              </w:rPr>
            </w:pPr>
            <w:r w:rsidRPr="00A25718">
              <w:rPr>
                <w:rFonts w:ascii="Arial" w:hAnsi="Arial" w:cs="Arial"/>
                <w:color w:val="000000" w:themeColor="text1"/>
                <w:sz w:val="24"/>
                <w:szCs w:val="24"/>
              </w:rPr>
              <w:t>Oznámení o zahájení společného řízení</w:t>
            </w:r>
          </w:p>
        </w:tc>
        <w:tc>
          <w:tcPr>
            <w:tcW w:w="864" w:type="dxa"/>
            <w:vAlign w:val="bottom"/>
          </w:tcPr>
          <w:p w:rsidR="00433CBB" w:rsidRPr="00A25718" w:rsidRDefault="00433CBB" w:rsidP="00E401F3">
            <w:pPr>
              <w:spacing w:after="0" w:line="240" w:lineRule="auto"/>
              <w:jc w:val="both"/>
              <w:rPr>
                <w:rFonts w:ascii="Arial" w:hAnsi="Arial" w:cs="Arial"/>
                <w:bCs/>
                <w:color w:val="00B050"/>
                <w:sz w:val="24"/>
                <w:szCs w:val="24"/>
              </w:rPr>
            </w:pPr>
            <w:r w:rsidRPr="00A25718">
              <w:rPr>
                <w:rFonts w:ascii="Arial" w:hAnsi="Arial" w:cs="Arial"/>
                <w:bCs/>
                <w:sz w:val="24"/>
                <w:szCs w:val="24"/>
              </w:rPr>
              <w:t>17</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color w:val="000000" w:themeColor="text1"/>
                <w:sz w:val="24"/>
                <w:szCs w:val="24"/>
              </w:rPr>
            </w:pPr>
            <w:r w:rsidRPr="00A25718">
              <w:rPr>
                <w:rFonts w:ascii="Arial" w:hAnsi="Arial" w:cs="Arial"/>
                <w:color w:val="000000" w:themeColor="text1"/>
                <w:sz w:val="24"/>
                <w:szCs w:val="24"/>
              </w:rPr>
              <w:t>Společné povolení</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15</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color w:val="000000" w:themeColor="text1"/>
                <w:sz w:val="24"/>
                <w:szCs w:val="24"/>
              </w:rPr>
            </w:pPr>
            <w:r w:rsidRPr="00A25718">
              <w:rPr>
                <w:rFonts w:ascii="Arial" w:hAnsi="Arial" w:cs="Arial"/>
                <w:color w:val="000000" w:themeColor="text1"/>
                <w:sz w:val="24"/>
                <w:szCs w:val="24"/>
              </w:rPr>
              <w:t>Oznámení o provedení závěrečné kontrolní prohlídky</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12</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color w:val="000000" w:themeColor="text1"/>
                <w:sz w:val="24"/>
                <w:szCs w:val="24"/>
              </w:rPr>
            </w:pPr>
            <w:r w:rsidRPr="00A25718">
              <w:rPr>
                <w:rFonts w:ascii="Arial" w:hAnsi="Arial" w:cs="Arial"/>
                <w:color w:val="000000" w:themeColor="text1"/>
                <w:sz w:val="24"/>
                <w:szCs w:val="24"/>
              </w:rPr>
              <w:t xml:space="preserve">Kolaudační souhlas </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8</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color w:val="000000" w:themeColor="text1"/>
                <w:sz w:val="24"/>
                <w:szCs w:val="24"/>
              </w:rPr>
            </w:pPr>
            <w:r w:rsidRPr="00A25718">
              <w:rPr>
                <w:rFonts w:ascii="Arial" w:hAnsi="Arial" w:cs="Arial"/>
                <w:color w:val="000000" w:themeColor="text1"/>
                <w:sz w:val="24"/>
                <w:szCs w:val="24"/>
              </w:rPr>
              <w:t xml:space="preserve">Oznámení o zahájení řízení o povolení k prozatímnímu užívání stavby ke </w:t>
            </w:r>
            <w:proofErr w:type="spellStart"/>
            <w:r w:rsidRPr="00A25718">
              <w:rPr>
                <w:rFonts w:ascii="Arial" w:hAnsi="Arial" w:cs="Arial"/>
                <w:color w:val="000000" w:themeColor="text1"/>
                <w:sz w:val="24"/>
                <w:szCs w:val="24"/>
              </w:rPr>
              <w:t>zk</w:t>
            </w:r>
            <w:proofErr w:type="spellEnd"/>
            <w:r w:rsidRPr="00A25718">
              <w:rPr>
                <w:rFonts w:ascii="Arial" w:hAnsi="Arial" w:cs="Arial"/>
                <w:color w:val="000000" w:themeColor="text1"/>
                <w:sz w:val="24"/>
                <w:szCs w:val="24"/>
              </w:rPr>
              <w:t>. provozu</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color w:val="000000" w:themeColor="text1"/>
                <w:sz w:val="24"/>
                <w:szCs w:val="24"/>
              </w:rPr>
            </w:pPr>
            <w:r w:rsidRPr="00A25718">
              <w:rPr>
                <w:rFonts w:ascii="Arial" w:hAnsi="Arial" w:cs="Arial"/>
                <w:color w:val="000000" w:themeColor="text1"/>
                <w:sz w:val="24"/>
                <w:szCs w:val="24"/>
              </w:rPr>
              <w:t xml:space="preserve">Rozhodnutí o povolení k prozatímnímu užívání stavby ke </w:t>
            </w:r>
            <w:proofErr w:type="spellStart"/>
            <w:r w:rsidRPr="00A25718">
              <w:rPr>
                <w:rFonts w:ascii="Arial" w:hAnsi="Arial" w:cs="Arial"/>
                <w:color w:val="000000" w:themeColor="text1"/>
                <w:sz w:val="24"/>
                <w:szCs w:val="24"/>
              </w:rPr>
              <w:t>zk</w:t>
            </w:r>
            <w:proofErr w:type="spellEnd"/>
            <w:r w:rsidRPr="00A25718">
              <w:rPr>
                <w:rFonts w:ascii="Arial" w:hAnsi="Arial" w:cs="Arial"/>
                <w:color w:val="000000" w:themeColor="text1"/>
                <w:sz w:val="24"/>
                <w:szCs w:val="24"/>
              </w:rPr>
              <w:t>. provozu</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bCs/>
                <w:iCs/>
                <w:color w:val="000000" w:themeColor="text1"/>
                <w:sz w:val="24"/>
                <w:szCs w:val="24"/>
              </w:rPr>
            </w:pPr>
            <w:r w:rsidRPr="00A25718">
              <w:rPr>
                <w:rFonts w:ascii="Arial" w:hAnsi="Arial" w:cs="Arial"/>
                <w:bCs/>
                <w:iCs/>
                <w:color w:val="000000" w:themeColor="text1"/>
                <w:sz w:val="24"/>
                <w:szCs w:val="24"/>
              </w:rPr>
              <w:t>Oznámení o prodloužení platnosti stavebního povolení</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bCs/>
                <w:iCs/>
                <w:color w:val="000000" w:themeColor="text1"/>
                <w:sz w:val="24"/>
                <w:szCs w:val="24"/>
              </w:rPr>
            </w:pPr>
            <w:r w:rsidRPr="00A25718">
              <w:rPr>
                <w:rFonts w:ascii="Arial" w:hAnsi="Arial" w:cs="Arial"/>
                <w:bCs/>
                <w:iCs/>
                <w:color w:val="000000" w:themeColor="text1"/>
                <w:sz w:val="24"/>
                <w:szCs w:val="24"/>
              </w:rPr>
              <w:t>Rozhodnutí o prodloužení platnosti stavebního povolení</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bCs/>
                <w:iCs/>
                <w:color w:val="000000" w:themeColor="text1"/>
                <w:sz w:val="24"/>
                <w:szCs w:val="24"/>
              </w:rPr>
            </w:pPr>
            <w:r w:rsidRPr="00A25718">
              <w:rPr>
                <w:rFonts w:ascii="Arial" w:hAnsi="Arial" w:cs="Arial"/>
                <w:bCs/>
                <w:iCs/>
                <w:color w:val="000000" w:themeColor="text1"/>
                <w:sz w:val="24"/>
                <w:szCs w:val="24"/>
              </w:rPr>
              <w:t xml:space="preserve">Usnesení o zastavení řízení </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bCs/>
                <w:iCs/>
                <w:color w:val="000000" w:themeColor="text1"/>
                <w:sz w:val="24"/>
                <w:szCs w:val="24"/>
              </w:rPr>
            </w:pPr>
            <w:r w:rsidRPr="00A25718">
              <w:rPr>
                <w:rFonts w:ascii="Arial" w:hAnsi="Arial" w:cs="Arial"/>
                <w:color w:val="000000" w:themeColor="text1"/>
                <w:sz w:val="24"/>
                <w:szCs w:val="24"/>
              </w:rPr>
              <w:t xml:space="preserve">Oznámení o povolení výjimky z technických požadavků zabezpečujících bezbariérové užívání stavby </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color w:val="000000" w:themeColor="text1"/>
                <w:sz w:val="24"/>
                <w:szCs w:val="24"/>
              </w:rPr>
            </w:pPr>
            <w:r w:rsidRPr="00A25718">
              <w:rPr>
                <w:rFonts w:ascii="Arial" w:hAnsi="Arial" w:cs="Arial"/>
                <w:bCs/>
                <w:iCs/>
                <w:color w:val="000000" w:themeColor="text1"/>
                <w:sz w:val="24"/>
                <w:szCs w:val="24"/>
              </w:rPr>
              <w:t xml:space="preserve">Rozhodnutí   </w:t>
            </w:r>
            <w:r w:rsidRPr="00A25718">
              <w:rPr>
                <w:rFonts w:ascii="Arial" w:hAnsi="Arial" w:cs="Arial"/>
                <w:color w:val="000000" w:themeColor="text1"/>
                <w:sz w:val="24"/>
                <w:szCs w:val="24"/>
              </w:rPr>
              <w:t>o povolení výjimky z technických požadavků zabezpečujících bezbariérové užívání stavby</w:t>
            </w:r>
            <w:r w:rsidRPr="00A25718">
              <w:rPr>
                <w:rFonts w:ascii="Arial" w:hAnsi="Arial" w:cs="Arial"/>
                <w:bCs/>
                <w:iCs/>
                <w:color w:val="000000" w:themeColor="text1"/>
                <w:sz w:val="24"/>
                <w:szCs w:val="24"/>
              </w:rPr>
              <w:t xml:space="preserve"> </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color w:val="000000" w:themeColor="text1"/>
                <w:sz w:val="24"/>
                <w:szCs w:val="24"/>
              </w:rPr>
            </w:pPr>
            <w:r w:rsidRPr="00A25718">
              <w:rPr>
                <w:rFonts w:ascii="Arial" w:hAnsi="Arial" w:cs="Arial"/>
                <w:bCs/>
                <w:iCs/>
                <w:color w:val="000000" w:themeColor="text1"/>
                <w:sz w:val="24"/>
                <w:szCs w:val="24"/>
              </w:rPr>
              <w:t xml:space="preserve">Kontrolní prohlídky rozestavěných staveb </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vAlign w:val="bottom"/>
          </w:tcPr>
          <w:p w:rsidR="00433CBB" w:rsidRPr="00A25718" w:rsidRDefault="00433CBB" w:rsidP="00E401F3">
            <w:pPr>
              <w:spacing w:after="0" w:line="240" w:lineRule="auto"/>
              <w:jc w:val="both"/>
              <w:rPr>
                <w:rFonts w:ascii="Arial" w:hAnsi="Arial" w:cs="Arial"/>
                <w:color w:val="000000" w:themeColor="text1"/>
                <w:sz w:val="24"/>
                <w:szCs w:val="24"/>
              </w:rPr>
            </w:pPr>
            <w:r w:rsidRPr="00A25718">
              <w:rPr>
                <w:rFonts w:ascii="Arial" w:hAnsi="Arial" w:cs="Arial"/>
                <w:color w:val="000000" w:themeColor="text1"/>
                <w:sz w:val="24"/>
                <w:szCs w:val="24"/>
              </w:rPr>
              <w:t xml:space="preserve">Jiná správní rozhodnutí a  </w:t>
            </w:r>
            <w:proofErr w:type="spellStart"/>
            <w:r w:rsidRPr="00A25718">
              <w:rPr>
                <w:rFonts w:ascii="Arial" w:hAnsi="Arial" w:cs="Arial"/>
                <w:color w:val="000000" w:themeColor="text1"/>
                <w:sz w:val="24"/>
                <w:szCs w:val="24"/>
              </w:rPr>
              <w:t>ost</w:t>
            </w:r>
            <w:proofErr w:type="spellEnd"/>
            <w:r w:rsidRPr="00A25718">
              <w:rPr>
                <w:rFonts w:ascii="Arial" w:hAnsi="Arial" w:cs="Arial"/>
                <w:color w:val="000000" w:themeColor="text1"/>
                <w:sz w:val="24"/>
                <w:szCs w:val="24"/>
              </w:rPr>
              <w:t xml:space="preserve">. </w:t>
            </w:r>
            <w:proofErr w:type="gramStart"/>
            <w:r w:rsidRPr="00A25718">
              <w:rPr>
                <w:rFonts w:ascii="Arial" w:hAnsi="Arial" w:cs="Arial"/>
                <w:color w:val="000000" w:themeColor="text1"/>
                <w:sz w:val="24"/>
                <w:szCs w:val="24"/>
              </w:rPr>
              <w:t>písemnosti</w:t>
            </w:r>
            <w:proofErr w:type="gramEnd"/>
            <w:r w:rsidRPr="00A25718">
              <w:rPr>
                <w:rFonts w:ascii="Arial" w:hAnsi="Arial" w:cs="Arial"/>
                <w:color w:val="000000" w:themeColor="text1"/>
                <w:sz w:val="24"/>
                <w:szCs w:val="24"/>
              </w:rPr>
              <w:t xml:space="preserve"> </w:t>
            </w:r>
          </w:p>
        </w:tc>
        <w:tc>
          <w:tcPr>
            <w:tcW w:w="864" w:type="dxa"/>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36</w:t>
            </w:r>
          </w:p>
        </w:tc>
      </w:tr>
      <w:tr w:rsidR="00433CBB" w:rsidRPr="00A25718" w:rsidTr="00F15132">
        <w:tc>
          <w:tcPr>
            <w:tcW w:w="8208" w:type="dxa"/>
            <w:shd w:val="clear" w:color="auto" w:fill="00B0F0"/>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b/>
                <w:bCs/>
                <w:i/>
                <w:iCs/>
                <w:sz w:val="24"/>
                <w:szCs w:val="24"/>
              </w:rPr>
              <w:t>Celkem</w:t>
            </w:r>
          </w:p>
        </w:tc>
        <w:tc>
          <w:tcPr>
            <w:tcW w:w="864" w:type="dxa"/>
            <w:shd w:val="clear" w:color="auto" w:fill="00B0F0"/>
            <w:vAlign w:val="bottom"/>
          </w:tcPr>
          <w:p w:rsidR="00433CBB" w:rsidRPr="00A25718" w:rsidRDefault="00433CBB" w:rsidP="00E401F3">
            <w:pPr>
              <w:spacing w:after="0" w:line="240" w:lineRule="auto"/>
              <w:jc w:val="both"/>
              <w:rPr>
                <w:rFonts w:ascii="Arial" w:hAnsi="Arial" w:cs="Arial"/>
                <w:b/>
                <w:bCs/>
                <w:color w:val="00B050"/>
                <w:sz w:val="24"/>
                <w:szCs w:val="24"/>
              </w:rPr>
            </w:pPr>
            <w:r w:rsidRPr="00A25718">
              <w:rPr>
                <w:rFonts w:ascii="Arial" w:hAnsi="Arial" w:cs="Arial"/>
                <w:b/>
                <w:bCs/>
                <w:sz w:val="24"/>
                <w:szCs w:val="24"/>
              </w:rPr>
              <w:t>170</w:t>
            </w:r>
          </w:p>
        </w:tc>
      </w:tr>
      <w:tr w:rsidR="00433CBB" w:rsidRPr="00A25718" w:rsidTr="00F15132">
        <w:trPr>
          <w:trHeight w:val="195"/>
        </w:trPr>
        <w:tc>
          <w:tcPr>
            <w:tcW w:w="8208" w:type="dxa"/>
            <w:vAlign w:val="bottom"/>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lastRenderedPageBreak/>
              <w:t>Dopravní úřad pro městkou autobusovou dopravu, drážní správní úřad</w:t>
            </w:r>
          </w:p>
        </w:tc>
        <w:tc>
          <w:tcPr>
            <w:tcW w:w="864" w:type="dxa"/>
            <w:shd w:val="clear" w:color="auto" w:fill="auto"/>
            <w:vAlign w:val="bottom"/>
          </w:tcPr>
          <w:p w:rsidR="00433CBB" w:rsidRPr="00A25718" w:rsidRDefault="00433CBB" w:rsidP="00E401F3">
            <w:pPr>
              <w:spacing w:after="0" w:line="240" w:lineRule="auto"/>
              <w:jc w:val="both"/>
              <w:rPr>
                <w:rFonts w:ascii="Arial" w:hAnsi="Arial" w:cs="Arial"/>
                <w:bCs/>
                <w:sz w:val="24"/>
                <w:szCs w:val="24"/>
              </w:rPr>
            </w:pPr>
          </w:p>
        </w:tc>
      </w:tr>
      <w:tr w:rsidR="00433CBB" w:rsidRPr="00A25718" w:rsidTr="00F15132">
        <w:trPr>
          <w:trHeight w:val="195"/>
        </w:trPr>
        <w:tc>
          <w:tcPr>
            <w:tcW w:w="8208" w:type="dxa"/>
            <w:vAlign w:val="center"/>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Rozhodnutí o udělení nebo změně licence (městská autobusová doprava, trolejbusová doprava)</w:t>
            </w:r>
          </w:p>
        </w:tc>
        <w:tc>
          <w:tcPr>
            <w:tcW w:w="864" w:type="dxa"/>
            <w:shd w:val="clear" w:color="auto" w:fill="auto"/>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2</w:t>
            </w:r>
          </w:p>
        </w:tc>
      </w:tr>
      <w:tr w:rsidR="00433CBB" w:rsidRPr="00A25718" w:rsidTr="00F15132">
        <w:trPr>
          <w:trHeight w:val="195"/>
        </w:trPr>
        <w:tc>
          <w:tcPr>
            <w:tcW w:w="8208" w:type="dxa"/>
            <w:vAlign w:val="center"/>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Další úkony drážního správního úřadu (Průkazy způsobilosti k řízení drážního vozidla,..)</w:t>
            </w:r>
          </w:p>
        </w:tc>
        <w:tc>
          <w:tcPr>
            <w:tcW w:w="864" w:type="dxa"/>
            <w:shd w:val="clear" w:color="auto" w:fill="auto"/>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7</w:t>
            </w:r>
          </w:p>
        </w:tc>
      </w:tr>
      <w:tr w:rsidR="00433CBB" w:rsidRPr="00A25718" w:rsidTr="00F15132">
        <w:trPr>
          <w:trHeight w:val="195"/>
        </w:trPr>
        <w:tc>
          <w:tcPr>
            <w:tcW w:w="8208" w:type="dxa"/>
            <w:vAlign w:val="center"/>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Schválení jízdních řádů</w:t>
            </w:r>
          </w:p>
        </w:tc>
        <w:tc>
          <w:tcPr>
            <w:tcW w:w="864" w:type="dxa"/>
            <w:shd w:val="clear" w:color="auto" w:fill="auto"/>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27</w:t>
            </w:r>
          </w:p>
        </w:tc>
      </w:tr>
      <w:tr w:rsidR="00433CBB" w:rsidRPr="00A25718" w:rsidTr="00F15132">
        <w:trPr>
          <w:trHeight w:val="260"/>
        </w:trPr>
        <w:tc>
          <w:tcPr>
            <w:tcW w:w="8208" w:type="dxa"/>
            <w:vAlign w:val="center"/>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Výkon SOD silniční dopravě a SD ve věcech drah (MHD)</w:t>
            </w:r>
          </w:p>
        </w:tc>
        <w:tc>
          <w:tcPr>
            <w:tcW w:w="864" w:type="dxa"/>
            <w:shd w:val="clear" w:color="auto" w:fill="auto"/>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0</w:t>
            </w:r>
          </w:p>
        </w:tc>
      </w:tr>
      <w:tr w:rsidR="00433CBB" w:rsidRPr="00A25718" w:rsidTr="00F15132">
        <w:tc>
          <w:tcPr>
            <w:tcW w:w="8208" w:type="dxa"/>
            <w:shd w:val="clear" w:color="auto" w:fill="00B0F0"/>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b/>
                <w:bCs/>
                <w:i/>
                <w:iCs/>
                <w:sz w:val="24"/>
                <w:szCs w:val="24"/>
              </w:rPr>
              <w:t>Celkem</w:t>
            </w:r>
          </w:p>
        </w:tc>
        <w:tc>
          <w:tcPr>
            <w:tcW w:w="864" w:type="dxa"/>
            <w:shd w:val="clear" w:color="auto" w:fill="00B0F0"/>
            <w:vAlign w:val="bottom"/>
          </w:tcPr>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36</w:t>
            </w:r>
          </w:p>
        </w:tc>
      </w:tr>
    </w:tbl>
    <w:p w:rsidR="00433CBB" w:rsidRPr="00A25718" w:rsidRDefault="00433CBB" w:rsidP="00E401F3">
      <w:pPr>
        <w:spacing w:after="0" w:line="240" w:lineRule="auto"/>
        <w:jc w:val="both"/>
        <w:rPr>
          <w:rFonts w:ascii="Arial" w:hAnsi="Arial" w:cs="Arial"/>
          <w:color w:val="FF0000"/>
          <w:sz w:val="24"/>
          <w:szCs w:val="24"/>
        </w:rPr>
      </w:pPr>
    </w:p>
    <w:p w:rsidR="00433CBB" w:rsidRPr="00A25718" w:rsidRDefault="00433CBB" w:rsidP="00E401F3">
      <w:pPr>
        <w:spacing w:after="0" w:line="240" w:lineRule="auto"/>
        <w:jc w:val="both"/>
        <w:rPr>
          <w:rFonts w:ascii="Arial" w:hAnsi="Arial" w:cs="Arial"/>
          <w:b/>
          <w:sz w:val="24"/>
          <w:szCs w:val="24"/>
        </w:rPr>
      </w:pPr>
    </w:p>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Oddělení registru řidičů</w:t>
      </w:r>
    </w:p>
    <w:tbl>
      <w:tblPr>
        <w:tblW w:w="0" w:type="auto"/>
        <w:tblLayout w:type="fixed"/>
        <w:tblCellMar>
          <w:left w:w="30" w:type="dxa"/>
          <w:right w:w="30" w:type="dxa"/>
        </w:tblCellMar>
        <w:tblLook w:val="0000" w:firstRow="0" w:lastRow="0" w:firstColumn="0" w:lastColumn="0" w:noHBand="0" w:noVBand="0"/>
      </w:tblPr>
      <w:tblGrid>
        <w:gridCol w:w="3010"/>
        <w:gridCol w:w="1003"/>
        <w:gridCol w:w="1003"/>
        <w:gridCol w:w="1466"/>
        <w:gridCol w:w="1004"/>
      </w:tblGrid>
      <w:tr w:rsidR="00433CBB" w:rsidRPr="00A25718" w:rsidTr="00F15132">
        <w:trPr>
          <w:trHeight w:val="290"/>
        </w:trPr>
        <w:tc>
          <w:tcPr>
            <w:tcW w:w="3010" w:type="dxa"/>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vydáno řidičských průkazů</w:t>
            </w:r>
          </w:p>
        </w:tc>
        <w:tc>
          <w:tcPr>
            <w:tcW w:w="1003" w:type="dxa"/>
            <w:tcBorders>
              <w:top w:val="single" w:sz="6" w:space="0" w:color="auto"/>
              <w:left w:val="nil"/>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003" w:type="dxa"/>
            <w:tcBorders>
              <w:top w:val="single" w:sz="6" w:space="0" w:color="auto"/>
              <w:left w:val="nil"/>
              <w:bottom w:val="single" w:sz="6" w:space="0" w:color="auto"/>
              <w:right w:val="nil"/>
            </w:tcBorders>
            <w:vAlign w:val="bottom"/>
          </w:tcPr>
          <w:p w:rsidR="00433CBB" w:rsidRPr="00A25718" w:rsidRDefault="00433CBB" w:rsidP="00E401F3">
            <w:pPr>
              <w:spacing w:after="0" w:line="240" w:lineRule="auto"/>
              <w:jc w:val="both"/>
              <w:rPr>
                <w:rFonts w:ascii="Arial" w:hAnsi="Arial" w:cs="Arial"/>
                <w:sz w:val="24"/>
                <w:szCs w:val="24"/>
              </w:rPr>
            </w:pPr>
          </w:p>
        </w:tc>
        <w:tc>
          <w:tcPr>
            <w:tcW w:w="1466" w:type="dxa"/>
            <w:tcBorders>
              <w:top w:val="single" w:sz="6" w:space="0" w:color="auto"/>
              <w:left w:val="nil"/>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1810</w:t>
            </w:r>
          </w:p>
        </w:tc>
      </w:tr>
      <w:tr w:rsidR="00433CBB" w:rsidRPr="00A25718" w:rsidTr="00F15132">
        <w:trPr>
          <w:trHeight w:val="290"/>
        </w:trPr>
        <w:tc>
          <w:tcPr>
            <w:tcW w:w="4013" w:type="dxa"/>
            <w:gridSpan w:val="2"/>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vydáno mezinárodních řidičských průkazů</w:t>
            </w:r>
          </w:p>
        </w:tc>
        <w:tc>
          <w:tcPr>
            <w:tcW w:w="1003" w:type="dxa"/>
            <w:tcBorders>
              <w:top w:val="single" w:sz="6" w:space="0" w:color="auto"/>
              <w:left w:val="nil"/>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117</w:t>
            </w:r>
          </w:p>
        </w:tc>
      </w:tr>
      <w:tr w:rsidR="00433CBB" w:rsidRPr="00A25718" w:rsidTr="00F15132">
        <w:trPr>
          <w:trHeight w:val="290"/>
        </w:trPr>
        <w:tc>
          <w:tcPr>
            <w:tcW w:w="5016" w:type="dxa"/>
            <w:gridSpan w:val="3"/>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vydáno paměťových karet k digitálním tachografům</w:t>
            </w:r>
          </w:p>
        </w:tc>
        <w:tc>
          <w:tcPr>
            <w:tcW w:w="1466" w:type="dxa"/>
            <w:tcBorders>
              <w:top w:val="single" w:sz="6" w:space="0" w:color="auto"/>
              <w:left w:val="nil"/>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86</w:t>
            </w:r>
          </w:p>
        </w:tc>
      </w:tr>
      <w:tr w:rsidR="00433CBB" w:rsidRPr="00A25718" w:rsidTr="00F15132">
        <w:trPr>
          <w:trHeight w:val="290"/>
        </w:trPr>
        <w:tc>
          <w:tcPr>
            <w:tcW w:w="3010" w:type="dxa"/>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Vydané výpisy z registru řidičů</w:t>
            </w:r>
          </w:p>
        </w:tc>
        <w:tc>
          <w:tcPr>
            <w:tcW w:w="1003" w:type="dxa"/>
            <w:tcBorders>
              <w:top w:val="single" w:sz="6" w:space="0" w:color="auto"/>
              <w:left w:val="nil"/>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003" w:type="dxa"/>
            <w:tcBorders>
              <w:top w:val="single" w:sz="6" w:space="0" w:color="auto"/>
              <w:left w:val="nil"/>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184</w:t>
            </w:r>
          </w:p>
        </w:tc>
      </w:tr>
      <w:tr w:rsidR="00433CBB" w:rsidRPr="00A25718" w:rsidTr="00F15132">
        <w:trPr>
          <w:trHeight w:val="290"/>
        </w:trPr>
        <w:tc>
          <w:tcPr>
            <w:tcW w:w="5016" w:type="dxa"/>
            <w:gridSpan w:val="3"/>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Odeslání spisů řidičů jiným registračním místům</w:t>
            </w:r>
          </w:p>
        </w:tc>
        <w:tc>
          <w:tcPr>
            <w:tcW w:w="1466" w:type="dxa"/>
            <w:tcBorders>
              <w:top w:val="single" w:sz="6" w:space="0" w:color="auto"/>
              <w:left w:val="nil"/>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332</w:t>
            </w:r>
          </w:p>
        </w:tc>
      </w:tr>
      <w:tr w:rsidR="00433CBB" w:rsidRPr="00A25718" w:rsidTr="00F15132">
        <w:trPr>
          <w:trHeight w:val="290"/>
        </w:trPr>
        <w:tc>
          <w:tcPr>
            <w:tcW w:w="4013" w:type="dxa"/>
            <w:gridSpan w:val="2"/>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Došlé spisy řidičů z jiných registračních míst</w:t>
            </w:r>
          </w:p>
        </w:tc>
        <w:tc>
          <w:tcPr>
            <w:tcW w:w="1003" w:type="dxa"/>
            <w:tcBorders>
              <w:top w:val="single" w:sz="6" w:space="0" w:color="auto"/>
              <w:left w:val="nil"/>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403</w:t>
            </w:r>
          </w:p>
        </w:tc>
      </w:tr>
      <w:tr w:rsidR="00433CBB" w:rsidRPr="00A25718" w:rsidTr="00F15132">
        <w:trPr>
          <w:trHeight w:val="290"/>
        </w:trPr>
        <w:tc>
          <w:tcPr>
            <w:tcW w:w="4013" w:type="dxa"/>
            <w:gridSpan w:val="2"/>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Rozhodnutí o odnětí řidičského oprávnění</w:t>
            </w:r>
          </w:p>
        </w:tc>
        <w:tc>
          <w:tcPr>
            <w:tcW w:w="1003" w:type="dxa"/>
            <w:tcBorders>
              <w:top w:val="single" w:sz="6" w:space="0" w:color="auto"/>
              <w:left w:val="nil"/>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25</w:t>
            </w:r>
          </w:p>
        </w:tc>
      </w:tr>
      <w:tr w:rsidR="00433CBB" w:rsidRPr="00A25718" w:rsidTr="00F15132">
        <w:trPr>
          <w:trHeight w:val="290"/>
        </w:trPr>
        <w:tc>
          <w:tcPr>
            <w:tcW w:w="4013" w:type="dxa"/>
            <w:gridSpan w:val="2"/>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Rozhodnutí o vrácení řidičského oprávnění</w:t>
            </w:r>
          </w:p>
        </w:tc>
        <w:tc>
          <w:tcPr>
            <w:tcW w:w="1003" w:type="dxa"/>
            <w:tcBorders>
              <w:top w:val="single" w:sz="6" w:space="0" w:color="auto"/>
              <w:left w:val="nil"/>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52</w:t>
            </w:r>
          </w:p>
        </w:tc>
      </w:tr>
      <w:tr w:rsidR="00433CBB" w:rsidRPr="00A25718" w:rsidTr="00F15132">
        <w:trPr>
          <w:trHeight w:val="290"/>
        </w:trPr>
        <w:tc>
          <w:tcPr>
            <w:tcW w:w="6482" w:type="dxa"/>
            <w:gridSpan w:val="4"/>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Došlá oznámení o dopravně psychologickém vyšetření řidičů</w:t>
            </w:r>
          </w:p>
        </w:tc>
        <w:tc>
          <w:tcPr>
            <w:tcW w:w="1004"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98</w:t>
            </w:r>
          </w:p>
        </w:tc>
      </w:tr>
      <w:tr w:rsidR="00433CBB" w:rsidRPr="00A25718" w:rsidTr="00F15132">
        <w:trPr>
          <w:trHeight w:val="290"/>
        </w:trPr>
        <w:tc>
          <w:tcPr>
            <w:tcW w:w="6482" w:type="dxa"/>
            <w:gridSpan w:val="4"/>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Došlá oznámení o zdokonalování odborné způsobilosti řidičů</w:t>
            </w:r>
          </w:p>
        </w:tc>
        <w:tc>
          <w:tcPr>
            <w:tcW w:w="1004"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70</w:t>
            </w:r>
          </w:p>
        </w:tc>
      </w:tr>
      <w:tr w:rsidR="00433CBB" w:rsidRPr="00A25718" w:rsidTr="00F15132">
        <w:trPr>
          <w:trHeight w:val="290"/>
        </w:trPr>
        <w:tc>
          <w:tcPr>
            <w:tcW w:w="5016" w:type="dxa"/>
            <w:gridSpan w:val="3"/>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Ostatní došlé podklady k zápisu do registru řidičů</w:t>
            </w:r>
          </w:p>
        </w:tc>
        <w:tc>
          <w:tcPr>
            <w:tcW w:w="1466" w:type="dxa"/>
            <w:tcBorders>
              <w:top w:val="single" w:sz="6" w:space="0" w:color="auto"/>
              <w:left w:val="nil"/>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1966</w:t>
            </w:r>
          </w:p>
        </w:tc>
      </w:tr>
      <w:tr w:rsidR="00433CBB" w:rsidRPr="00A25718" w:rsidTr="00F15132">
        <w:trPr>
          <w:trHeight w:val="290"/>
        </w:trPr>
        <w:tc>
          <w:tcPr>
            <w:tcW w:w="4013" w:type="dxa"/>
            <w:gridSpan w:val="2"/>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Řízení o zadržení řidičského průkazu</w:t>
            </w:r>
          </w:p>
        </w:tc>
        <w:tc>
          <w:tcPr>
            <w:tcW w:w="1003" w:type="dxa"/>
            <w:tcBorders>
              <w:top w:val="single" w:sz="6" w:space="0" w:color="auto"/>
              <w:left w:val="nil"/>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28</w:t>
            </w:r>
          </w:p>
        </w:tc>
      </w:tr>
      <w:tr w:rsidR="00433CBB" w:rsidRPr="00A25718" w:rsidTr="00F15132">
        <w:trPr>
          <w:trHeight w:val="290"/>
        </w:trPr>
        <w:tc>
          <w:tcPr>
            <w:tcW w:w="5016" w:type="dxa"/>
            <w:gridSpan w:val="3"/>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Provedeno zkoušek žadatelů o řidičské oprávnění</w:t>
            </w:r>
          </w:p>
        </w:tc>
        <w:tc>
          <w:tcPr>
            <w:tcW w:w="1466" w:type="dxa"/>
            <w:tcBorders>
              <w:top w:val="single" w:sz="6" w:space="0" w:color="auto"/>
              <w:left w:val="nil"/>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426</w:t>
            </w:r>
          </w:p>
        </w:tc>
      </w:tr>
      <w:tr w:rsidR="00433CBB" w:rsidRPr="00A25718" w:rsidTr="00F15132">
        <w:trPr>
          <w:trHeight w:val="290"/>
        </w:trPr>
        <w:tc>
          <w:tcPr>
            <w:tcW w:w="5016" w:type="dxa"/>
            <w:gridSpan w:val="3"/>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Počet vydaných registrací a změn registrací autoškol</w:t>
            </w:r>
          </w:p>
        </w:tc>
        <w:tc>
          <w:tcPr>
            <w:tcW w:w="1466" w:type="dxa"/>
            <w:tcBorders>
              <w:top w:val="single" w:sz="6" w:space="0" w:color="auto"/>
              <w:left w:val="nil"/>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14</w:t>
            </w:r>
          </w:p>
        </w:tc>
      </w:tr>
      <w:tr w:rsidR="00433CBB" w:rsidRPr="00A25718" w:rsidTr="00F15132">
        <w:trPr>
          <w:trHeight w:val="290"/>
        </w:trPr>
        <w:tc>
          <w:tcPr>
            <w:tcW w:w="6482" w:type="dxa"/>
            <w:gridSpan w:val="4"/>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Počet přezkoušení z odborné způsobilosti k řízení motorových vozidel</w:t>
            </w:r>
          </w:p>
        </w:tc>
        <w:tc>
          <w:tcPr>
            <w:tcW w:w="1004"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23</w:t>
            </w:r>
          </w:p>
        </w:tc>
      </w:tr>
      <w:tr w:rsidR="00433CBB" w:rsidRPr="00A25718" w:rsidTr="00F15132">
        <w:trPr>
          <w:trHeight w:val="290"/>
        </w:trPr>
        <w:tc>
          <w:tcPr>
            <w:tcW w:w="4013" w:type="dxa"/>
            <w:gridSpan w:val="2"/>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Počet zkoušek z profesní způsobilosti řidičů</w:t>
            </w:r>
          </w:p>
        </w:tc>
        <w:tc>
          <w:tcPr>
            <w:tcW w:w="1003" w:type="dxa"/>
            <w:tcBorders>
              <w:top w:val="single" w:sz="6" w:space="0" w:color="auto"/>
              <w:left w:val="nil"/>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p>
        </w:tc>
        <w:tc>
          <w:tcPr>
            <w:tcW w:w="1004"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4</w:t>
            </w:r>
          </w:p>
        </w:tc>
      </w:tr>
    </w:tbl>
    <w:p w:rsidR="00433CBB" w:rsidRPr="00A25718" w:rsidRDefault="00433CBB" w:rsidP="00E401F3">
      <w:pPr>
        <w:spacing w:after="0" w:line="240" w:lineRule="auto"/>
        <w:jc w:val="both"/>
        <w:rPr>
          <w:rFonts w:ascii="Arial" w:hAnsi="Arial" w:cs="Arial"/>
          <w:b/>
          <w:sz w:val="24"/>
          <w:szCs w:val="24"/>
          <w:u w:val="single"/>
        </w:rPr>
      </w:pPr>
    </w:p>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Oddělení registru vozidel</w:t>
      </w:r>
    </w:p>
    <w:tbl>
      <w:tblPr>
        <w:tblW w:w="0" w:type="auto"/>
        <w:tblLayout w:type="fixed"/>
        <w:tblCellMar>
          <w:left w:w="30" w:type="dxa"/>
          <w:right w:w="30" w:type="dxa"/>
        </w:tblCellMar>
        <w:tblLook w:val="0000" w:firstRow="0" w:lastRow="0" w:firstColumn="0" w:lastColumn="0" w:noHBand="0" w:noVBand="0"/>
      </w:tblPr>
      <w:tblGrid>
        <w:gridCol w:w="5016"/>
        <w:gridCol w:w="1535"/>
        <w:gridCol w:w="992"/>
      </w:tblGrid>
      <w:tr w:rsidR="00433CBB" w:rsidRPr="00A25718" w:rsidTr="00F15132">
        <w:trPr>
          <w:trHeight w:val="290"/>
        </w:trPr>
        <w:tc>
          <w:tcPr>
            <w:tcW w:w="5016" w:type="dxa"/>
            <w:tcBorders>
              <w:top w:val="single" w:sz="6" w:space="0" w:color="auto"/>
              <w:left w:val="single" w:sz="6" w:space="0" w:color="auto"/>
              <w:bottom w:val="single" w:sz="6" w:space="0" w:color="auto"/>
              <w:right w:val="nil"/>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Celkový počet registrovaných vozidel (na konci období)</w:t>
            </w:r>
          </w:p>
        </w:tc>
        <w:tc>
          <w:tcPr>
            <w:tcW w:w="1535" w:type="dxa"/>
            <w:tcBorders>
              <w:top w:val="single" w:sz="6" w:space="0" w:color="auto"/>
              <w:left w:val="nil"/>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992"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107441</w:t>
            </w:r>
          </w:p>
        </w:tc>
      </w:tr>
      <w:tr w:rsidR="00433CBB" w:rsidRPr="00A25718" w:rsidTr="00F15132">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vydáno osvědčení o registraci vozidla +  osvědčení o registraci HV</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4096</w:t>
            </w:r>
          </w:p>
        </w:tc>
      </w:tr>
      <w:tr w:rsidR="00433CBB" w:rsidRPr="00A25718" w:rsidTr="00F15132">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vydáno tabulek s registrační značkou (SPZ)</w:t>
            </w:r>
          </w:p>
        </w:tc>
        <w:tc>
          <w:tcPr>
            <w:tcW w:w="992"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1408</w:t>
            </w:r>
          </w:p>
        </w:tc>
      </w:tr>
      <w:tr w:rsidR="00433CBB" w:rsidRPr="00A25718" w:rsidTr="00F15132">
        <w:trPr>
          <w:trHeight w:val="290"/>
        </w:trPr>
        <w:tc>
          <w:tcPr>
            <w:tcW w:w="6551" w:type="dxa"/>
            <w:gridSpan w:val="2"/>
            <w:vMerge w:val="restart"/>
            <w:tcBorders>
              <w:top w:val="single" w:sz="6" w:space="0" w:color="auto"/>
              <w:left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Počet vozidel, o kterých byly poskytnuty údaje + písemnosti na vědomí</w:t>
            </w:r>
          </w:p>
        </w:tc>
        <w:tc>
          <w:tcPr>
            <w:tcW w:w="992" w:type="dxa"/>
            <w:tcBorders>
              <w:top w:val="single" w:sz="6" w:space="0" w:color="auto"/>
              <w:left w:val="single" w:sz="6" w:space="0" w:color="auto"/>
              <w:bottom w:val="nil"/>
              <w:right w:val="single" w:sz="6" w:space="0" w:color="auto"/>
            </w:tcBorders>
            <w:vAlign w:val="bottom"/>
          </w:tcPr>
          <w:p w:rsidR="00433CBB" w:rsidRPr="00A25718" w:rsidRDefault="00433CBB" w:rsidP="00E401F3">
            <w:pPr>
              <w:spacing w:after="0" w:line="240" w:lineRule="auto"/>
              <w:jc w:val="both"/>
              <w:rPr>
                <w:rFonts w:ascii="Arial" w:hAnsi="Arial" w:cs="Arial"/>
                <w:bCs/>
                <w:sz w:val="24"/>
                <w:szCs w:val="24"/>
              </w:rPr>
            </w:pPr>
          </w:p>
        </w:tc>
      </w:tr>
      <w:tr w:rsidR="00433CBB" w:rsidRPr="00A25718" w:rsidTr="00F15132">
        <w:trPr>
          <w:trHeight w:val="68"/>
        </w:trPr>
        <w:tc>
          <w:tcPr>
            <w:tcW w:w="6551" w:type="dxa"/>
            <w:gridSpan w:val="2"/>
            <w:vMerge/>
            <w:tcBorders>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p>
        </w:tc>
        <w:tc>
          <w:tcPr>
            <w:tcW w:w="992" w:type="dxa"/>
            <w:tcBorders>
              <w:top w:val="nil"/>
              <w:left w:val="single" w:sz="6" w:space="0" w:color="auto"/>
              <w:bottom w:val="single" w:sz="6" w:space="0" w:color="auto"/>
              <w:right w:val="single" w:sz="6" w:space="0" w:color="auto"/>
            </w:tcBorders>
            <w:vAlign w:val="center"/>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416</w:t>
            </w:r>
          </w:p>
        </w:tc>
      </w:tr>
      <w:tr w:rsidR="00433CBB" w:rsidRPr="00A25718" w:rsidTr="00F15132">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Odeslané a došlé spisy vozidel v rámci registračního místa</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14</w:t>
            </w:r>
          </w:p>
        </w:tc>
      </w:tr>
      <w:tr w:rsidR="00433CBB" w:rsidRPr="00A25718" w:rsidTr="00F15132">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Agenda - došlé plné moci k potřebě zápisu a změn v RV, re-registrace vozidel</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909</w:t>
            </w:r>
          </w:p>
        </w:tc>
      </w:tr>
      <w:tr w:rsidR="00433CBB" w:rsidRPr="00A25718" w:rsidTr="00F15132">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lastRenderedPageBreak/>
              <w:t>Změny v registru vozidel</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37479</w:t>
            </w:r>
          </w:p>
        </w:tc>
      </w:tr>
      <w:tr w:rsidR="00433CBB" w:rsidRPr="00A25718" w:rsidTr="00F15132">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Registrace dovezeného vozidla</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488</w:t>
            </w:r>
          </w:p>
        </w:tc>
      </w:tr>
      <w:tr w:rsidR="00433CBB" w:rsidRPr="00A25718" w:rsidTr="00F15132">
        <w:trPr>
          <w:trHeight w:val="518"/>
        </w:trPr>
        <w:tc>
          <w:tcPr>
            <w:tcW w:w="6551" w:type="dxa"/>
            <w:gridSpan w:val="2"/>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Rozhodnutí o schválení přestavby vozidla, certifikát jednotlivě vyrobeného vozidla, schválení TZ dovezeného vozidla</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53</w:t>
            </w:r>
          </w:p>
        </w:tc>
      </w:tr>
      <w:tr w:rsidR="00433CBB" w:rsidRPr="00A25718" w:rsidTr="00F15132">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Ostatní správní řízení </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bCs/>
                <w:sz w:val="24"/>
                <w:szCs w:val="24"/>
              </w:rPr>
            </w:pPr>
            <w:r w:rsidRPr="00A25718">
              <w:rPr>
                <w:rFonts w:ascii="Arial" w:hAnsi="Arial" w:cs="Arial"/>
                <w:bCs/>
                <w:sz w:val="24"/>
                <w:szCs w:val="24"/>
              </w:rPr>
              <w:t>9</w:t>
            </w:r>
          </w:p>
        </w:tc>
      </w:tr>
    </w:tbl>
    <w:p w:rsidR="00433CBB" w:rsidRPr="00A25718" w:rsidRDefault="00433CBB" w:rsidP="00E401F3">
      <w:pPr>
        <w:spacing w:after="0" w:line="240" w:lineRule="auto"/>
        <w:jc w:val="both"/>
        <w:rPr>
          <w:rFonts w:ascii="Arial" w:hAnsi="Arial" w:cs="Arial"/>
          <w:b/>
          <w:sz w:val="24"/>
          <w:szCs w:val="24"/>
        </w:rPr>
      </w:pPr>
    </w:p>
    <w:p w:rsidR="00433CBB" w:rsidRPr="00A25718" w:rsidRDefault="00433CBB" w:rsidP="00E401F3">
      <w:pPr>
        <w:spacing w:after="0" w:line="240" w:lineRule="auto"/>
        <w:jc w:val="both"/>
        <w:rPr>
          <w:rFonts w:ascii="Arial" w:hAnsi="Arial" w:cs="Arial"/>
          <w:b/>
          <w:sz w:val="24"/>
          <w:szCs w:val="24"/>
        </w:rPr>
      </w:pPr>
    </w:p>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Oddělení dopravních přestupků</w:t>
      </w:r>
    </w:p>
    <w:p w:rsidR="00433CBB" w:rsidRPr="00A25718" w:rsidRDefault="00433CBB" w:rsidP="00E401F3">
      <w:pPr>
        <w:spacing w:after="0" w:line="240" w:lineRule="auto"/>
        <w:jc w:val="both"/>
        <w:rPr>
          <w:rFonts w:ascii="Arial" w:hAnsi="Arial" w:cs="Arial"/>
          <w:b/>
          <w:sz w:val="24"/>
          <w:szCs w:val="24"/>
        </w:rPr>
      </w:pPr>
    </w:p>
    <w:tbl>
      <w:tblPr>
        <w:tblW w:w="0" w:type="auto"/>
        <w:tblLayout w:type="fixed"/>
        <w:tblCellMar>
          <w:left w:w="30" w:type="dxa"/>
          <w:right w:w="30" w:type="dxa"/>
        </w:tblCellMar>
        <w:tblLook w:val="0000" w:firstRow="0" w:lastRow="0" w:firstColumn="0" w:lastColumn="0" w:noHBand="0" w:noVBand="0"/>
      </w:tblPr>
      <w:tblGrid>
        <w:gridCol w:w="6551"/>
        <w:gridCol w:w="992"/>
      </w:tblGrid>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Přestupky řidiče - celkem projednáno přestupků</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450</w:t>
            </w: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Přestupky řidiče - uloženy pokuty v celkové výši (Kč)</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2119300</w:t>
            </w: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Uloženo zákazů řízení motorových vozidel</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75</w:t>
            </w: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Uloženy pořádkové pokuty v celkové výši (Kč)</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Počet uložených pořádkových pokut</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Přestupky </w:t>
            </w:r>
            <w:proofErr w:type="gramStart"/>
            <w:r w:rsidRPr="00A25718">
              <w:rPr>
                <w:rFonts w:ascii="Arial" w:hAnsi="Arial" w:cs="Arial"/>
                <w:color w:val="000000"/>
                <w:sz w:val="24"/>
                <w:szCs w:val="24"/>
              </w:rPr>
              <w:t>práv. a podnikajících</w:t>
            </w:r>
            <w:proofErr w:type="gramEnd"/>
            <w:r w:rsidRPr="00A25718">
              <w:rPr>
                <w:rFonts w:ascii="Arial" w:hAnsi="Arial" w:cs="Arial"/>
                <w:color w:val="000000"/>
                <w:sz w:val="24"/>
                <w:szCs w:val="24"/>
              </w:rPr>
              <w:t xml:space="preserve"> </w:t>
            </w:r>
            <w:proofErr w:type="spellStart"/>
            <w:r w:rsidRPr="00A25718">
              <w:rPr>
                <w:rFonts w:ascii="Arial" w:hAnsi="Arial" w:cs="Arial"/>
                <w:color w:val="000000"/>
                <w:sz w:val="24"/>
                <w:szCs w:val="24"/>
              </w:rPr>
              <w:t>fyz</w:t>
            </w:r>
            <w:proofErr w:type="spellEnd"/>
            <w:r w:rsidRPr="00A25718">
              <w:rPr>
                <w:rFonts w:ascii="Arial" w:hAnsi="Arial" w:cs="Arial"/>
                <w:color w:val="000000"/>
                <w:sz w:val="24"/>
                <w:szCs w:val="24"/>
              </w:rPr>
              <w:t>. osob - celkem projednáno</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w:t>
            </w: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Přestupky </w:t>
            </w:r>
            <w:proofErr w:type="gramStart"/>
            <w:r w:rsidRPr="00A25718">
              <w:rPr>
                <w:rFonts w:ascii="Arial" w:hAnsi="Arial" w:cs="Arial"/>
                <w:color w:val="000000"/>
                <w:sz w:val="24"/>
                <w:szCs w:val="24"/>
              </w:rPr>
              <w:t>práv. a podnikajících</w:t>
            </w:r>
            <w:proofErr w:type="gramEnd"/>
            <w:r w:rsidRPr="00A25718">
              <w:rPr>
                <w:rFonts w:ascii="Arial" w:hAnsi="Arial" w:cs="Arial"/>
                <w:color w:val="000000"/>
                <w:sz w:val="24"/>
                <w:szCs w:val="24"/>
              </w:rPr>
              <w:t xml:space="preserve"> </w:t>
            </w:r>
            <w:proofErr w:type="spellStart"/>
            <w:r w:rsidRPr="00A25718">
              <w:rPr>
                <w:rFonts w:ascii="Arial" w:hAnsi="Arial" w:cs="Arial"/>
                <w:color w:val="000000"/>
                <w:sz w:val="24"/>
                <w:szCs w:val="24"/>
              </w:rPr>
              <w:t>fyz</w:t>
            </w:r>
            <w:proofErr w:type="spellEnd"/>
            <w:r w:rsidRPr="00A25718">
              <w:rPr>
                <w:rFonts w:ascii="Arial" w:hAnsi="Arial" w:cs="Arial"/>
                <w:color w:val="000000"/>
                <w:sz w:val="24"/>
                <w:szCs w:val="24"/>
              </w:rPr>
              <w:t>. osob - uloženy pokuty v celkové výši (Kč)</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27000</w:t>
            </w:r>
          </w:p>
          <w:p w:rsidR="00433CBB" w:rsidRPr="00A25718" w:rsidRDefault="00433CBB" w:rsidP="00E401F3">
            <w:pPr>
              <w:spacing w:after="0" w:line="240" w:lineRule="auto"/>
              <w:jc w:val="both"/>
              <w:rPr>
                <w:rFonts w:ascii="Arial" w:hAnsi="Arial" w:cs="Arial"/>
                <w:sz w:val="24"/>
                <w:szCs w:val="24"/>
              </w:rPr>
            </w:pP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Počet výzev k úhradě určené částky</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5368</w:t>
            </w: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Počet určených částek uhrazených ve lhůtě</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3672</w:t>
            </w: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Souhrn určených částek uhrazených ve lhůtě (Kč)</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3787000</w:t>
            </w: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Přestupek provozovatele vozidla - celkem projednáno</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531</w:t>
            </w: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Přestupek provozovatele vozidla - uloženy pokuty v celkové výši (Kč)</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1270050</w:t>
            </w: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Přestupky - vážení vozidel - celkem projednáno</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77</w:t>
            </w: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Přestupky - vážení vozidel - uloženy pokuty v celkové výši (Kč)</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686750</w:t>
            </w:r>
          </w:p>
        </w:tc>
      </w:tr>
      <w:tr w:rsidR="00433CBB" w:rsidRPr="00A25718" w:rsidTr="00F15132">
        <w:trPr>
          <w:trHeight w:val="290"/>
        </w:trPr>
        <w:tc>
          <w:tcPr>
            <w:tcW w:w="6551" w:type="dxa"/>
            <w:tcBorders>
              <w:top w:val="single" w:sz="6" w:space="0" w:color="auto"/>
              <w:left w:val="single" w:sz="6" w:space="0" w:color="auto"/>
              <w:bottom w:val="single" w:sz="6" w:space="0" w:color="auto"/>
              <w:right w:val="single" w:sz="6" w:space="0" w:color="auto"/>
            </w:tcBorders>
          </w:tcPr>
          <w:p w:rsidR="00433CBB" w:rsidRPr="00A25718" w:rsidRDefault="00433CBB" w:rsidP="00E401F3">
            <w:pPr>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Přestupky - vážení vozidel - podíl MMJ na uložených pokutách (Kč)</w:t>
            </w:r>
          </w:p>
        </w:tc>
        <w:tc>
          <w:tcPr>
            <w:tcW w:w="992" w:type="dxa"/>
            <w:tcBorders>
              <w:top w:val="single" w:sz="6" w:space="0" w:color="auto"/>
              <w:left w:val="single" w:sz="6" w:space="0" w:color="auto"/>
              <w:bottom w:val="single" w:sz="6" w:space="0" w:color="auto"/>
              <w:right w:val="single" w:sz="6" w:space="0" w:color="auto"/>
            </w:tcBorders>
            <w:vAlign w:val="bottom"/>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206</w:t>
            </w:r>
          </w:p>
        </w:tc>
      </w:tr>
    </w:tbl>
    <w:p w:rsidR="00066530" w:rsidRPr="00A25718" w:rsidRDefault="00066530"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Default="00433CBB"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A10BB9" w:rsidRDefault="00A10BB9"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433CBB" w:rsidRPr="00A25718" w:rsidTr="00F15132">
        <w:trPr>
          <w:trHeight w:val="567"/>
        </w:trPr>
        <w:tc>
          <w:tcPr>
            <w:tcW w:w="9062" w:type="dxa"/>
            <w:gridSpan w:val="4"/>
            <w:vAlign w:val="center"/>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drawing>
                <wp:anchor distT="0" distB="0" distL="114300" distR="114300" simplePos="0" relativeHeight="251673600" behindDoc="1" locked="0" layoutInCell="1" allowOverlap="1" wp14:anchorId="69104F6F" wp14:editId="31C44A97">
                  <wp:simplePos x="0" y="0"/>
                  <wp:positionH relativeFrom="column">
                    <wp:posOffset>1295400</wp:posOffset>
                  </wp:positionH>
                  <wp:positionV relativeFrom="page">
                    <wp:posOffset>-6350</wp:posOffset>
                  </wp:positionV>
                  <wp:extent cx="2260600" cy="360045"/>
                  <wp:effectExtent l="0" t="0" r="6350" b="1905"/>
                  <wp:wrapNone/>
                  <wp:docPr id="6" name="Obrázek 6"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3CBB" w:rsidRPr="00A25718" w:rsidTr="00F15132">
        <w:trPr>
          <w:trHeight w:val="567"/>
        </w:trPr>
        <w:tc>
          <w:tcPr>
            <w:tcW w:w="6548" w:type="dxa"/>
            <w:gridSpan w:val="3"/>
            <w:vAlign w:val="center"/>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2514" w:type="dxa"/>
            <w:vAlign w:val="center"/>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433CBB" w:rsidRPr="00A25718" w:rsidTr="00F15132">
        <w:trPr>
          <w:trHeight w:val="567"/>
        </w:trPr>
        <w:tc>
          <w:tcPr>
            <w:tcW w:w="1412" w:type="dxa"/>
            <w:vAlign w:val="center"/>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Ing. Jan Kubišta</w:t>
            </w:r>
          </w:p>
        </w:tc>
        <w:tc>
          <w:tcPr>
            <w:tcW w:w="1684" w:type="dxa"/>
            <w:vAlign w:val="center"/>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2514" w:type="dxa"/>
            <w:vAlign w:val="center"/>
          </w:tcPr>
          <w:p w:rsidR="00433CBB" w:rsidRPr="00A25718" w:rsidRDefault="00433CBB" w:rsidP="00E401F3">
            <w:pPr>
              <w:spacing w:after="0" w:line="240" w:lineRule="auto"/>
              <w:jc w:val="both"/>
              <w:rPr>
                <w:rFonts w:ascii="Arial" w:hAnsi="Arial" w:cs="Arial"/>
                <w:b/>
                <w:sz w:val="24"/>
                <w:szCs w:val="24"/>
              </w:rPr>
            </w:pPr>
            <w:bookmarkStart w:id="8" w:name="OŽÚ"/>
            <w:r w:rsidRPr="00A25718">
              <w:rPr>
                <w:rFonts w:ascii="Arial" w:hAnsi="Arial" w:cs="Arial"/>
                <w:b/>
                <w:sz w:val="24"/>
                <w:szCs w:val="24"/>
              </w:rPr>
              <w:t>OŽÚ</w:t>
            </w:r>
            <w:bookmarkEnd w:id="8"/>
          </w:p>
        </w:tc>
      </w:tr>
    </w:tbl>
    <w:p w:rsidR="00433CBB" w:rsidRPr="00A25718" w:rsidRDefault="00433CBB" w:rsidP="00E401F3">
      <w:pPr>
        <w:spacing w:after="0" w:line="240" w:lineRule="auto"/>
        <w:jc w:val="both"/>
        <w:rPr>
          <w:rFonts w:ascii="Arial" w:hAnsi="Arial" w:cs="Arial"/>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28"/>
        <w:gridCol w:w="2693"/>
        <w:gridCol w:w="142"/>
        <w:gridCol w:w="1984"/>
      </w:tblGrid>
      <w:tr w:rsidR="00433CBB" w:rsidRPr="00A25718" w:rsidTr="00F15132">
        <w:trPr>
          <w:trHeight w:val="340"/>
        </w:trPr>
        <w:tc>
          <w:tcPr>
            <w:tcW w:w="4928" w:type="dxa"/>
            <w:tcBorders>
              <w:top w:val="single" w:sz="4" w:space="0" w:color="FFFFFF"/>
              <w:left w:val="single" w:sz="4" w:space="0" w:color="FFFFFF"/>
              <w:bottom w:val="single" w:sz="4" w:space="0" w:color="FFFFFF"/>
              <w:right w:val="single" w:sz="4" w:space="0" w:color="FFFFFF"/>
            </w:tcBorders>
            <w:vAlign w:val="center"/>
          </w:tcPr>
          <w:p w:rsidR="00433CBB" w:rsidRPr="00A25718" w:rsidRDefault="00433CBB" w:rsidP="00E401F3">
            <w:pPr>
              <w:spacing w:after="0" w:line="240" w:lineRule="auto"/>
              <w:jc w:val="both"/>
              <w:rPr>
                <w:rFonts w:ascii="Arial" w:hAnsi="Arial" w:cs="Arial"/>
                <w:b/>
                <w:bCs/>
                <w:sz w:val="24"/>
                <w:szCs w:val="24"/>
                <w:u w:val="single"/>
              </w:rPr>
            </w:pPr>
            <w:r w:rsidRPr="00A25718">
              <w:rPr>
                <w:rFonts w:ascii="Arial" w:hAnsi="Arial" w:cs="Arial"/>
                <w:b/>
                <w:bCs/>
                <w:sz w:val="24"/>
                <w:szCs w:val="24"/>
                <w:u w:val="single"/>
              </w:rPr>
              <w:t>1. Statistika</w:t>
            </w:r>
          </w:p>
          <w:p w:rsidR="00433CBB" w:rsidRPr="00A25718" w:rsidRDefault="00433CBB" w:rsidP="00E401F3">
            <w:pPr>
              <w:spacing w:after="0" w:line="240" w:lineRule="auto"/>
              <w:jc w:val="both"/>
              <w:rPr>
                <w:rFonts w:ascii="Arial" w:hAnsi="Arial" w:cs="Arial"/>
                <w:sz w:val="24"/>
                <w:szCs w:val="24"/>
              </w:rPr>
            </w:pP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u w:val="single"/>
              </w:rPr>
            </w:pPr>
          </w:p>
          <w:p w:rsidR="00433CBB" w:rsidRPr="00A25718" w:rsidRDefault="00433CBB" w:rsidP="00E401F3">
            <w:pPr>
              <w:spacing w:after="0" w:line="240" w:lineRule="auto"/>
              <w:jc w:val="both"/>
              <w:rPr>
                <w:rFonts w:ascii="Arial" w:hAnsi="Arial" w:cs="Arial"/>
                <w:sz w:val="24"/>
                <w:szCs w:val="24"/>
                <w:u w:val="single"/>
              </w:rPr>
            </w:pPr>
          </w:p>
          <w:p w:rsidR="00433CBB" w:rsidRPr="00A25718" w:rsidRDefault="00433CBB" w:rsidP="00E401F3">
            <w:pPr>
              <w:spacing w:after="0" w:line="240" w:lineRule="auto"/>
              <w:jc w:val="both"/>
              <w:rPr>
                <w:rFonts w:ascii="Arial" w:hAnsi="Arial" w:cs="Arial"/>
                <w:sz w:val="24"/>
                <w:szCs w:val="24"/>
                <w:u w:val="single"/>
              </w:rPr>
            </w:pPr>
            <w:r w:rsidRPr="00A25718">
              <w:rPr>
                <w:rFonts w:ascii="Arial" w:hAnsi="Arial" w:cs="Arial"/>
                <w:sz w:val="24"/>
                <w:szCs w:val="24"/>
                <w:u w:val="single"/>
              </w:rPr>
              <w:t>Stav k </w:t>
            </w:r>
            <w:proofErr w:type="gramStart"/>
            <w:r w:rsidRPr="00A25718">
              <w:rPr>
                <w:rFonts w:ascii="Arial" w:hAnsi="Arial" w:cs="Arial"/>
                <w:sz w:val="24"/>
                <w:szCs w:val="24"/>
                <w:u w:val="single"/>
              </w:rPr>
              <w:t>30.06.2023</w:t>
            </w:r>
            <w:proofErr w:type="gramEnd"/>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u w:val="single"/>
              </w:rPr>
            </w:pPr>
          </w:p>
          <w:p w:rsidR="00433CBB" w:rsidRPr="00A25718" w:rsidRDefault="00433CBB" w:rsidP="00E401F3">
            <w:pPr>
              <w:spacing w:after="0" w:line="240" w:lineRule="auto"/>
              <w:jc w:val="both"/>
              <w:rPr>
                <w:rFonts w:ascii="Arial" w:hAnsi="Arial" w:cs="Arial"/>
                <w:sz w:val="24"/>
                <w:szCs w:val="24"/>
                <w:u w:val="single"/>
              </w:rPr>
            </w:pPr>
          </w:p>
          <w:p w:rsidR="00433CBB" w:rsidRPr="00A25718" w:rsidRDefault="00433CBB" w:rsidP="00E401F3">
            <w:pPr>
              <w:spacing w:after="0" w:line="240" w:lineRule="auto"/>
              <w:jc w:val="both"/>
              <w:rPr>
                <w:rFonts w:ascii="Arial" w:hAnsi="Arial" w:cs="Arial"/>
                <w:sz w:val="24"/>
                <w:szCs w:val="24"/>
                <w:u w:val="single"/>
              </w:rPr>
            </w:pPr>
            <w:proofErr w:type="gramStart"/>
            <w:r w:rsidRPr="00A25718">
              <w:rPr>
                <w:rFonts w:ascii="Arial" w:hAnsi="Arial" w:cs="Arial"/>
                <w:sz w:val="24"/>
                <w:szCs w:val="24"/>
                <w:u w:val="single"/>
              </w:rPr>
              <w:t>30.06.2024</w:t>
            </w:r>
            <w:proofErr w:type="gramEnd"/>
          </w:p>
        </w:tc>
      </w:tr>
      <w:tr w:rsidR="00433CBB" w:rsidRPr="00A25718" w:rsidTr="00F15132">
        <w:trPr>
          <w:trHeight w:val="340"/>
        </w:trPr>
        <w:tc>
          <w:tcPr>
            <w:tcW w:w="4928" w:type="dxa"/>
            <w:tcBorders>
              <w:top w:val="single" w:sz="4" w:space="0" w:color="FFFFFF"/>
              <w:left w:val="single" w:sz="4" w:space="0" w:color="FFFFFF"/>
              <w:bottom w:val="single" w:sz="4" w:space="0" w:color="FFFFFF"/>
              <w:right w:val="single" w:sz="4" w:space="0" w:color="FFFFFF"/>
            </w:tcBorders>
            <w:vAlign w:val="center"/>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Podnikatelé celkem</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b/>
                <w:sz w:val="24"/>
                <w:szCs w:val="24"/>
                <w:u w:val="single"/>
              </w:rPr>
            </w:pPr>
            <w:r w:rsidRPr="00A25718">
              <w:rPr>
                <w:rFonts w:ascii="Arial" w:hAnsi="Arial" w:cs="Arial"/>
                <w:b/>
                <w:sz w:val="24"/>
                <w:szCs w:val="24"/>
                <w:u w:val="single"/>
              </w:rPr>
              <w:t>18783</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b/>
                <w:sz w:val="24"/>
                <w:szCs w:val="24"/>
                <w:u w:val="single"/>
              </w:rPr>
            </w:pPr>
            <w:r w:rsidRPr="00A25718">
              <w:rPr>
                <w:rFonts w:ascii="Arial" w:hAnsi="Arial" w:cs="Arial"/>
                <w:b/>
                <w:sz w:val="24"/>
                <w:szCs w:val="24"/>
                <w:u w:val="single"/>
              </w:rPr>
              <w:t>18684</w:t>
            </w:r>
          </w:p>
        </w:tc>
      </w:tr>
      <w:tr w:rsidR="00433CBB" w:rsidRPr="00A25718" w:rsidTr="00F15132">
        <w:trPr>
          <w:trHeight w:val="340"/>
        </w:trPr>
        <w:tc>
          <w:tcPr>
            <w:tcW w:w="4928" w:type="dxa"/>
            <w:tcBorders>
              <w:top w:val="single" w:sz="4" w:space="0" w:color="FFFFFF"/>
              <w:left w:val="single" w:sz="4" w:space="0" w:color="FFFFFF"/>
              <w:bottom w:val="single" w:sz="4" w:space="0" w:color="FFFFFF"/>
              <w:right w:val="single" w:sz="4" w:space="0" w:color="FFFFFF"/>
            </w:tcBorders>
            <w:vAlign w:val="center"/>
            <w:hideMark/>
          </w:tcPr>
          <w:p w:rsidR="00433CBB" w:rsidRPr="00A25718" w:rsidRDefault="00433CBB"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Fyzické osoby</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15785</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15620</w:t>
            </w:r>
          </w:p>
        </w:tc>
      </w:tr>
      <w:tr w:rsidR="00433CBB" w:rsidRPr="00A25718" w:rsidTr="00F15132">
        <w:trPr>
          <w:trHeight w:val="340"/>
        </w:trPr>
        <w:tc>
          <w:tcPr>
            <w:tcW w:w="4928" w:type="dxa"/>
            <w:tcBorders>
              <w:top w:val="single" w:sz="4" w:space="0" w:color="FFFFFF"/>
              <w:left w:val="single" w:sz="4" w:space="0" w:color="FFFFFF"/>
              <w:bottom w:val="single" w:sz="4" w:space="0" w:color="FFFFFF"/>
              <w:right w:val="single" w:sz="4" w:space="0" w:color="FFFFFF"/>
            </w:tcBorders>
            <w:vAlign w:val="center"/>
            <w:hideMark/>
          </w:tcPr>
          <w:p w:rsidR="00433CBB" w:rsidRPr="00A25718" w:rsidRDefault="00433CBB" w:rsidP="005D5DD8">
            <w:pPr>
              <w:numPr>
                <w:ilvl w:val="0"/>
                <w:numId w:val="65"/>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 xml:space="preserve">z toho zahraniční fyzické osoby </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496</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545</w:t>
            </w:r>
          </w:p>
        </w:tc>
      </w:tr>
      <w:tr w:rsidR="00433CBB" w:rsidRPr="00A25718" w:rsidTr="00F15132">
        <w:trPr>
          <w:trHeight w:val="340"/>
        </w:trPr>
        <w:tc>
          <w:tcPr>
            <w:tcW w:w="4928" w:type="dxa"/>
            <w:tcBorders>
              <w:top w:val="single" w:sz="4" w:space="0" w:color="FFFFFF"/>
              <w:left w:val="single" w:sz="4" w:space="0" w:color="FFFFFF"/>
              <w:bottom w:val="single" w:sz="4" w:space="0" w:color="FFFFFF"/>
              <w:right w:val="single" w:sz="4" w:space="0" w:color="FFFFFF"/>
            </w:tcBorders>
            <w:vAlign w:val="center"/>
            <w:hideMark/>
          </w:tcPr>
          <w:p w:rsidR="00433CBB" w:rsidRPr="00A25718" w:rsidRDefault="00433CBB"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Právnické osoby </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2998</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3064</w:t>
            </w:r>
          </w:p>
        </w:tc>
      </w:tr>
      <w:tr w:rsidR="00433CBB" w:rsidRPr="00A25718" w:rsidTr="00F15132">
        <w:trPr>
          <w:trHeight w:val="340"/>
        </w:trPr>
        <w:tc>
          <w:tcPr>
            <w:tcW w:w="4928" w:type="dxa"/>
            <w:tcBorders>
              <w:top w:val="single" w:sz="4" w:space="0" w:color="FFFFFF"/>
              <w:left w:val="single" w:sz="4" w:space="0" w:color="FFFFFF"/>
              <w:bottom w:val="single" w:sz="4" w:space="0" w:color="FFFFFF"/>
              <w:right w:val="single" w:sz="4" w:space="0" w:color="FFFFFF"/>
            </w:tcBorders>
            <w:vAlign w:val="center"/>
            <w:hideMark/>
          </w:tcPr>
          <w:p w:rsidR="00433CBB" w:rsidRPr="00A25718" w:rsidRDefault="00433CBB"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Platná živnostenská oprávnění</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30479</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30741</w:t>
            </w:r>
          </w:p>
        </w:tc>
      </w:tr>
      <w:tr w:rsidR="00433CBB" w:rsidRPr="00A25718" w:rsidTr="00F15132">
        <w:trPr>
          <w:trHeight w:val="340"/>
        </w:trPr>
        <w:tc>
          <w:tcPr>
            <w:tcW w:w="4928" w:type="dxa"/>
            <w:tcBorders>
              <w:top w:val="single" w:sz="4" w:space="0" w:color="FFFFFF"/>
              <w:left w:val="single" w:sz="4" w:space="0" w:color="FFFFFF"/>
              <w:bottom w:val="single" w:sz="4" w:space="0" w:color="FFFFFF"/>
              <w:right w:val="single" w:sz="4" w:space="0" w:color="FFFFFF"/>
            </w:tcBorders>
            <w:vAlign w:val="center"/>
            <w:hideMark/>
          </w:tcPr>
          <w:p w:rsidR="00433CBB" w:rsidRPr="00A25718" w:rsidRDefault="00433CBB"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Volná živnost</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16730</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16737</w:t>
            </w:r>
          </w:p>
        </w:tc>
      </w:tr>
      <w:tr w:rsidR="00433CBB" w:rsidRPr="00A25718" w:rsidTr="00F15132">
        <w:trPr>
          <w:trHeight w:val="340"/>
        </w:trPr>
        <w:tc>
          <w:tcPr>
            <w:tcW w:w="4928" w:type="dxa"/>
            <w:tcBorders>
              <w:top w:val="single" w:sz="4" w:space="0" w:color="FFFFFF"/>
              <w:left w:val="single" w:sz="4" w:space="0" w:color="FFFFFF"/>
              <w:bottom w:val="single" w:sz="4" w:space="0" w:color="FFFFFF"/>
              <w:right w:val="single" w:sz="4" w:space="0" w:color="FFFFFF"/>
            </w:tcBorders>
            <w:vAlign w:val="center"/>
            <w:hideMark/>
          </w:tcPr>
          <w:p w:rsidR="00433CBB" w:rsidRPr="00A25718" w:rsidRDefault="00433CBB"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Řemeslné živnosti</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8547</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8694</w:t>
            </w:r>
          </w:p>
        </w:tc>
      </w:tr>
      <w:tr w:rsidR="00433CBB" w:rsidRPr="00A25718" w:rsidTr="00F15132">
        <w:trPr>
          <w:trHeight w:val="340"/>
        </w:trPr>
        <w:tc>
          <w:tcPr>
            <w:tcW w:w="4928" w:type="dxa"/>
            <w:tcBorders>
              <w:top w:val="single" w:sz="4" w:space="0" w:color="FFFFFF"/>
              <w:left w:val="single" w:sz="4" w:space="0" w:color="FFFFFF"/>
              <w:bottom w:val="single" w:sz="4" w:space="0" w:color="FFFFFF"/>
              <w:right w:val="single" w:sz="4" w:space="0" w:color="FFFFFF"/>
            </w:tcBorders>
            <w:vAlign w:val="center"/>
            <w:hideMark/>
          </w:tcPr>
          <w:p w:rsidR="00433CBB" w:rsidRPr="00A25718" w:rsidRDefault="00433CBB"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Vázané živnosti</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2625</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2678</w:t>
            </w:r>
          </w:p>
        </w:tc>
      </w:tr>
      <w:tr w:rsidR="00433CBB" w:rsidRPr="00A25718" w:rsidTr="00F15132">
        <w:trPr>
          <w:trHeight w:val="340"/>
        </w:trPr>
        <w:tc>
          <w:tcPr>
            <w:tcW w:w="4928" w:type="dxa"/>
            <w:tcBorders>
              <w:top w:val="single" w:sz="4" w:space="0" w:color="FFFFFF"/>
              <w:left w:val="single" w:sz="4" w:space="0" w:color="FFFFFF"/>
              <w:bottom w:val="single" w:sz="4" w:space="0" w:color="auto"/>
              <w:right w:val="single" w:sz="4" w:space="0" w:color="FFFFFF"/>
            </w:tcBorders>
            <w:vAlign w:val="center"/>
            <w:hideMark/>
          </w:tcPr>
          <w:p w:rsidR="00433CBB" w:rsidRPr="00A25718" w:rsidRDefault="00433CBB"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Koncesované živnosti</w:t>
            </w:r>
          </w:p>
        </w:tc>
        <w:tc>
          <w:tcPr>
            <w:tcW w:w="2835" w:type="dxa"/>
            <w:gridSpan w:val="2"/>
            <w:tcBorders>
              <w:top w:val="single" w:sz="4" w:space="0" w:color="FFFFFF"/>
              <w:left w:val="single" w:sz="4" w:space="0" w:color="FFFFFF"/>
              <w:bottom w:val="single" w:sz="4" w:space="0" w:color="auto"/>
              <w:right w:val="single" w:sz="4" w:space="0" w:color="FFFFFF"/>
            </w:tcBorders>
            <w:shd w:val="clear" w:color="auto" w:fill="auto"/>
            <w:vAlign w:val="center"/>
            <w:hideMark/>
          </w:tcPr>
          <w:p w:rsidR="00433CBB" w:rsidRPr="00A25718" w:rsidRDefault="00433CBB" w:rsidP="00644853">
            <w:pPr>
              <w:spacing w:after="0" w:line="240" w:lineRule="auto"/>
              <w:jc w:val="both"/>
              <w:rPr>
                <w:rFonts w:ascii="Arial" w:hAnsi="Arial" w:cs="Arial"/>
                <w:sz w:val="24"/>
                <w:szCs w:val="24"/>
              </w:rPr>
            </w:pPr>
            <w:r w:rsidRPr="00A25718">
              <w:rPr>
                <w:rFonts w:ascii="Arial" w:hAnsi="Arial" w:cs="Arial"/>
                <w:sz w:val="24"/>
                <w:szCs w:val="24"/>
              </w:rPr>
              <w:t>2577</w:t>
            </w:r>
          </w:p>
        </w:tc>
        <w:tc>
          <w:tcPr>
            <w:tcW w:w="1984" w:type="dxa"/>
            <w:tcBorders>
              <w:top w:val="single" w:sz="4" w:space="0" w:color="FFFFFF"/>
              <w:left w:val="single" w:sz="4" w:space="0" w:color="FFFFFF"/>
              <w:bottom w:val="single" w:sz="4" w:space="0" w:color="auto"/>
              <w:right w:val="single" w:sz="4" w:space="0" w:color="FFFFFF"/>
            </w:tcBorders>
            <w:shd w:val="clear" w:color="auto" w:fill="auto"/>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2632</w:t>
            </w:r>
          </w:p>
        </w:tc>
      </w:tr>
    </w:tbl>
    <w:p w:rsidR="00644853" w:rsidRDefault="00644853" w:rsidP="00E401F3">
      <w:pPr>
        <w:spacing w:after="0" w:line="240" w:lineRule="auto"/>
        <w:jc w:val="both"/>
        <w:rPr>
          <w:rFonts w:ascii="Arial" w:hAnsi="Arial" w:cs="Arial"/>
          <w:sz w:val="24"/>
          <w:szCs w:val="24"/>
        </w:rPr>
      </w:pPr>
    </w:p>
    <w:p w:rsidR="00433CBB" w:rsidRDefault="00433CBB" w:rsidP="00E401F3">
      <w:pPr>
        <w:spacing w:after="0" w:line="240" w:lineRule="auto"/>
        <w:jc w:val="both"/>
        <w:rPr>
          <w:rFonts w:ascii="Arial" w:hAnsi="Arial" w:cs="Arial"/>
          <w:sz w:val="24"/>
          <w:szCs w:val="24"/>
        </w:rPr>
      </w:pPr>
      <w:r w:rsidRPr="00A25718">
        <w:rPr>
          <w:rFonts w:ascii="Arial" w:hAnsi="Arial" w:cs="Arial"/>
          <w:sz w:val="24"/>
          <w:szCs w:val="24"/>
        </w:rPr>
        <w:t>Také v III. čtvrtletí 2024 mírně poklesl počtu podnikatelů. Tento pokles je vyvolán rušením živnostenských oprávnění ze strany podnikatelů z důvodu povinného zřízení datových schránek pro všechny podnikající fyzické osoby i vlivem kontaktování podnikatelů z důvodu transformace živnosti volné.</w:t>
      </w:r>
    </w:p>
    <w:p w:rsidR="00644853" w:rsidRPr="00A25718" w:rsidRDefault="00644853"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b/>
          <w:bCs/>
          <w:sz w:val="24"/>
          <w:szCs w:val="24"/>
          <w:u w:val="single"/>
        </w:rPr>
      </w:pPr>
      <w:r w:rsidRPr="00A25718">
        <w:rPr>
          <w:rFonts w:ascii="Arial" w:hAnsi="Arial" w:cs="Arial"/>
          <w:b/>
          <w:bCs/>
          <w:sz w:val="24"/>
          <w:szCs w:val="24"/>
          <w:u w:val="single"/>
        </w:rPr>
        <w:t>2. Registrační oddělení</w:t>
      </w:r>
    </w:p>
    <w:tbl>
      <w:tblPr>
        <w:tblW w:w="9747" w:type="dxa"/>
        <w:tblLook w:val="01E0" w:firstRow="1" w:lastRow="1" w:firstColumn="1" w:lastColumn="1" w:noHBand="0" w:noVBand="0"/>
      </w:tblPr>
      <w:tblGrid>
        <w:gridCol w:w="8388"/>
        <w:gridCol w:w="1359"/>
      </w:tblGrid>
      <w:tr w:rsidR="00433CBB" w:rsidRPr="00A25718" w:rsidTr="00F15132">
        <w:trPr>
          <w:cantSplit/>
          <w:trHeight w:val="312"/>
        </w:trPr>
        <w:tc>
          <w:tcPr>
            <w:tcW w:w="8388" w:type="dxa"/>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Počet vydaných výpisů z živnostenského rejstříku podle § 47 ŽZ</w:t>
            </w:r>
          </w:p>
        </w:tc>
        <w:tc>
          <w:tcPr>
            <w:tcW w:w="1359" w:type="dxa"/>
            <w:hideMark/>
          </w:tcPr>
          <w:p w:rsidR="00433CBB" w:rsidRPr="00A25718" w:rsidRDefault="00433CBB" w:rsidP="00E401F3">
            <w:pPr>
              <w:tabs>
                <w:tab w:val="right" w:pos="608"/>
              </w:tabs>
              <w:spacing w:after="0" w:line="240" w:lineRule="auto"/>
              <w:jc w:val="both"/>
              <w:rPr>
                <w:rFonts w:ascii="Arial" w:hAnsi="Arial" w:cs="Arial"/>
                <w:b/>
                <w:sz w:val="24"/>
                <w:szCs w:val="24"/>
              </w:rPr>
            </w:pPr>
            <w:r w:rsidRPr="00A25718">
              <w:rPr>
                <w:rFonts w:ascii="Arial" w:hAnsi="Arial" w:cs="Arial"/>
                <w:b/>
                <w:sz w:val="24"/>
                <w:szCs w:val="24"/>
              </w:rPr>
              <w:t>586</w:t>
            </w:r>
          </w:p>
        </w:tc>
      </w:tr>
      <w:tr w:rsidR="00433CBB" w:rsidRPr="00A25718" w:rsidTr="00F15132">
        <w:trPr>
          <w:cantSplit/>
          <w:trHeight w:val="312"/>
        </w:trPr>
        <w:tc>
          <w:tcPr>
            <w:tcW w:w="8388" w:type="dxa"/>
            <w:hideMark/>
          </w:tcPr>
          <w:p w:rsidR="00433CBB" w:rsidRPr="00A25718" w:rsidRDefault="00433CBB" w:rsidP="005D5DD8">
            <w:pPr>
              <w:numPr>
                <w:ilvl w:val="0"/>
                <w:numId w:val="63"/>
              </w:numPr>
              <w:spacing w:after="0" w:line="240" w:lineRule="auto"/>
              <w:ind w:left="0"/>
              <w:jc w:val="both"/>
              <w:rPr>
                <w:rFonts w:ascii="Arial" w:hAnsi="Arial" w:cs="Arial"/>
                <w:sz w:val="24"/>
                <w:szCs w:val="24"/>
              </w:rPr>
            </w:pPr>
            <w:r w:rsidRPr="00A25718">
              <w:rPr>
                <w:rFonts w:ascii="Arial" w:hAnsi="Arial" w:cs="Arial"/>
                <w:sz w:val="24"/>
                <w:szCs w:val="24"/>
              </w:rPr>
              <w:t>pro fyzické osoby</w:t>
            </w:r>
          </w:p>
        </w:tc>
        <w:tc>
          <w:tcPr>
            <w:tcW w:w="135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503</w:t>
            </w:r>
          </w:p>
        </w:tc>
      </w:tr>
      <w:tr w:rsidR="00433CBB" w:rsidRPr="00A25718" w:rsidTr="00F15132">
        <w:trPr>
          <w:cantSplit/>
          <w:trHeight w:val="312"/>
        </w:trPr>
        <w:tc>
          <w:tcPr>
            <w:tcW w:w="8388" w:type="dxa"/>
            <w:hideMark/>
          </w:tcPr>
          <w:p w:rsidR="00433CBB" w:rsidRPr="00A25718" w:rsidRDefault="00433CBB" w:rsidP="005D5DD8">
            <w:pPr>
              <w:numPr>
                <w:ilvl w:val="0"/>
                <w:numId w:val="63"/>
              </w:numPr>
              <w:spacing w:after="0" w:line="240" w:lineRule="auto"/>
              <w:ind w:left="0"/>
              <w:jc w:val="both"/>
              <w:rPr>
                <w:rFonts w:ascii="Arial" w:hAnsi="Arial" w:cs="Arial"/>
                <w:sz w:val="24"/>
                <w:szCs w:val="24"/>
              </w:rPr>
            </w:pPr>
            <w:r w:rsidRPr="00A25718">
              <w:rPr>
                <w:rFonts w:ascii="Arial" w:hAnsi="Arial" w:cs="Arial"/>
                <w:sz w:val="24"/>
                <w:szCs w:val="24"/>
              </w:rPr>
              <w:t>pro právnické osoby</w:t>
            </w:r>
          </w:p>
        </w:tc>
        <w:tc>
          <w:tcPr>
            <w:tcW w:w="135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83</w:t>
            </w:r>
          </w:p>
        </w:tc>
      </w:tr>
      <w:tr w:rsidR="00433CBB" w:rsidRPr="00A25718" w:rsidTr="00F15132">
        <w:trPr>
          <w:cantSplit/>
          <w:trHeight w:val="312"/>
        </w:trPr>
        <w:tc>
          <w:tcPr>
            <w:tcW w:w="8388"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rozhodnutí o nesplnění podmínek pro vznik živnostenského oprávnění</w:t>
            </w:r>
          </w:p>
        </w:tc>
        <w:tc>
          <w:tcPr>
            <w:tcW w:w="135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433CBB" w:rsidRPr="00A25718" w:rsidTr="00F15132">
        <w:trPr>
          <w:cantSplit/>
          <w:trHeight w:val="312"/>
        </w:trPr>
        <w:tc>
          <w:tcPr>
            <w:tcW w:w="8388"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rozhodnutí o nevzniknutí živnostenského oprávnění</w:t>
            </w:r>
          </w:p>
        </w:tc>
        <w:tc>
          <w:tcPr>
            <w:tcW w:w="135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w:t>
            </w:r>
          </w:p>
        </w:tc>
      </w:tr>
      <w:tr w:rsidR="00433CBB" w:rsidRPr="00A25718" w:rsidTr="00F15132">
        <w:trPr>
          <w:cantSplit/>
          <w:trHeight w:val="312"/>
        </w:trPr>
        <w:tc>
          <w:tcPr>
            <w:tcW w:w="8388" w:type="dxa"/>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Počet rozhodnutí o udělení koncese</w:t>
            </w:r>
          </w:p>
        </w:tc>
        <w:tc>
          <w:tcPr>
            <w:tcW w:w="1359" w:type="dxa"/>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48</w:t>
            </w:r>
          </w:p>
        </w:tc>
      </w:tr>
      <w:tr w:rsidR="00433CBB" w:rsidRPr="00A25718" w:rsidTr="00F15132">
        <w:trPr>
          <w:cantSplit/>
          <w:trHeight w:val="312"/>
        </w:trPr>
        <w:tc>
          <w:tcPr>
            <w:tcW w:w="8388" w:type="dxa"/>
            <w:hideMark/>
          </w:tcPr>
          <w:p w:rsidR="00433CBB" w:rsidRPr="00A25718" w:rsidRDefault="00433CBB" w:rsidP="005D5DD8">
            <w:pPr>
              <w:numPr>
                <w:ilvl w:val="0"/>
                <w:numId w:val="62"/>
              </w:numPr>
              <w:spacing w:after="0" w:line="240" w:lineRule="auto"/>
              <w:ind w:left="0"/>
              <w:jc w:val="both"/>
              <w:rPr>
                <w:rFonts w:ascii="Arial" w:hAnsi="Arial" w:cs="Arial"/>
                <w:sz w:val="24"/>
                <w:szCs w:val="24"/>
              </w:rPr>
            </w:pPr>
            <w:r w:rsidRPr="00A25718">
              <w:rPr>
                <w:rFonts w:ascii="Arial" w:hAnsi="Arial" w:cs="Arial"/>
                <w:sz w:val="24"/>
                <w:szCs w:val="24"/>
              </w:rPr>
              <w:t>pro fyzické osoby</w:t>
            </w:r>
          </w:p>
        </w:tc>
        <w:tc>
          <w:tcPr>
            <w:tcW w:w="135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36</w:t>
            </w:r>
          </w:p>
        </w:tc>
      </w:tr>
      <w:tr w:rsidR="00433CBB" w:rsidRPr="00A25718" w:rsidTr="00F15132">
        <w:trPr>
          <w:cantSplit/>
          <w:trHeight w:val="312"/>
        </w:trPr>
        <w:tc>
          <w:tcPr>
            <w:tcW w:w="8388" w:type="dxa"/>
            <w:hideMark/>
          </w:tcPr>
          <w:p w:rsidR="00433CBB" w:rsidRPr="00A25718" w:rsidRDefault="00433CBB" w:rsidP="005D5DD8">
            <w:pPr>
              <w:numPr>
                <w:ilvl w:val="0"/>
                <w:numId w:val="61"/>
              </w:numPr>
              <w:spacing w:after="0" w:line="240" w:lineRule="auto"/>
              <w:ind w:left="0"/>
              <w:jc w:val="both"/>
              <w:rPr>
                <w:rFonts w:ascii="Arial" w:hAnsi="Arial" w:cs="Arial"/>
                <w:sz w:val="24"/>
                <w:szCs w:val="24"/>
              </w:rPr>
            </w:pPr>
            <w:r w:rsidRPr="00A25718">
              <w:rPr>
                <w:rFonts w:ascii="Arial" w:hAnsi="Arial" w:cs="Arial"/>
                <w:sz w:val="24"/>
                <w:szCs w:val="24"/>
              </w:rPr>
              <w:t>pro právnické osoby</w:t>
            </w:r>
          </w:p>
        </w:tc>
        <w:tc>
          <w:tcPr>
            <w:tcW w:w="135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12</w:t>
            </w:r>
          </w:p>
        </w:tc>
      </w:tr>
      <w:tr w:rsidR="00433CBB" w:rsidRPr="00A25718" w:rsidTr="00F15132">
        <w:trPr>
          <w:cantSplit/>
          <w:trHeight w:val="312"/>
        </w:trPr>
        <w:tc>
          <w:tcPr>
            <w:tcW w:w="8388" w:type="dxa"/>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Počet rozhodnutí o změně rozhodnutí o udělení koncese</w:t>
            </w:r>
          </w:p>
        </w:tc>
        <w:tc>
          <w:tcPr>
            <w:tcW w:w="1359" w:type="dxa"/>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9</w:t>
            </w:r>
          </w:p>
        </w:tc>
      </w:tr>
      <w:tr w:rsidR="00433CBB" w:rsidRPr="00A25718" w:rsidTr="00F15132">
        <w:trPr>
          <w:cantSplit/>
          <w:trHeight w:val="312"/>
        </w:trPr>
        <w:tc>
          <w:tcPr>
            <w:tcW w:w="8388" w:type="dxa"/>
            <w:hideMark/>
          </w:tcPr>
          <w:p w:rsidR="00433CBB" w:rsidRPr="00A25718" w:rsidRDefault="00433CBB" w:rsidP="005D5DD8">
            <w:pPr>
              <w:numPr>
                <w:ilvl w:val="0"/>
                <w:numId w:val="60"/>
              </w:numPr>
              <w:spacing w:after="0" w:line="240" w:lineRule="auto"/>
              <w:ind w:left="0"/>
              <w:jc w:val="both"/>
              <w:rPr>
                <w:rFonts w:ascii="Arial" w:hAnsi="Arial" w:cs="Arial"/>
                <w:sz w:val="24"/>
                <w:szCs w:val="24"/>
              </w:rPr>
            </w:pPr>
            <w:r w:rsidRPr="00A25718">
              <w:rPr>
                <w:rFonts w:ascii="Arial" w:hAnsi="Arial" w:cs="Arial"/>
                <w:sz w:val="24"/>
                <w:szCs w:val="24"/>
              </w:rPr>
              <w:t>pro fyzické osoby</w:t>
            </w:r>
          </w:p>
        </w:tc>
        <w:tc>
          <w:tcPr>
            <w:tcW w:w="135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8</w:t>
            </w:r>
          </w:p>
        </w:tc>
      </w:tr>
      <w:tr w:rsidR="00433CBB" w:rsidRPr="00A25718" w:rsidTr="00F15132">
        <w:trPr>
          <w:cantSplit/>
          <w:trHeight w:val="312"/>
        </w:trPr>
        <w:tc>
          <w:tcPr>
            <w:tcW w:w="8388" w:type="dxa"/>
            <w:hideMark/>
          </w:tcPr>
          <w:p w:rsidR="00433CBB" w:rsidRPr="00A25718" w:rsidRDefault="00433CBB" w:rsidP="005D5DD8">
            <w:pPr>
              <w:numPr>
                <w:ilvl w:val="0"/>
                <w:numId w:val="59"/>
              </w:numPr>
              <w:spacing w:after="0" w:line="240" w:lineRule="auto"/>
              <w:ind w:left="0"/>
              <w:jc w:val="both"/>
              <w:rPr>
                <w:rFonts w:ascii="Arial" w:hAnsi="Arial" w:cs="Arial"/>
                <w:sz w:val="24"/>
                <w:szCs w:val="24"/>
              </w:rPr>
            </w:pPr>
            <w:r w:rsidRPr="00A25718">
              <w:rPr>
                <w:rFonts w:ascii="Arial" w:hAnsi="Arial" w:cs="Arial"/>
                <w:sz w:val="24"/>
                <w:szCs w:val="24"/>
              </w:rPr>
              <w:t>pro právnické osoby</w:t>
            </w:r>
          </w:p>
        </w:tc>
        <w:tc>
          <w:tcPr>
            <w:tcW w:w="135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w:t>
            </w:r>
          </w:p>
        </w:tc>
      </w:tr>
    </w:tbl>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Výpisy z živnostenského rejstříku podle § 47 živnostenského zákona jsou vydávány na základě ohlášení živnosti nebo po rozhodnutí o udělení koncese, případně na základě žádosti podnikatele nebo jako náhradu za  živnostenský list či koncesní listinu. </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U koncesovaných živností předchází vydání výpisu z živnostenského rejstříku rozhodnutí o udělení koncese, případně rozhodnutí o změně rozhodnutí o udělení koncese. Tato rozhodnutí jsou vydávána ve správním řízení, v rámci kterého živnostenský úřad musí v případech stanovených živnostenským zákonem požádat o stanovisko dotčený orgán státní správy.</w:t>
      </w:r>
    </w:p>
    <w:tbl>
      <w:tblPr>
        <w:tblW w:w="9816" w:type="dxa"/>
        <w:jc w:val="center"/>
        <w:tblLook w:val="01E0" w:firstRow="1" w:lastRow="1" w:firstColumn="1" w:lastColumn="1" w:noHBand="0" w:noVBand="0"/>
      </w:tblPr>
      <w:tblGrid>
        <w:gridCol w:w="8607"/>
        <w:gridCol w:w="1209"/>
      </w:tblGrid>
      <w:tr w:rsidR="00433CBB" w:rsidRPr="00A25718" w:rsidTr="00F15132">
        <w:trPr>
          <w:trHeight w:val="312"/>
          <w:jc w:val="center"/>
        </w:trPr>
        <w:tc>
          <w:tcPr>
            <w:tcW w:w="8607"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vyrozumění o provedení zápisu změn do živnostenského rejstříku</w:t>
            </w:r>
          </w:p>
        </w:tc>
        <w:tc>
          <w:tcPr>
            <w:tcW w:w="120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54</w:t>
            </w:r>
          </w:p>
        </w:tc>
      </w:tr>
      <w:tr w:rsidR="00433CBB" w:rsidRPr="00A25718" w:rsidTr="00F15132">
        <w:trPr>
          <w:trHeight w:val="312"/>
          <w:jc w:val="center"/>
        </w:trPr>
        <w:tc>
          <w:tcPr>
            <w:tcW w:w="8607"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vyrozumění o zápisu provozovny do živnostenského rejstříku</w:t>
            </w:r>
          </w:p>
        </w:tc>
        <w:tc>
          <w:tcPr>
            <w:tcW w:w="120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157</w:t>
            </w:r>
          </w:p>
        </w:tc>
      </w:tr>
      <w:tr w:rsidR="00433CBB" w:rsidRPr="00A25718" w:rsidTr="00F15132">
        <w:trPr>
          <w:trHeight w:val="312"/>
          <w:jc w:val="center"/>
        </w:trPr>
        <w:tc>
          <w:tcPr>
            <w:tcW w:w="8607"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vyrozumění o zápisu adresy pro vypořádání závazků</w:t>
            </w:r>
          </w:p>
        </w:tc>
        <w:tc>
          <w:tcPr>
            <w:tcW w:w="120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62</w:t>
            </w:r>
          </w:p>
        </w:tc>
      </w:tr>
      <w:tr w:rsidR="00433CBB" w:rsidRPr="00A25718" w:rsidTr="00F15132">
        <w:trPr>
          <w:trHeight w:val="312"/>
          <w:jc w:val="center"/>
        </w:trPr>
        <w:tc>
          <w:tcPr>
            <w:tcW w:w="8607"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výzev k odstranění závad v ohlášení a oznámení změn</w:t>
            </w:r>
          </w:p>
        </w:tc>
        <w:tc>
          <w:tcPr>
            <w:tcW w:w="1209"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10</w:t>
            </w:r>
          </w:p>
        </w:tc>
      </w:tr>
      <w:tr w:rsidR="00433CBB" w:rsidRPr="00A25718" w:rsidTr="00F15132">
        <w:trPr>
          <w:trHeight w:val="312"/>
          <w:jc w:val="center"/>
        </w:trPr>
        <w:tc>
          <w:tcPr>
            <w:tcW w:w="8607"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lastRenderedPageBreak/>
              <w:t>Počet oznámení o zániku živnostenského oprávnění</w:t>
            </w:r>
          </w:p>
        </w:tc>
        <w:tc>
          <w:tcPr>
            <w:tcW w:w="1209"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19</w:t>
            </w:r>
          </w:p>
        </w:tc>
      </w:tr>
      <w:tr w:rsidR="00433CBB" w:rsidRPr="00A25718" w:rsidTr="00F15132">
        <w:trPr>
          <w:trHeight w:val="312"/>
          <w:jc w:val="center"/>
        </w:trPr>
        <w:tc>
          <w:tcPr>
            <w:tcW w:w="8607"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oznámení týkajících se zahraničních fyzických osob Ministerstvu vnitra</w:t>
            </w:r>
          </w:p>
        </w:tc>
        <w:tc>
          <w:tcPr>
            <w:tcW w:w="1209"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w:t>
            </w:r>
          </w:p>
        </w:tc>
      </w:tr>
      <w:tr w:rsidR="00433CBB" w:rsidRPr="00A25718" w:rsidTr="00F15132">
        <w:trPr>
          <w:trHeight w:val="312"/>
          <w:jc w:val="center"/>
        </w:trPr>
        <w:tc>
          <w:tcPr>
            <w:tcW w:w="8607"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žádostí o stanovisko k rozhodnutí o koncesi nebo jeho změně</w:t>
            </w:r>
          </w:p>
        </w:tc>
        <w:tc>
          <w:tcPr>
            <w:tcW w:w="1209"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w:t>
            </w:r>
          </w:p>
        </w:tc>
      </w:tr>
      <w:tr w:rsidR="00433CBB" w:rsidRPr="00A25718" w:rsidTr="00F15132">
        <w:trPr>
          <w:trHeight w:val="312"/>
          <w:jc w:val="center"/>
        </w:trPr>
        <w:tc>
          <w:tcPr>
            <w:tcW w:w="8607"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žádostí o opis pravomocného rozsudku</w:t>
            </w:r>
          </w:p>
        </w:tc>
        <w:tc>
          <w:tcPr>
            <w:tcW w:w="1209"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w:t>
            </w:r>
          </w:p>
        </w:tc>
      </w:tr>
      <w:tr w:rsidR="00433CBB" w:rsidRPr="00A25718" w:rsidTr="00F15132">
        <w:trPr>
          <w:trHeight w:val="312"/>
          <w:jc w:val="center"/>
        </w:trPr>
        <w:tc>
          <w:tcPr>
            <w:tcW w:w="8607"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Počet rozhodnutí o zrušení živnostenského oprávnění na žádost podnikatele </w:t>
            </w:r>
          </w:p>
        </w:tc>
        <w:tc>
          <w:tcPr>
            <w:tcW w:w="1209"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174</w:t>
            </w:r>
          </w:p>
        </w:tc>
      </w:tr>
      <w:tr w:rsidR="00433CBB" w:rsidRPr="00A25718" w:rsidTr="00F15132">
        <w:trPr>
          <w:trHeight w:val="312"/>
          <w:jc w:val="center"/>
        </w:trPr>
        <w:tc>
          <w:tcPr>
            <w:tcW w:w="8607"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vyrozumění o přerušení provozování živnosti</w:t>
            </w:r>
          </w:p>
        </w:tc>
        <w:tc>
          <w:tcPr>
            <w:tcW w:w="1209"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211</w:t>
            </w:r>
          </w:p>
        </w:tc>
      </w:tr>
      <w:tr w:rsidR="00433CBB" w:rsidRPr="00A25718" w:rsidTr="00F15132">
        <w:trPr>
          <w:trHeight w:val="312"/>
          <w:jc w:val="center"/>
        </w:trPr>
        <w:tc>
          <w:tcPr>
            <w:tcW w:w="8607"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vyrozumění o pokračování v provozování živnosti</w:t>
            </w:r>
          </w:p>
        </w:tc>
        <w:tc>
          <w:tcPr>
            <w:tcW w:w="1209"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112</w:t>
            </w:r>
          </w:p>
        </w:tc>
      </w:tr>
    </w:tbl>
    <w:p w:rsidR="00433CBB" w:rsidRPr="00A25718" w:rsidRDefault="00433CBB" w:rsidP="00E401F3">
      <w:pPr>
        <w:pBdr>
          <w:bottom w:val="single" w:sz="4" w:space="1" w:color="auto"/>
        </w:pBdr>
        <w:spacing w:after="0" w:line="240" w:lineRule="auto"/>
        <w:jc w:val="both"/>
        <w:rPr>
          <w:rFonts w:ascii="Arial" w:hAnsi="Arial" w:cs="Arial"/>
          <w:sz w:val="24"/>
          <w:szCs w:val="24"/>
        </w:rPr>
      </w:pPr>
      <w:r w:rsidRPr="00A25718">
        <w:rPr>
          <w:rFonts w:ascii="Arial" w:hAnsi="Arial" w:cs="Arial"/>
          <w:sz w:val="24"/>
          <w:szCs w:val="24"/>
        </w:rPr>
        <w:t xml:space="preserve">Jedná se o další úkoly, které registrační oddělení OŽÚ provádí v souvislosti s výkonem svojí agendy. Jde například změny provozoven, přerušení a pokračování v provozování živnosti, rušení živnostenského oprávnění na žádost podnikatele apod. </w:t>
      </w:r>
    </w:p>
    <w:tbl>
      <w:tblPr>
        <w:tblW w:w="0" w:type="auto"/>
        <w:jc w:val="center"/>
        <w:tblLook w:val="01E0" w:firstRow="1" w:lastRow="1" w:firstColumn="1" w:lastColumn="1" w:noHBand="0" w:noVBand="0"/>
      </w:tblPr>
      <w:tblGrid>
        <w:gridCol w:w="7887"/>
        <w:gridCol w:w="1968"/>
      </w:tblGrid>
      <w:tr w:rsidR="00433CBB" w:rsidRPr="00A25718" w:rsidTr="00F15132">
        <w:trPr>
          <w:trHeight w:val="312"/>
          <w:jc w:val="center"/>
        </w:trPr>
        <w:tc>
          <w:tcPr>
            <w:tcW w:w="7887" w:type="dxa"/>
            <w:hideMark/>
          </w:tcPr>
          <w:p w:rsidR="005E4F79" w:rsidRDefault="005E4F79"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elektronicky přijatých jednotných registračních formulářů</w:t>
            </w:r>
          </w:p>
        </w:tc>
        <w:tc>
          <w:tcPr>
            <w:tcW w:w="1968" w:type="dxa"/>
            <w:hideMark/>
          </w:tcPr>
          <w:p w:rsidR="005E4F79" w:rsidRDefault="005E4F79" w:rsidP="00E401F3">
            <w:pPr>
              <w:tabs>
                <w:tab w:val="left" w:pos="450"/>
                <w:tab w:val="right" w:pos="608"/>
              </w:tabs>
              <w:spacing w:after="0" w:line="240" w:lineRule="auto"/>
              <w:jc w:val="both"/>
              <w:rPr>
                <w:rFonts w:ascii="Arial" w:hAnsi="Arial" w:cs="Arial"/>
                <w:sz w:val="24"/>
                <w:szCs w:val="24"/>
              </w:rPr>
            </w:pPr>
          </w:p>
          <w:p w:rsidR="00433CBB" w:rsidRPr="00A25718" w:rsidRDefault="00433CBB" w:rsidP="00E401F3">
            <w:pPr>
              <w:tabs>
                <w:tab w:val="left" w:pos="450"/>
                <w:tab w:val="right" w:pos="608"/>
              </w:tabs>
              <w:spacing w:after="0" w:line="240" w:lineRule="auto"/>
              <w:jc w:val="both"/>
              <w:rPr>
                <w:rFonts w:ascii="Arial" w:hAnsi="Arial" w:cs="Arial"/>
                <w:sz w:val="24"/>
                <w:szCs w:val="24"/>
                <w:lang w:val="en-US"/>
              </w:rPr>
            </w:pPr>
            <w:r w:rsidRPr="00A25718">
              <w:rPr>
                <w:rFonts w:ascii="Arial" w:hAnsi="Arial" w:cs="Arial"/>
                <w:sz w:val="24"/>
                <w:szCs w:val="24"/>
              </w:rPr>
              <w:t>925</w:t>
            </w:r>
          </w:p>
        </w:tc>
      </w:tr>
      <w:tr w:rsidR="00433CBB" w:rsidRPr="00A25718" w:rsidTr="00F15132">
        <w:trPr>
          <w:trHeight w:val="312"/>
          <w:jc w:val="center"/>
        </w:trPr>
        <w:tc>
          <w:tcPr>
            <w:tcW w:w="7887"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zpracovaných avíz na osoby</w:t>
            </w:r>
          </w:p>
        </w:tc>
        <w:tc>
          <w:tcPr>
            <w:tcW w:w="1968" w:type="dxa"/>
          </w:tcPr>
          <w:p w:rsidR="00433CBB" w:rsidRPr="00A25718" w:rsidRDefault="00433CBB" w:rsidP="00E401F3">
            <w:pPr>
              <w:tabs>
                <w:tab w:val="left" w:pos="195"/>
                <w:tab w:val="left" w:pos="450"/>
                <w:tab w:val="right" w:pos="608"/>
              </w:tabs>
              <w:spacing w:after="0" w:line="240" w:lineRule="auto"/>
              <w:jc w:val="both"/>
              <w:rPr>
                <w:rFonts w:ascii="Arial" w:hAnsi="Arial" w:cs="Arial"/>
                <w:sz w:val="24"/>
                <w:szCs w:val="24"/>
              </w:rPr>
            </w:pPr>
            <w:r w:rsidRPr="00A25718">
              <w:rPr>
                <w:rFonts w:ascii="Arial" w:hAnsi="Arial" w:cs="Arial"/>
                <w:sz w:val="24"/>
                <w:szCs w:val="24"/>
              </w:rPr>
              <w:t>697</w:t>
            </w:r>
          </w:p>
        </w:tc>
      </w:tr>
      <w:tr w:rsidR="00433CBB" w:rsidRPr="00A25718" w:rsidTr="00F15132">
        <w:trPr>
          <w:trHeight w:val="312"/>
          <w:jc w:val="center"/>
        </w:trPr>
        <w:tc>
          <w:tcPr>
            <w:tcW w:w="7887"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zpracovaných avíz na subjekty</w:t>
            </w:r>
          </w:p>
        </w:tc>
        <w:tc>
          <w:tcPr>
            <w:tcW w:w="1968" w:type="dxa"/>
          </w:tcPr>
          <w:p w:rsidR="00433CBB" w:rsidRPr="00A25718" w:rsidRDefault="00433CBB" w:rsidP="00E401F3">
            <w:pPr>
              <w:tabs>
                <w:tab w:val="left" w:pos="195"/>
                <w:tab w:val="left" w:pos="450"/>
                <w:tab w:val="right" w:pos="608"/>
              </w:tabs>
              <w:spacing w:after="0" w:line="240" w:lineRule="auto"/>
              <w:jc w:val="both"/>
              <w:rPr>
                <w:rFonts w:ascii="Arial" w:hAnsi="Arial" w:cs="Arial"/>
                <w:sz w:val="24"/>
                <w:szCs w:val="24"/>
              </w:rPr>
            </w:pPr>
            <w:r w:rsidRPr="00A25718">
              <w:rPr>
                <w:rFonts w:ascii="Arial" w:hAnsi="Arial" w:cs="Arial"/>
                <w:sz w:val="24"/>
                <w:szCs w:val="24"/>
              </w:rPr>
              <w:t>37</w:t>
            </w:r>
          </w:p>
        </w:tc>
      </w:tr>
      <w:tr w:rsidR="00433CBB" w:rsidRPr="00A25718" w:rsidTr="00F15132">
        <w:trPr>
          <w:trHeight w:val="312"/>
          <w:jc w:val="center"/>
        </w:trPr>
        <w:tc>
          <w:tcPr>
            <w:tcW w:w="7887"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zpracovaných usnesení z veřejného rejstříku</w:t>
            </w:r>
          </w:p>
        </w:tc>
        <w:tc>
          <w:tcPr>
            <w:tcW w:w="1968" w:type="dxa"/>
          </w:tcPr>
          <w:p w:rsidR="00433CBB" w:rsidRPr="00A25718" w:rsidRDefault="00433CBB" w:rsidP="00E401F3">
            <w:pPr>
              <w:tabs>
                <w:tab w:val="left" w:pos="195"/>
                <w:tab w:val="left" w:pos="450"/>
                <w:tab w:val="right" w:pos="608"/>
              </w:tabs>
              <w:spacing w:after="0" w:line="240" w:lineRule="auto"/>
              <w:jc w:val="both"/>
              <w:rPr>
                <w:rFonts w:ascii="Arial" w:hAnsi="Arial" w:cs="Arial"/>
                <w:sz w:val="24"/>
                <w:szCs w:val="24"/>
              </w:rPr>
            </w:pPr>
            <w:r w:rsidRPr="00A25718">
              <w:rPr>
                <w:rFonts w:ascii="Arial" w:hAnsi="Arial" w:cs="Arial"/>
                <w:sz w:val="24"/>
                <w:szCs w:val="24"/>
              </w:rPr>
              <w:t>417</w:t>
            </w:r>
          </w:p>
        </w:tc>
      </w:tr>
      <w:tr w:rsidR="00433CBB" w:rsidRPr="00A25718" w:rsidTr="00F15132">
        <w:trPr>
          <w:trHeight w:val="312"/>
          <w:jc w:val="center"/>
        </w:trPr>
        <w:tc>
          <w:tcPr>
            <w:tcW w:w="7887"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žádostí o doložení právního důvodu pro užívání prostor sídla</w:t>
            </w:r>
          </w:p>
        </w:tc>
        <w:tc>
          <w:tcPr>
            <w:tcW w:w="1968" w:type="dxa"/>
          </w:tcPr>
          <w:p w:rsidR="00433CBB" w:rsidRPr="00A25718" w:rsidRDefault="00433CBB" w:rsidP="00E401F3">
            <w:pPr>
              <w:tabs>
                <w:tab w:val="left" w:pos="195"/>
                <w:tab w:val="left" w:pos="450"/>
                <w:tab w:val="right" w:pos="608"/>
              </w:tabs>
              <w:spacing w:after="0" w:line="240" w:lineRule="auto"/>
              <w:jc w:val="both"/>
              <w:rPr>
                <w:rFonts w:ascii="Arial" w:hAnsi="Arial" w:cs="Arial"/>
                <w:sz w:val="24"/>
                <w:szCs w:val="24"/>
              </w:rPr>
            </w:pPr>
            <w:r w:rsidRPr="00A25718">
              <w:rPr>
                <w:rFonts w:ascii="Arial" w:hAnsi="Arial" w:cs="Arial"/>
                <w:sz w:val="24"/>
                <w:szCs w:val="24"/>
              </w:rPr>
              <w:t>15</w:t>
            </w:r>
          </w:p>
        </w:tc>
      </w:tr>
    </w:tbl>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Při podání podnikatelů využívají pracovnice registračního oddělení formy elektronického formuláře. Podnikatelská veřejnost má rovněž možnost využití elektronického podání na obecní živnostenský úřad ze svého počítače z domova na jednotném registračním formuláři (JRF).</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Podnikatelé při ohlášení živnosti a oznámení změny v převážné většině případů využívají služeb Centrálního registračního místa, kdy za ně OŽÚ předává informace na finanční úřad, okresní správu sociálního zabezpečení a zdravotní pojišťovnu. </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Živnostenský úřad rovněž pravidelně dostává avíza ze základního registru obyvatel (ROB) a zároveň z </w:t>
      </w:r>
      <w:proofErr w:type="spellStart"/>
      <w:r w:rsidRPr="00A25718">
        <w:rPr>
          <w:rFonts w:ascii="Arial" w:hAnsi="Arial" w:cs="Arial"/>
          <w:sz w:val="24"/>
          <w:szCs w:val="24"/>
        </w:rPr>
        <w:t>agendového</w:t>
      </w:r>
      <w:proofErr w:type="spellEnd"/>
      <w:r w:rsidRPr="00A25718">
        <w:rPr>
          <w:rFonts w:ascii="Arial" w:hAnsi="Arial" w:cs="Arial"/>
          <w:sz w:val="24"/>
          <w:szCs w:val="24"/>
        </w:rPr>
        <w:t xml:space="preserve"> informačního systému evidence obyvatel (ISEO), nebo </w:t>
      </w:r>
      <w:proofErr w:type="spellStart"/>
      <w:r w:rsidRPr="00A25718">
        <w:rPr>
          <w:rFonts w:ascii="Arial" w:hAnsi="Arial" w:cs="Arial"/>
          <w:sz w:val="24"/>
          <w:szCs w:val="24"/>
        </w:rPr>
        <w:t>agendového</w:t>
      </w:r>
      <w:proofErr w:type="spellEnd"/>
      <w:r w:rsidRPr="00A25718">
        <w:rPr>
          <w:rFonts w:ascii="Arial" w:hAnsi="Arial" w:cs="Arial"/>
          <w:sz w:val="24"/>
          <w:szCs w:val="24"/>
        </w:rPr>
        <w:t xml:space="preserve"> informačního systému cizinců (CIS). Pokud avízo vyvolá změnu údajů vedených v živnostenském rejstříku, tak je nutné ji prostřednictvím IS RŽP zapsat do živnostenského rejstříku. V případech, kdy dojde ke změně bydliště podnikatele, pracovníci registračního oddělení řeší s podnikatelem případnou změnu adresy jeho sídla. </w:t>
      </w:r>
    </w:p>
    <w:p w:rsidR="00433CBB" w:rsidRPr="00A25718" w:rsidRDefault="00433CBB" w:rsidP="00E401F3">
      <w:pPr>
        <w:pBdr>
          <w:bottom w:val="single" w:sz="4" w:space="1" w:color="auto"/>
        </w:pBdr>
        <w:spacing w:after="0" w:line="240" w:lineRule="auto"/>
        <w:jc w:val="both"/>
        <w:rPr>
          <w:rFonts w:ascii="Arial" w:hAnsi="Arial" w:cs="Arial"/>
          <w:sz w:val="24"/>
          <w:szCs w:val="24"/>
        </w:rPr>
      </w:pPr>
      <w:r w:rsidRPr="00A25718">
        <w:rPr>
          <w:rFonts w:ascii="Arial" w:hAnsi="Arial" w:cs="Arial"/>
          <w:sz w:val="24"/>
          <w:szCs w:val="24"/>
        </w:rPr>
        <w:t>Podnikatelé zapsaní ve veřejném rejstříku (VR) nemusí živnostenskému úřadu oznamovat změny údajů, které jsou provedeny v tomto rejstříku. IS RŽP je propojen s informačním systémem veřejného rejstříku a z tohoto informačního systému se do IS RŽP promítají v denních dávkách usnesení převážně z obchodního rejstříku nebo spolkového rejstříku. Na základě těchto informací pracovnice registračního oddělení provedou příslušné změny v živnostenském rejstříku.</w:t>
      </w:r>
    </w:p>
    <w:p w:rsidR="004436FF" w:rsidRDefault="004436FF" w:rsidP="00E401F3">
      <w:pPr>
        <w:spacing w:after="0" w:line="240" w:lineRule="auto"/>
        <w:jc w:val="both"/>
        <w:rPr>
          <w:rFonts w:ascii="Arial" w:hAnsi="Arial" w:cs="Arial"/>
          <w:b/>
          <w:bCs/>
          <w:sz w:val="24"/>
          <w:szCs w:val="24"/>
        </w:rPr>
      </w:pPr>
    </w:p>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 xml:space="preserve">Evidence zemědělských podnikatelů </w:t>
      </w:r>
    </w:p>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sz w:val="24"/>
          <w:szCs w:val="24"/>
        </w:rPr>
        <w:t>Obecní živnostenský úřad rovněž vede evidenci zemědělských podnikatelů. Podnikatelé mohou na OŽÚ podat žádost o zápis do evidence zemědělského podnikatele a oznámit změny v této evidenci.</w:t>
      </w:r>
    </w:p>
    <w:tbl>
      <w:tblPr>
        <w:tblW w:w="0" w:type="auto"/>
        <w:jc w:val="center"/>
        <w:tblLook w:val="01E0" w:firstRow="1" w:lastRow="1" w:firstColumn="1" w:lastColumn="1" w:noHBand="0" w:noVBand="0"/>
      </w:tblPr>
      <w:tblGrid>
        <w:gridCol w:w="8653"/>
        <w:gridCol w:w="1080"/>
      </w:tblGrid>
      <w:tr w:rsidR="00433CBB" w:rsidRPr="00A25718" w:rsidTr="00F15132">
        <w:trPr>
          <w:trHeight w:val="312"/>
          <w:jc w:val="center"/>
        </w:trPr>
        <w:tc>
          <w:tcPr>
            <w:tcW w:w="8653"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osvědčení vydaných zemědělským podnikatelům</w:t>
            </w:r>
          </w:p>
        </w:tc>
        <w:tc>
          <w:tcPr>
            <w:tcW w:w="1080"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8</w:t>
            </w:r>
          </w:p>
        </w:tc>
      </w:tr>
      <w:tr w:rsidR="00433CBB" w:rsidRPr="00A25718" w:rsidTr="00F15132">
        <w:trPr>
          <w:trHeight w:val="312"/>
          <w:jc w:val="center"/>
        </w:trPr>
        <w:tc>
          <w:tcPr>
            <w:tcW w:w="8653" w:type="dxa"/>
            <w:hideMark/>
          </w:tcPr>
          <w:p w:rsidR="00433CBB" w:rsidRPr="00A25718" w:rsidRDefault="00433CBB" w:rsidP="005D5DD8">
            <w:pPr>
              <w:numPr>
                <w:ilvl w:val="0"/>
                <w:numId w:val="58"/>
              </w:numPr>
              <w:spacing w:after="0" w:line="240" w:lineRule="auto"/>
              <w:ind w:left="0"/>
              <w:jc w:val="both"/>
              <w:rPr>
                <w:rFonts w:ascii="Arial" w:hAnsi="Arial" w:cs="Arial"/>
                <w:sz w:val="24"/>
                <w:szCs w:val="24"/>
              </w:rPr>
            </w:pPr>
            <w:r w:rsidRPr="00A25718">
              <w:rPr>
                <w:rFonts w:ascii="Arial" w:hAnsi="Arial" w:cs="Arial"/>
                <w:sz w:val="24"/>
                <w:szCs w:val="24"/>
              </w:rPr>
              <w:t>pro fyzické osoby</w:t>
            </w:r>
          </w:p>
        </w:tc>
        <w:tc>
          <w:tcPr>
            <w:tcW w:w="1080"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w:t>
            </w:r>
          </w:p>
        </w:tc>
      </w:tr>
      <w:tr w:rsidR="00433CBB" w:rsidRPr="00A25718" w:rsidTr="00F15132">
        <w:trPr>
          <w:trHeight w:val="312"/>
          <w:jc w:val="center"/>
        </w:trPr>
        <w:tc>
          <w:tcPr>
            <w:tcW w:w="8653" w:type="dxa"/>
            <w:hideMark/>
          </w:tcPr>
          <w:p w:rsidR="00433CBB" w:rsidRPr="00A25718" w:rsidRDefault="00433CBB" w:rsidP="005D5DD8">
            <w:pPr>
              <w:numPr>
                <w:ilvl w:val="0"/>
                <w:numId w:val="57"/>
              </w:numPr>
              <w:spacing w:after="0" w:line="240" w:lineRule="auto"/>
              <w:ind w:left="0"/>
              <w:jc w:val="both"/>
              <w:rPr>
                <w:rFonts w:ascii="Arial" w:hAnsi="Arial" w:cs="Arial"/>
                <w:sz w:val="24"/>
                <w:szCs w:val="24"/>
              </w:rPr>
            </w:pPr>
            <w:r w:rsidRPr="00A25718">
              <w:rPr>
                <w:rFonts w:ascii="Arial" w:hAnsi="Arial" w:cs="Arial"/>
                <w:sz w:val="24"/>
                <w:szCs w:val="24"/>
              </w:rPr>
              <w:t>pro právnické osoby</w:t>
            </w:r>
            <w:r w:rsidRPr="00A25718">
              <w:rPr>
                <w:rFonts w:ascii="Arial" w:hAnsi="Arial" w:cs="Arial"/>
                <w:sz w:val="24"/>
                <w:szCs w:val="24"/>
              </w:rPr>
              <w:tab/>
            </w:r>
          </w:p>
        </w:tc>
        <w:tc>
          <w:tcPr>
            <w:tcW w:w="1080"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w:t>
            </w:r>
          </w:p>
        </w:tc>
      </w:tr>
      <w:tr w:rsidR="00433CBB" w:rsidRPr="00A25718" w:rsidTr="00F15132">
        <w:trPr>
          <w:trHeight w:val="312"/>
          <w:jc w:val="center"/>
        </w:trPr>
        <w:tc>
          <w:tcPr>
            <w:tcW w:w="8653" w:type="dxa"/>
          </w:tcPr>
          <w:p w:rsidR="00433CBB" w:rsidRPr="00A25718" w:rsidRDefault="00433CBB" w:rsidP="00E401F3">
            <w:pPr>
              <w:spacing w:after="0" w:line="240" w:lineRule="auto"/>
              <w:jc w:val="both"/>
              <w:rPr>
                <w:rFonts w:ascii="Arial" w:hAnsi="Arial" w:cs="Arial"/>
                <w:sz w:val="24"/>
                <w:szCs w:val="24"/>
              </w:rPr>
            </w:pPr>
          </w:p>
        </w:tc>
        <w:tc>
          <w:tcPr>
            <w:tcW w:w="1080" w:type="dxa"/>
          </w:tcPr>
          <w:p w:rsidR="00433CBB" w:rsidRPr="00A25718" w:rsidRDefault="00433CBB" w:rsidP="00E401F3">
            <w:pPr>
              <w:spacing w:after="0" w:line="240" w:lineRule="auto"/>
              <w:jc w:val="both"/>
              <w:rPr>
                <w:rFonts w:ascii="Arial" w:hAnsi="Arial" w:cs="Arial"/>
                <w:sz w:val="24"/>
                <w:szCs w:val="24"/>
              </w:rPr>
            </w:pPr>
          </w:p>
        </w:tc>
      </w:tr>
      <w:tr w:rsidR="00433CBB" w:rsidRPr="00A25718" w:rsidTr="00F15132">
        <w:trPr>
          <w:trHeight w:val="312"/>
          <w:jc w:val="center"/>
        </w:trPr>
        <w:tc>
          <w:tcPr>
            <w:tcW w:w="8653"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změnových osvědčení vydaných zemědělským podnikatelům</w:t>
            </w:r>
          </w:p>
        </w:tc>
        <w:tc>
          <w:tcPr>
            <w:tcW w:w="1080"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w:t>
            </w:r>
          </w:p>
        </w:tc>
      </w:tr>
      <w:tr w:rsidR="00433CBB" w:rsidRPr="00A25718" w:rsidTr="00F15132">
        <w:trPr>
          <w:trHeight w:val="312"/>
          <w:jc w:val="center"/>
        </w:trPr>
        <w:tc>
          <w:tcPr>
            <w:tcW w:w="8653" w:type="dxa"/>
            <w:hideMark/>
          </w:tcPr>
          <w:p w:rsidR="00433CBB" w:rsidRPr="00A25718" w:rsidRDefault="00433CBB" w:rsidP="005D5DD8">
            <w:pPr>
              <w:numPr>
                <w:ilvl w:val="0"/>
                <w:numId w:val="56"/>
              </w:numPr>
              <w:spacing w:after="0" w:line="240" w:lineRule="auto"/>
              <w:ind w:left="0"/>
              <w:jc w:val="both"/>
              <w:rPr>
                <w:rFonts w:ascii="Arial" w:hAnsi="Arial" w:cs="Arial"/>
                <w:sz w:val="24"/>
                <w:szCs w:val="24"/>
              </w:rPr>
            </w:pPr>
            <w:r w:rsidRPr="00A25718">
              <w:rPr>
                <w:rFonts w:ascii="Arial" w:hAnsi="Arial" w:cs="Arial"/>
                <w:sz w:val="24"/>
                <w:szCs w:val="24"/>
              </w:rPr>
              <w:t>pro fyzické osoby</w:t>
            </w:r>
          </w:p>
        </w:tc>
        <w:tc>
          <w:tcPr>
            <w:tcW w:w="1080"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w:t>
            </w:r>
          </w:p>
        </w:tc>
      </w:tr>
      <w:tr w:rsidR="00433CBB" w:rsidRPr="00A25718" w:rsidTr="00F15132">
        <w:trPr>
          <w:trHeight w:val="312"/>
          <w:jc w:val="center"/>
        </w:trPr>
        <w:tc>
          <w:tcPr>
            <w:tcW w:w="8653" w:type="dxa"/>
            <w:hideMark/>
          </w:tcPr>
          <w:p w:rsidR="00433CBB" w:rsidRPr="00A25718" w:rsidRDefault="00433CBB" w:rsidP="005D5DD8">
            <w:pPr>
              <w:numPr>
                <w:ilvl w:val="0"/>
                <w:numId w:val="56"/>
              </w:numPr>
              <w:spacing w:after="0" w:line="240" w:lineRule="auto"/>
              <w:ind w:left="0"/>
              <w:jc w:val="both"/>
              <w:rPr>
                <w:rFonts w:ascii="Arial" w:hAnsi="Arial" w:cs="Arial"/>
                <w:sz w:val="24"/>
                <w:szCs w:val="24"/>
              </w:rPr>
            </w:pPr>
            <w:r w:rsidRPr="00A25718">
              <w:rPr>
                <w:rFonts w:ascii="Arial" w:hAnsi="Arial" w:cs="Arial"/>
                <w:sz w:val="24"/>
                <w:szCs w:val="24"/>
              </w:rPr>
              <w:t>pro právnické osoby</w:t>
            </w:r>
          </w:p>
        </w:tc>
        <w:tc>
          <w:tcPr>
            <w:tcW w:w="1080"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433CBB" w:rsidRPr="00A25718" w:rsidTr="00F15132">
        <w:trPr>
          <w:trHeight w:val="312"/>
          <w:jc w:val="center"/>
        </w:trPr>
        <w:tc>
          <w:tcPr>
            <w:tcW w:w="8653"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vydaných potvrzení o přerušení provozování zemědělské výroby</w:t>
            </w:r>
          </w:p>
        </w:tc>
        <w:tc>
          <w:tcPr>
            <w:tcW w:w="1080"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433CBB" w:rsidRPr="00A25718" w:rsidTr="00F15132">
        <w:trPr>
          <w:trHeight w:val="312"/>
          <w:jc w:val="center"/>
        </w:trPr>
        <w:tc>
          <w:tcPr>
            <w:tcW w:w="8653"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vydaných usnesení o vyřazení z evidence zemědělského podnikatele</w:t>
            </w:r>
          </w:p>
        </w:tc>
        <w:tc>
          <w:tcPr>
            <w:tcW w:w="1080"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w:t>
            </w:r>
          </w:p>
        </w:tc>
      </w:tr>
      <w:tr w:rsidR="00433CBB" w:rsidRPr="00A25718" w:rsidTr="00F15132">
        <w:trPr>
          <w:trHeight w:val="312"/>
          <w:jc w:val="center"/>
        </w:trPr>
        <w:tc>
          <w:tcPr>
            <w:tcW w:w="8653" w:type="dxa"/>
            <w:tcBorders>
              <w:bottom w:val="single" w:sz="4" w:space="0" w:color="auto"/>
            </w:tcBorders>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vydaných výpisů z evidence zemědělského podnikatele</w:t>
            </w:r>
          </w:p>
        </w:tc>
        <w:tc>
          <w:tcPr>
            <w:tcW w:w="1080" w:type="dxa"/>
            <w:tcBorders>
              <w:bottom w:val="single" w:sz="4" w:space="0" w:color="auto"/>
            </w:tcBorders>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w:t>
            </w:r>
          </w:p>
        </w:tc>
      </w:tr>
    </w:tbl>
    <w:p w:rsidR="004436FF" w:rsidRDefault="004436FF" w:rsidP="00E401F3">
      <w:pPr>
        <w:spacing w:after="0" w:line="240" w:lineRule="auto"/>
        <w:jc w:val="both"/>
        <w:rPr>
          <w:rFonts w:ascii="Arial" w:hAnsi="Arial" w:cs="Arial"/>
          <w:b/>
          <w:bCs/>
          <w:sz w:val="24"/>
          <w:szCs w:val="24"/>
        </w:rPr>
      </w:pPr>
    </w:p>
    <w:p w:rsidR="004436FF" w:rsidRDefault="004436FF" w:rsidP="00E401F3">
      <w:pPr>
        <w:spacing w:after="0" w:line="240" w:lineRule="auto"/>
        <w:jc w:val="both"/>
        <w:rPr>
          <w:rFonts w:ascii="Arial" w:hAnsi="Arial" w:cs="Arial"/>
          <w:b/>
          <w:bCs/>
          <w:sz w:val="24"/>
          <w:szCs w:val="24"/>
        </w:rPr>
      </w:pPr>
    </w:p>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Správní poplatky vybírané obecním živnostenským úřadem</w:t>
      </w:r>
    </w:p>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sz w:val="24"/>
          <w:szCs w:val="24"/>
        </w:rPr>
        <w:t>Správní poplatky vyměřované živnostenským úřadem jsou vybírány v pokladně na OŽÚ, případně jsou hrazeny bezhotovostně.</w:t>
      </w:r>
    </w:p>
    <w:tbl>
      <w:tblPr>
        <w:tblW w:w="9943" w:type="dxa"/>
        <w:jc w:val="center"/>
        <w:tblLook w:val="01E0" w:firstRow="1" w:lastRow="1" w:firstColumn="1" w:lastColumn="1" w:noHBand="0" w:noVBand="0"/>
      </w:tblPr>
      <w:tblGrid>
        <w:gridCol w:w="7905"/>
        <w:gridCol w:w="2038"/>
      </w:tblGrid>
      <w:tr w:rsidR="00433CBB" w:rsidRPr="00A25718" w:rsidTr="00F15132">
        <w:trPr>
          <w:trHeight w:val="312"/>
          <w:jc w:val="center"/>
        </w:trPr>
        <w:tc>
          <w:tcPr>
            <w:tcW w:w="7905" w:type="dxa"/>
            <w:vAlign w:val="center"/>
            <w:hideMark/>
          </w:tcPr>
          <w:p w:rsidR="00433CBB" w:rsidRPr="00A25718" w:rsidRDefault="00433CBB" w:rsidP="00E401F3">
            <w:pPr>
              <w:tabs>
                <w:tab w:val="left" w:pos="195"/>
              </w:tabs>
              <w:spacing w:after="0" w:line="240" w:lineRule="auto"/>
              <w:jc w:val="both"/>
              <w:rPr>
                <w:rFonts w:ascii="Arial" w:hAnsi="Arial" w:cs="Arial"/>
                <w:sz w:val="24"/>
                <w:szCs w:val="24"/>
              </w:rPr>
            </w:pPr>
            <w:r w:rsidRPr="00A25718">
              <w:rPr>
                <w:rFonts w:ascii="Arial" w:hAnsi="Arial" w:cs="Arial"/>
                <w:sz w:val="24"/>
                <w:szCs w:val="24"/>
              </w:rPr>
              <w:t>Ohlášení živnosti, žádost o koncesi</w:t>
            </w:r>
          </w:p>
        </w:tc>
        <w:tc>
          <w:tcPr>
            <w:tcW w:w="2038" w:type="dxa"/>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282 300 Kč</w:t>
            </w:r>
          </w:p>
        </w:tc>
      </w:tr>
      <w:tr w:rsidR="00433CBB" w:rsidRPr="00A25718" w:rsidTr="00F15132">
        <w:trPr>
          <w:trHeight w:val="312"/>
          <w:jc w:val="center"/>
        </w:trPr>
        <w:tc>
          <w:tcPr>
            <w:tcW w:w="7905" w:type="dxa"/>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Změny v živnostenském rejstříku</w:t>
            </w:r>
          </w:p>
        </w:tc>
        <w:tc>
          <w:tcPr>
            <w:tcW w:w="2038" w:type="dxa"/>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 8 100 Kč</w:t>
            </w:r>
          </w:p>
        </w:tc>
      </w:tr>
      <w:tr w:rsidR="00433CBB" w:rsidRPr="00A25718" w:rsidTr="00F15132">
        <w:trPr>
          <w:trHeight w:val="312"/>
          <w:jc w:val="center"/>
        </w:trPr>
        <w:tc>
          <w:tcPr>
            <w:tcW w:w="7905" w:type="dxa"/>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Výpisy z živnostenského rejstříku</w:t>
            </w:r>
          </w:p>
        </w:tc>
        <w:tc>
          <w:tcPr>
            <w:tcW w:w="2038" w:type="dxa"/>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940 Kč</w:t>
            </w:r>
          </w:p>
        </w:tc>
      </w:tr>
      <w:tr w:rsidR="00433CBB" w:rsidRPr="00A25718" w:rsidTr="00F15132">
        <w:trPr>
          <w:trHeight w:val="312"/>
          <w:jc w:val="center"/>
        </w:trPr>
        <w:tc>
          <w:tcPr>
            <w:tcW w:w="7905" w:type="dxa"/>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Osvědčení, změny a výpisy zemědělského podnikatele</w:t>
            </w:r>
          </w:p>
        </w:tc>
        <w:tc>
          <w:tcPr>
            <w:tcW w:w="2038" w:type="dxa"/>
            <w:vAlign w:val="center"/>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    9 000 Kč</w:t>
            </w:r>
          </w:p>
        </w:tc>
      </w:tr>
      <w:tr w:rsidR="00433CBB" w:rsidRPr="00A25718" w:rsidTr="00F15132">
        <w:trPr>
          <w:trHeight w:val="312"/>
          <w:jc w:val="center"/>
        </w:trPr>
        <w:tc>
          <w:tcPr>
            <w:tcW w:w="7905" w:type="dxa"/>
            <w:tcBorders>
              <w:left w:val="nil"/>
              <w:right w:val="nil"/>
            </w:tcBorders>
            <w:vAlign w:val="center"/>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Celkem</w:t>
            </w:r>
          </w:p>
        </w:tc>
        <w:tc>
          <w:tcPr>
            <w:tcW w:w="2038" w:type="dxa"/>
            <w:tcBorders>
              <w:left w:val="nil"/>
              <w:right w:val="nil"/>
            </w:tcBorders>
            <w:vAlign w:val="center"/>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 xml:space="preserve">300.340 Kč                           </w:t>
            </w:r>
          </w:p>
        </w:tc>
      </w:tr>
    </w:tbl>
    <w:p w:rsidR="004436FF" w:rsidRDefault="004436FF" w:rsidP="00E401F3">
      <w:pPr>
        <w:keepNext/>
        <w:spacing w:after="0" w:line="240" w:lineRule="auto"/>
        <w:jc w:val="both"/>
        <w:rPr>
          <w:rFonts w:ascii="Arial" w:hAnsi="Arial" w:cs="Arial"/>
          <w:b/>
          <w:bCs/>
          <w:sz w:val="24"/>
          <w:szCs w:val="24"/>
          <w:u w:val="single"/>
        </w:rPr>
      </w:pPr>
    </w:p>
    <w:p w:rsidR="00433CBB" w:rsidRPr="00A25718" w:rsidRDefault="00433CBB" w:rsidP="00E401F3">
      <w:pPr>
        <w:keepNext/>
        <w:spacing w:after="0" w:line="240" w:lineRule="auto"/>
        <w:jc w:val="both"/>
        <w:rPr>
          <w:rFonts w:ascii="Arial" w:hAnsi="Arial" w:cs="Arial"/>
          <w:b/>
          <w:bCs/>
          <w:sz w:val="24"/>
          <w:szCs w:val="24"/>
          <w:u w:val="single"/>
        </w:rPr>
      </w:pPr>
      <w:r w:rsidRPr="00A25718">
        <w:rPr>
          <w:rFonts w:ascii="Arial" w:hAnsi="Arial" w:cs="Arial"/>
          <w:b/>
          <w:bCs/>
          <w:sz w:val="24"/>
          <w:szCs w:val="24"/>
          <w:u w:val="single"/>
        </w:rPr>
        <w:t>3. Kontrolní a správní oddělení</w:t>
      </w:r>
    </w:p>
    <w:tbl>
      <w:tblPr>
        <w:tblW w:w="9889" w:type="dxa"/>
        <w:tblLook w:val="04A0" w:firstRow="1" w:lastRow="0" w:firstColumn="1" w:lastColumn="0" w:noHBand="0" w:noVBand="1"/>
      </w:tblPr>
      <w:tblGrid>
        <w:gridCol w:w="8897"/>
        <w:gridCol w:w="992"/>
      </w:tblGrid>
      <w:tr w:rsidR="00433CBB" w:rsidRPr="00A25718" w:rsidTr="00F15132">
        <w:trPr>
          <w:trHeight w:val="312"/>
        </w:trPr>
        <w:tc>
          <w:tcPr>
            <w:tcW w:w="8897" w:type="dxa"/>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Počet provedených kontrol celkem</w:t>
            </w:r>
          </w:p>
        </w:tc>
        <w:tc>
          <w:tcPr>
            <w:tcW w:w="992" w:type="dxa"/>
            <w:hideMark/>
          </w:tcPr>
          <w:p w:rsidR="00433CBB" w:rsidRPr="00A25718" w:rsidRDefault="00433CBB" w:rsidP="00E401F3">
            <w:pPr>
              <w:spacing w:after="0" w:line="240" w:lineRule="auto"/>
              <w:jc w:val="both"/>
              <w:rPr>
                <w:rFonts w:ascii="Arial" w:hAnsi="Arial" w:cs="Arial"/>
                <w:b/>
                <w:sz w:val="24"/>
                <w:szCs w:val="24"/>
                <w:highlight w:val="yellow"/>
              </w:rPr>
            </w:pPr>
            <w:r w:rsidRPr="00A25718">
              <w:rPr>
                <w:rFonts w:ascii="Arial" w:hAnsi="Arial" w:cs="Arial"/>
                <w:b/>
                <w:sz w:val="24"/>
                <w:szCs w:val="24"/>
              </w:rPr>
              <w:t>27</w:t>
            </w:r>
          </w:p>
        </w:tc>
      </w:tr>
      <w:tr w:rsidR="00433CBB" w:rsidRPr="00A25718" w:rsidTr="00F15132">
        <w:trPr>
          <w:trHeight w:val="312"/>
        </w:trPr>
        <w:tc>
          <w:tcPr>
            <w:tcW w:w="8897" w:type="dxa"/>
            <w:hideMark/>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fyzické osoby</w:t>
            </w:r>
          </w:p>
          <w:p w:rsidR="00433CBB" w:rsidRPr="00A25718" w:rsidRDefault="00433CBB" w:rsidP="005D5DD8">
            <w:pPr>
              <w:pStyle w:val="Odstavecseseznamem"/>
              <w:numPr>
                <w:ilvl w:val="1"/>
                <w:numId w:val="55"/>
              </w:numPr>
              <w:ind w:left="0"/>
              <w:jc w:val="both"/>
              <w:rPr>
                <w:rFonts w:ascii="Arial" w:hAnsi="Arial" w:cs="Arial"/>
                <w:sz w:val="24"/>
                <w:szCs w:val="24"/>
              </w:rPr>
            </w:pPr>
            <w:r w:rsidRPr="00A25718">
              <w:rPr>
                <w:rFonts w:ascii="Arial" w:hAnsi="Arial" w:cs="Arial"/>
                <w:sz w:val="24"/>
                <w:szCs w:val="24"/>
              </w:rPr>
              <w:t xml:space="preserve">z toho cizinci                                                                                                                                                                                           </w:t>
            </w:r>
          </w:p>
        </w:tc>
        <w:tc>
          <w:tcPr>
            <w:tcW w:w="992"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21</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w:t>
            </w:r>
          </w:p>
        </w:tc>
      </w:tr>
      <w:tr w:rsidR="00433CBB" w:rsidRPr="00A25718" w:rsidTr="00F15132">
        <w:trPr>
          <w:trHeight w:val="312"/>
        </w:trPr>
        <w:tc>
          <w:tcPr>
            <w:tcW w:w="8897" w:type="dxa"/>
            <w:hideMark/>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právnické osoby</w:t>
            </w:r>
          </w:p>
        </w:tc>
        <w:tc>
          <w:tcPr>
            <w:tcW w:w="992"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6</w:t>
            </w:r>
          </w:p>
        </w:tc>
      </w:tr>
      <w:tr w:rsidR="00433CBB" w:rsidRPr="00A25718" w:rsidTr="00F15132">
        <w:trPr>
          <w:trHeight w:val="312"/>
        </w:trPr>
        <w:tc>
          <w:tcPr>
            <w:tcW w:w="8897" w:type="dxa"/>
            <w:hideMark/>
          </w:tcPr>
          <w:p w:rsidR="00433CBB" w:rsidRPr="00A25718" w:rsidRDefault="00433CBB" w:rsidP="00E401F3">
            <w:pPr>
              <w:pStyle w:val="Odstavecseseznamem"/>
              <w:ind w:left="0"/>
              <w:jc w:val="both"/>
              <w:rPr>
                <w:rFonts w:ascii="Arial" w:hAnsi="Arial" w:cs="Arial"/>
                <w:sz w:val="24"/>
                <w:szCs w:val="24"/>
              </w:rPr>
            </w:pPr>
          </w:p>
        </w:tc>
        <w:tc>
          <w:tcPr>
            <w:tcW w:w="992" w:type="dxa"/>
            <w:hideMark/>
          </w:tcPr>
          <w:p w:rsidR="00433CBB" w:rsidRPr="00A25718" w:rsidRDefault="00433CBB" w:rsidP="00E401F3">
            <w:pPr>
              <w:spacing w:after="0" w:line="240" w:lineRule="auto"/>
              <w:jc w:val="both"/>
              <w:rPr>
                <w:rFonts w:ascii="Arial" w:hAnsi="Arial" w:cs="Arial"/>
                <w:sz w:val="24"/>
                <w:szCs w:val="24"/>
              </w:rPr>
            </w:pPr>
          </w:p>
        </w:tc>
      </w:tr>
      <w:tr w:rsidR="00433CBB" w:rsidRPr="00A25718" w:rsidTr="00F15132">
        <w:trPr>
          <w:trHeight w:val="312"/>
        </w:trPr>
        <w:tc>
          <w:tcPr>
            <w:tcW w:w="8897" w:type="dxa"/>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Podle počtu předmětů kontrol</w:t>
            </w:r>
          </w:p>
        </w:tc>
        <w:tc>
          <w:tcPr>
            <w:tcW w:w="992" w:type="dxa"/>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 xml:space="preserve">45 </w:t>
            </w:r>
          </w:p>
        </w:tc>
      </w:tr>
      <w:tr w:rsidR="00433CBB" w:rsidRPr="00A25718" w:rsidTr="00F15132">
        <w:trPr>
          <w:trHeight w:val="312"/>
        </w:trPr>
        <w:tc>
          <w:tcPr>
            <w:tcW w:w="8897" w:type="dxa"/>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zákon č. 455/1991 Sb., o živnostenském podnikání (živnostenský zákon)</w:t>
            </w:r>
          </w:p>
        </w:tc>
        <w:tc>
          <w:tcPr>
            <w:tcW w:w="992"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27</w:t>
            </w:r>
          </w:p>
        </w:tc>
      </w:tr>
      <w:tr w:rsidR="00433CBB" w:rsidRPr="00A25718" w:rsidTr="00F15132">
        <w:trPr>
          <w:trHeight w:val="312"/>
        </w:trPr>
        <w:tc>
          <w:tcPr>
            <w:tcW w:w="8897" w:type="dxa"/>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zákon č. 634/1992 Sb., o ochraně spotřebitele</w:t>
            </w:r>
          </w:p>
        </w:tc>
        <w:tc>
          <w:tcPr>
            <w:tcW w:w="992"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 12</w:t>
            </w:r>
          </w:p>
        </w:tc>
      </w:tr>
      <w:tr w:rsidR="00433CBB" w:rsidRPr="00A25718" w:rsidTr="00F15132">
        <w:trPr>
          <w:trHeight w:val="312"/>
        </w:trPr>
        <w:tc>
          <w:tcPr>
            <w:tcW w:w="8897" w:type="dxa"/>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ostatní</w:t>
            </w:r>
          </w:p>
        </w:tc>
        <w:tc>
          <w:tcPr>
            <w:tcW w:w="992"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         6</w:t>
            </w:r>
          </w:p>
        </w:tc>
      </w:tr>
    </w:tbl>
    <w:p w:rsidR="004436FF" w:rsidRDefault="004436FF" w:rsidP="00E401F3">
      <w:pPr>
        <w:pBdr>
          <w:bottom w:val="single" w:sz="4" w:space="1" w:color="auto"/>
        </w:pBdr>
        <w:spacing w:after="0" w:line="240" w:lineRule="auto"/>
        <w:jc w:val="both"/>
        <w:rPr>
          <w:rFonts w:ascii="Arial" w:hAnsi="Arial" w:cs="Arial"/>
          <w:sz w:val="24"/>
          <w:szCs w:val="24"/>
        </w:rPr>
      </w:pPr>
    </w:p>
    <w:p w:rsidR="00433CBB" w:rsidRPr="00A25718" w:rsidRDefault="00433CBB" w:rsidP="00E401F3">
      <w:pPr>
        <w:pBdr>
          <w:bottom w:val="single" w:sz="4" w:space="1" w:color="auto"/>
        </w:pBdr>
        <w:spacing w:after="0" w:line="240" w:lineRule="auto"/>
        <w:jc w:val="both"/>
        <w:rPr>
          <w:rFonts w:ascii="Arial" w:hAnsi="Arial" w:cs="Arial"/>
          <w:sz w:val="24"/>
          <w:szCs w:val="24"/>
        </w:rPr>
      </w:pPr>
      <w:r w:rsidRPr="00A25718">
        <w:rPr>
          <w:rFonts w:ascii="Arial" w:hAnsi="Arial" w:cs="Arial"/>
          <w:sz w:val="24"/>
          <w:szCs w:val="24"/>
        </w:rPr>
        <w:t xml:space="preserve">Kontroly jsou procesně prováděny podle zákona č. 255/2012 Sb., o kontrole (kontrolní řád). Z každé kontroly je pořizován protokol o kontrolním zjištění a zápis do IS RŽP. </w:t>
      </w:r>
    </w:p>
    <w:p w:rsidR="00433CBB" w:rsidRPr="00A25718" w:rsidRDefault="00433CBB" w:rsidP="00E401F3">
      <w:pPr>
        <w:pBdr>
          <w:bottom w:val="single" w:sz="4" w:space="1" w:color="auto"/>
        </w:pBdr>
        <w:spacing w:after="0" w:line="240" w:lineRule="auto"/>
        <w:jc w:val="both"/>
        <w:rPr>
          <w:rFonts w:ascii="Arial" w:hAnsi="Arial" w:cs="Arial"/>
          <w:sz w:val="24"/>
          <w:szCs w:val="24"/>
        </w:rPr>
      </w:pPr>
      <w:r w:rsidRPr="00A25718">
        <w:rPr>
          <w:rFonts w:ascii="Arial" w:hAnsi="Arial" w:cs="Arial"/>
          <w:sz w:val="24"/>
          <w:szCs w:val="24"/>
        </w:rPr>
        <w:t>Kontroly ve sledovaném období se zaměřily zejm. na kontroly provozoven, ve kterých podnikatelé provozují živnost ohlašovací volnou „Výroba, obchod a služby neuvedené v přílohách 1 až 3 živnostenského zákona“, a obory této živnosti nejsou v souladu se současnou právní úpravou a na živnost ohlašovací řemeslnou „Holičství, kadeřnictví“ a „Hostinskou činnost“, na kterou budou kontroly zaměřeny i v příštím čtvrtletí. Dále byly kontroly zaměřeny na plnění povinnosti oznámit předem zahájení nebo ukončení provozování živnosti v provozovně.</w:t>
      </w:r>
    </w:p>
    <w:p w:rsidR="00433CBB" w:rsidRPr="00A25718" w:rsidRDefault="00433CBB" w:rsidP="00E401F3">
      <w:pPr>
        <w:pBdr>
          <w:bottom w:val="single" w:sz="4" w:space="1" w:color="auto"/>
        </w:pBdr>
        <w:spacing w:after="0" w:line="240" w:lineRule="auto"/>
        <w:jc w:val="both"/>
        <w:rPr>
          <w:rFonts w:ascii="Arial" w:hAnsi="Arial" w:cs="Arial"/>
          <w:sz w:val="24"/>
          <w:szCs w:val="24"/>
        </w:rPr>
      </w:pPr>
      <w:r w:rsidRPr="00A25718">
        <w:rPr>
          <w:rFonts w:ascii="Arial" w:hAnsi="Arial" w:cs="Arial"/>
          <w:sz w:val="24"/>
          <w:szCs w:val="24"/>
        </w:rPr>
        <w:t>V součinnosti s Českou obchodní inspekcí proběhla ve sledovaném období 1 společná kontrola (v období letních měsíců červenec a srpen se vzhledem k dovoleným společné kontroly neprovádějí) zaměřená na živnost ohlašovací volnou „Výroba, obchod a služby neuvedené v přílohách 1 až 3 živnostenského zákona“, konkrétně prodej oděvů a obuvi.</w:t>
      </w:r>
    </w:p>
    <w:tbl>
      <w:tblPr>
        <w:tblW w:w="9916" w:type="dxa"/>
        <w:tblLook w:val="04A0" w:firstRow="1" w:lastRow="0" w:firstColumn="1" w:lastColumn="0" w:noHBand="0" w:noVBand="1"/>
      </w:tblPr>
      <w:tblGrid>
        <w:gridCol w:w="8499"/>
        <w:gridCol w:w="1417"/>
      </w:tblGrid>
      <w:tr w:rsidR="00433CBB" w:rsidRPr="00A25718" w:rsidTr="00F15132">
        <w:trPr>
          <w:trHeight w:val="312"/>
        </w:trPr>
        <w:tc>
          <w:tcPr>
            <w:tcW w:w="8499" w:type="dxa"/>
            <w:hideMark/>
          </w:tcPr>
          <w:p w:rsidR="004436FF" w:rsidRDefault="004436FF" w:rsidP="00E401F3">
            <w:pPr>
              <w:spacing w:after="0" w:line="240" w:lineRule="auto"/>
              <w:jc w:val="both"/>
              <w:rPr>
                <w:rFonts w:ascii="Arial" w:hAnsi="Arial" w:cs="Arial"/>
                <w:b/>
                <w:sz w:val="24"/>
                <w:szCs w:val="24"/>
              </w:rPr>
            </w:pP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b/>
                <w:sz w:val="24"/>
                <w:szCs w:val="24"/>
              </w:rPr>
              <w:t>Počet zahájených správních řízení</w:t>
            </w:r>
          </w:p>
        </w:tc>
        <w:tc>
          <w:tcPr>
            <w:tcW w:w="1417" w:type="dxa"/>
            <w:hideMark/>
          </w:tcPr>
          <w:p w:rsidR="004436FF" w:rsidRDefault="004436FF" w:rsidP="00E401F3">
            <w:pPr>
              <w:spacing w:after="0" w:line="240" w:lineRule="auto"/>
              <w:jc w:val="both"/>
              <w:rPr>
                <w:rFonts w:ascii="Arial" w:hAnsi="Arial" w:cs="Arial"/>
                <w:b/>
                <w:sz w:val="24"/>
                <w:szCs w:val="24"/>
              </w:rPr>
            </w:pPr>
          </w:p>
          <w:p w:rsidR="00433CBB" w:rsidRPr="00A25718" w:rsidRDefault="00433CBB" w:rsidP="00E401F3">
            <w:pPr>
              <w:spacing w:after="0" w:line="240" w:lineRule="auto"/>
              <w:jc w:val="both"/>
              <w:rPr>
                <w:rFonts w:ascii="Arial" w:hAnsi="Arial" w:cs="Arial"/>
                <w:b/>
                <w:sz w:val="24"/>
                <w:szCs w:val="24"/>
                <w:highlight w:val="yellow"/>
              </w:rPr>
            </w:pPr>
            <w:r w:rsidRPr="00A25718">
              <w:rPr>
                <w:rFonts w:ascii="Arial" w:hAnsi="Arial" w:cs="Arial"/>
                <w:b/>
                <w:sz w:val="24"/>
                <w:szCs w:val="24"/>
              </w:rPr>
              <w:t>17</w:t>
            </w:r>
          </w:p>
        </w:tc>
      </w:tr>
      <w:tr w:rsidR="00433CBB" w:rsidRPr="00A25718" w:rsidTr="00F15132">
        <w:trPr>
          <w:trHeight w:val="312"/>
        </w:trPr>
        <w:tc>
          <w:tcPr>
            <w:tcW w:w="8499" w:type="dxa"/>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Počet vydaných rozhodnutí ve správním řízení</w:t>
            </w:r>
          </w:p>
        </w:tc>
        <w:tc>
          <w:tcPr>
            <w:tcW w:w="1417" w:type="dxa"/>
            <w:hideMark/>
          </w:tcPr>
          <w:p w:rsidR="00433CBB" w:rsidRPr="00A25718" w:rsidRDefault="00433CBB" w:rsidP="00E401F3">
            <w:pPr>
              <w:spacing w:after="0" w:line="240" w:lineRule="auto"/>
              <w:jc w:val="both"/>
              <w:rPr>
                <w:rFonts w:ascii="Arial" w:hAnsi="Arial" w:cs="Arial"/>
                <w:b/>
                <w:sz w:val="24"/>
                <w:szCs w:val="24"/>
                <w:highlight w:val="yellow"/>
              </w:rPr>
            </w:pPr>
          </w:p>
        </w:tc>
      </w:tr>
      <w:tr w:rsidR="00433CBB" w:rsidRPr="00A25718" w:rsidTr="00F15132">
        <w:trPr>
          <w:trHeight w:val="312"/>
        </w:trPr>
        <w:tc>
          <w:tcPr>
            <w:tcW w:w="8499" w:type="dxa"/>
            <w:hideMark/>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ve věci zrušení živnostenského oprávnění</w:t>
            </w:r>
          </w:p>
        </w:tc>
        <w:tc>
          <w:tcPr>
            <w:tcW w:w="1417"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16</w:t>
            </w:r>
          </w:p>
        </w:tc>
      </w:tr>
      <w:tr w:rsidR="00433CBB" w:rsidRPr="00A25718" w:rsidTr="00F15132">
        <w:trPr>
          <w:trHeight w:val="312"/>
        </w:trPr>
        <w:tc>
          <w:tcPr>
            <w:tcW w:w="8499" w:type="dxa"/>
            <w:hideMark/>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ve věci pozastavení provozování živnosti</w:t>
            </w:r>
          </w:p>
        </w:tc>
        <w:tc>
          <w:tcPr>
            <w:tcW w:w="1417"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433CBB" w:rsidRPr="00A25718" w:rsidTr="00F15132">
        <w:trPr>
          <w:trHeight w:val="312"/>
        </w:trPr>
        <w:tc>
          <w:tcPr>
            <w:tcW w:w="8499" w:type="dxa"/>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ve věci nákladů řízení po zastavení řízení</w:t>
            </w:r>
          </w:p>
          <w:p w:rsidR="00433CBB" w:rsidRPr="00A25718" w:rsidRDefault="00433CBB" w:rsidP="00E401F3">
            <w:pPr>
              <w:pStyle w:val="Odstavecseseznamem"/>
              <w:ind w:left="0"/>
              <w:jc w:val="both"/>
              <w:rPr>
                <w:rFonts w:ascii="Arial" w:hAnsi="Arial" w:cs="Arial"/>
                <w:sz w:val="24"/>
                <w:szCs w:val="24"/>
              </w:rPr>
            </w:pPr>
          </w:p>
        </w:tc>
        <w:tc>
          <w:tcPr>
            <w:tcW w:w="1417" w:type="dxa"/>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1</w:t>
            </w:r>
          </w:p>
          <w:p w:rsidR="00433CBB" w:rsidRPr="00A25718" w:rsidRDefault="00433CBB" w:rsidP="00E401F3">
            <w:pPr>
              <w:spacing w:after="0" w:line="240" w:lineRule="auto"/>
              <w:jc w:val="both"/>
              <w:rPr>
                <w:rFonts w:ascii="Arial" w:hAnsi="Arial" w:cs="Arial"/>
                <w:sz w:val="24"/>
                <w:szCs w:val="24"/>
              </w:rPr>
            </w:pPr>
          </w:p>
        </w:tc>
      </w:tr>
      <w:tr w:rsidR="00433CBB" w:rsidRPr="00A25718" w:rsidTr="00F15132">
        <w:trPr>
          <w:trHeight w:val="312"/>
        </w:trPr>
        <w:tc>
          <w:tcPr>
            <w:tcW w:w="849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b/>
                <w:sz w:val="24"/>
                <w:szCs w:val="24"/>
              </w:rPr>
              <w:t>Počet zahájených přestupkových řízení</w:t>
            </w:r>
          </w:p>
        </w:tc>
        <w:tc>
          <w:tcPr>
            <w:tcW w:w="1417" w:type="dxa"/>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8</w:t>
            </w:r>
          </w:p>
        </w:tc>
      </w:tr>
      <w:tr w:rsidR="00433CBB" w:rsidRPr="00A25718" w:rsidTr="00F15132">
        <w:trPr>
          <w:trHeight w:val="312"/>
        </w:trPr>
        <w:tc>
          <w:tcPr>
            <w:tcW w:w="8499" w:type="dxa"/>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 xml:space="preserve">Počet vydaných rozhodnutí v přestupkovém řízení </w:t>
            </w:r>
          </w:p>
        </w:tc>
        <w:tc>
          <w:tcPr>
            <w:tcW w:w="1417" w:type="dxa"/>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6</w:t>
            </w:r>
          </w:p>
        </w:tc>
      </w:tr>
      <w:tr w:rsidR="00433CBB" w:rsidRPr="00A25718" w:rsidTr="00F15132">
        <w:trPr>
          <w:trHeight w:val="312"/>
        </w:trPr>
        <w:tc>
          <w:tcPr>
            <w:tcW w:w="8499" w:type="dxa"/>
            <w:hideMark/>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ve věci uložení pokuty</w:t>
            </w:r>
          </w:p>
        </w:tc>
        <w:tc>
          <w:tcPr>
            <w:tcW w:w="1417"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6</w:t>
            </w:r>
          </w:p>
        </w:tc>
      </w:tr>
      <w:tr w:rsidR="00433CBB" w:rsidRPr="00A25718" w:rsidTr="00F15132">
        <w:trPr>
          <w:trHeight w:val="74"/>
        </w:trPr>
        <w:tc>
          <w:tcPr>
            <w:tcW w:w="8499" w:type="dxa"/>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Počet pokut uložených formou příkazového bloku</w:t>
            </w:r>
          </w:p>
        </w:tc>
        <w:tc>
          <w:tcPr>
            <w:tcW w:w="1417" w:type="dxa"/>
            <w:hideMark/>
          </w:tcPr>
          <w:p w:rsidR="00433CBB" w:rsidRPr="00A25718" w:rsidRDefault="00433CBB" w:rsidP="00E401F3">
            <w:pPr>
              <w:spacing w:after="0" w:line="240" w:lineRule="auto"/>
              <w:jc w:val="both"/>
              <w:rPr>
                <w:rFonts w:ascii="Arial" w:hAnsi="Arial" w:cs="Arial"/>
                <w:b/>
                <w:sz w:val="24"/>
                <w:szCs w:val="24"/>
                <w:highlight w:val="yellow"/>
              </w:rPr>
            </w:pPr>
            <w:r w:rsidRPr="00A25718">
              <w:rPr>
                <w:rFonts w:ascii="Arial" w:hAnsi="Arial" w:cs="Arial"/>
                <w:b/>
                <w:sz w:val="24"/>
                <w:szCs w:val="24"/>
              </w:rPr>
              <w:t>4</w:t>
            </w:r>
          </w:p>
        </w:tc>
      </w:tr>
    </w:tbl>
    <w:p w:rsidR="00433CBB" w:rsidRPr="00A25718" w:rsidRDefault="00433CBB" w:rsidP="00E401F3">
      <w:pPr>
        <w:pBdr>
          <w:bottom w:val="single" w:sz="4" w:space="1" w:color="auto"/>
        </w:pBdr>
        <w:spacing w:after="0" w:line="240" w:lineRule="auto"/>
        <w:jc w:val="both"/>
        <w:rPr>
          <w:rFonts w:ascii="Arial" w:hAnsi="Arial" w:cs="Arial"/>
          <w:sz w:val="24"/>
          <w:szCs w:val="24"/>
        </w:rPr>
      </w:pPr>
      <w:r w:rsidRPr="00A25718">
        <w:rPr>
          <w:rFonts w:ascii="Arial" w:hAnsi="Arial" w:cs="Arial"/>
          <w:sz w:val="24"/>
          <w:szCs w:val="24"/>
        </w:rPr>
        <w:t xml:space="preserve">V případě, kdy podnikatel neprokáže na žádost živnostenského úřadu právní důvod pro užívání prostor, v nichž má umístěno sídlo, jsou mu všechna živnostenská oprávnění ve správním řízení zrušena. Za uplynulé období došlo z těchto důvodů v 15 případech k vydání pravomocného rozhodnutí ve věci zrušení živnostenských oprávnění. </w:t>
      </w:r>
    </w:p>
    <w:tbl>
      <w:tblPr>
        <w:tblW w:w="9916" w:type="dxa"/>
        <w:tblLook w:val="04A0" w:firstRow="1" w:lastRow="0" w:firstColumn="1" w:lastColumn="0" w:noHBand="0" w:noVBand="1"/>
      </w:tblPr>
      <w:tblGrid>
        <w:gridCol w:w="8357"/>
        <w:gridCol w:w="142"/>
        <w:gridCol w:w="1417"/>
      </w:tblGrid>
      <w:tr w:rsidR="00433CBB" w:rsidRPr="00A25718" w:rsidTr="00F15132">
        <w:trPr>
          <w:trHeight w:val="312"/>
        </w:trPr>
        <w:tc>
          <w:tcPr>
            <w:tcW w:w="8357" w:type="dxa"/>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Celková výše pokut</w:t>
            </w:r>
          </w:p>
        </w:tc>
        <w:tc>
          <w:tcPr>
            <w:tcW w:w="1559" w:type="dxa"/>
            <w:gridSpan w:val="2"/>
            <w:hideMark/>
          </w:tcPr>
          <w:p w:rsidR="00433CBB" w:rsidRPr="00A25718" w:rsidRDefault="00433CBB" w:rsidP="00E401F3">
            <w:pPr>
              <w:spacing w:after="0" w:line="240" w:lineRule="auto"/>
              <w:jc w:val="both"/>
              <w:rPr>
                <w:rFonts w:ascii="Arial" w:hAnsi="Arial" w:cs="Arial"/>
                <w:b/>
                <w:sz w:val="24"/>
                <w:szCs w:val="24"/>
                <w:highlight w:val="yellow"/>
              </w:rPr>
            </w:pPr>
            <w:r w:rsidRPr="00A25718">
              <w:rPr>
                <w:rFonts w:ascii="Arial" w:hAnsi="Arial" w:cs="Arial"/>
                <w:b/>
                <w:sz w:val="24"/>
                <w:szCs w:val="24"/>
              </w:rPr>
              <w:t>42.000 Kč</w:t>
            </w:r>
          </w:p>
        </w:tc>
      </w:tr>
      <w:tr w:rsidR="00433CBB" w:rsidRPr="00A25718" w:rsidTr="00F15132">
        <w:trPr>
          <w:trHeight w:val="312"/>
        </w:trPr>
        <w:tc>
          <w:tcPr>
            <w:tcW w:w="8357" w:type="dxa"/>
            <w:hideMark/>
          </w:tcPr>
          <w:p w:rsidR="00433CBB" w:rsidRPr="00A25718" w:rsidRDefault="00433CBB" w:rsidP="00E401F3">
            <w:pPr>
              <w:pStyle w:val="Odstavecseseznamem"/>
              <w:ind w:left="0"/>
              <w:jc w:val="both"/>
              <w:rPr>
                <w:rFonts w:ascii="Arial" w:hAnsi="Arial" w:cs="Arial"/>
                <w:sz w:val="24"/>
                <w:szCs w:val="24"/>
              </w:rPr>
            </w:pPr>
            <w:r w:rsidRPr="00A25718">
              <w:rPr>
                <w:rFonts w:ascii="Arial" w:hAnsi="Arial" w:cs="Arial"/>
                <w:sz w:val="24"/>
                <w:szCs w:val="24"/>
              </w:rPr>
              <w:t xml:space="preserve">v </w:t>
            </w:r>
            <w:proofErr w:type="spellStart"/>
            <w:r w:rsidRPr="00A25718">
              <w:rPr>
                <w:rFonts w:ascii="Arial" w:hAnsi="Arial" w:cs="Arial"/>
                <w:sz w:val="24"/>
                <w:szCs w:val="24"/>
              </w:rPr>
              <w:t>př</w:t>
            </w:r>
            <w:r w:rsidR="00C90840">
              <w:rPr>
                <w:rFonts w:ascii="Arial" w:hAnsi="Arial" w:cs="Arial"/>
                <w:sz w:val="24"/>
                <w:szCs w:val="24"/>
              </w:rPr>
              <w:t>v</w:t>
            </w:r>
            <w:proofErr w:type="spellEnd"/>
            <w:r w:rsidR="00C90840">
              <w:rPr>
                <w:rFonts w:ascii="Arial" w:hAnsi="Arial" w:cs="Arial"/>
                <w:sz w:val="24"/>
                <w:szCs w:val="24"/>
              </w:rPr>
              <w:t xml:space="preserve"> pře</w:t>
            </w:r>
            <w:r w:rsidRPr="00A25718">
              <w:rPr>
                <w:rFonts w:ascii="Arial" w:hAnsi="Arial" w:cs="Arial"/>
                <w:sz w:val="24"/>
                <w:szCs w:val="24"/>
              </w:rPr>
              <w:t>stupkovém řízení</w:t>
            </w:r>
          </w:p>
          <w:p w:rsidR="00433CBB" w:rsidRPr="00A25718" w:rsidRDefault="00433CBB" w:rsidP="005D5DD8">
            <w:pPr>
              <w:pStyle w:val="Odstavecseseznamem"/>
              <w:numPr>
                <w:ilvl w:val="0"/>
                <w:numId w:val="64"/>
              </w:numPr>
              <w:ind w:left="0"/>
              <w:jc w:val="both"/>
              <w:rPr>
                <w:rFonts w:ascii="Arial" w:hAnsi="Arial" w:cs="Arial"/>
                <w:sz w:val="24"/>
                <w:szCs w:val="24"/>
              </w:rPr>
            </w:pPr>
            <w:r w:rsidRPr="00A25718">
              <w:rPr>
                <w:rFonts w:ascii="Arial" w:hAnsi="Arial" w:cs="Arial"/>
                <w:sz w:val="24"/>
                <w:szCs w:val="24"/>
              </w:rPr>
              <w:lastRenderedPageBreak/>
              <w:t>fyzické osoby</w:t>
            </w:r>
          </w:p>
          <w:p w:rsidR="00433CBB" w:rsidRPr="00A25718" w:rsidRDefault="00433CBB" w:rsidP="005D5DD8">
            <w:pPr>
              <w:pStyle w:val="Odstavecseseznamem"/>
              <w:numPr>
                <w:ilvl w:val="0"/>
                <w:numId w:val="64"/>
              </w:numPr>
              <w:ind w:left="0"/>
              <w:jc w:val="both"/>
              <w:rPr>
                <w:rFonts w:ascii="Arial" w:hAnsi="Arial" w:cs="Arial"/>
                <w:sz w:val="24"/>
                <w:szCs w:val="24"/>
              </w:rPr>
            </w:pPr>
            <w:r w:rsidRPr="00A25718">
              <w:rPr>
                <w:rFonts w:ascii="Arial" w:hAnsi="Arial" w:cs="Arial"/>
                <w:sz w:val="24"/>
                <w:szCs w:val="24"/>
              </w:rPr>
              <w:t>právnické osoby</w:t>
            </w:r>
          </w:p>
          <w:p w:rsidR="00433CBB" w:rsidRPr="00A25718" w:rsidRDefault="00433CBB" w:rsidP="005D5DD8">
            <w:pPr>
              <w:pStyle w:val="Odstavecseseznamem"/>
              <w:numPr>
                <w:ilvl w:val="0"/>
                <w:numId w:val="64"/>
              </w:numPr>
              <w:ind w:left="0"/>
              <w:jc w:val="both"/>
              <w:rPr>
                <w:rFonts w:ascii="Arial" w:hAnsi="Arial" w:cs="Arial"/>
                <w:sz w:val="24"/>
                <w:szCs w:val="24"/>
              </w:rPr>
            </w:pPr>
            <w:r w:rsidRPr="00A25718">
              <w:rPr>
                <w:rFonts w:ascii="Arial" w:hAnsi="Arial" w:cs="Arial"/>
                <w:sz w:val="24"/>
                <w:szCs w:val="24"/>
              </w:rPr>
              <w:t>cizinci</w:t>
            </w:r>
          </w:p>
          <w:p w:rsidR="00433CBB" w:rsidRPr="00A25718" w:rsidRDefault="00433CBB" w:rsidP="00E401F3">
            <w:pPr>
              <w:pStyle w:val="Odstavecseseznamem"/>
              <w:ind w:left="0"/>
              <w:jc w:val="both"/>
              <w:rPr>
                <w:rFonts w:ascii="Arial" w:hAnsi="Arial" w:cs="Arial"/>
                <w:sz w:val="24"/>
                <w:szCs w:val="24"/>
              </w:rPr>
            </w:pPr>
          </w:p>
          <w:p w:rsidR="00433CBB" w:rsidRPr="00A25718" w:rsidRDefault="00433CBB" w:rsidP="00C90840">
            <w:pPr>
              <w:pStyle w:val="Odstavecseseznamem"/>
              <w:ind w:left="0"/>
              <w:jc w:val="both"/>
              <w:rPr>
                <w:rFonts w:ascii="Arial" w:hAnsi="Arial" w:cs="Arial"/>
                <w:sz w:val="24"/>
                <w:szCs w:val="24"/>
              </w:rPr>
            </w:pPr>
            <w:r w:rsidRPr="00A25718">
              <w:rPr>
                <w:rFonts w:ascii="Arial" w:hAnsi="Arial" w:cs="Arial"/>
                <w:sz w:val="24"/>
                <w:szCs w:val="24"/>
              </w:rPr>
              <w:t>v</w:t>
            </w:r>
            <w:r w:rsidR="00C90840">
              <w:rPr>
                <w:rFonts w:ascii="Arial" w:hAnsi="Arial" w:cs="Arial"/>
                <w:sz w:val="24"/>
                <w:szCs w:val="24"/>
              </w:rPr>
              <w:t> </w:t>
            </w:r>
            <w:proofErr w:type="spellStart"/>
            <w:r w:rsidRPr="00A25718">
              <w:rPr>
                <w:rFonts w:ascii="Arial" w:hAnsi="Arial" w:cs="Arial"/>
                <w:sz w:val="24"/>
                <w:szCs w:val="24"/>
              </w:rPr>
              <w:t>př</w:t>
            </w:r>
            <w:r w:rsidR="00C90840">
              <w:rPr>
                <w:rFonts w:ascii="Arial" w:hAnsi="Arial" w:cs="Arial"/>
                <w:sz w:val="24"/>
                <w:szCs w:val="24"/>
              </w:rPr>
              <w:t>v</w:t>
            </w:r>
            <w:proofErr w:type="spellEnd"/>
            <w:r w:rsidR="00C90840">
              <w:rPr>
                <w:rFonts w:ascii="Arial" w:hAnsi="Arial" w:cs="Arial"/>
                <w:sz w:val="24"/>
                <w:szCs w:val="24"/>
              </w:rPr>
              <w:t xml:space="preserve"> pří</w:t>
            </w:r>
            <w:r w:rsidRPr="00A25718">
              <w:rPr>
                <w:rFonts w:ascii="Arial" w:hAnsi="Arial" w:cs="Arial"/>
                <w:sz w:val="24"/>
                <w:szCs w:val="24"/>
              </w:rPr>
              <w:t>kazovém řízení</w:t>
            </w:r>
          </w:p>
        </w:tc>
        <w:tc>
          <w:tcPr>
            <w:tcW w:w="1559" w:type="dxa"/>
            <w:gridSpan w:val="2"/>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lastRenderedPageBreak/>
              <w:t xml:space="preserve">  </w:t>
            </w:r>
            <w:r w:rsidRPr="00A25718">
              <w:rPr>
                <w:rFonts w:ascii="Arial" w:hAnsi="Arial" w:cs="Arial"/>
                <w:b/>
                <w:sz w:val="24"/>
                <w:szCs w:val="24"/>
              </w:rPr>
              <w:t xml:space="preserve">33.000 Kč                   </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lastRenderedPageBreak/>
              <w:t xml:space="preserve">  22.000 Kč  </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  11.000 Kč</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            0 Kč</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                  </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b/>
                <w:sz w:val="24"/>
                <w:szCs w:val="24"/>
              </w:rPr>
              <w:t xml:space="preserve">     9.000 Kč</w:t>
            </w:r>
            <w:r w:rsidRPr="00A25718">
              <w:rPr>
                <w:rFonts w:ascii="Arial" w:hAnsi="Arial" w:cs="Arial"/>
                <w:sz w:val="24"/>
                <w:szCs w:val="24"/>
              </w:rPr>
              <w:t xml:space="preserve">            </w:t>
            </w:r>
          </w:p>
        </w:tc>
      </w:tr>
      <w:tr w:rsidR="00433CBB" w:rsidRPr="00A25718" w:rsidTr="00F15132">
        <w:trPr>
          <w:trHeight w:val="312"/>
        </w:trPr>
        <w:tc>
          <w:tcPr>
            <w:tcW w:w="8357" w:type="dxa"/>
            <w:shd w:val="clear" w:color="auto" w:fill="auto"/>
            <w:hideMark/>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fyzické osoby</w:t>
            </w:r>
          </w:p>
        </w:tc>
        <w:tc>
          <w:tcPr>
            <w:tcW w:w="1559" w:type="dxa"/>
            <w:gridSpan w:val="2"/>
            <w:shd w:val="clear" w:color="auto" w:fill="auto"/>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     5.000 Kč</w:t>
            </w:r>
          </w:p>
        </w:tc>
      </w:tr>
      <w:tr w:rsidR="00433CBB" w:rsidRPr="00A25718" w:rsidTr="00F15132">
        <w:trPr>
          <w:trHeight w:val="312"/>
        </w:trPr>
        <w:tc>
          <w:tcPr>
            <w:tcW w:w="8357" w:type="dxa"/>
            <w:shd w:val="clear" w:color="auto" w:fill="auto"/>
            <w:hideMark/>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právnické osoby</w:t>
            </w:r>
          </w:p>
        </w:tc>
        <w:tc>
          <w:tcPr>
            <w:tcW w:w="1559" w:type="dxa"/>
            <w:gridSpan w:val="2"/>
            <w:shd w:val="clear" w:color="auto" w:fill="auto"/>
            <w:hideMark/>
          </w:tcPr>
          <w:p w:rsidR="00433CBB" w:rsidRPr="00A25718" w:rsidRDefault="00C90840" w:rsidP="00E401F3">
            <w:pPr>
              <w:spacing w:after="0" w:line="240" w:lineRule="auto"/>
              <w:jc w:val="both"/>
              <w:rPr>
                <w:rFonts w:ascii="Arial" w:hAnsi="Arial" w:cs="Arial"/>
                <w:sz w:val="24"/>
                <w:szCs w:val="24"/>
              </w:rPr>
            </w:pPr>
            <w:r>
              <w:rPr>
                <w:rFonts w:ascii="Arial" w:hAnsi="Arial" w:cs="Arial"/>
                <w:sz w:val="24"/>
                <w:szCs w:val="24"/>
              </w:rPr>
              <w:t xml:space="preserve">     </w:t>
            </w:r>
            <w:r w:rsidR="00433CBB" w:rsidRPr="00A25718">
              <w:rPr>
                <w:rFonts w:ascii="Arial" w:hAnsi="Arial" w:cs="Arial"/>
                <w:sz w:val="24"/>
                <w:szCs w:val="24"/>
              </w:rPr>
              <w:t>2.000 Kč</w:t>
            </w:r>
          </w:p>
        </w:tc>
      </w:tr>
      <w:tr w:rsidR="00433CBB" w:rsidRPr="00A25718" w:rsidTr="00F15132">
        <w:trPr>
          <w:trHeight w:val="312"/>
        </w:trPr>
        <w:tc>
          <w:tcPr>
            <w:tcW w:w="8357" w:type="dxa"/>
            <w:hideMark/>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cizinci</w:t>
            </w:r>
          </w:p>
        </w:tc>
        <w:tc>
          <w:tcPr>
            <w:tcW w:w="1559" w:type="dxa"/>
            <w:gridSpan w:val="2"/>
            <w:hideMark/>
          </w:tcPr>
          <w:p w:rsidR="00433CBB" w:rsidRPr="00A25718" w:rsidRDefault="00C90840" w:rsidP="00E401F3">
            <w:pPr>
              <w:spacing w:after="0" w:line="240" w:lineRule="auto"/>
              <w:jc w:val="both"/>
              <w:rPr>
                <w:rFonts w:ascii="Arial" w:hAnsi="Arial" w:cs="Arial"/>
                <w:sz w:val="24"/>
                <w:szCs w:val="24"/>
              </w:rPr>
            </w:pPr>
            <w:r>
              <w:rPr>
                <w:rFonts w:ascii="Arial" w:hAnsi="Arial" w:cs="Arial"/>
                <w:sz w:val="24"/>
                <w:szCs w:val="24"/>
              </w:rPr>
              <w:t xml:space="preserve">     </w:t>
            </w:r>
            <w:r w:rsidR="00433CBB" w:rsidRPr="00A25718">
              <w:rPr>
                <w:rFonts w:ascii="Arial" w:hAnsi="Arial" w:cs="Arial"/>
                <w:sz w:val="24"/>
                <w:szCs w:val="24"/>
              </w:rPr>
              <w:t xml:space="preserve">2.000 Kč </w:t>
            </w:r>
          </w:p>
        </w:tc>
      </w:tr>
      <w:tr w:rsidR="00433CBB" w:rsidRPr="00A25718" w:rsidTr="00F15132">
        <w:trPr>
          <w:trHeight w:val="312"/>
        </w:trPr>
        <w:tc>
          <w:tcPr>
            <w:tcW w:w="8499" w:type="dxa"/>
            <w:gridSpan w:val="2"/>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Výše nákladů řízení</w:t>
            </w:r>
          </w:p>
        </w:tc>
        <w:tc>
          <w:tcPr>
            <w:tcW w:w="1417" w:type="dxa"/>
            <w:hideMark/>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20.500 Kč</w:t>
            </w:r>
          </w:p>
        </w:tc>
      </w:tr>
    </w:tbl>
    <w:p w:rsidR="00C90840" w:rsidRDefault="00C90840"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Pokuty příkazovým blokem byly uloženy podnikatelům za porušení povinností vyplývajících ze živnostenského zákona za méně závažná pochybení.</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V případech, kdy správní řízení vyvolal účastník řízení porušením právní povinnosti, jsou mu stanoveny náklady řízení ve výši 1 000 Kč. Od </w:t>
      </w:r>
      <w:proofErr w:type="gramStart"/>
      <w:r w:rsidRPr="00A25718">
        <w:rPr>
          <w:rFonts w:ascii="Arial" w:hAnsi="Arial" w:cs="Arial"/>
          <w:sz w:val="24"/>
          <w:szCs w:val="24"/>
        </w:rPr>
        <w:t>1.7.2024</w:t>
      </w:r>
      <w:proofErr w:type="gramEnd"/>
      <w:r w:rsidRPr="00A25718">
        <w:rPr>
          <w:rFonts w:ascii="Arial" w:hAnsi="Arial" w:cs="Arial"/>
          <w:sz w:val="24"/>
          <w:szCs w:val="24"/>
        </w:rPr>
        <w:t xml:space="preserve"> došlo k novelizaci vyhlášky č. 520/2005 Sb., o rozsahu hotových výdajů a ušlého výdělku, které správní orgán hradí jiným osobám, a o výši paušální částky nákladů řízení, kde jsou nově vyměřovány náklady řízení ve výši 2.500 Kč.</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Na kontrolním a správní oddělení jsou rovněž řešeny stížnosti a podněty na podnikatele. Na základě těchto stížností je ve většině případů u podnikatele provedena živnostenská kontrola, pokud z obsahu stížnosti a následným šetřením lze dovodit porušení zákona. Za sledované období obdržel OŽÚ </w:t>
      </w:r>
      <w:r w:rsidRPr="00A25718">
        <w:rPr>
          <w:rFonts w:ascii="Arial" w:hAnsi="Arial" w:cs="Arial"/>
          <w:b/>
          <w:sz w:val="24"/>
          <w:szCs w:val="24"/>
        </w:rPr>
        <w:t xml:space="preserve">7 </w:t>
      </w:r>
      <w:r w:rsidRPr="00A25718">
        <w:rPr>
          <w:rFonts w:ascii="Arial" w:hAnsi="Arial" w:cs="Arial"/>
          <w:sz w:val="24"/>
          <w:szCs w:val="24"/>
        </w:rPr>
        <w:t>stížností a podnětů.</w:t>
      </w:r>
    </w:p>
    <w:p w:rsidR="00433CBB" w:rsidRPr="00A25718" w:rsidRDefault="00433CBB" w:rsidP="00E401F3">
      <w:pPr>
        <w:pBdr>
          <w:bottom w:val="single" w:sz="4" w:space="1" w:color="auto"/>
        </w:pBdr>
        <w:spacing w:after="0" w:line="240" w:lineRule="auto"/>
        <w:jc w:val="both"/>
        <w:rPr>
          <w:rFonts w:ascii="Arial" w:hAnsi="Arial" w:cs="Arial"/>
          <w:sz w:val="24"/>
          <w:szCs w:val="24"/>
        </w:rPr>
      </w:pPr>
      <w:r w:rsidRPr="00A25718">
        <w:rPr>
          <w:rFonts w:ascii="Arial" w:hAnsi="Arial" w:cs="Arial"/>
          <w:sz w:val="24"/>
          <w:szCs w:val="24"/>
        </w:rPr>
        <w:t>Kontrolní a správní oddělení dále v IS RŽP zpracovává avíza o změnách údajů subjektů v případech, kdy zdrojem informace je insolvenční rejstřík. Pokud uvedená informace insolvenčního rejstříku vyvolává překážku provozování živnosti, tak je zahájeno správní řízení ve věci zrušení živnostenského oprávnění. Za uvedené období bylo zpracováno 49 těchto avíz.</w:t>
      </w:r>
    </w:p>
    <w:p w:rsidR="00C90840" w:rsidRDefault="00C90840" w:rsidP="00E401F3">
      <w:pPr>
        <w:spacing w:after="0" w:line="240" w:lineRule="auto"/>
        <w:jc w:val="both"/>
        <w:rPr>
          <w:rFonts w:ascii="Arial" w:hAnsi="Arial" w:cs="Arial"/>
          <w:b/>
          <w:bCs/>
          <w:sz w:val="24"/>
          <w:szCs w:val="24"/>
        </w:rPr>
      </w:pPr>
    </w:p>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Výpisy ze živnostenského rejstříku</w:t>
      </w:r>
    </w:p>
    <w:p w:rsidR="00433CBB" w:rsidRPr="00A25718" w:rsidRDefault="00433CBB" w:rsidP="00E401F3">
      <w:pPr>
        <w:tabs>
          <w:tab w:val="left" w:pos="1560"/>
        </w:tabs>
        <w:spacing w:after="0" w:line="240" w:lineRule="auto"/>
        <w:jc w:val="both"/>
        <w:rPr>
          <w:rFonts w:ascii="Arial" w:hAnsi="Arial" w:cs="Arial"/>
          <w:sz w:val="24"/>
          <w:szCs w:val="24"/>
        </w:rPr>
      </w:pPr>
      <w:r w:rsidRPr="00A25718">
        <w:rPr>
          <w:rFonts w:ascii="Arial" w:hAnsi="Arial" w:cs="Arial"/>
          <w:sz w:val="24"/>
          <w:szCs w:val="24"/>
        </w:rPr>
        <w:t>Tyto výpisy z živnostenského rejstříku vydávají pracovníci kontrolního a správního oddělení. Jedná se o výpisy, o něž žádají orgány státní správy, a které jsou osvobozeny od správního poplatku.</w:t>
      </w:r>
    </w:p>
    <w:tbl>
      <w:tblPr>
        <w:tblpPr w:leftFromText="141" w:rightFromText="141" w:vertAnchor="text" w:horzAnchor="margin" w:tblpY="14"/>
        <w:tblW w:w="9916" w:type="dxa"/>
        <w:tblLook w:val="04A0" w:firstRow="1" w:lastRow="0" w:firstColumn="1" w:lastColumn="0" w:noHBand="0" w:noVBand="1"/>
      </w:tblPr>
      <w:tblGrid>
        <w:gridCol w:w="8640"/>
        <w:gridCol w:w="1276"/>
      </w:tblGrid>
      <w:tr w:rsidR="00433CBB" w:rsidRPr="00A25718" w:rsidTr="00F15132">
        <w:trPr>
          <w:trHeight w:val="312"/>
        </w:trPr>
        <w:tc>
          <w:tcPr>
            <w:tcW w:w="8640" w:type="dxa"/>
            <w:hideMark/>
          </w:tcPr>
          <w:p w:rsidR="00433CBB" w:rsidRPr="00A25718" w:rsidRDefault="00433CBB" w:rsidP="00E401F3">
            <w:pPr>
              <w:pStyle w:val="Odstavecseseznamem"/>
              <w:ind w:left="0"/>
              <w:jc w:val="both"/>
              <w:rPr>
                <w:rFonts w:ascii="Arial" w:hAnsi="Arial" w:cs="Arial"/>
                <w:sz w:val="24"/>
                <w:szCs w:val="24"/>
              </w:rPr>
            </w:pPr>
            <w:proofErr w:type="spellStart"/>
            <w:r w:rsidRPr="00A25718">
              <w:rPr>
                <w:rFonts w:ascii="Arial" w:hAnsi="Arial" w:cs="Arial"/>
                <w:sz w:val="24"/>
                <w:szCs w:val="24"/>
              </w:rPr>
              <w:t>Výp</w:t>
            </w:r>
            <w:r w:rsidR="00C90840">
              <w:rPr>
                <w:rFonts w:ascii="Arial" w:hAnsi="Arial" w:cs="Arial"/>
                <w:sz w:val="24"/>
                <w:szCs w:val="24"/>
              </w:rPr>
              <w:t>výp</w:t>
            </w:r>
            <w:r w:rsidRPr="00A25718">
              <w:rPr>
                <w:rFonts w:ascii="Arial" w:hAnsi="Arial" w:cs="Arial"/>
                <w:sz w:val="24"/>
                <w:szCs w:val="24"/>
              </w:rPr>
              <w:t>isy</w:t>
            </w:r>
            <w:proofErr w:type="spellEnd"/>
            <w:r w:rsidRPr="00A25718">
              <w:rPr>
                <w:rFonts w:ascii="Arial" w:hAnsi="Arial" w:cs="Arial"/>
                <w:sz w:val="24"/>
                <w:szCs w:val="24"/>
              </w:rPr>
              <w:t xml:space="preserve"> ze živnostenského rejstříku</w:t>
            </w:r>
          </w:p>
        </w:tc>
        <w:tc>
          <w:tcPr>
            <w:tcW w:w="1276"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w:t>
            </w:r>
          </w:p>
        </w:tc>
      </w:tr>
      <w:tr w:rsidR="00433CBB" w:rsidRPr="00A25718" w:rsidTr="00F15132">
        <w:trPr>
          <w:trHeight w:val="312"/>
        </w:trPr>
        <w:tc>
          <w:tcPr>
            <w:tcW w:w="8640" w:type="dxa"/>
            <w:tcBorders>
              <w:bottom w:val="single" w:sz="4" w:space="0" w:color="auto"/>
            </w:tcBorders>
            <w:hideMark/>
          </w:tcPr>
          <w:p w:rsidR="00433CBB" w:rsidRPr="00A25718" w:rsidRDefault="00433CBB" w:rsidP="00C90840">
            <w:pPr>
              <w:pStyle w:val="Odstavecseseznamem"/>
              <w:ind w:left="0"/>
              <w:jc w:val="both"/>
              <w:rPr>
                <w:rFonts w:ascii="Arial" w:hAnsi="Arial" w:cs="Arial"/>
                <w:sz w:val="24"/>
                <w:szCs w:val="24"/>
              </w:rPr>
            </w:pPr>
            <w:proofErr w:type="spellStart"/>
            <w:r w:rsidRPr="00A25718">
              <w:rPr>
                <w:rFonts w:ascii="Arial" w:hAnsi="Arial" w:cs="Arial"/>
                <w:sz w:val="24"/>
                <w:szCs w:val="24"/>
              </w:rPr>
              <w:t>P</w:t>
            </w:r>
            <w:r w:rsidR="00C90840">
              <w:rPr>
                <w:rFonts w:ascii="Arial" w:hAnsi="Arial" w:cs="Arial"/>
                <w:sz w:val="24"/>
                <w:szCs w:val="24"/>
              </w:rPr>
              <w:t>potvrzení</w:t>
            </w:r>
            <w:proofErr w:type="spellEnd"/>
            <w:r w:rsidRPr="00A25718">
              <w:rPr>
                <w:rFonts w:ascii="Arial" w:hAnsi="Arial" w:cs="Arial"/>
                <w:sz w:val="24"/>
                <w:szCs w:val="24"/>
              </w:rPr>
              <w:t xml:space="preserve"> o existenci nebo neexistenci zápisu ze živnostenského rejstříku</w:t>
            </w:r>
          </w:p>
        </w:tc>
        <w:tc>
          <w:tcPr>
            <w:tcW w:w="1276" w:type="dxa"/>
            <w:tcBorders>
              <w:bottom w:val="single" w:sz="4" w:space="0" w:color="auto"/>
            </w:tcBorders>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8</w:t>
            </w:r>
          </w:p>
        </w:tc>
      </w:tr>
    </w:tbl>
    <w:p w:rsidR="00433CBB" w:rsidRPr="00A25718" w:rsidRDefault="00433CBB" w:rsidP="00E401F3">
      <w:pPr>
        <w:spacing w:after="0" w:line="240" w:lineRule="auto"/>
        <w:jc w:val="both"/>
        <w:rPr>
          <w:rFonts w:ascii="Arial" w:hAnsi="Arial" w:cs="Arial"/>
          <w:b/>
          <w:bCs/>
          <w:sz w:val="24"/>
          <w:szCs w:val="24"/>
        </w:rPr>
      </w:pPr>
    </w:p>
    <w:p w:rsidR="00433CBB" w:rsidRPr="00A25718" w:rsidRDefault="00433CBB" w:rsidP="00E401F3">
      <w:pPr>
        <w:spacing w:after="0" w:line="240" w:lineRule="auto"/>
        <w:jc w:val="both"/>
        <w:rPr>
          <w:rFonts w:ascii="Arial" w:hAnsi="Arial" w:cs="Arial"/>
          <w:b/>
          <w:bCs/>
          <w:sz w:val="24"/>
          <w:szCs w:val="24"/>
        </w:rPr>
      </w:pPr>
      <w:r w:rsidRPr="00A25718">
        <w:rPr>
          <w:rFonts w:ascii="Arial" w:hAnsi="Arial" w:cs="Arial"/>
          <w:b/>
          <w:bCs/>
          <w:sz w:val="24"/>
          <w:szCs w:val="24"/>
        </w:rPr>
        <w:t xml:space="preserve">Jednotné kontaktní místo </w:t>
      </w:r>
    </w:p>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 xml:space="preserve">Jednotné kontaktní místo (JKM) zpracovává dotazy na podnikání v jednotlivých členských státech EU. </w:t>
      </w:r>
    </w:p>
    <w:tbl>
      <w:tblPr>
        <w:tblW w:w="9889" w:type="dxa"/>
        <w:tblLook w:val="04A0" w:firstRow="1" w:lastRow="0" w:firstColumn="1" w:lastColumn="0" w:noHBand="0" w:noVBand="1"/>
      </w:tblPr>
      <w:tblGrid>
        <w:gridCol w:w="8330"/>
        <w:gridCol w:w="1559"/>
      </w:tblGrid>
      <w:tr w:rsidR="00433CBB" w:rsidRPr="00A25718" w:rsidTr="00F15132">
        <w:trPr>
          <w:trHeight w:val="312"/>
        </w:trPr>
        <w:tc>
          <w:tcPr>
            <w:tcW w:w="8330"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Počet vyřizovaných dotazů</w:t>
            </w:r>
          </w:p>
        </w:tc>
        <w:tc>
          <w:tcPr>
            <w:tcW w:w="1559" w:type="dxa"/>
            <w:hideMark/>
          </w:tcPr>
          <w:p w:rsidR="00433CBB" w:rsidRPr="00A25718" w:rsidRDefault="00433CBB" w:rsidP="00E401F3">
            <w:pPr>
              <w:spacing w:after="0" w:line="240" w:lineRule="auto"/>
              <w:jc w:val="both"/>
              <w:rPr>
                <w:rFonts w:ascii="Arial" w:hAnsi="Arial" w:cs="Arial"/>
                <w:b/>
                <w:sz w:val="24"/>
                <w:szCs w:val="24"/>
              </w:rPr>
            </w:pPr>
          </w:p>
        </w:tc>
      </w:tr>
      <w:tr w:rsidR="00433CBB" w:rsidRPr="00A25718" w:rsidTr="00F15132">
        <w:trPr>
          <w:trHeight w:val="312"/>
        </w:trPr>
        <w:tc>
          <w:tcPr>
            <w:tcW w:w="8330" w:type="dxa"/>
            <w:hideMark/>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Červenec</w:t>
            </w:r>
          </w:p>
        </w:tc>
        <w:tc>
          <w:tcPr>
            <w:tcW w:w="155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433CBB" w:rsidRPr="00A25718" w:rsidTr="00F15132">
        <w:trPr>
          <w:trHeight w:val="312"/>
        </w:trPr>
        <w:tc>
          <w:tcPr>
            <w:tcW w:w="8330" w:type="dxa"/>
            <w:hideMark/>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Srpen</w:t>
            </w:r>
          </w:p>
        </w:tc>
        <w:tc>
          <w:tcPr>
            <w:tcW w:w="1559" w:type="dxa"/>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5</w:t>
            </w:r>
          </w:p>
        </w:tc>
      </w:tr>
      <w:tr w:rsidR="00433CBB" w:rsidRPr="00A25718" w:rsidTr="00F15132">
        <w:trPr>
          <w:trHeight w:val="312"/>
        </w:trPr>
        <w:tc>
          <w:tcPr>
            <w:tcW w:w="8330" w:type="dxa"/>
            <w:tcBorders>
              <w:bottom w:val="single" w:sz="4" w:space="0" w:color="auto"/>
            </w:tcBorders>
            <w:hideMark/>
          </w:tcPr>
          <w:p w:rsidR="00433CBB" w:rsidRPr="00A25718" w:rsidRDefault="00433CBB" w:rsidP="005D5DD8">
            <w:pPr>
              <w:pStyle w:val="Odstavecseseznamem"/>
              <w:numPr>
                <w:ilvl w:val="0"/>
                <w:numId w:val="55"/>
              </w:numPr>
              <w:ind w:left="0"/>
              <w:jc w:val="both"/>
              <w:rPr>
                <w:rFonts w:ascii="Arial" w:hAnsi="Arial" w:cs="Arial"/>
                <w:sz w:val="24"/>
                <w:szCs w:val="24"/>
              </w:rPr>
            </w:pPr>
            <w:r w:rsidRPr="00A25718">
              <w:rPr>
                <w:rFonts w:ascii="Arial" w:hAnsi="Arial" w:cs="Arial"/>
                <w:sz w:val="24"/>
                <w:szCs w:val="24"/>
              </w:rPr>
              <w:t>Září</w:t>
            </w:r>
          </w:p>
        </w:tc>
        <w:tc>
          <w:tcPr>
            <w:tcW w:w="1559" w:type="dxa"/>
            <w:tcBorders>
              <w:bottom w:val="single" w:sz="4" w:space="0" w:color="auto"/>
            </w:tcBorders>
            <w:hideMark/>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3</w:t>
            </w:r>
          </w:p>
        </w:tc>
      </w:tr>
    </w:tbl>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3672"/>
        <w:gridCol w:w="1787"/>
        <w:gridCol w:w="2732"/>
      </w:tblGrid>
      <w:tr w:rsidR="00433CBB" w:rsidRPr="00A25718" w:rsidTr="00F15132">
        <w:trPr>
          <w:trHeight w:val="567"/>
        </w:trPr>
        <w:tc>
          <w:tcPr>
            <w:tcW w:w="9628" w:type="dxa"/>
            <w:gridSpan w:val="4"/>
            <w:vAlign w:val="center"/>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drawing>
                <wp:anchor distT="0" distB="0" distL="114300" distR="114300" simplePos="0" relativeHeight="251675648" behindDoc="1" locked="0" layoutInCell="1" allowOverlap="1" wp14:anchorId="18EF66C3" wp14:editId="3345F3A6">
                  <wp:simplePos x="0" y="0"/>
                  <wp:positionH relativeFrom="column">
                    <wp:posOffset>1295400</wp:posOffset>
                  </wp:positionH>
                  <wp:positionV relativeFrom="page">
                    <wp:posOffset>-6350</wp:posOffset>
                  </wp:positionV>
                  <wp:extent cx="2260600" cy="360045"/>
                  <wp:effectExtent l="0" t="0" r="6350" b="1905"/>
                  <wp:wrapNone/>
                  <wp:docPr id="7" name="Obrázek 7"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3CBB" w:rsidRPr="00A25718" w:rsidTr="00F15132">
        <w:trPr>
          <w:trHeight w:val="567"/>
        </w:trPr>
        <w:tc>
          <w:tcPr>
            <w:tcW w:w="6896" w:type="dxa"/>
            <w:gridSpan w:val="3"/>
            <w:vAlign w:val="center"/>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2732" w:type="dxa"/>
            <w:vAlign w:val="center"/>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433CBB" w:rsidRPr="00A25718" w:rsidTr="00F15132">
        <w:trPr>
          <w:trHeight w:val="567"/>
        </w:trPr>
        <w:tc>
          <w:tcPr>
            <w:tcW w:w="1437" w:type="dxa"/>
            <w:vAlign w:val="center"/>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672" w:type="dxa"/>
            <w:vAlign w:val="center"/>
          </w:tcPr>
          <w:p w:rsidR="00433CBB" w:rsidRPr="00A25718" w:rsidRDefault="00433CBB" w:rsidP="00E401F3">
            <w:pPr>
              <w:spacing w:after="0" w:line="240" w:lineRule="auto"/>
              <w:jc w:val="both"/>
              <w:rPr>
                <w:rFonts w:ascii="Arial" w:hAnsi="Arial" w:cs="Arial"/>
                <w:b/>
                <w:sz w:val="24"/>
                <w:szCs w:val="24"/>
              </w:rPr>
            </w:pPr>
            <w:r w:rsidRPr="00A25718">
              <w:rPr>
                <w:rFonts w:ascii="Arial" w:hAnsi="Arial" w:cs="Arial"/>
                <w:b/>
                <w:sz w:val="24"/>
                <w:szCs w:val="24"/>
              </w:rPr>
              <w:t>Ing. Alena Kottová</w:t>
            </w:r>
          </w:p>
        </w:tc>
        <w:tc>
          <w:tcPr>
            <w:tcW w:w="1787" w:type="dxa"/>
            <w:vAlign w:val="center"/>
          </w:tcPr>
          <w:p w:rsidR="00433CBB" w:rsidRPr="00A25718" w:rsidRDefault="00433CBB"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2732" w:type="dxa"/>
            <w:vAlign w:val="center"/>
          </w:tcPr>
          <w:p w:rsidR="00433CBB" w:rsidRPr="00A25718" w:rsidRDefault="00433CBB" w:rsidP="00E401F3">
            <w:pPr>
              <w:spacing w:after="0" w:line="240" w:lineRule="auto"/>
              <w:jc w:val="both"/>
              <w:rPr>
                <w:rFonts w:ascii="Arial" w:hAnsi="Arial" w:cs="Arial"/>
                <w:b/>
                <w:sz w:val="24"/>
                <w:szCs w:val="24"/>
              </w:rPr>
            </w:pPr>
            <w:bookmarkStart w:id="9" w:name="ORM"/>
            <w:r w:rsidRPr="00A25718">
              <w:rPr>
                <w:rFonts w:ascii="Arial" w:hAnsi="Arial" w:cs="Arial"/>
                <w:b/>
                <w:sz w:val="24"/>
                <w:szCs w:val="24"/>
              </w:rPr>
              <w:t>ORM</w:t>
            </w:r>
            <w:bookmarkEnd w:id="9"/>
          </w:p>
        </w:tc>
      </w:tr>
    </w:tbl>
    <w:p w:rsidR="00433CBB" w:rsidRPr="00A25718" w:rsidRDefault="00433CBB" w:rsidP="00E401F3">
      <w:pPr>
        <w:spacing w:after="0" w:line="240" w:lineRule="auto"/>
        <w:jc w:val="both"/>
        <w:rPr>
          <w:rFonts w:ascii="Arial" w:hAnsi="Arial" w:cs="Arial"/>
          <w:sz w:val="24"/>
          <w:szCs w:val="24"/>
        </w:rPr>
      </w:pPr>
    </w:p>
    <w:p w:rsidR="000360AC" w:rsidRPr="00A25718" w:rsidRDefault="000360AC"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 xml:space="preserve">V III. Čtvrtletí 2024 pokračují  práce na výstavbě HMA, ukončeno výběrové  řízení na dodávky jevištní techniky, </w:t>
      </w:r>
      <w:proofErr w:type="spellStart"/>
      <w:r w:rsidRPr="00A25718">
        <w:rPr>
          <w:rFonts w:ascii="Arial" w:hAnsi="Arial" w:cs="Arial"/>
          <w:sz w:val="24"/>
          <w:szCs w:val="24"/>
        </w:rPr>
        <w:t>gastra</w:t>
      </w:r>
      <w:proofErr w:type="spellEnd"/>
      <w:r w:rsidRPr="00A25718">
        <w:rPr>
          <w:rFonts w:ascii="Arial" w:hAnsi="Arial" w:cs="Arial"/>
          <w:sz w:val="24"/>
          <w:szCs w:val="24"/>
        </w:rPr>
        <w:t>, rolby a volně stojícího  nábytku.</w:t>
      </w:r>
    </w:p>
    <w:p w:rsidR="000360AC" w:rsidRPr="00A25718" w:rsidRDefault="000360AC"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 xml:space="preserve">Bylo ukončeno výběrové řízení na zhotovitele  CDT a bylo předáno staveniště. Byl ukončen soudní spor se společnosti PORR a.s. </w:t>
      </w:r>
    </w:p>
    <w:p w:rsidR="000360AC" w:rsidRPr="00A25718" w:rsidRDefault="000360AC"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 xml:space="preserve">Pokračuje zajišťování  administrace většiny veřejných zakázek odboru samostatně, organizace  pravidelných investičních porad, účast na jednání pracovní skupiny pro výstavbu apod. </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rPr>
          <w:rFonts w:ascii="Arial" w:hAnsi="Arial" w:cs="Arial"/>
          <w:b/>
          <w:sz w:val="24"/>
          <w:szCs w:val="24"/>
        </w:rPr>
      </w:pPr>
      <w:r w:rsidRPr="00A25718">
        <w:rPr>
          <w:rFonts w:ascii="Arial" w:hAnsi="Arial" w:cs="Arial"/>
          <w:b/>
          <w:sz w:val="24"/>
          <w:szCs w:val="24"/>
        </w:rPr>
        <w:t>INVESTIČNÍ ODDĚLENÍ</w:t>
      </w:r>
    </w:p>
    <w:p w:rsidR="000360AC" w:rsidRPr="00A25718" w:rsidRDefault="000360AC" w:rsidP="00E401F3">
      <w:pPr>
        <w:spacing w:after="0" w:line="240" w:lineRule="auto"/>
        <w:jc w:val="both"/>
        <w:rPr>
          <w:rFonts w:ascii="Arial" w:hAnsi="Arial" w:cs="Arial"/>
          <w:b/>
          <w:sz w:val="24"/>
          <w:szCs w:val="24"/>
        </w:rPr>
      </w:pP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Akce hrazené z rozpočtu města</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1.</w:t>
      </w:r>
      <w:r w:rsidRPr="00A25718">
        <w:rPr>
          <w:rFonts w:ascii="Arial" w:hAnsi="Arial" w:cs="Arial"/>
          <w:b/>
          <w:sz w:val="24"/>
          <w:szCs w:val="24"/>
        </w:rPr>
        <w:tab/>
        <w:t>Oprava mostů, ul. Brněnská, Jihlava</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Probíhají stavební práce. Byl uzavřen dodatek č. 2 na prodloužení termínu, a to o 42 kalendářních dnů na uvedení stavby do provozu a o 82 kalendářních dnů na kompletní dokončení stavby.</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 xml:space="preserve">2. </w:t>
      </w:r>
      <w:r w:rsidRPr="00A25718">
        <w:rPr>
          <w:rFonts w:ascii="Arial" w:hAnsi="Arial" w:cs="Arial"/>
          <w:b/>
          <w:sz w:val="24"/>
          <w:szCs w:val="24"/>
        </w:rPr>
        <w:tab/>
        <w:t>Komunikační propojení ul. Brněnská - Kosovská – Brtnická (Handlovy Dvory)</w:t>
      </w:r>
      <w:r w:rsidRPr="00A25718">
        <w:rPr>
          <w:rFonts w:ascii="Arial" w:hAnsi="Arial" w:cs="Arial"/>
          <w:b/>
          <w:sz w:val="24"/>
          <w:szCs w:val="24"/>
        </w:rPr>
        <w:tab/>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Ve spolupráci s MO se zajištěny souhlasy dle § 184a stavebního zákona. Zahájeno stavební řízení.</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3.</w:t>
      </w:r>
      <w:r w:rsidRPr="00A25718">
        <w:rPr>
          <w:rFonts w:ascii="Arial" w:hAnsi="Arial" w:cs="Arial"/>
          <w:b/>
          <w:sz w:val="24"/>
          <w:szCs w:val="24"/>
        </w:rPr>
        <w:tab/>
        <w:t>Vodovodní přivaděč Želivka – Jihlava</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Požádáno o vydání stavebního povolení – vydání stavebního povolení samotného komplikuje požadavek vodoprávního úřadu ohledně zajištění nových souhlasů sousedních pozemků nad rámec územního rozhodnutí. Uskutečněny dvě schůzky se zástupci SMJ s.r.o. divize VI a VAK HB ohledně řešení vodního rázu na objektech provozovatelů vodovodních sítí. Během jednání bylo dohodnuto řešení přenosu dat a komunikace mezi objekty Strážný Vrch </w:t>
      </w:r>
      <w:r w:rsidRPr="00A25718">
        <w:rPr>
          <w:rFonts w:ascii="Arial" w:hAnsi="Arial" w:cs="Arial"/>
          <w:sz w:val="24"/>
          <w:szCs w:val="24"/>
        </w:rPr>
        <w:sym w:font="Symbol" w:char="F0AE"/>
      </w:r>
      <w:r w:rsidRPr="00A25718">
        <w:rPr>
          <w:rFonts w:ascii="Arial" w:hAnsi="Arial" w:cs="Arial"/>
          <w:sz w:val="24"/>
          <w:szCs w:val="24"/>
        </w:rPr>
        <w:t xml:space="preserve"> přivaděč </w:t>
      </w:r>
      <w:r w:rsidRPr="00A25718">
        <w:rPr>
          <w:rFonts w:ascii="Arial" w:hAnsi="Arial" w:cs="Arial"/>
          <w:sz w:val="24"/>
          <w:szCs w:val="24"/>
        </w:rPr>
        <w:sym w:font="Symbol" w:char="F0AE"/>
      </w:r>
      <w:r w:rsidRPr="00A25718">
        <w:rPr>
          <w:rFonts w:ascii="Arial" w:hAnsi="Arial" w:cs="Arial"/>
          <w:sz w:val="24"/>
          <w:szCs w:val="24"/>
        </w:rPr>
        <w:t xml:space="preserve"> vodojem Bukovno. V návaznosti na řešení datových přenosů je připravován návrh dodatku č. 4 zohledňující tuto elektrotechnologickou část zpracovatelem projektové dokumentace přivaděče.</w:t>
      </w:r>
    </w:p>
    <w:p w:rsidR="000360AC" w:rsidRPr="00A25718" w:rsidRDefault="000360AC" w:rsidP="00E401F3">
      <w:pPr>
        <w:spacing w:after="0" w:line="240" w:lineRule="auto"/>
        <w:ind w:hanging="357"/>
        <w:jc w:val="both"/>
        <w:rPr>
          <w:rFonts w:ascii="Arial" w:hAnsi="Arial" w:cs="Arial"/>
          <w:sz w:val="24"/>
          <w:szCs w:val="24"/>
        </w:rPr>
      </w:pPr>
      <w:r w:rsidRPr="00A25718">
        <w:rPr>
          <w:rFonts w:ascii="Arial" w:hAnsi="Arial" w:cs="Arial"/>
          <w:b/>
          <w:sz w:val="24"/>
          <w:szCs w:val="24"/>
        </w:rPr>
        <w:t>4.</w:t>
      </w:r>
      <w:r w:rsidRPr="00A25718">
        <w:rPr>
          <w:rFonts w:ascii="Arial" w:hAnsi="Arial" w:cs="Arial"/>
          <w:b/>
          <w:sz w:val="24"/>
          <w:szCs w:val="24"/>
        </w:rPr>
        <w:tab/>
        <w:t xml:space="preserve">Vodovod ul. </w:t>
      </w:r>
      <w:proofErr w:type="spellStart"/>
      <w:r w:rsidRPr="00A25718">
        <w:rPr>
          <w:rFonts w:ascii="Arial" w:hAnsi="Arial" w:cs="Arial"/>
          <w:b/>
          <w:sz w:val="24"/>
          <w:szCs w:val="24"/>
        </w:rPr>
        <w:t>Smrčenská</w:t>
      </w:r>
      <w:proofErr w:type="spellEnd"/>
      <w:r w:rsidRPr="00A25718">
        <w:rPr>
          <w:rFonts w:ascii="Arial" w:hAnsi="Arial" w:cs="Arial"/>
          <w:sz w:val="24"/>
          <w:szCs w:val="24"/>
        </w:rPr>
        <w:tab/>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Stavba dokončena.</w:t>
      </w:r>
    </w:p>
    <w:p w:rsidR="000360AC" w:rsidRPr="00A25718" w:rsidRDefault="000360AC" w:rsidP="00E401F3">
      <w:pPr>
        <w:tabs>
          <w:tab w:val="left" w:pos="426"/>
        </w:tabs>
        <w:spacing w:after="0" w:line="240" w:lineRule="auto"/>
        <w:jc w:val="both"/>
        <w:rPr>
          <w:rFonts w:ascii="Arial" w:eastAsia="Arial" w:hAnsi="Arial" w:cs="Arial"/>
          <w:b/>
          <w:sz w:val="24"/>
          <w:szCs w:val="24"/>
        </w:rPr>
      </w:pPr>
      <w:r w:rsidRPr="00A25718">
        <w:rPr>
          <w:rFonts w:ascii="Arial" w:eastAsia="Arial" w:hAnsi="Arial" w:cs="Arial"/>
          <w:b/>
          <w:sz w:val="24"/>
          <w:szCs w:val="24"/>
        </w:rPr>
        <w:t>5.   Vodovod ul. E. Rošického</w:t>
      </w:r>
    </w:p>
    <w:p w:rsidR="000360AC" w:rsidRPr="00A25718" w:rsidRDefault="000360AC" w:rsidP="00E401F3">
      <w:pPr>
        <w:tabs>
          <w:tab w:val="left" w:pos="426"/>
        </w:tabs>
        <w:spacing w:after="0" w:line="240" w:lineRule="auto"/>
        <w:jc w:val="both"/>
        <w:rPr>
          <w:rFonts w:ascii="Arial" w:eastAsia="Arial" w:hAnsi="Arial" w:cs="Arial"/>
          <w:sz w:val="24"/>
          <w:szCs w:val="24"/>
        </w:rPr>
      </w:pPr>
      <w:r w:rsidRPr="00A25718">
        <w:rPr>
          <w:rFonts w:ascii="Arial" w:eastAsia="Arial" w:hAnsi="Arial" w:cs="Arial"/>
          <w:sz w:val="24"/>
          <w:szCs w:val="24"/>
        </w:rPr>
        <w:t>Vydáno stavební povolení. OTS zajišťuje projektovou dokumentaci pro provedení stavby. Realizace rekonstrukce vodovodu bude probíhat v částečném časovém souběhu s rekonstrukcí bazénu Evžena Rošického.</w:t>
      </w:r>
    </w:p>
    <w:p w:rsidR="000360AC" w:rsidRPr="00A25718" w:rsidRDefault="000360AC" w:rsidP="00E401F3">
      <w:pPr>
        <w:spacing w:after="0" w:line="240" w:lineRule="auto"/>
        <w:ind w:hanging="357"/>
        <w:jc w:val="both"/>
        <w:rPr>
          <w:rFonts w:ascii="Arial" w:eastAsia="Arial" w:hAnsi="Arial" w:cs="Arial"/>
          <w:b/>
          <w:sz w:val="24"/>
          <w:szCs w:val="24"/>
        </w:rPr>
      </w:pPr>
      <w:r w:rsidRPr="00A25718">
        <w:rPr>
          <w:rFonts w:ascii="Arial" w:eastAsia="Arial" w:hAnsi="Arial" w:cs="Arial"/>
          <w:b/>
          <w:sz w:val="24"/>
          <w:szCs w:val="24"/>
        </w:rPr>
        <w:t xml:space="preserve">6. </w:t>
      </w:r>
      <w:r w:rsidRPr="00A25718">
        <w:rPr>
          <w:rFonts w:ascii="Arial" w:eastAsia="Arial" w:hAnsi="Arial" w:cs="Arial"/>
          <w:b/>
          <w:sz w:val="24"/>
          <w:szCs w:val="24"/>
        </w:rPr>
        <w:tab/>
        <w:t>Posílení vodovodní sítě – Vodojem Bukovno</w:t>
      </w:r>
    </w:p>
    <w:p w:rsidR="000360AC" w:rsidRPr="00A25718" w:rsidRDefault="000360AC" w:rsidP="00E401F3">
      <w:pPr>
        <w:tabs>
          <w:tab w:val="left" w:pos="426"/>
        </w:tabs>
        <w:spacing w:after="0" w:line="240" w:lineRule="auto"/>
        <w:jc w:val="both"/>
        <w:rPr>
          <w:rFonts w:ascii="Arial" w:eastAsia="Arial" w:hAnsi="Arial" w:cs="Arial"/>
          <w:sz w:val="24"/>
          <w:szCs w:val="24"/>
        </w:rPr>
      </w:pPr>
      <w:r w:rsidRPr="00A25718">
        <w:rPr>
          <w:rFonts w:ascii="Arial" w:eastAsia="Arial" w:hAnsi="Arial" w:cs="Arial"/>
          <w:sz w:val="24"/>
          <w:szCs w:val="24"/>
        </w:rPr>
        <w:t xml:space="preserve">Provedena VŘ na zhotovitele stavby, technický dozor investora, koordinátora BOZP a archeologický výzkum. V koordinaci s OTS proběhlo zajištění přípravy budoucího staveniště, resp. vymýcení plochy v místě budoucí stavby. </w:t>
      </w:r>
    </w:p>
    <w:p w:rsidR="000360AC" w:rsidRPr="00A25718" w:rsidRDefault="000360AC" w:rsidP="00C90840">
      <w:pPr>
        <w:tabs>
          <w:tab w:val="left" w:pos="426"/>
        </w:tabs>
        <w:spacing w:after="0" w:line="240" w:lineRule="auto"/>
        <w:ind w:hanging="357"/>
        <w:jc w:val="both"/>
        <w:rPr>
          <w:rFonts w:ascii="Arial" w:hAnsi="Arial" w:cs="Arial"/>
          <w:sz w:val="24"/>
          <w:szCs w:val="24"/>
        </w:rPr>
      </w:pPr>
      <w:r w:rsidRPr="00A25718">
        <w:rPr>
          <w:rFonts w:ascii="Arial" w:eastAsia="Arial" w:hAnsi="Arial" w:cs="Arial"/>
          <w:b/>
          <w:sz w:val="24"/>
          <w:szCs w:val="24"/>
        </w:rPr>
        <w:t>7.</w:t>
      </w:r>
      <w:r w:rsidRPr="00A25718">
        <w:rPr>
          <w:rFonts w:ascii="Arial" w:eastAsia="Arial" w:hAnsi="Arial" w:cs="Arial"/>
          <w:b/>
          <w:sz w:val="24"/>
          <w:szCs w:val="24"/>
        </w:rPr>
        <w:tab/>
        <w:t>Splašková kanalizace a ČOV Kosov, oprava stávající kanalizace</w:t>
      </w:r>
    </w:p>
    <w:p w:rsidR="000360AC" w:rsidRPr="00A25718" w:rsidRDefault="000360AC" w:rsidP="00E401F3">
      <w:pPr>
        <w:tabs>
          <w:tab w:val="left" w:pos="426"/>
        </w:tabs>
        <w:spacing w:after="0" w:line="240" w:lineRule="auto"/>
        <w:jc w:val="both"/>
        <w:rPr>
          <w:rFonts w:ascii="Arial" w:eastAsia="Arial" w:hAnsi="Arial" w:cs="Arial"/>
          <w:sz w:val="24"/>
          <w:szCs w:val="24"/>
        </w:rPr>
      </w:pPr>
      <w:r w:rsidRPr="00A25718">
        <w:rPr>
          <w:rFonts w:ascii="Arial" w:eastAsia="Arial" w:hAnsi="Arial" w:cs="Arial"/>
          <w:sz w:val="24"/>
          <w:szCs w:val="24"/>
        </w:rPr>
        <w:t xml:space="preserve">Se zhotovitelem a provozovatelem kanalizace řešeny nátoky balastních vod na ČOV. ČOV uvedena do provozu. Stavba předána do správy OTS. </w:t>
      </w:r>
    </w:p>
    <w:p w:rsidR="000360AC" w:rsidRDefault="000360AC" w:rsidP="00E401F3">
      <w:pPr>
        <w:tabs>
          <w:tab w:val="left" w:pos="426"/>
        </w:tabs>
        <w:spacing w:after="0" w:line="240" w:lineRule="auto"/>
        <w:jc w:val="both"/>
        <w:rPr>
          <w:rFonts w:ascii="Arial" w:eastAsia="Arial" w:hAnsi="Arial" w:cs="Arial"/>
          <w:sz w:val="24"/>
          <w:szCs w:val="24"/>
        </w:rPr>
      </w:pPr>
    </w:p>
    <w:p w:rsidR="00C90840" w:rsidRPr="00A25718" w:rsidRDefault="00C90840" w:rsidP="00E401F3">
      <w:pPr>
        <w:tabs>
          <w:tab w:val="left" w:pos="426"/>
        </w:tabs>
        <w:spacing w:after="0" w:line="240" w:lineRule="auto"/>
        <w:jc w:val="both"/>
        <w:rPr>
          <w:rFonts w:ascii="Arial" w:eastAsia="Arial" w:hAnsi="Arial" w:cs="Arial"/>
          <w:sz w:val="24"/>
          <w:szCs w:val="24"/>
        </w:rPr>
      </w:pPr>
    </w:p>
    <w:p w:rsidR="000360AC" w:rsidRPr="00A25718" w:rsidRDefault="000360AC" w:rsidP="00E401F3">
      <w:pPr>
        <w:tabs>
          <w:tab w:val="left" w:pos="426"/>
        </w:tabs>
        <w:spacing w:after="0" w:line="240" w:lineRule="auto"/>
        <w:jc w:val="both"/>
        <w:rPr>
          <w:rFonts w:ascii="Arial" w:eastAsia="Arial" w:hAnsi="Arial" w:cs="Arial"/>
          <w:sz w:val="24"/>
          <w:szCs w:val="24"/>
        </w:rPr>
      </w:pPr>
    </w:p>
    <w:p w:rsidR="000360AC" w:rsidRPr="00A25718" w:rsidRDefault="000360AC" w:rsidP="00E401F3">
      <w:pPr>
        <w:tabs>
          <w:tab w:val="left" w:pos="426"/>
        </w:tabs>
        <w:spacing w:after="0" w:line="240" w:lineRule="auto"/>
        <w:ind w:hanging="420"/>
        <w:jc w:val="both"/>
        <w:rPr>
          <w:rFonts w:ascii="Arial" w:eastAsia="Arial" w:hAnsi="Arial" w:cs="Arial"/>
          <w:b/>
          <w:sz w:val="24"/>
          <w:szCs w:val="24"/>
        </w:rPr>
      </w:pPr>
      <w:r w:rsidRPr="00A25718">
        <w:rPr>
          <w:rFonts w:ascii="Arial" w:eastAsia="Arial" w:hAnsi="Arial" w:cs="Arial"/>
          <w:b/>
          <w:sz w:val="24"/>
          <w:szCs w:val="24"/>
        </w:rPr>
        <w:t>8.</w:t>
      </w:r>
      <w:r w:rsidRPr="00A25718">
        <w:rPr>
          <w:rFonts w:ascii="Arial" w:eastAsia="Arial" w:hAnsi="Arial" w:cs="Arial"/>
          <w:b/>
          <w:sz w:val="24"/>
          <w:szCs w:val="24"/>
        </w:rPr>
        <w:tab/>
        <w:t>Jihlava, ul. Musilova, Holíkova, Krajní – rekonstrukce kanalizace a vodovodu III. tlakového pásma – I. etapa</w:t>
      </w:r>
    </w:p>
    <w:p w:rsidR="000360AC" w:rsidRPr="00A25718" w:rsidRDefault="000360AC" w:rsidP="00E401F3">
      <w:pPr>
        <w:tabs>
          <w:tab w:val="left" w:pos="426"/>
        </w:tabs>
        <w:spacing w:after="0" w:line="240" w:lineRule="auto"/>
        <w:jc w:val="both"/>
        <w:rPr>
          <w:rFonts w:ascii="Arial" w:eastAsia="Arial" w:hAnsi="Arial" w:cs="Arial"/>
          <w:sz w:val="24"/>
          <w:szCs w:val="24"/>
        </w:rPr>
      </w:pPr>
      <w:r w:rsidRPr="00A25718">
        <w:rPr>
          <w:rFonts w:ascii="Arial" w:eastAsia="Arial" w:hAnsi="Arial" w:cs="Arial"/>
          <w:sz w:val="24"/>
          <w:szCs w:val="24"/>
        </w:rPr>
        <w:t>Předáno staveniště, účast na kontrolních dnech a jednáních v souvislosti se stavbou.</w:t>
      </w:r>
    </w:p>
    <w:p w:rsidR="000360AC" w:rsidRPr="00A25718" w:rsidRDefault="000360AC" w:rsidP="00C90840">
      <w:pPr>
        <w:tabs>
          <w:tab w:val="left" w:pos="425"/>
        </w:tabs>
        <w:spacing w:after="0" w:line="240" w:lineRule="auto"/>
        <w:ind w:hanging="357"/>
        <w:jc w:val="both"/>
        <w:rPr>
          <w:rFonts w:ascii="Arial" w:eastAsia="Arial" w:hAnsi="Arial" w:cs="Arial"/>
          <w:b/>
          <w:sz w:val="24"/>
          <w:szCs w:val="24"/>
        </w:rPr>
      </w:pPr>
      <w:r w:rsidRPr="00A25718">
        <w:rPr>
          <w:rFonts w:ascii="Arial" w:eastAsia="Arial" w:hAnsi="Arial" w:cs="Arial"/>
          <w:b/>
          <w:sz w:val="24"/>
          <w:szCs w:val="24"/>
        </w:rPr>
        <w:t>9.</w:t>
      </w:r>
      <w:r w:rsidRPr="00A25718">
        <w:rPr>
          <w:rFonts w:ascii="Arial" w:eastAsia="Arial" w:hAnsi="Arial" w:cs="Arial"/>
          <w:b/>
          <w:sz w:val="24"/>
          <w:szCs w:val="24"/>
        </w:rPr>
        <w:tab/>
        <w:t>Shybka, ul. Pražská, Jihlava</w:t>
      </w:r>
      <w:r w:rsidRPr="00A25718">
        <w:rPr>
          <w:rFonts w:ascii="Arial" w:eastAsia="Arial" w:hAnsi="Arial" w:cs="Arial"/>
          <w:b/>
          <w:sz w:val="24"/>
          <w:szCs w:val="24"/>
        </w:rPr>
        <w:tab/>
      </w:r>
      <w:r w:rsidRPr="00A25718">
        <w:rPr>
          <w:rFonts w:ascii="Arial" w:eastAsia="Arial" w:hAnsi="Arial" w:cs="Arial"/>
          <w:b/>
          <w:sz w:val="24"/>
          <w:szCs w:val="24"/>
        </w:rPr>
        <w:tab/>
      </w:r>
    </w:p>
    <w:p w:rsidR="000360AC" w:rsidRPr="00A25718" w:rsidRDefault="000360AC" w:rsidP="00E401F3">
      <w:pPr>
        <w:tabs>
          <w:tab w:val="left" w:pos="426"/>
        </w:tabs>
        <w:spacing w:after="0" w:line="240" w:lineRule="auto"/>
        <w:jc w:val="both"/>
        <w:rPr>
          <w:rFonts w:ascii="Arial" w:eastAsia="Arial" w:hAnsi="Arial" w:cs="Arial"/>
          <w:sz w:val="24"/>
          <w:szCs w:val="24"/>
        </w:rPr>
      </w:pPr>
      <w:r w:rsidRPr="00A25718">
        <w:rPr>
          <w:rFonts w:ascii="Arial" w:eastAsia="Arial" w:hAnsi="Arial" w:cs="Arial"/>
          <w:sz w:val="24"/>
          <w:szCs w:val="24"/>
        </w:rPr>
        <w:t>Účast na kontrolních dnech stavby a jednáních v souvislosti se stavbou. Stavba dokončena a předána. Požádáno o vydání kolaudačního rozhodnutí.</w:t>
      </w:r>
    </w:p>
    <w:p w:rsidR="000360AC" w:rsidRPr="00A25718" w:rsidRDefault="000360AC" w:rsidP="00C90840">
      <w:pPr>
        <w:tabs>
          <w:tab w:val="left" w:pos="426"/>
        </w:tabs>
        <w:spacing w:after="0" w:line="240" w:lineRule="auto"/>
        <w:ind w:hanging="357"/>
        <w:jc w:val="both"/>
        <w:rPr>
          <w:rFonts w:ascii="Arial" w:eastAsia="Arial" w:hAnsi="Arial" w:cs="Arial"/>
          <w:b/>
          <w:sz w:val="24"/>
          <w:szCs w:val="24"/>
        </w:rPr>
      </w:pPr>
      <w:r w:rsidRPr="00A25718">
        <w:rPr>
          <w:rFonts w:ascii="Arial" w:eastAsia="Arial" w:hAnsi="Arial" w:cs="Arial"/>
          <w:b/>
          <w:sz w:val="24"/>
          <w:szCs w:val="24"/>
        </w:rPr>
        <w:t>10. Revitalizace sportovního areálu Bedřichov</w:t>
      </w:r>
    </w:p>
    <w:p w:rsidR="000360AC" w:rsidRPr="00A25718" w:rsidRDefault="000360AC" w:rsidP="00E401F3">
      <w:pPr>
        <w:tabs>
          <w:tab w:val="left" w:pos="426"/>
        </w:tabs>
        <w:spacing w:after="0" w:line="240" w:lineRule="auto"/>
        <w:jc w:val="both"/>
        <w:rPr>
          <w:rFonts w:ascii="Arial" w:eastAsia="Arial" w:hAnsi="Arial" w:cs="Arial"/>
          <w:sz w:val="24"/>
          <w:szCs w:val="24"/>
        </w:rPr>
      </w:pPr>
      <w:r w:rsidRPr="00A25718">
        <w:rPr>
          <w:rFonts w:ascii="Arial" w:eastAsia="Arial" w:hAnsi="Arial" w:cs="Arial"/>
          <w:sz w:val="24"/>
          <w:szCs w:val="24"/>
        </w:rPr>
        <w:t xml:space="preserve">Zahájeno řízení o vydání společného povolení, do kterého byly podány námitky dvěma účastníky. Bude řešeno uzavřením Dohody o umístění sítí na fotbalovém hřišti. Z důvodu nutnosti urychlení stavebního řízení s ohledem na podmínky dotace bude řešeno vzdáním se práva na odvolání do Rozhodnutí o vydání společného povolení. Specifikuje se rozsah 1. etapy s ohledem na podmínky stanoviska MMJ-OŽP a stanoviska </w:t>
      </w:r>
      <w:proofErr w:type="spellStart"/>
      <w:r w:rsidRPr="00A25718">
        <w:rPr>
          <w:rFonts w:ascii="Arial" w:eastAsia="Arial" w:hAnsi="Arial" w:cs="Arial"/>
          <w:sz w:val="24"/>
          <w:szCs w:val="24"/>
        </w:rPr>
        <w:t>KrÚ</w:t>
      </w:r>
      <w:proofErr w:type="spellEnd"/>
      <w:r w:rsidRPr="00A25718">
        <w:rPr>
          <w:rFonts w:ascii="Arial" w:eastAsia="Arial" w:hAnsi="Arial" w:cs="Arial"/>
          <w:sz w:val="24"/>
          <w:szCs w:val="24"/>
        </w:rPr>
        <w:t>-OŽPZ. Příprava rozsahu a realizace kácení dřevin, které bude provedeno v rámci I. etapy výstavby.</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11.</w:t>
      </w:r>
      <w:r w:rsidRPr="00A25718">
        <w:rPr>
          <w:rFonts w:ascii="Arial" w:hAnsi="Arial" w:cs="Arial"/>
          <w:b/>
          <w:sz w:val="24"/>
          <w:szCs w:val="24"/>
        </w:rPr>
        <w:tab/>
        <w:t xml:space="preserve"> Výměna svítidel veřejného osvětlení v Jihlavě – ul. Vrchlického</w:t>
      </w:r>
    </w:p>
    <w:p w:rsidR="000360AC" w:rsidRPr="00A25718" w:rsidRDefault="000360AC" w:rsidP="00E401F3">
      <w:pPr>
        <w:tabs>
          <w:tab w:val="left" w:pos="426"/>
        </w:tabs>
        <w:spacing w:after="0" w:line="240" w:lineRule="auto"/>
        <w:jc w:val="both"/>
        <w:rPr>
          <w:rFonts w:ascii="Arial" w:hAnsi="Arial" w:cs="Arial"/>
          <w:sz w:val="24"/>
          <w:szCs w:val="24"/>
        </w:rPr>
      </w:pPr>
      <w:r w:rsidRPr="00A25718">
        <w:rPr>
          <w:rFonts w:ascii="Arial" w:hAnsi="Arial" w:cs="Arial"/>
          <w:sz w:val="24"/>
          <w:szCs w:val="24"/>
        </w:rPr>
        <w:t>Vydáno územní rozhodnutí o umístění stavby. Dokončena projektová dokumentace pro provádění stavby.</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12. Rekonstrukce VO společně s </w:t>
      </w:r>
      <w:proofErr w:type="gramStart"/>
      <w:r w:rsidRPr="00A25718">
        <w:rPr>
          <w:rFonts w:ascii="Arial" w:hAnsi="Arial" w:cs="Arial"/>
          <w:b/>
          <w:sz w:val="24"/>
          <w:szCs w:val="24"/>
        </w:rPr>
        <w:t>EG.D</w:t>
      </w:r>
      <w:proofErr w:type="gramEnd"/>
      <w:r w:rsidRPr="00A25718">
        <w:rPr>
          <w:rFonts w:ascii="Arial" w:hAnsi="Arial" w:cs="Arial"/>
          <w:b/>
          <w:sz w:val="24"/>
          <w:szCs w:val="24"/>
        </w:rPr>
        <w:t xml:space="preserve"> </w:t>
      </w:r>
    </w:p>
    <w:p w:rsidR="000360AC" w:rsidRPr="00A25718" w:rsidRDefault="000360AC" w:rsidP="00E401F3">
      <w:pPr>
        <w:spacing w:after="0" w:line="240" w:lineRule="auto"/>
        <w:jc w:val="both"/>
        <w:rPr>
          <w:rFonts w:ascii="Arial" w:hAnsi="Arial" w:cs="Arial"/>
          <w:sz w:val="24"/>
          <w:szCs w:val="24"/>
        </w:rPr>
      </w:pPr>
      <w:proofErr w:type="spellStart"/>
      <w:r w:rsidRPr="00A25718">
        <w:rPr>
          <w:rFonts w:ascii="Arial" w:hAnsi="Arial" w:cs="Arial"/>
          <w:b/>
          <w:sz w:val="24"/>
          <w:szCs w:val="24"/>
        </w:rPr>
        <w:t>Hosov</w:t>
      </w:r>
      <w:proofErr w:type="spellEnd"/>
      <w:r w:rsidRPr="00A25718">
        <w:rPr>
          <w:rFonts w:ascii="Arial" w:hAnsi="Arial" w:cs="Arial"/>
          <w:b/>
          <w:sz w:val="24"/>
          <w:szCs w:val="24"/>
        </w:rPr>
        <w:t xml:space="preserve"> –</w:t>
      </w:r>
      <w:r w:rsidRPr="00A25718">
        <w:rPr>
          <w:rFonts w:ascii="Arial" w:hAnsi="Arial" w:cs="Arial"/>
          <w:sz w:val="24"/>
          <w:szCs w:val="24"/>
        </w:rPr>
        <w:t xml:space="preserve"> Při vydání změny ÚR č. 2 došlo ke zdržení z důvodu vydání vyjádření stanoviska památkové péče. Společně s osadním výborem svoláno jednání na místě budoucí stavby ohledně osvětlení kapličky (umístění a intenzita reflektorů) a současně stromu, který je součástí památky. Předpoklad realizace stavby dle investičního plánu </w:t>
      </w:r>
      <w:proofErr w:type="gramStart"/>
      <w:r w:rsidRPr="00A25718">
        <w:rPr>
          <w:rFonts w:ascii="Arial" w:hAnsi="Arial" w:cs="Arial"/>
          <w:sz w:val="24"/>
          <w:szCs w:val="24"/>
        </w:rPr>
        <w:t>EG.D v souběhu</w:t>
      </w:r>
      <w:proofErr w:type="gramEnd"/>
      <w:r w:rsidRPr="00A25718">
        <w:rPr>
          <w:rFonts w:ascii="Arial" w:hAnsi="Arial" w:cs="Arial"/>
          <w:sz w:val="24"/>
          <w:szCs w:val="24"/>
        </w:rPr>
        <w:t xml:space="preserve"> s rekonstrukcí sítě NN  roce 2026.</w:t>
      </w:r>
    </w:p>
    <w:p w:rsidR="000360AC" w:rsidRPr="00A25718" w:rsidRDefault="000360AC" w:rsidP="00E401F3">
      <w:pPr>
        <w:spacing w:after="0" w:line="240" w:lineRule="auto"/>
        <w:jc w:val="both"/>
        <w:rPr>
          <w:rFonts w:ascii="Arial" w:hAnsi="Arial" w:cs="Arial"/>
          <w:sz w:val="24"/>
          <w:szCs w:val="24"/>
        </w:rPr>
      </w:pPr>
      <w:proofErr w:type="spellStart"/>
      <w:r w:rsidRPr="00A25718">
        <w:rPr>
          <w:rFonts w:ascii="Arial" w:hAnsi="Arial" w:cs="Arial"/>
          <w:b/>
          <w:sz w:val="24"/>
          <w:szCs w:val="24"/>
        </w:rPr>
        <w:t>Henčov</w:t>
      </w:r>
      <w:proofErr w:type="spellEnd"/>
      <w:r w:rsidRPr="00A25718">
        <w:rPr>
          <w:rFonts w:ascii="Arial" w:hAnsi="Arial" w:cs="Arial"/>
          <w:b/>
          <w:sz w:val="24"/>
          <w:szCs w:val="24"/>
        </w:rPr>
        <w:t xml:space="preserve"> </w:t>
      </w:r>
      <w:r w:rsidRPr="00A25718">
        <w:rPr>
          <w:rFonts w:ascii="Arial" w:hAnsi="Arial" w:cs="Arial"/>
          <w:sz w:val="24"/>
          <w:szCs w:val="24"/>
        </w:rPr>
        <w:t xml:space="preserve">– Provedeno a dokončeno VŘ na zhotovitele stavby a TDI. </w:t>
      </w:r>
      <w:r w:rsidRPr="00A25718">
        <w:rPr>
          <w:rFonts w:ascii="Arial" w:eastAsia="Arial" w:hAnsi="Arial" w:cs="Arial"/>
          <w:sz w:val="24"/>
          <w:szCs w:val="24"/>
        </w:rPr>
        <w:t>Předáno staveniště, účast na kontrolních dnech stavby a jednáních v souvislosti se stavbou.</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13.</w:t>
      </w:r>
      <w:r w:rsidRPr="00A25718">
        <w:rPr>
          <w:rFonts w:ascii="Arial" w:hAnsi="Arial" w:cs="Arial"/>
          <w:b/>
          <w:sz w:val="24"/>
          <w:szCs w:val="24"/>
        </w:rPr>
        <w:tab/>
        <w:t>Rekonstrukce ulice Seifertova, Bří Čapků, Ke Skalce – II. etapa (ul. Ke Skalce)</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ab/>
      </w:r>
      <w:r w:rsidRPr="00A25718">
        <w:rPr>
          <w:rFonts w:ascii="Arial" w:hAnsi="Arial" w:cs="Arial"/>
          <w:sz w:val="24"/>
          <w:szCs w:val="24"/>
        </w:rPr>
        <w:t xml:space="preserve">Probíhá stavba, účast na kontrolních dnech a </w:t>
      </w:r>
      <w:r w:rsidRPr="00A25718">
        <w:rPr>
          <w:rFonts w:ascii="Arial" w:eastAsia="Arial" w:hAnsi="Arial" w:cs="Arial"/>
          <w:sz w:val="24"/>
          <w:szCs w:val="24"/>
        </w:rPr>
        <w:t>jednáních v souvislosti se stavbou</w:t>
      </w:r>
      <w:r w:rsidRPr="00A25718">
        <w:rPr>
          <w:rFonts w:ascii="Arial" w:hAnsi="Arial" w:cs="Arial"/>
          <w:sz w:val="24"/>
          <w:szCs w:val="24"/>
        </w:rPr>
        <w:t>. Příprava  dodatku č. 1 zohledňující objektivní skutečnosti vedoucí k prodloužení termínu dokončení.</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14. Revitalizace Masarykova náměstí v Jihlavě</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Po uzavření smlouvy o společném postupu s vlastníky OD Prior (</w:t>
      </w:r>
      <w:proofErr w:type="spellStart"/>
      <w:r w:rsidRPr="00A25718">
        <w:rPr>
          <w:rFonts w:ascii="Arial" w:hAnsi="Arial" w:cs="Arial"/>
          <w:sz w:val="24"/>
          <w:szCs w:val="24"/>
        </w:rPr>
        <w:t>Le</w:t>
      </w:r>
      <w:proofErr w:type="spellEnd"/>
      <w:r w:rsidRPr="00A25718">
        <w:rPr>
          <w:rFonts w:ascii="Arial" w:hAnsi="Arial" w:cs="Arial"/>
          <w:sz w:val="24"/>
          <w:szCs w:val="24"/>
        </w:rPr>
        <w:t xml:space="preserve"> </w:t>
      </w:r>
      <w:proofErr w:type="spellStart"/>
      <w:r w:rsidRPr="00A25718">
        <w:rPr>
          <w:rFonts w:ascii="Arial" w:hAnsi="Arial" w:cs="Arial"/>
          <w:sz w:val="24"/>
          <w:szCs w:val="24"/>
        </w:rPr>
        <w:t>Cygne</w:t>
      </w:r>
      <w:proofErr w:type="spellEnd"/>
      <w:r w:rsidRPr="00A25718">
        <w:rPr>
          <w:rFonts w:ascii="Arial" w:hAnsi="Arial" w:cs="Arial"/>
          <w:sz w:val="24"/>
          <w:szCs w:val="24"/>
        </w:rPr>
        <w:t xml:space="preserve"> </w:t>
      </w:r>
      <w:proofErr w:type="spellStart"/>
      <w:r w:rsidRPr="00A25718">
        <w:rPr>
          <w:rFonts w:ascii="Arial" w:hAnsi="Arial" w:cs="Arial"/>
          <w:sz w:val="24"/>
          <w:szCs w:val="24"/>
        </w:rPr>
        <w:t>Sportiff</w:t>
      </w:r>
      <w:proofErr w:type="spellEnd"/>
      <w:r w:rsidRPr="00A25718">
        <w:rPr>
          <w:rFonts w:ascii="Arial" w:hAnsi="Arial" w:cs="Arial"/>
          <w:sz w:val="24"/>
          <w:szCs w:val="24"/>
        </w:rPr>
        <w:t xml:space="preserve">) ohledně podmínek realizace stavby rekonstrukce náměstí, zajištěny podpisy na souhlasových mapách pro potřeby stavebního řízení, vše doručeno na SÚ. Následně zajišťován poslední souhlas účastníka stavebního řízení – bývalá budova knihkupectví Orbis Pictus. Časová prodleva z důvodu trvalého bydliště účastníka v zahraničí. Zajišťována aktualizace stanovisek a vyjádření DOSS a IS. Probíhají pravidelné výrobní výbory. Vodohospodářská infrastruktura náměstí a navazujících celků je zajištěna samostatnou PD v přímé koordinaci s projekčním ateliérem MCA. </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b/>
          <w:sz w:val="24"/>
          <w:szCs w:val="24"/>
        </w:rPr>
        <w:t>Lavičky ve stromové skupině před radnicí</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Ve spolupráci s MO řešena reklamace nových kruhových laviček z důvodu porušené celistvosti povrchu sedáků. Oprava si vyžádá demontáž a odvoz lavic.</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15.</w:t>
      </w:r>
      <w:r w:rsidRPr="00A25718">
        <w:rPr>
          <w:rFonts w:ascii="Arial" w:hAnsi="Arial" w:cs="Arial"/>
          <w:b/>
          <w:sz w:val="24"/>
          <w:szCs w:val="24"/>
        </w:rPr>
        <w:tab/>
        <w:t xml:space="preserve">Zhotovení zpevněných stanovišť kontejnerů – XI. etapa </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Stavebním úřadem vydány územní souhlasy pro stanoviště kontejnerových stání v lokalitách Demlova, Brněnská, Stavbařů, Fügnerova, Královský vršek, Rokycanova, Mahenova, Vysoká, Antonínův Důl, Heroltice ČOV, Heroltice Švábka. Stanoviště kontejnerových stání v lokalitách Sokolovská a Lidická kolonie se realizovat nebudou. Projektová dokumentace, dokladová část a výkaz výměr zaslány zástupcům SMJ pro zaslání cenové nabídky, jako podklad pro návrh do RM na způsob zadání VZ formou in-house. </w:t>
      </w:r>
    </w:p>
    <w:p w:rsidR="000360AC" w:rsidRPr="00A25718" w:rsidRDefault="000360AC" w:rsidP="00E401F3">
      <w:pPr>
        <w:spacing w:after="0" w:line="240" w:lineRule="auto"/>
        <w:jc w:val="both"/>
        <w:rPr>
          <w:rFonts w:ascii="Arial" w:hAnsi="Arial" w:cs="Arial"/>
          <w:b/>
          <w:sz w:val="24"/>
          <w:szCs w:val="24"/>
        </w:rPr>
      </w:pPr>
      <w:r w:rsidRPr="00A25718">
        <w:rPr>
          <w:rFonts w:ascii="Arial" w:hAnsi="Arial" w:cs="Arial"/>
          <w:b/>
          <w:sz w:val="24"/>
          <w:szCs w:val="24"/>
        </w:rPr>
        <w:t>Zhotovení zpevněných stanovišť kontejnerů – X. etapa – 4. část (Březinovy sady 9)</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Realizace tohoto kontejnerového stání přesunuta na rok 2026 zároveň s revitalizací přilehlého parkoviště.</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16. Zázemí pro spolkové aktivity v Pávově</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Architektonická studie byla provedena a odevzdána. Proběhly výrobní výbory za účasti zástupců ORM, OSA, zástupců osadního výboru </w:t>
      </w:r>
      <w:proofErr w:type="spellStart"/>
      <w:r w:rsidRPr="00A25718">
        <w:rPr>
          <w:rFonts w:ascii="Arial" w:hAnsi="Arial" w:cs="Arial"/>
          <w:sz w:val="24"/>
          <w:szCs w:val="24"/>
        </w:rPr>
        <w:t>Pávov</w:t>
      </w:r>
      <w:proofErr w:type="spellEnd"/>
      <w:r w:rsidRPr="00A25718">
        <w:rPr>
          <w:rFonts w:ascii="Arial" w:hAnsi="Arial" w:cs="Arial"/>
          <w:sz w:val="24"/>
          <w:szCs w:val="24"/>
        </w:rPr>
        <w:t xml:space="preserve"> a dalších dotčených odborů ke </w:t>
      </w:r>
      <w:r w:rsidRPr="00A25718">
        <w:rPr>
          <w:rFonts w:ascii="Arial" w:hAnsi="Arial" w:cs="Arial"/>
          <w:sz w:val="24"/>
          <w:szCs w:val="24"/>
        </w:rPr>
        <w:lastRenderedPageBreak/>
        <w:t>konzultacím a připomínkování projektové dokumentace pro společné povolení. Požádáno o vydání společného povolení. Probíhají práce na dokumentaci pro provádění stavby.</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17.</w:t>
      </w:r>
      <w:r w:rsidRPr="00A25718">
        <w:rPr>
          <w:rFonts w:ascii="Arial" w:hAnsi="Arial" w:cs="Arial"/>
          <w:b/>
          <w:sz w:val="24"/>
          <w:szCs w:val="24"/>
        </w:rPr>
        <w:tab/>
        <w:t>Bazén E. Rošického 6, Jihlava - Rekonstrukce bazénových van v objektu</w:t>
      </w:r>
    </w:p>
    <w:p w:rsidR="000360AC" w:rsidRPr="00A25718" w:rsidRDefault="000360AC" w:rsidP="00E401F3">
      <w:pPr>
        <w:tabs>
          <w:tab w:val="left" w:pos="426"/>
        </w:tabs>
        <w:spacing w:after="0" w:line="240" w:lineRule="auto"/>
        <w:jc w:val="both"/>
        <w:rPr>
          <w:rFonts w:ascii="Arial" w:hAnsi="Arial" w:cs="Arial"/>
          <w:sz w:val="24"/>
          <w:szCs w:val="24"/>
        </w:rPr>
      </w:pPr>
      <w:r w:rsidRPr="00A25718">
        <w:rPr>
          <w:rFonts w:ascii="Arial" w:hAnsi="Arial" w:cs="Arial"/>
          <w:sz w:val="24"/>
          <w:szCs w:val="24"/>
        </w:rPr>
        <w:t>Svoláno jednání s MO ohledně úpravy PD z pohledu úprav rozsahu dodávek a následné úpravy rozpočtu stavby. Spolupráce s MO na zajištění rozšíření současné PD o samostatný projekt řešící úpravu dámských a pánských sprch vč. sociálního zázemí a současně vyřešení bezbariérového přístupu k bazénovým vanám.</w:t>
      </w:r>
    </w:p>
    <w:p w:rsidR="000360AC" w:rsidRPr="00A25718" w:rsidRDefault="000360AC" w:rsidP="00E401F3">
      <w:pPr>
        <w:spacing w:after="0" w:line="240" w:lineRule="auto"/>
        <w:ind w:hanging="357"/>
        <w:jc w:val="both"/>
        <w:rPr>
          <w:rFonts w:ascii="Arial" w:hAnsi="Arial" w:cs="Arial"/>
          <w:sz w:val="24"/>
          <w:szCs w:val="24"/>
        </w:rPr>
      </w:pPr>
    </w:p>
    <w:p w:rsidR="000360AC" w:rsidRPr="00A25718" w:rsidRDefault="000360AC" w:rsidP="00E401F3">
      <w:pPr>
        <w:spacing w:after="0" w:line="240" w:lineRule="auto"/>
        <w:ind w:hanging="357"/>
        <w:jc w:val="both"/>
        <w:rPr>
          <w:rFonts w:ascii="Arial" w:hAnsi="Arial" w:cs="Arial"/>
          <w:sz w:val="24"/>
          <w:szCs w:val="24"/>
        </w:rPr>
      </w:pPr>
    </w:p>
    <w:p w:rsidR="000360AC" w:rsidRPr="00A25718" w:rsidRDefault="000360AC" w:rsidP="00E401F3">
      <w:pPr>
        <w:spacing w:after="0" w:line="240" w:lineRule="auto"/>
        <w:jc w:val="both"/>
        <w:rPr>
          <w:rFonts w:ascii="Arial" w:hAnsi="Arial" w:cs="Arial"/>
          <w:b/>
          <w:sz w:val="24"/>
          <w:szCs w:val="24"/>
        </w:rPr>
      </w:pPr>
      <w:r w:rsidRPr="00A25718">
        <w:rPr>
          <w:rFonts w:ascii="Arial" w:hAnsi="Arial" w:cs="Arial"/>
          <w:b/>
          <w:sz w:val="24"/>
          <w:szCs w:val="24"/>
        </w:rPr>
        <w:t>Projekty EU</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1.</w:t>
      </w:r>
      <w:r w:rsidRPr="00A25718">
        <w:rPr>
          <w:rFonts w:ascii="Arial" w:hAnsi="Arial" w:cs="Arial"/>
          <w:b/>
          <w:sz w:val="24"/>
          <w:szCs w:val="24"/>
        </w:rPr>
        <w:tab/>
        <w:t>Centrální dopravní terminál Jihlava – I. etapa a Vybudování trolejového vedení CDT – I. etapa a napojení na stávající systém MHD, Jihlava</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Byla uzavřena smlouva se zhotovitelem a se správcem stavby. Předáno staveniště a zahájeny stavební práce. Probíhá změna územního rozhodnutí na </w:t>
      </w:r>
      <w:proofErr w:type="spellStart"/>
      <w:r w:rsidRPr="00A25718">
        <w:rPr>
          <w:rFonts w:ascii="Arial" w:hAnsi="Arial" w:cs="Arial"/>
          <w:sz w:val="24"/>
          <w:szCs w:val="24"/>
        </w:rPr>
        <w:t>deponii</w:t>
      </w:r>
      <w:proofErr w:type="spellEnd"/>
      <w:r w:rsidRPr="00A25718">
        <w:rPr>
          <w:rFonts w:ascii="Arial" w:hAnsi="Arial" w:cs="Arial"/>
          <w:sz w:val="24"/>
          <w:szCs w:val="24"/>
        </w:rPr>
        <w:t xml:space="preserve"> zemin na Pístově. </w:t>
      </w:r>
    </w:p>
    <w:p w:rsidR="000360AC" w:rsidRPr="00A25718" w:rsidRDefault="000360AC" w:rsidP="00E401F3">
      <w:pPr>
        <w:spacing w:after="0" w:line="240" w:lineRule="auto"/>
        <w:ind w:hanging="357"/>
        <w:jc w:val="both"/>
        <w:rPr>
          <w:rFonts w:ascii="Arial" w:eastAsia="Arial" w:hAnsi="Arial" w:cs="Arial"/>
          <w:b/>
          <w:sz w:val="24"/>
          <w:szCs w:val="24"/>
        </w:rPr>
      </w:pPr>
      <w:r w:rsidRPr="00A25718">
        <w:rPr>
          <w:rFonts w:ascii="Arial" w:eastAsia="Arial" w:hAnsi="Arial" w:cs="Arial"/>
          <w:b/>
          <w:sz w:val="24"/>
          <w:szCs w:val="24"/>
        </w:rPr>
        <w:t xml:space="preserve">2.  Cyklostezka R08 Jihlava, </w:t>
      </w:r>
      <w:proofErr w:type="spellStart"/>
      <w:r w:rsidRPr="00A25718">
        <w:rPr>
          <w:rFonts w:ascii="Arial" w:eastAsia="Arial" w:hAnsi="Arial" w:cs="Arial"/>
          <w:b/>
          <w:sz w:val="24"/>
          <w:szCs w:val="24"/>
        </w:rPr>
        <w:t>Pávov</w:t>
      </w:r>
      <w:proofErr w:type="spellEnd"/>
      <w:r w:rsidRPr="00A25718">
        <w:rPr>
          <w:rFonts w:ascii="Arial" w:eastAsia="Arial" w:hAnsi="Arial" w:cs="Arial"/>
          <w:b/>
          <w:sz w:val="24"/>
          <w:szCs w:val="24"/>
        </w:rPr>
        <w:t xml:space="preserve"> - Střítež</w:t>
      </w:r>
    </w:p>
    <w:p w:rsidR="000360AC" w:rsidRPr="00A25718" w:rsidRDefault="000360AC" w:rsidP="00E401F3">
      <w:pPr>
        <w:spacing w:after="0" w:line="240" w:lineRule="auto"/>
        <w:jc w:val="both"/>
        <w:rPr>
          <w:rFonts w:ascii="Arial" w:hAnsi="Arial" w:cs="Arial"/>
          <w:bCs/>
          <w:sz w:val="24"/>
          <w:szCs w:val="24"/>
        </w:rPr>
      </w:pPr>
      <w:r w:rsidRPr="00A25718">
        <w:rPr>
          <w:rFonts w:ascii="Arial" w:hAnsi="Arial" w:cs="Arial"/>
          <w:sz w:val="24"/>
          <w:szCs w:val="24"/>
        </w:rPr>
        <w:t xml:space="preserve">Proběhly nebo probíhají následující stavební práce – provedena přeložka vodoteče, dokončení sanačních prací v celé délce cyklostezky, provedeny přeložky kabelů ČD Telematika a Správy železnic a ochrana křížení stávajících sítí, provedeny zátěžové zkoušky. Založení mostu (betonáž montážní plošiny, vrtání </w:t>
      </w:r>
      <w:proofErr w:type="spellStart"/>
      <w:r w:rsidRPr="00A25718">
        <w:rPr>
          <w:rFonts w:ascii="Arial" w:hAnsi="Arial" w:cs="Arial"/>
          <w:sz w:val="24"/>
          <w:szCs w:val="24"/>
        </w:rPr>
        <w:t>mikropilot</w:t>
      </w:r>
      <w:proofErr w:type="spellEnd"/>
      <w:r w:rsidRPr="00A25718">
        <w:rPr>
          <w:rFonts w:ascii="Arial" w:hAnsi="Arial" w:cs="Arial"/>
          <w:sz w:val="24"/>
          <w:szCs w:val="24"/>
        </w:rPr>
        <w:t>), zhotovení a izolování nosné konstrukce mostu, vydláždění koryta Zlatého potoka pod mostní konstrukcí. Práce na propustcích DN 1200, 600 a 400.  Navážení protitlakových stěn. Téměř v celé délce cyklotrasy položena chránička HDPE 42mm. Účast na kontrolních dnech a jednáních souvisejících se stavbou cyklostezky. Uzavřen dodatek č. 1.</w:t>
      </w:r>
    </w:p>
    <w:p w:rsidR="000360AC" w:rsidRPr="00A25718" w:rsidRDefault="000360AC" w:rsidP="00E401F3">
      <w:pPr>
        <w:spacing w:after="0" w:line="240" w:lineRule="auto"/>
        <w:ind w:hanging="357"/>
        <w:jc w:val="both"/>
        <w:rPr>
          <w:rFonts w:ascii="Arial" w:hAnsi="Arial" w:cs="Arial"/>
          <w:sz w:val="24"/>
          <w:szCs w:val="24"/>
        </w:rPr>
      </w:pPr>
      <w:r w:rsidRPr="00A25718">
        <w:rPr>
          <w:rFonts w:ascii="Arial" w:eastAsia="Arial" w:hAnsi="Arial" w:cs="Arial"/>
          <w:b/>
          <w:sz w:val="24"/>
          <w:szCs w:val="24"/>
        </w:rPr>
        <w:t>3.</w:t>
      </w:r>
      <w:r w:rsidRPr="00A25718">
        <w:rPr>
          <w:rFonts w:ascii="Arial" w:eastAsia="Arial" w:hAnsi="Arial" w:cs="Arial"/>
          <w:b/>
          <w:sz w:val="24"/>
          <w:szCs w:val="24"/>
        </w:rPr>
        <w:tab/>
        <w:t>Rozšíření trolejbusové dopravy Jihlava – sever</w:t>
      </w:r>
    </w:p>
    <w:p w:rsidR="000360AC" w:rsidRPr="00A25718" w:rsidRDefault="000360AC" w:rsidP="00E401F3">
      <w:pPr>
        <w:spacing w:after="0" w:line="240" w:lineRule="auto"/>
        <w:jc w:val="both"/>
        <w:rPr>
          <w:rFonts w:ascii="Arial" w:eastAsia="Arial" w:hAnsi="Arial" w:cs="Arial"/>
          <w:sz w:val="24"/>
          <w:szCs w:val="24"/>
        </w:rPr>
      </w:pPr>
      <w:r w:rsidRPr="00A25718">
        <w:rPr>
          <w:rFonts w:ascii="Arial" w:eastAsia="Arial" w:hAnsi="Arial" w:cs="Arial"/>
          <w:sz w:val="24"/>
          <w:szCs w:val="24"/>
        </w:rPr>
        <w:t>V spolupráci s MO probíhá majetkoprávní vypořádání k pozemkům dotčených stavbou trolejového vedení a veřejného osvětlení.</w:t>
      </w:r>
    </w:p>
    <w:p w:rsidR="000360AC" w:rsidRPr="00A25718" w:rsidRDefault="000360AC" w:rsidP="00E401F3">
      <w:pPr>
        <w:spacing w:after="0" w:line="240" w:lineRule="auto"/>
        <w:ind w:hanging="357"/>
        <w:jc w:val="both"/>
        <w:rPr>
          <w:rFonts w:ascii="Arial" w:eastAsia="Arial" w:hAnsi="Arial" w:cs="Arial"/>
          <w:b/>
          <w:sz w:val="24"/>
          <w:szCs w:val="24"/>
        </w:rPr>
      </w:pPr>
      <w:r w:rsidRPr="00A25718">
        <w:rPr>
          <w:rFonts w:ascii="Arial" w:eastAsia="Arial" w:hAnsi="Arial" w:cs="Arial"/>
          <w:b/>
          <w:sz w:val="24"/>
          <w:szCs w:val="24"/>
        </w:rPr>
        <w:t>4.</w:t>
      </w:r>
      <w:r w:rsidRPr="00A25718">
        <w:rPr>
          <w:rFonts w:ascii="Arial" w:eastAsia="Arial" w:hAnsi="Arial" w:cs="Arial"/>
          <w:b/>
          <w:sz w:val="24"/>
          <w:szCs w:val="24"/>
        </w:rPr>
        <w:tab/>
        <w:t>Posílení vodovodní sítě v Jihlavě - SV větev</w:t>
      </w:r>
    </w:p>
    <w:p w:rsidR="000360AC" w:rsidRPr="00A25718" w:rsidRDefault="000360AC" w:rsidP="00E401F3">
      <w:pPr>
        <w:spacing w:after="0" w:line="240" w:lineRule="auto"/>
        <w:jc w:val="both"/>
        <w:rPr>
          <w:rFonts w:ascii="Arial" w:eastAsia="Arial" w:hAnsi="Arial" w:cs="Arial"/>
          <w:sz w:val="24"/>
          <w:szCs w:val="24"/>
        </w:rPr>
      </w:pPr>
      <w:r w:rsidRPr="00A25718">
        <w:rPr>
          <w:rFonts w:ascii="Arial" w:eastAsia="Arial" w:hAnsi="Arial" w:cs="Arial"/>
          <w:sz w:val="24"/>
          <w:szCs w:val="24"/>
        </w:rPr>
        <w:t>Vydáno územní rozhodnutí. Zahájeno stavební řízení. Účast na jednáních v souvislosti s projektovými pracemi.</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5.</w:t>
      </w:r>
      <w:r w:rsidRPr="00A25718">
        <w:rPr>
          <w:rFonts w:ascii="Arial" w:hAnsi="Arial" w:cs="Arial"/>
          <w:b/>
          <w:sz w:val="24"/>
          <w:szCs w:val="24"/>
        </w:rPr>
        <w:tab/>
        <w:t>Pístovské rybníky – řešení technického stavu – rybník Lukáš</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Po podání „Rozkladu proti rozhodnutí Úřadu (ÚOHS)“ bylo ze strany (ÚOHS) opětovně potvrzeno, že zadavatel (město) porušil zásadu transparentnosti zakotvenou v § 6 odst. 1 zákona č. 134/2016 Sb., o zadávání veřejných zakázek, ve znění pozdějších předpisů. Zadávací řízení bylo následně zrušeno. Rybník Lukáš bude řešen po provedení stavebních úprav rybníka Silniční (zajišťuje OTS).   </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6.</w:t>
      </w:r>
      <w:r w:rsidRPr="00A25718">
        <w:rPr>
          <w:rFonts w:ascii="Arial" w:hAnsi="Arial" w:cs="Arial"/>
          <w:b/>
          <w:sz w:val="24"/>
          <w:szCs w:val="24"/>
        </w:rPr>
        <w:tab/>
        <w:t>Nástavba budovy MŠ a SPC Demlova 28, Jihlava</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Příprava zadávací dokumentace a výběrového řízení na zhotovitele stavby ve spolupráci s </w:t>
      </w:r>
      <w:proofErr w:type="spellStart"/>
      <w:r w:rsidRPr="00A25718">
        <w:rPr>
          <w:rFonts w:ascii="Arial" w:hAnsi="Arial" w:cs="Arial"/>
          <w:sz w:val="24"/>
          <w:szCs w:val="24"/>
        </w:rPr>
        <w:t>ext</w:t>
      </w:r>
      <w:proofErr w:type="spellEnd"/>
      <w:r w:rsidRPr="00A25718">
        <w:rPr>
          <w:rFonts w:ascii="Arial" w:hAnsi="Arial" w:cs="Arial"/>
          <w:sz w:val="24"/>
          <w:szCs w:val="24"/>
        </w:rPr>
        <w:t>. advokátní společností. Dle projednání s OŠKT a vedením SPC Demlova předpoklad zahájení stavby duben/2025.</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7.  Rozvoj odborných výukových prostorů včetně vybavení na ZŠ v Jihlavě – II. etapa - ZŠ Havlíčkova</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V koordinaci s OŠKT připravováno nové zadávací řízení na zhotovitele stavby s předpokládaným harmonogramem zohledňujícím přerušení provozu ZŠ a následně částečně omezeným provozem ZŠ během realizace stavebních prací. Dále ve spolupráci s OŠKT zajištěno zpracování samostatné PD na opravu fasády a příslušných částí objektu ZŠ. Všechny práce budou provedeny jedním zhotovitelem.</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8.</w:t>
      </w:r>
      <w:r w:rsidRPr="00A25718">
        <w:rPr>
          <w:rFonts w:ascii="Arial" w:hAnsi="Arial" w:cs="Arial"/>
          <w:b/>
          <w:sz w:val="24"/>
          <w:szCs w:val="24"/>
        </w:rPr>
        <w:tab/>
        <w:t>Obnova domu Masarykovo nám. 21, Jihlava</w:t>
      </w:r>
    </w:p>
    <w:p w:rsidR="000360AC" w:rsidRPr="00A25718" w:rsidRDefault="000360AC" w:rsidP="00E401F3">
      <w:pPr>
        <w:spacing w:after="0" w:line="240" w:lineRule="auto"/>
        <w:jc w:val="both"/>
        <w:rPr>
          <w:rFonts w:ascii="Arial" w:hAnsi="Arial" w:cs="Arial"/>
          <w:b/>
          <w:sz w:val="24"/>
          <w:szCs w:val="24"/>
        </w:rPr>
      </w:pPr>
      <w:r w:rsidRPr="00A25718">
        <w:rPr>
          <w:rFonts w:ascii="Arial" w:hAnsi="Arial" w:cs="Arial"/>
          <w:sz w:val="24"/>
          <w:szCs w:val="24"/>
        </w:rPr>
        <w:t>Ve spolupráci s TDS a zhotovitelem stavby finalizován ke dni 18. 9. 2024 soupis reklamačních vad s komentářem k aktuálnímu stavu a způsobu řešení jednotlivých vad záručních i nezáručních. Protokol zaslán k 30. 9. 2024 dotčeným odborům MMJ. Stavba zkolaudována a předána do správy MO.</w:t>
      </w:r>
    </w:p>
    <w:p w:rsidR="000360AC" w:rsidRPr="00A25718" w:rsidRDefault="000360AC" w:rsidP="000758D5">
      <w:pPr>
        <w:spacing w:after="0" w:line="240" w:lineRule="auto"/>
        <w:ind w:hanging="357"/>
        <w:jc w:val="both"/>
        <w:rPr>
          <w:rFonts w:ascii="Arial" w:hAnsi="Arial" w:cs="Arial"/>
          <w:b/>
          <w:sz w:val="24"/>
          <w:szCs w:val="24"/>
        </w:rPr>
      </w:pPr>
      <w:r w:rsidRPr="00A25718">
        <w:rPr>
          <w:rFonts w:ascii="Arial" w:hAnsi="Arial" w:cs="Arial"/>
          <w:b/>
          <w:sz w:val="24"/>
          <w:szCs w:val="24"/>
        </w:rPr>
        <w:t xml:space="preserve">9.   Městský dům Matky Boží </w:t>
      </w:r>
      <w:proofErr w:type="gramStart"/>
      <w:r w:rsidRPr="00A25718">
        <w:rPr>
          <w:rFonts w:ascii="Arial" w:hAnsi="Arial" w:cs="Arial"/>
          <w:b/>
          <w:sz w:val="24"/>
          <w:szCs w:val="24"/>
        </w:rPr>
        <w:t>č.p.</w:t>
      </w:r>
      <w:proofErr w:type="gramEnd"/>
      <w:r w:rsidRPr="00A25718">
        <w:rPr>
          <w:rFonts w:ascii="Arial" w:hAnsi="Arial" w:cs="Arial"/>
          <w:b/>
          <w:sz w:val="24"/>
          <w:szCs w:val="24"/>
        </w:rPr>
        <w:t xml:space="preserve"> 1034/35</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Spolupráce s MO, který zajišťuje projektovou dokumentaci. Stavebnímu úřadu předložena žádost o vydání stavebního povolení. </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lastRenderedPageBreak/>
        <w:t xml:space="preserve">10.  Rekonstrukce ul. </w:t>
      </w:r>
      <w:proofErr w:type="spellStart"/>
      <w:r w:rsidRPr="00A25718">
        <w:rPr>
          <w:rFonts w:ascii="Arial" w:hAnsi="Arial" w:cs="Arial"/>
          <w:b/>
          <w:sz w:val="24"/>
          <w:szCs w:val="24"/>
        </w:rPr>
        <w:t>Hybrálecká</w:t>
      </w:r>
      <w:proofErr w:type="spellEnd"/>
      <w:r w:rsidRPr="00A25718">
        <w:rPr>
          <w:rFonts w:ascii="Arial" w:hAnsi="Arial" w:cs="Arial"/>
          <w:b/>
          <w:sz w:val="24"/>
          <w:szCs w:val="24"/>
        </w:rPr>
        <w:t xml:space="preserve"> a Červené Domky – I. etapa (ul. </w:t>
      </w:r>
      <w:proofErr w:type="spellStart"/>
      <w:r w:rsidRPr="00A25718">
        <w:rPr>
          <w:rFonts w:ascii="Arial" w:hAnsi="Arial" w:cs="Arial"/>
          <w:b/>
          <w:sz w:val="24"/>
          <w:szCs w:val="24"/>
        </w:rPr>
        <w:t>Hybrálecká</w:t>
      </w:r>
      <w:proofErr w:type="spellEnd"/>
      <w:r w:rsidRPr="00A25718">
        <w:rPr>
          <w:rFonts w:ascii="Arial" w:hAnsi="Arial" w:cs="Arial"/>
          <w:b/>
          <w:sz w:val="24"/>
          <w:szCs w:val="24"/>
        </w:rPr>
        <w:t>)</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Účast na kontrolních dnech stavby a jednáních v souvislostech se stavbou. Koordinace stavby s přeložkami </w:t>
      </w:r>
      <w:proofErr w:type="gramStart"/>
      <w:r w:rsidRPr="00A25718">
        <w:rPr>
          <w:rFonts w:ascii="Arial" w:hAnsi="Arial" w:cs="Arial"/>
          <w:sz w:val="24"/>
          <w:szCs w:val="24"/>
        </w:rPr>
        <w:t>EG.D, plynu</w:t>
      </w:r>
      <w:proofErr w:type="gramEnd"/>
      <w:r w:rsidRPr="00A25718">
        <w:rPr>
          <w:rFonts w:ascii="Arial" w:hAnsi="Arial" w:cs="Arial"/>
          <w:sz w:val="24"/>
          <w:szCs w:val="24"/>
        </w:rPr>
        <w:t xml:space="preserve"> a CETIN.</w:t>
      </w:r>
    </w:p>
    <w:p w:rsidR="000360AC" w:rsidRPr="00A25718" w:rsidRDefault="000360AC" w:rsidP="00E401F3">
      <w:pPr>
        <w:spacing w:after="0" w:line="240" w:lineRule="auto"/>
        <w:jc w:val="both"/>
        <w:rPr>
          <w:rFonts w:ascii="Arial" w:hAnsi="Arial" w:cs="Arial"/>
          <w:sz w:val="24"/>
          <w:szCs w:val="24"/>
        </w:rPr>
      </w:pPr>
      <w:r w:rsidRPr="00A25718">
        <w:rPr>
          <w:rFonts w:ascii="Arial" w:eastAsia="Arial" w:hAnsi="Arial" w:cs="Arial"/>
          <w:b/>
          <w:sz w:val="24"/>
          <w:szCs w:val="24"/>
        </w:rPr>
        <w:t>11. Zvýšení bezpečnosti dopravy v Jihlavě – IV. etapa</w:t>
      </w:r>
    </w:p>
    <w:p w:rsidR="000360AC" w:rsidRPr="00A25718" w:rsidRDefault="000360AC" w:rsidP="00E401F3">
      <w:pPr>
        <w:spacing w:after="0" w:line="240" w:lineRule="auto"/>
        <w:jc w:val="both"/>
        <w:rPr>
          <w:rFonts w:ascii="Arial" w:hAnsi="Arial" w:cs="Arial"/>
          <w:sz w:val="24"/>
          <w:szCs w:val="24"/>
        </w:rPr>
      </w:pPr>
      <w:r w:rsidRPr="00A25718">
        <w:rPr>
          <w:rFonts w:ascii="Arial" w:eastAsia="Arial" w:hAnsi="Arial" w:cs="Arial"/>
          <w:b/>
          <w:sz w:val="24"/>
          <w:szCs w:val="24"/>
        </w:rPr>
        <w:t xml:space="preserve">Chodník ul. </w:t>
      </w:r>
      <w:proofErr w:type="spellStart"/>
      <w:r w:rsidRPr="00A25718">
        <w:rPr>
          <w:rFonts w:ascii="Arial" w:eastAsia="Arial" w:hAnsi="Arial" w:cs="Arial"/>
          <w:b/>
          <w:sz w:val="24"/>
          <w:szCs w:val="24"/>
        </w:rPr>
        <w:t>Smrčenská</w:t>
      </w:r>
      <w:proofErr w:type="spellEnd"/>
      <w:r w:rsidRPr="00A25718">
        <w:rPr>
          <w:rFonts w:ascii="Arial" w:eastAsia="Arial" w:hAnsi="Arial" w:cs="Arial"/>
          <w:b/>
          <w:sz w:val="24"/>
          <w:szCs w:val="24"/>
        </w:rPr>
        <w:t xml:space="preserve">, Jihlava </w:t>
      </w:r>
      <w:r w:rsidRPr="00A25718">
        <w:rPr>
          <w:rFonts w:ascii="Arial" w:eastAsia="Arial" w:hAnsi="Arial" w:cs="Arial"/>
          <w:sz w:val="24"/>
          <w:szCs w:val="24"/>
        </w:rPr>
        <w:t>– stavba je dokončena a zkolaudována.</w:t>
      </w:r>
    </w:p>
    <w:p w:rsidR="000360AC" w:rsidRPr="00A25718" w:rsidRDefault="000360AC" w:rsidP="00E401F3">
      <w:pPr>
        <w:spacing w:after="0" w:line="240" w:lineRule="auto"/>
        <w:jc w:val="both"/>
        <w:rPr>
          <w:rFonts w:ascii="Arial" w:hAnsi="Arial" w:cs="Arial"/>
          <w:bCs/>
          <w:sz w:val="24"/>
          <w:szCs w:val="24"/>
        </w:rPr>
      </w:pPr>
      <w:r w:rsidRPr="00A25718">
        <w:rPr>
          <w:rFonts w:ascii="Arial" w:hAnsi="Arial" w:cs="Arial"/>
          <w:b/>
          <w:bCs/>
          <w:sz w:val="24"/>
          <w:szCs w:val="24"/>
        </w:rPr>
        <w:t xml:space="preserve">Zastávky </w:t>
      </w:r>
      <w:proofErr w:type="spellStart"/>
      <w:r w:rsidRPr="00A25718">
        <w:rPr>
          <w:rFonts w:ascii="Arial" w:hAnsi="Arial" w:cs="Arial"/>
          <w:b/>
          <w:bCs/>
          <w:sz w:val="24"/>
          <w:szCs w:val="24"/>
        </w:rPr>
        <w:t>Lesnov</w:t>
      </w:r>
      <w:proofErr w:type="spellEnd"/>
      <w:r w:rsidRPr="00A25718">
        <w:rPr>
          <w:rFonts w:ascii="Arial" w:hAnsi="Arial" w:cs="Arial"/>
          <w:b/>
          <w:bCs/>
          <w:sz w:val="24"/>
          <w:szCs w:val="24"/>
        </w:rPr>
        <w:t xml:space="preserve">, Jihlava </w:t>
      </w:r>
      <w:r w:rsidRPr="00A25718">
        <w:rPr>
          <w:rFonts w:ascii="Arial" w:hAnsi="Arial" w:cs="Arial"/>
          <w:bCs/>
          <w:sz w:val="24"/>
          <w:szCs w:val="24"/>
        </w:rPr>
        <w:t>– stavba je dokončena a zkolaudována.</w:t>
      </w:r>
    </w:p>
    <w:p w:rsidR="000360AC" w:rsidRPr="00A25718" w:rsidRDefault="000360AC" w:rsidP="00E401F3">
      <w:pPr>
        <w:spacing w:after="0" w:line="240" w:lineRule="auto"/>
        <w:ind w:hanging="357"/>
        <w:jc w:val="both"/>
        <w:rPr>
          <w:rFonts w:ascii="Arial" w:eastAsia="Arial" w:hAnsi="Arial" w:cs="Arial"/>
          <w:b/>
          <w:sz w:val="24"/>
          <w:szCs w:val="24"/>
        </w:rPr>
      </w:pPr>
      <w:r w:rsidRPr="00A25718">
        <w:rPr>
          <w:rFonts w:ascii="Arial" w:hAnsi="Arial" w:cs="Arial"/>
          <w:b/>
          <w:bCs/>
          <w:sz w:val="24"/>
          <w:szCs w:val="24"/>
        </w:rPr>
        <w:t>12.</w:t>
      </w:r>
      <w:r w:rsidRPr="00A25718">
        <w:rPr>
          <w:rFonts w:ascii="Arial" w:hAnsi="Arial" w:cs="Arial"/>
          <w:b/>
          <w:bCs/>
          <w:sz w:val="24"/>
          <w:szCs w:val="24"/>
        </w:rPr>
        <w:tab/>
      </w:r>
      <w:r w:rsidRPr="00A25718">
        <w:rPr>
          <w:rFonts w:ascii="Arial" w:eastAsia="Arial" w:hAnsi="Arial" w:cs="Arial"/>
          <w:b/>
          <w:sz w:val="24"/>
          <w:szCs w:val="24"/>
        </w:rPr>
        <w:t>Zvýšení bezpečnosti dopravy v Jihlavě – V. etapa</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b/>
          <w:sz w:val="24"/>
          <w:szCs w:val="24"/>
        </w:rPr>
        <w:t>Chodníky Brtnické předměstí,</w:t>
      </w:r>
      <w:r w:rsidRPr="00A25718">
        <w:rPr>
          <w:rFonts w:ascii="Arial" w:hAnsi="Arial" w:cs="Arial"/>
          <w:sz w:val="24"/>
          <w:szCs w:val="24"/>
        </w:rPr>
        <w:t xml:space="preserve"> </w:t>
      </w:r>
      <w:r w:rsidRPr="00A25718">
        <w:rPr>
          <w:rFonts w:ascii="Arial" w:hAnsi="Arial" w:cs="Arial"/>
          <w:b/>
          <w:sz w:val="24"/>
          <w:szCs w:val="24"/>
        </w:rPr>
        <w:t>Jihlava</w:t>
      </w:r>
      <w:r w:rsidRPr="00A25718">
        <w:rPr>
          <w:rFonts w:ascii="Arial" w:hAnsi="Arial" w:cs="Arial"/>
          <w:sz w:val="24"/>
          <w:szCs w:val="24"/>
        </w:rPr>
        <w:t xml:space="preserve"> – probíhají stavební práce, účast na kontrolních dnech. Pozastavení stavebních prací vlivem nedodané potřebné opravy PD ze strany projektanta bude řešeno prodloužením termínu pro dokončení stavby z důvodu překážky na straně objednatele.</w:t>
      </w:r>
    </w:p>
    <w:p w:rsidR="000360AC" w:rsidRPr="00A25718" w:rsidRDefault="000360AC" w:rsidP="00DA5818">
      <w:pPr>
        <w:spacing w:after="0" w:line="240" w:lineRule="auto"/>
        <w:ind w:hanging="357"/>
        <w:jc w:val="both"/>
        <w:rPr>
          <w:rFonts w:ascii="Arial" w:hAnsi="Arial" w:cs="Arial"/>
          <w:b/>
          <w:sz w:val="24"/>
          <w:szCs w:val="24"/>
        </w:rPr>
      </w:pPr>
      <w:r w:rsidRPr="00A25718">
        <w:rPr>
          <w:rFonts w:ascii="Arial" w:hAnsi="Arial" w:cs="Arial"/>
          <w:b/>
          <w:sz w:val="24"/>
          <w:szCs w:val="24"/>
        </w:rPr>
        <w:t>13. Zvýšení bezpečnosti dopravy v Jihlavě – VI. etapa</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b/>
          <w:sz w:val="24"/>
          <w:szCs w:val="24"/>
        </w:rPr>
        <w:t xml:space="preserve">Vodovod a kanalizace ul. </w:t>
      </w:r>
      <w:proofErr w:type="spellStart"/>
      <w:r w:rsidRPr="00A25718">
        <w:rPr>
          <w:rFonts w:ascii="Arial" w:hAnsi="Arial" w:cs="Arial"/>
          <w:b/>
          <w:sz w:val="24"/>
          <w:szCs w:val="24"/>
        </w:rPr>
        <w:t>Rantířovská</w:t>
      </w:r>
      <w:proofErr w:type="spellEnd"/>
      <w:r w:rsidRPr="00A25718">
        <w:rPr>
          <w:rFonts w:ascii="Arial" w:hAnsi="Arial" w:cs="Arial"/>
          <w:b/>
          <w:sz w:val="24"/>
          <w:szCs w:val="24"/>
        </w:rPr>
        <w:t>, Jihlava</w:t>
      </w:r>
      <w:r w:rsidRPr="00A25718">
        <w:rPr>
          <w:rFonts w:ascii="Arial" w:hAnsi="Arial" w:cs="Arial"/>
          <w:sz w:val="24"/>
          <w:szCs w:val="24"/>
        </w:rPr>
        <w:t xml:space="preserve"> </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Příprava Smlouvy o společném zadávání veřejných zadavatelů s KSÚSV. Ve spolupráci s OTS dohodnuto koordinační jednání s majiteli bytového domu ve věci samofinancování přípojek k jednotlivým vchodům do bytového domu.</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 xml:space="preserve">14. Horácká multifunkční aréna v Jihlavě </w:t>
      </w:r>
      <w:r w:rsidRPr="00A25718">
        <w:rPr>
          <w:rFonts w:ascii="Arial" w:hAnsi="Arial" w:cs="Arial"/>
          <w:b/>
          <w:sz w:val="24"/>
          <w:szCs w:val="24"/>
        </w:rPr>
        <w:tab/>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Probíhají stavební práce, účast na kontrolních dnech a jednáních souvisejících se stavbou a dodávkami. </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15. Revitalizace parku Smetanovy sady</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Byla dokončena aktualizace studie, která byla prezentována Radě města Jihlavy. Probíhají práce na projektové dokumentaci pro povolení záměru. </w:t>
      </w:r>
    </w:p>
    <w:p w:rsidR="000360AC" w:rsidRPr="00A25718" w:rsidRDefault="000360AC" w:rsidP="00E401F3">
      <w:pPr>
        <w:tabs>
          <w:tab w:val="left" w:pos="426"/>
        </w:tabs>
        <w:spacing w:after="0" w:line="240" w:lineRule="auto"/>
        <w:jc w:val="both"/>
        <w:rPr>
          <w:rFonts w:ascii="Arial" w:hAnsi="Arial" w:cs="Arial"/>
          <w:b/>
          <w:sz w:val="24"/>
          <w:szCs w:val="24"/>
        </w:rPr>
      </w:pPr>
      <w:r w:rsidRPr="00A25718">
        <w:rPr>
          <w:rFonts w:ascii="Arial" w:hAnsi="Arial" w:cs="Arial"/>
          <w:b/>
          <w:sz w:val="24"/>
          <w:szCs w:val="24"/>
        </w:rPr>
        <w:t>16.9 Centrum neformálního vzdělávání Hájenka Černé lesy</w:t>
      </w:r>
    </w:p>
    <w:p w:rsidR="000360AC" w:rsidRPr="00A25718" w:rsidRDefault="000360AC" w:rsidP="00E401F3">
      <w:pPr>
        <w:spacing w:after="0" w:line="240" w:lineRule="auto"/>
        <w:ind w:firstLine="3"/>
        <w:jc w:val="both"/>
        <w:rPr>
          <w:rFonts w:ascii="Arial" w:hAnsi="Arial" w:cs="Arial"/>
          <w:bCs/>
          <w:sz w:val="24"/>
          <w:szCs w:val="24"/>
        </w:rPr>
      </w:pPr>
      <w:r w:rsidRPr="00A25718">
        <w:rPr>
          <w:rFonts w:ascii="Arial" w:hAnsi="Arial" w:cs="Arial"/>
          <w:bCs/>
          <w:sz w:val="24"/>
          <w:szCs w:val="24"/>
        </w:rPr>
        <w:t>S </w:t>
      </w:r>
      <w:proofErr w:type="gramStart"/>
      <w:r w:rsidRPr="00A25718">
        <w:rPr>
          <w:rFonts w:ascii="Arial" w:hAnsi="Arial" w:cs="Arial"/>
          <w:bCs/>
          <w:sz w:val="24"/>
          <w:szCs w:val="24"/>
        </w:rPr>
        <w:t>EG.D dohodnuta</w:t>
      </w:r>
      <w:proofErr w:type="gramEnd"/>
      <w:r w:rsidRPr="00A25718">
        <w:rPr>
          <w:rFonts w:ascii="Arial" w:hAnsi="Arial" w:cs="Arial"/>
          <w:bCs/>
          <w:sz w:val="24"/>
          <w:szCs w:val="24"/>
        </w:rPr>
        <w:t xml:space="preserve"> realizace přeložky vedení NN a vybudování nového přípojného bodu před zahájením stavby cca ve 3-4/2025. Proveden výrobní výbor k harmonogramu projektové dokumentace a členění rozpočtu stavby.</w:t>
      </w:r>
    </w:p>
    <w:p w:rsidR="000360AC" w:rsidRPr="00A25718" w:rsidRDefault="000360AC" w:rsidP="00E401F3">
      <w:pPr>
        <w:spacing w:after="0" w:line="240" w:lineRule="auto"/>
        <w:ind w:hanging="357"/>
        <w:jc w:val="both"/>
        <w:rPr>
          <w:rFonts w:ascii="Arial" w:hAnsi="Arial" w:cs="Arial"/>
          <w:b/>
          <w:sz w:val="24"/>
          <w:szCs w:val="24"/>
        </w:rPr>
      </w:pPr>
      <w:r w:rsidRPr="00A25718">
        <w:rPr>
          <w:rFonts w:ascii="Arial" w:hAnsi="Arial" w:cs="Arial"/>
          <w:b/>
          <w:sz w:val="24"/>
          <w:szCs w:val="24"/>
        </w:rPr>
        <w:t>17.</w:t>
      </w:r>
      <w:r w:rsidRPr="00A25718">
        <w:rPr>
          <w:rFonts w:ascii="Arial" w:hAnsi="Arial" w:cs="Arial"/>
          <w:b/>
          <w:sz w:val="24"/>
          <w:szCs w:val="24"/>
        </w:rPr>
        <w:tab/>
        <w:t xml:space="preserve"> Výměna svítidel veřejného osvětlení v Jihlavě – ul. </w:t>
      </w:r>
      <w:proofErr w:type="spellStart"/>
      <w:r w:rsidRPr="00A25718">
        <w:rPr>
          <w:rFonts w:ascii="Arial" w:hAnsi="Arial" w:cs="Arial"/>
          <w:b/>
          <w:sz w:val="24"/>
          <w:szCs w:val="24"/>
        </w:rPr>
        <w:t>Fritzova</w:t>
      </w:r>
      <w:proofErr w:type="spellEnd"/>
      <w:r w:rsidRPr="00A25718">
        <w:rPr>
          <w:rFonts w:ascii="Arial" w:hAnsi="Arial" w:cs="Arial"/>
          <w:b/>
          <w:sz w:val="24"/>
          <w:szCs w:val="24"/>
        </w:rPr>
        <w:t xml:space="preserve">, S. K. Neumanna,   Lípová, </w:t>
      </w:r>
      <w:proofErr w:type="spellStart"/>
      <w:r w:rsidRPr="00A25718">
        <w:rPr>
          <w:rFonts w:ascii="Arial" w:hAnsi="Arial" w:cs="Arial"/>
          <w:b/>
          <w:sz w:val="24"/>
          <w:szCs w:val="24"/>
        </w:rPr>
        <w:t>Rantířovská</w:t>
      </w:r>
      <w:proofErr w:type="spellEnd"/>
      <w:r w:rsidRPr="00A25718">
        <w:rPr>
          <w:rFonts w:ascii="Arial" w:hAnsi="Arial" w:cs="Arial"/>
          <w:b/>
          <w:sz w:val="24"/>
          <w:szCs w:val="24"/>
        </w:rPr>
        <w:t>, Humpolecká</w:t>
      </w:r>
    </w:p>
    <w:p w:rsidR="000360AC" w:rsidRPr="00A25718" w:rsidRDefault="000360AC" w:rsidP="00E401F3">
      <w:pPr>
        <w:spacing w:after="0" w:line="240" w:lineRule="auto"/>
        <w:ind w:firstLine="3"/>
        <w:jc w:val="both"/>
        <w:rPr>
          <w:rFonts w:ascii="Arial" w:hAnsi="Arial" w:cs="Arial"/>
          <w:sz w:val="24"/>
          <w:szCs w:val="24"/>
        </w:rPr>
      </w:pPr>
      <w:r w:rsidRPr="00A25718">
        <w:rPr>
          <w:rFonts w:ascii="Arial" w:hAnsi="Arial" w:cs="Arial"/>
          <w:bCs/>
          <w:sz w:val="24"/>
          <w:szCs w:val="24"/>
        </w:rPr>
        <w:t>Provedena výběrová řízení a uzavřeny</w:t>
      </w:r>
      <w:r w:rsidRPr="00A25718">
        <w:rPr>
          <w:rFonts w:ascii="Arial" w:hAnsi="Arial" w:cs="Arial"/>
          <w:sz w:val="24"/>
          <w:szCs w:val="24"/>
        </w:rPr>
        <w:t xml:space="preserve"> smlouvy na dodávku výměny svítidel a na služby koordinátora BOZP. Předáno staveniště. Do konce 10/2024 bude zrealizována ul. </w:t>
      </w:r>
      <w:proofErr w:type="spellStart"/>
      <w:r w:rsidRPr="00A25718">
        <w:rPr>
          <w:rFonts w:ascii="Arial" w:hAnsi="Arial" w:cs="Arial"/>
          <w:sz w:val="24"/>
          <w:szCs w:val="24"/>
        </w:rPr>
        <w:t>Fritzova</w:t>
      </w:r>
      <w:proofErr w:type="spellEnd"/>
      <w:r w:rsidRPr="00A25718">
        <w:rPr>
          <w:rFonts w:ascii="Arial" w:hAnsi="Arial" w:cs="Arial"/>
          <w:sz w:val="24"/>
          <w:szCs w:val="24"/>
        </w:rPr>
        <w:t xml:space="preserve"> s ohledem na možné kolize s přeložkou vodovodu v rámci výstavby Centrálního dopravního terminálu. </w:t>
      </w:r>
    </w:p>
    <w:p w:rsidR="000360AC" w:rsidRPr="00A25718" w:rsidRDefault="000360AC" w:rsidP="00DA5818">
      <w:pPr>
        <w:spacing w:after="0" w:line="240" w:lineRule="auto"/>
        <w:ind w:hanging="357"/>
        <w:jc w:val="both"/>
        <w:rPr>
          <w:rFonts w:ascii="Arial" w:hAnsi="Arial" w:cs="Arial"/>
          <w:b/>
          <w:sz w:val="24"/>
          <w:szCs w:val="24"/>
        </w:rPr>
      </w:pPr>
      <w:r w:rsidRPr="00A25718">
        <w:rPr>
          <w:rFonts w:ascii="Arial" w:hAnsi="Arial" w:cs="Arial"/>
          <w:b/>
          <w:sz w:val="24"/>
          <w:szCs w:val="24"/>
        </w:rPr>
        <w:t>18. Dostupné nájemní bydlení – městské domy</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Dokončena kompletace podkladů pro výběrové řízení, RM schválila zahájení zadávacího řízení nadlimitní veřejné zakázky na služby s názvem: Dostupné nájemní bydlení – městské domy – projektová a inženýrská činnost. Veřejná zakázka byla zahájena zveřejněním na profilu zadavatele.</w:t>
      </w:r>
    </w:p>
    <w:p w:rsidR="000360AC" w:rsidRPr="00A25718" w:rsidRDefault="000360AC" w:rsidP="00134795">
      <w:pPr>
        <w:spacing w:after="0" w:line="240" w:lineRule="auto"/>
        <w:ind w:hanging="357"/>
        <w:jc w:val="both"/>
        <w:rPr>
          <w:rFonts w:ascii="Arial" w:hAnsi="Arial" w:cs="Arial"/>
          <w:b/>
          <w:sz w:val="24"/>
          <w:szCs w:val="24"/>
        </w:rPr>
      </w:pPr>
      <w:r w:rsidRPr="00A25718">
        <w:rPr>
          <w:rFonts w:ascii="Arial" w:hAnsi="Arial" w:cs="Arial"/>
          <w:b/>
          <w:sz w:val="24"/>
          <w:szCs w:val="24"/>
        </w:rPr>
        <w:t xml:space="preserve">19. Instalace </w:t>
      </w:r>
      <w:proofErr w:type="spellStart"/>
      <w:r w:rsidRPr="00A25718">
        <w:rPr>
          <w:rFonts w:ascii="Arial" w:hAnsi="Arial" w:cs="Arial"/>
          <w:b/>
          <w:sz w:val="24"/>
          <w:szCs w:val="24"/>
        </w:rPr>
        <w:t>fotovoltaických</w:t>
      </w:r>
      <w:proofErr w:type="spellEnd"/>
      <w:r w:rsidRPr="00A25718">
        <w:rPr>
          <w:rFonts w:ascii="Arial" w:hAnsi="Arial" w:cs="Arial"/>
          <w:b/>
          <w:sz w:val="24"/>
          <w:szCs w:val="24"/>
        </w:rPr>
        <w:t xml:space="preserve"> elektráren, Jihlava – II. etapa</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Proběhlo zpracování studií proveditelností na jednotlivé objekty. Probíhají kompletace projektových </w:t>
      </w:r>
      <w:proofErr w:type="gramStart"/>
      <w:r w:rsidRPr="00A25718">
        <w:rPr>
          <w:rFonts w:ascii="Arial" w:hAnsi="Arial" w:cs="Arial"/>
          <w:sz w:val="24"/>
          <w:szCs w:val="24"/>
        </w:rPr>
        <w:t>dokumentacích</w:t>
      </w:r>
      <w:proofErr w:type="gramEnd"/>
      <w:r w:rsidRPr="00A25718">
        <w:rPr>
          <w:rFonts w:ascii="Arial" w:hAnsi="Arial" w:cs="Arial"/>
          <w:sz w:val="24"/>
          <w:szCs w:val="24"/>
        </w:rPr>
        <w:t xml:space="preserve"> pro provedení stavby a vypracování energetických posudků. </w:t>
      </w:r>
    </w:p>
    <w:p w:rsidR="000360AC" w:rsidRPr="00A25718" w:rsidRDefault="000360AC" w:rsidP="008F3A9E">
      <w:pPr>
        <w:spacing w:after="0" w:line="240" w:lineRule="auto"/>
        <w:ind w:hanging="357"/>
        <w:jc w:val="both"/>
        <w:rPr>
          <w:rFonts w:ascii="Arial" w:hAnsi="Arial" w:cs="Arial"/>
          <w:b/>
          <w:sz w:val="24"/>
          <w:szCs w:val="24"/>
        </w:rPr>
      </w:pPr>
      <w:r w:rsidRPr="00A25718">
        <w:rPr>
          <w:rFonts w:ascii="Arial" w:hAnsi="Arial" w:cs="Arial"/>
          <w:b/>
          <w:sz w:val="24"/>
          <w:szCs w:val="24"/>
        </w:rPr>
        <w:t>20. Cyklostezka ul. 5. května – hl. nádraží, Jihlava</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Spolupráce s OD, </w:t>
      </w:r>
      <w:proofErr w:type="gramStart"/>
      <w:r w:rsidRPr="00A25718">
        <w:rPr>
          <w:rFonts w:ascii="Arial" w:hAnsi="Arial" w:cs="Arial"/>
          <w:sz w:val="24"/>
          <w:szCs w:val="24"/>
        </w:rPr>
        <w:t>který</w:t>
      </w:r>
      <w:proofErr w:type="gramEnd"/>
      <w:r w:rsidRPr="00A25718">
        <w:rPr>
          <w:rFonts w:ascii="Arial" w:hAnsi="Arial" w:cs="Arial"/>
          <w:sz w:val="24"/>
          <w:szCs w:val="24"/>
        </w:rPr>
        <w:t xml:space="preserve"> zajišťuje projektovou dokumentaci. Byla připomínkována rozpočtová část pro jednání projektanta se zástupci OD.  </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ind w:hanging="357"/>
        <w:jc w:val="both"/>
        <w:rPr>
          <w:rFonts w:ascii="Arial" w:hAnsi="Arial" w:cs="Arial"/>
          <w:bCs/>
          <w:sz w:val="24"/>
          <w:szCs w:val="24"/>
        </w:rPr>
      </w:pPr>
    </w:p>
    <w:p w:rsidR="000360AC" w:rsidRPr="00A25718" w:rsidRDefault="000360AC" w:rsidP="00E401F3">
      <w:pPr>
        <w:spacing w:after="0" w:line="240" w:lineRule="auto"/>
        <w:jc w:val="both"/>
        <w:rPr>
          <w:rFonts w:ascii="Arial" w:hAnsi="Arial" w:cs="Arial"/>
          <w:b/>
          <w:sz w:val="24"/>
          <w:szCs w:val="24"/>
        </w:rPr>
      </w:pPr>
      <w:r w:rsidRPr="00A25718">
        <w:rPr>
          <w:rFonts w:ascii="Arial" w:hAnsi="Arial" w:cs="Arial"/>
          <w:b/>
          <w:sz w:val="24"/>
          <w:szCs w:val="24"/>
        </w:rPr>
        <w:t>Různé</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Příprava a sledování čerpání schváleného rozpočtu ORM, zajištění podkladů pro změny rozpisu rozpočtu, průběžné zajišťování platebních příkazů k došlým fakturám, zajištění objednávek a úhrad plateb dle rozpočtové skladby (rozdělení do třídy a zdrojů dle rozpočtové skladby), zajištění a kontrola provedení předběžné </w:t>
      </w:r>
      <w:proofErr w:type="spellStart"/>
      <w:r w:rsidRPr="00A25718">
        <w:rPr>
          <w:rFonts w:ascii="Arial" w:hAnsi="Arial" w:cs="Arial"/>
          <w:sz w:val="24"/>
          <w:szCs w:val="24"/>
        </w:rPr>
        <w:t>fin</w:t>
      </w:r>
      <w:proofErr w:type="spellEnd"/>
      <w:r w:rsidRPr="00A25718">
        <w:rPr>
          <w:rFonts w:ascii="Arial" w:hAnsi="Arial" w:cs="Arial"/>
          <w:sz w:val="24"/>
          <w:szCs w:val="24"/>
        </w:rPr>
        <w:t xml:space="preserve">. </w:t>
      </w:r>
      <w:proofErr w:type="gramStart"/>
      <w:r w:rsidRPr="00A25718">
        <w:rPr>
          <w:rFonts w:ascii="Arial" w:hAnsi="Arial" w:cs="Arial"/>
          <w:sz w:val="24"/>
          <w:szCs w:val="24"/>
        </w:rPr>
        <w:t>kontroly</w:t>
      </w:r>
      <w:proofErr w:type="gramEnd"/>
      <w:r w:rsidRPr="00A25718">
        <w:rPr>
          <w:rFonts w:ascii="Arial" w:hAnsi="Arial" w:cs="Arial"/>
          <w:sz w:val="24"/>
          <w:szCs w:val="24"/>
        </w:rPr>
        <w:t>.</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Příprava a kontrola čerpání finančních prostředků schváleného rozpočtu, spolupráce s EO.</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Rozdělení finančního krytí u akcí dotovaných z EU podle podílu čerpání z prostředků EU, vlastních zdrojů a nezpůsobilých výdajů. </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Spolupráce s oddělením rozvoje při čerpání dotací. </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lastRenderedPageBreak/>
        <w:t>Zajišťování agendy pro převod dokončených staveb z evidence rozestavěných staveb do majetku, zejm. rozřazení majetku dle platných předpisů a pokynů ve spolupráci s odbory, které budou provádět správu majetku:</w:t>
      </w:r>
    </w:p>
    <w:p w:rsidR="000360AC" w:rsidRPr="00A25718" w:rsidRDefault="000360AC" w:rsidP="005D5DD8">
      <w:pPr>
        <w:pStyle w:val="Odstavecseseznamem"/>
        <w:numPr>
          <w:ilvl w:val="0"/>
          <w:numId w:val="68"/>
        </w:numPr>
        <w:tabs>
          <w:tab w:val="left" w:pos="5190"/>
        </w:tabs>
        <w:ind w:left="0"/>
        <w:jc w:val="both"/>
        <w:rPr>
          <w:rFonts w:ascii="Arial" w:hAnsi="Arial" w:cs="Arial"/>
          <w:sz w:val="24"/>
          <w:szCs w:val="24"/>
        </w:rPr>
      </w:pPr>
      <w:r w:rsidRPr="00A25718">
        <w:rPr>
          <w:rFonts w:ascii="Arial" w:hAnsi="Arial" w:cs="Arial"/>
          <w:sz w:val="24"/>
          <w:szCs w:val="24"/>
        </w:rPr>
        <w:t xml:space="preserve">Zvýšení bezpečnosti dopravy v Jihlavě – IV. etapa – Zastávky </w:t>
      </w:r>
      <w:proofErr w:type="spellStart"/>
      <w:r w:rsidRPr="00A25718">
        <w:rPr>
          <w:rFonts w:ascii="Arial" w:hAnsi="Arial" w:cs="Arial"/>
          <w:sz w:val="24"/>
          <w:szCs w:val="24"/>
        </w:rPr>
        <w:t>Lesnov</w:t>
      </w:r>
      <w:proofErr w:type="spellEnd"/>
      <w:r w:rsidRPr="00A25718">
        <w:rPr>
          <w:rFonts w:ascii="Arial" w:hAnsi="Arial" w:cs="Arial"/>
          <w:sz w:val="24"/>
          <w:szCs w:val="24"/>
        </w:rPr>
        <w:t>, Jihlava</w:t>
      </w:r>
    </w:p>
    <w:p w:rsidR="000360AC" w:rsidRPr="00A25718" w:rsidRDefault="000360AC" w:rsidP="005D5DD8">
      <w:pPr>
        <w:pStyle w:val="Odstavecseseznamem"/>
        <w:numPr>
          <w:ilvl w:val="0"/>
          <w:numId w:val="68"/>
        </w:numPr>
        <w:tabs>
          <w:tab w:val="left" w:pos="5190"/>
        </w:tabs>
        <w:ind w:left="0"/>
        <w:jc w:val="both"/>
        <w:rPr>
          <w:rFonts w:ascii="Arial" w:hAnsi="Arial" w:cs="Arial"/>
          <w:sz w:val="24"/>
          <w:szCs w:val="24"/>
        </w:rPr>
      </w:pPr>
      <w:r w:rsidRPr="00A25718">
        <w:rPr>
          <w:rFonts w:ascii="Arial" w:hAnsi="Arial" w:cs="Arial"/>
          <w:sz w:val="24"/>
          <w:szCs w:val="24"/>
        </w:rPr>
        <w:t xml:space="preserve">Zvýšení bezpečnosti dopravy v Jihlavě – IV. etapa – Chodník ul. </w:t>
      </w:r>
      <w:proofErr w:type="spellStart"/>
      <w:r w:rsidRPr="00A25718">
        <w:rPr>
          <w:rFonts w:ascii="Arial" w:hAnsi="Arial" w:cs="Arial"/>
          <w:sz w:val="24"/>
          <w:szCs w:val="24"/>
        </w:rPr>
        <w:t>Smrčenská</w:t>
      </w:r>
      <w:proofErr w:type="spellEnd"/>
    </w:p>
    <w:p w:rsidR="000360AC" w:rsidRPr="00A25718" w:rsidRDefault="000360AC" w:rsidP="005D5DD8">
      <w:pPr>
        <w:pStyle w:val="Odstavecseseznamem"/>
        <w:numPr>
          <w:ilvl w:val="0"/>
          <w:numId w:val="68"/>
        </w:numPr>
        <w:tabs>
          <w:tab w:val="left" w:pos="5190"/>
        </w:tabs>
        <w:ind w:left="0"/>
        <w:jc w:val="both"/>
        <w:rPr>
          <w:rFonts w:ascii="Arial" w:hAnsi="Arial" w:cs="Arial"/>
          <w:sz w:val="24"/>
          <w:szCs w:val="24"/>
        </w:rPr>
      </w:pPr>
      <w:r w:rsidRPr="00A25718">
        <w:rPr>
          <w:rFonts w:ascii="Arial" w:hAnsi="Arial" w:cs="Arial"/>
          <w:sz w:val="24"/>
          <w:szCs w:val="24"/>
        </w:rPr>
        <w:t>Obnova domu Masarykovo nám. 21, Jihlava – stavební část</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Spolupráce při přípravě podkladů pro vypracování návrhů na rozpočtová opatření jiných odborů nebo vyhotovování vlastních návrhů na rozpočtová opatření do RM: 20. 6. 2024, 5. 9. 2024.</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Spolupráce na přípravě návrhu na rozpočet r. 2025.</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Zpracování a průběžné doplňování přehledu realizovaných a plánovaných projektů.</w:t>
      </w:r>
    </w:p>
    <w:p w:rsidR="000360AC" w:rsidRPr="00A25718" w:rsidRDefault="000360AC" w:rsidP="00E401F3">
      <w:pPr>
        <w:spacing w:after="0" w:line="240" w:lineRule="auto"/>
        <w:jc w:val="both"/>
        <w:rPr>
          <w:rFonts w:ascii="Arial" w:hAnsi="Arial" w:cs="Arial"/>
          <w:iCs/>
          <w:sz w:val="24"/>
          <w:szCs w:val="24"/>
        </w:rPr>
      </w:pPr>
      <w:r w:rsidRPr="00A25718">
        <w:rPr>
          <w:rFonts w:ascii="Arial" w:hAnsi="Arial" w:cs="Arial"/>
          <w:sz w:val="24"/>
          <w:szCs w:val="24"/>
        </w:rPr>
        <w:t>Zpracování podkladů pro změny seznamu požadavků do rozpočtu na investiční porady a průběžné doplňování seznamu požadavků do rozpočtu dle závěrů a dle usnesení, spolupráce na úpravách a doplnění investičního plánu</w:t>
      </w:r>
      <w:r w:rsidRPr="00A25718">
        <w:rPr>
          <w:rFonts w:ascii="Arial" w:hAnsi="Arial" w:cs="Arial"/>
          <w:iCs/>
          <w:sz w:val="24"/>
          <w:szCs w:val="24"/>
        </w:rPr>
        <w:t>.</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Pravidelná účast na poradách OTS a SMJ vodovody a kanalizace. </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Spolupráce s odborem Kancelář tajemníka při přípravě podkladů pro zadávací řízení.</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Spolupráce s odborem technických služeb na přípravě a koordinaci vodohospodářských staveb. (Rekonstrukce vodovodu a kanalizace ul. 17. listopadu; Rekonstrukce ul. Úvoz; rybník Luční).</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Spolupráce na projektu Řízení strategie ITI Jihlavské aglomerace.</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Připomínkování nových vnitřních předpisů.</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rPr>
          <w:rFonts w:ascii="Arial" w:hAnsi="Arial" w:cs="Arial"/>
          <w:b/>
          <w:sz w:val="24"/>
          <w:szCs w:val="24"/>
        </w:rPr>
      </w:pPr>
      <w:r w:rsidRPr="00A25718">
        <w:rPr>
          <w:rFonts w:ascii="Arial" w:hAnsi="Arial" w:cs="Arial"/>
          <w:b/>
          <w:sz w:val="24"/>
          <w:szCs w:val="24"/>
        </w:rPr>
        <w:t>ODDĚLENÍ ROZVOJE</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Dotace z národních zdrojů</w:t>
      </w:r>
    </w:p>
    <w:p w:rsidR="000360AC" w:rsidRPr="00A25718" w:rsidRDefault="000360AC" w:rsidP="00E401F3">
      <w:pPr>
        <w:spacing w:after="0" w:line="240" w:lineRule="auto"/>
        <w:jc w:val="both"/>
        <w:rPr>
          <w:rFonts w:ascii="Arial" w:hAnsi="Arial" w:cs="Arial"/>
          <w:b/>
          <w:sz w:val="24"/>
          <w:szCs w:val="24"/>
        </w:rPr>
      </w:pPr>
    </w:p>
    <w:p w:rsidR="000360AC" w:rsidRPr="00A25718" w:rsidRDefault="000360AC" w:rsidP="00E401F3">
      <w:pPr>
        <w:spacing w:after="0" w:line="240" w:lineRule="auto"/>
        <w:jc w:val="both"/>
        <w:rPr>
          <w:rFonts w:ascii="Arial" w:hAnsi="Arial" w:cs="Arial"/>
          <w:b/>
          <w:sz w:val="24"/>
          <w:szCs w:val="24"/>
        </w:rPr>
      </w:pPr>
      <w:r w:rsidRPr="00A25718">
        <w:rPr>
          <w:rFonts w:ascii="Arial" w:hAnsi="Arial" w:cs="Arial"/>
          <w:b/>
          <w:sz w:val="24"/>
          <w:szCs w:val="24"/>
        </w:rPr>
        <w:t>Ministerstvo vnitra ČR</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Centrum humanitární pomoci v Jihlavě - 2024</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probíhá realizace projektu ve spolupráci s partnerem projektu Oblastní spolek Český Červený kříž Havlíčkův Brod.</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Jihlava – Domovník </w:t>
      </w:r>
      <w:proofErr w:type="spellStart"/>
      <w:r w:rsidRPr="00A25718">
        <w:rPr>
          <w:rFonts w:ascii="Arial" w:hAnsi="Arial" w:cs="Arial"/>
          <w:sz w:val="24"/>
          <w:szCs w:val="24"/>
        </w:rPr>
        <w:t>preventista</w:t>
      </w:r>
      <w:proofErr w:type="spellEnd"/>
      <w:r w:rsidRPr="00A25718">
        <w:rPr>
          <w:rFonts w:ascii="Arial" w:hAnsi="Arial" w:cs="Arial"/>
          <w:sz w:val="24"/>
          <w:szCs w:val="24"/>
        </w:rPr>
        <w:t xml:space="preserve"> - 2024 </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probíhá realizace projektu ve spolupráci s majetkovým odborem.</w:t>
      </w:r>
    </w:p>
    <w:p w:rsidR="000360AC" w:rsidRPr="00A25718" w:rsidRDefault="000360AC" w:rsidP="00E401F3">
      <w:pPr>
        <w:spacing w:after="0" w:line="240" w:lineRule="auto"/>
        <w:jc w:val="both"/>
        <w:rPr>
          <w:rFonts w:ascii="Arial" w:hAnsi="Arial" w:cs="Arial"/>
          <w:b/>
          <w:sz w:val="24"/>
          <w:szCs w:val="24"/>
        </w:rPr>
      </w:pPr>
      <w:r w:rsidRPr="00A25718">
        <w:rPr>
          <w:rFonts w:ascii="Arial" w:hAnsi="Arial" w:cs="Arial"/>
          <w:b/>
          <w:sz w:val="24"/>
          <w:szCs w:val="24"/>
        </w:rPr>
        <w:t>Ministerstvo průmyslu a obchodu ČR</w:t>
      </w:r>
    </w:p>
    <w:p w:rsidR="000360AC" w:rsidRPr="00A25718" w:rsidRDefault="000360AC" w:rsidP="00E401F3">
      <w:pPr>
        <w:spacing w:after="0" w:line="240" w:lineRule="auto"/>
        <w:jc w:val="both"/>
        <w:rPr>
          <w:rFonts w:ascii="Arial" w:hAnsi="Arial" w:cs="Arial"/>
          <w:bCs/>
          <w:sz w:val="24"/>
          <w:szCs w:val="24"/>
        </w:rPr>
      </w:pPr>
      <w:r w:rsidRPr="00A25718">
        <w:rPr>
          <w:rFonts w:ascii="Arial" w:hAnsi="Arial" w:cs="Arial"/>
          <w:sz w:val="24"/>
          <w:szCs w:val="24"/>
        </w:rPr>
        <w:t xml:space="preserve">Výměna svítidel veřejného osvětlení v Jihlavě - ul. S. K. Neumanna, </w:t>
      </w:r>
      <w:proofErr w:type="spellStart"/>
      <w:r w:rsidRPr="00A25718">
        <w:rPr>
          <w:rFonts w:ascii="Arial" w:hAnsi="Arial" w:cs="Arial"/>
          <w:sz w:val="24"/>
          <w:szCs w:val="24"/>
        </w:rPr>
        <w:t>Rantířovská</w:t>
      </w:r>
      <w:proofErr w:type="spellEnd"/>
      <w:r w:rsidRPr="00A25718">
        <w:rPr>
          <w:rFonts w:ascii="Arial" w:hAnsi="Arial" w:cs="Arial"/>
          <w:sz w:val="24"/>
          <w:szCs w:val="24"/>
        </w:rPr>
        <w:t xml:space="preserve">, Lípová, </w:t>
      </w:r>
      <w:r w:rsidRPr="00A25718">
        <w:rPr>
          <w:rFonts w:ascii="Arial" w:hAnsi="Arial" w:cs="Arial"/>
          <w:bCs/>
          <w:sz w:val="24"/>
          <w:szCs w:val="24"/>
        </w:rPr>
        <w:t xml:space="preserve">Humpolecká a </w:t>
      </w:r>
      <w:proofErr w:type="spellStart"/>
      <w:r w:rsidRPr="00A25718">
        <w:rPr>
          <w:rFonts w:ascii="Arial" w:hAnsi="Arial" w:cs="Arial"/>
          <w:bCs/>
          <w:sz w:val="24"/>
          <w:szCs w:val="24"/>
        </w:rPr>
        <w:t>Fritzova</w:t>
      </w:r>
      <w:proofErr w:type="spellEnd"/>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bCs/>
          <w:sz w:val="24"/>
          <w:szCs w:val="24"/>
        </w:rPr>
      </w:pPr>
      <w:r w:rsidRPr="00A25718">
        <w:rPr>
          <w:rFonts w:ascii="Arial" w:hAnsi="Arial" w:cs="Arial"/>
          <w:bCs/>
          <w:sz w:val="24"/>
          <w:szCs w:val="24"/>
        </w:rPr>
        <w:t>akceptace žádosti o poskytnutí dotace z výzvy NPO - 2.2.2 Rekonstrukce veřejného osvětlení ve výši dotace 2,274 mil. Kč;</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bCs/>
          <w:sz w:val="24"/>
          <w:szCs w:val="24"/>
        </w:rPr>
      </w:pPr>
      <w:r w:rsidRPr="00A25718">
        <w:rPr>
          <w:rFonts w:ascii="Arial" w:hAnsi="Arial" w:cs="Arial"/>
          <w:bCs/>
          <w:sz w:val="24"/>
          <w:szCs w:val="24"/>
        </w:rPr>
        <w:t>doložení dokumentace k veřejné zakázce a dalších požadovaných podkladů pro vydání Rozhodnutí o poskytnutí dotace.</w:t>
      </w:r>
    </w:p>
    <w:p w:rsidR="000360AC" w:rsidRPr="00A25718" w:rsidRDefault="000360AC" w:rsidP="00E401F3">
      <w:pPr>
        <w:spacing w:after="0" w:line="240" w:lineRule="auto"/>
        <w:jc w:val="both"/>
        <w:rPr>
          <w:rFonts w:ascii="Arial" w:hAnsi="Arial" w:cs="Arial"/>
          <w:b/>
          <w:sz w:val="24"/>
          <w:szCs w:val="24"/>
        </w:rPr>
      </w:pPr>
    </w:p>
    <w:p w:rsidR="000360AC" w:rsidRPr="00A25718" w:rsidRDefault="000360AC" w:rsidP="00E401F3">
      <w:pPr>
        <w:spacing w:after="0" w:line="240" w:lineRule="auto"/>
        <w:jc w:val="both"/>
        <w:rPr>
          <w:rFonts w:ascii="Arial" w:hAnsi="Arial" w:cs="Arial"/>
          <w:b/>
          <w:sz w:val="24"/>
          <w:szCs w:val="24"/>
        </w:rPr>
      </w:pPr>
      <w:r w:rsidRPr="00A25718">
        <w:rPr>
          <w:rFonts w:ascii="Arial" w:hAnsi="Arial" w:cs="Arial"/>
          <w:b/>
          <w:sz w:val="24"/>
          <w:szCs w:val="24"/>
        </w:rPr>
        <w:t>Národní sportovní agentura</w:t>
      </w:r>
    </w:p>
    <w:p w:rsidR="000360AC" w:rsidRPr="00A25718" w:rsidRDefault="000360AC" w:rsidP="00E401F3">
      <w:pPr>
        <w:spacing w:after="0" w:line="240" w:lineRule="auto"/>
        <w:jc w:val="both"/>
        <w:rPr>
          <w:rFonts w:ascii="Arial" w:hAnsi="Arial" w:cs="Arial"/>
          <w:bCs/>
          <w:sz w:val="24"/>
          <w:szCs w:val="24"/>
        </w:rPr>
      </w:pPr>
      <w:r w:rsidRPr="00A25718">
        <w:rPr>
          <w:rFonts w:ascii="Arial" w:hAnsi="Arial" w:cs="Arial"/>
          <w:bCs/>
          <w:sz w:val="24"/>
          <w:szCs w:val="24"/>
        </w:rPr>
        <w:t>Bazén E. Rošického 6, Jihlava – Rekonstrukce bazénových van v objektu</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bCs/>
          <w:sz w:val="24"/>
          <w:szCs w:val="24"/>
        </w:rPr>
      </w:pPr>
      <w:r w:rsidRPr="00A25718">
        <w:rPr>
          <w:rFonts w:ascii="Arial" w:hAnsi="Arial" w:cs="Arial"/>
          <w:bCs/>
          <w:sz w:val="24"/>
          <w:szCs w:val="24"/>
        </w:rPr>
        <w:t>dotace nebyla získána.</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Fond Vysočiny, Zásady Kraje Vysočina, Kraj Vysočina</w:t>
      </w:r>
    </w:p>
    <w:p w:rsidR="000360AC" w:rsidRPr="00A25718" w:rsidRDefault="000360AC" w:rsidP="00E401F3">
      <w:pPr>
        <w:spacing w:after="0" w:line="240" w:lineRule="auto"/>
        <w:jc w:val="both"/>
        <w:rPr>
          <w:rFonts w:ascii="Arial" w:hAnsi="Arial" w:cs="Arial"/>
          <w:bCs/>
          <w:sz w:val="24"/>
          <w:szCs w:val="24"/>
        </w:rPr>
      </w:pPr>
      <w:r w:rsidRPr="00A25718">
        <w:rPr>
          <w:rFonts w:ascii="Arial" w:hAnsi="Arial" w:cs="Arial"/>
          <w:bCs/>
          <w:sz w:val="24"/>
          <w:szCs w:val="24"/>
        </w:rPr>
        <w:t>Horácká multifunkční aréna v Jihlavě</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bCs/>
          <w:sz w:val="24"/>
          <w:szCs w:val="24"/>
        </w:rPr>
      </w:pPr>
      <w:r w:rsidRPr="00A25718">
        <w:rPr>
          <w:rFonts w:ascii="Arial" w:hAnsi="Arial" w:cs="Arial"/>
          <w:bCs/>
          <w:sz w:val="24"/>
          <w:szCs w:val="24"/>
        </w:rPr>
        <w:t>proplacena dotace v požadované výši 150 mil. Kč;</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bCs/>
          <w:sz w:val="24"/>
          <w:szCs w:val="24"/>
        </w:rPr>
      </w:pPr>
      <w:r w:rsidRPr="00A25718">
        <w:rPr>
          <w:rFonts w:ascii="Arial" w:hAnsi="Arial" w:cs="Arial"/>
          <w:bCs/>
          <w:sz w:val="24"/>
          <w:szCs w:val="24"/>
        </w:rPr>
        <w:t>příprava žádosti o platbu č. 2.</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Revitalizace sportovního areálu Bedřichov</w:t>
      </w:r>
    </w:p>
    <w:p w:rsidR="000360AC" w:rsidRPr="00A25718" w:rsidRDefault="000360AC" w:rsidP="005D5DD8">
      <w:pPr>
        <w:numPr>
          <w:ilvl w:val="0"/>
          <w:numId w:val="69"/>
        </w:numPr>
        <w:spacing w:after="0" w:line="240" w:lineRule="auto"/>
        <w:ind w:left="0"/>
        <w:jc w:val="both"/>
        <w:rPr>
          <w:rFonts w:ascii="Arial" w:hAnsi="Arial" w:cs="Arial"/>
          <w:bCs/>
          <w:sz w:val="24"/>
          <w:szCs w:val="24"/>
        </w:rPr>
      </w:pPr>
      <w:r w:rsidRPr="00A25718">
        <w:rPr>
          <w:rFonts w:ascii="Arial" w:hAnsi="Arial" w:cs="Arial"/>
          <w:bCs/>
          <w:sz w:val="24"/>
          <w:szCs w:val="24"/>
        </w:rPr>
        <w:t>příprava žádosti o poskytnutí dotace do programu Sportovní infrastruktura 2024 a spolupráce na přípravě projektu.</w:t>
      </w:r>
    </w:p>
    <w:p w:rsidR="000360AC" w:rsidRPr="00A25718" w:rsidRDefault="000360AC" w:rsidP="00E401F3">
      <w:pPr>
        <w:spacing w:after="0" w:line="240" w:lineRule="auto"/>
        <w:jc w:val="both"/>
        <w:rPr>
          <w:rFonts w:ascii="Arial" w:hAnsi="Arial" w:cs="Arial"/>
          <w:bCs/>
          <w:sz w:val="24"/>
          <w:szCs w:val="24"/>
        </w:rPr>
      </w:pPr>
      <w:r w:rsidRPr="00A25718">
        <w:rPr>
          <w:rFonts w:ascii="Arial" w:hAnsi="Arial" w:cs="Arial"/>
          <w:bCs/>
          <w:sz w:val="24"/>
          <w:szCs w:val="24"/>
        </w:rPr>
        <w:t>Bazén E. Rošického 6, Jihlava – Rekonstrukce bazénových van</w:t>
      </w:r>
    </w:p>
    <w:p w:rsidR="000360AC" w:rsidRPr="00A25718" w:rsidRDefault="000360AC" w:rsidP="005D5DD8">
      <w:pPr>
        <w:numPr>
          <w:ilvl w:val="0"/>
          <w:numId w:val="69"/>
        </w:numPr>
        <w:spacing w:after="0" w:line="240" w:lineRule="auto"/>
        <w:ind w:left="0"/>
        <w:jc w:val="both"/>
        <w:rPr>
          <w:rFonts w:ascii="Arial" w:hAnsi="Arial" w:cs="Arial"/>
          <w:bCs/>
          <w:sz w:val="24"/>
          <w:szCs w:val="24"/>
        </w:rPr>
      </w:pPr>
      <w:r w:rsidRPr="00A25718">
        <w:rPr>
          <w:rFonts w:ascii="Arial" w:hAnsi="Arial" w:cs="Arial"/>
          <w:bCs/>
          <w:sz w:val="24"/>
          <w:szCs w:val="24"/>
        </w:rPr>
        <w:t>uzavřena smlouva o poskytnutí dotace ve výši 25 mil. Kč.</w:t>
      </w:r>
    </w:p>
    <w:p w:rsidR="000360AC" w:rsidRPr="00A25718" w:rsidRDefault="000360AC" w:rsidP="00E401F3">
      <w:pPr>
        <w:spacing w:after="0" w:line="240" w:lineRule="auto"/>
        <w:jc w:val="both"/>
        <w:rPr>
          <w:rFonts w:ascii="Arial" w:hAnsi="Arial" w:cs="Arial"/>
          <w:bCs/>
          <w:sz w:val="24"/>
          <w:szCs w:val="24"/>
        </w:rPr>
      </w:pPr>
      <w:r w:rsidRPr="00A25718">
        <w:rPr>
          <w:rFonts w:ascii="Arial" w:hAnsi="Arial" w:cs="Arial"/>
          <w:bCs/>
          <w:sz w:val="24"/>
          <w:szCs w:val="24"/>
        </w:rPr>
        <w:lastRenderedPageBreak/>
        <w:t xml:space="preserve">Zastávka </w:t>
      </w:r>
      <w:proofErr w:type="spellStart"/>
      <w:r w:rsidRPr="00A25718">
        <w:rPr>
          <w:rFonts w:ascii="Arial" w:hAnsi="Arial" w:cs="Arial"/>
          <w:bCs/>
          <w:sz w:val="24"/>
          <w:szCs w:val="24"/>
        </w:rPr>
        <w:t>Hosov</w:t>
      </w:r>
      <w:proofErr w:type="spellEnd"/>
      <w:r w:rsidRPr="00A25718">
        <w:rPr>
          <w:rFonts w:ascii="Arial" w:hAnsi="Arial" w:cs="Arial"/>
          <w:bCs/>
          <w:sz w:val="24"/>
          <w:szCs w:val="24"/>
        </w:rPr>
        <w:t xml:space="preserve">, náves, Jihlava </w:t>
      </w:r>
    </w:p>
    <w:p w:rsidR="000360AC" w:rsidRPr="00A25718" w:rsidRDefault="000360AC" w:rsidP="005D5DD8">
      <w:pPr>
        <w:numPr>
          <w:ilvl w:val="0"/>
          <w:numId w:val="69"/>
        </w:numPr>
        <w:spacing w:after="0" w:line="240" w:lineRule="auto"/>
        <w:ind w:left="0"/>
        <w:jc w:val="both"/>
        <w:rPr>
          <w:rFonts w:ascii="Arial" w:hAnsi="Arial" w:cs="Arial"/>
          <w:bCs/>
          <w:sz w:val="24"/>
          <w:szCs w:val="24"/>
        </w:rPr>
      </w:pPr>
      <w:r w:rsidRPr="00A25718">
        <w:rPr>
          <w:rFonts w:ascii="Arial" w:hAnsi="Arial" w:cs="Arial"/>
          <w:sz w:val="24"/>
          <w:szCs w:val="24"/>
        </w:rPr>
        <w:t>probíhá realizace projektu</w:t>
      </w:r>
    </w:p>
    <w:p w:rsidR="000360AC" w:rsidRPr="00A25718" w:rsidRDefault="000360AC" w:rsidP="00E401F3">
      <w:pPr>
        <w:spacing w:after="0" w:line="240" w:lineRule="auto"/>
        <w:jc w:val="both"/>
        <w:rPr>
          <w:rFonts w:ascii="Arial" w:hAnsi="Arial" w:cs="Arial"/>
          <w:bCs/>
          <w:sz w:val="24"/>
          <w:szCs w:val="24"/>
        </w:rPr>
      </w:pPr>
      <w:r w:rsidRPr="00A25718">
        <w:rPr>
          <w:rFonts w:ascii="Arial" w:hAnsi="Arial" w:cs="Arial"/>
          <w:bCs/>
          <w:sz w:val="24"/>
          <w:szCs w:val="24"/>
        </w:rPr>
        <w:t>Studie proveditelnosti optimalizace vedení cyklotrasy č. 16 v úseku Jihlava - Kostelec u Jihlavy</w:t>
      </w:r>
    </w:p>
    <w:p w:rsidR="000360AC" w:rsidRPr="00A25718" w:rsidRDefault="000360AC" w:rsidP="005D5DD8">
      <w:pPr>
        <w:numPr>
          <w:ilvl w:val="0"/>
          <w:numId w:val="69"/>
        </w:numPr>
        <w:spacing w:after="0" w:line="240" w:lineRule="auto"/>
        <w:ind w:left="0"/>
        <w:jc w:val="both"/>
        <w:rPr>
          <w:rFonts w:ascii="Arial" w:hAnsi="Arial" w:cs="Arial"/>
          <w:bCs/>
          <w:sz w:val="24"/>
          <w:szCs w:val="24"/>
        </w:rPr>
      </w:pPr>
      <w:r w:rsidRPr="00A25718">
        <w:rPr>
          <w:rFonts w:ascii="Arial" w:hAnsi="Arial" w:cs="Arial"/>
          <w:sz w:val="24"/>
          <w:szCs w:val="24"/>
        </w:rPr>
        <w:t>probíhá realizace projektu</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Zastávkový přístřešek Nový </w:t>
      </w:r>
      <w:proofErr w:type="spellStart"/>
      <w:r w:rsidRPr="00A25718">
        <w:rPr>
          <w:rFonts w:ascii="Arial" w:hAnsi="Arial" w:cs="Arial"/>
          <w:sz w:val="24"/>
          <w:szCs w:val="24"/>
        </w:rPr>
        <w:t>Pávov</w:t>
      </w:r>
      <w:proofErr w:type="spellEnd"/>
      <w:r w:rsidRPr="00A25718">
        <w:rPr>
          <w:rFonts w:ascii="Arial" w:hAnsi="Arial" w:cs="Arial"/>
          <w:sz w:val="24"/>
          <w:szCs w:val="24"/>
        </w:rPr>
        <w:t>, Jihlava</w:t>
      </w:r>
    </w:p>
    <w:p w:rsidR="000360AC" w:rsidRPr="00A25718" w:rsidRDefault="000360AC" w:rsidP="005D5DD8">
      <w:pPr>
        <w:numPr>
          <w:ilvl w:val="0"/>
          <w:numId w:val="69"/>
        </w:numPr>
        <w:spacing w:after="0" w:line="240" w:lineRule="auto"/>
        <w:ind w:left="0"/>
        <w:jc w:val="both"/>
        <w:rPr>
          <w:rFonts w:ascii="Arial" w:hAnsi="Arial" w:cs="Arial"/>
          <w:bCs/>
          <w:sz w:val="24"/>
          <w:szCs w:val="24"/>
        </w:rPr>
      </w:pPr>
      <w:r w:rsidRPr="00A25718">
        <w:rPr>
          <w:rFonts w:ascii="Arial" w:hAnsi="Arial" w:cs="Arial"/>
          <w:sz w:val="24"/>
          <w:szCs w:val="24"/>
        </w:rPr>
        <w:t xml:space="preserve">uzavřena smlouva o poskytnutí dotace. </w:t>
      </w:r>
    </w:p>
    <w:p w:rsidR="000360AC" w:rsidRPr="00A25718" w:rsidRDefault="000360AC" w:rsidP="00E401F3">
      <w:pPr>
        <w:spacing w:after="0" w:line="240" w:lineRule="auto"/>
        <w:jc w:val="both"/>
        <w:rPr>
          <w:rFonts w:ascii="Arial" w:hAnsi="Arial" w:cs="Arial"/>
          <w:bCs/>
          <w:sz w:val="24"/>
          <w:szCs w:val="24"/>
        </w:rPr>
      </w:pP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Zajištění dokumentace a spolupráce při průběhu veřejnosprávní kontroly použití finančních podpory z rozpočtu Kraje Vysočina na projekty Sportovní stadion Na Stoupách, Jihlava – Výměna umělého povrchu fotbalového hřiště, Veřejné osvětlení Heroltice, Jihlava, Úprava části cyklotras č. 16 a 26 – úsek podél ZOO Jihlava, Cyklostezka ul. 5. května – hl. nádraží, Zastávka Kosov, náves, Akceschopnost JPO 2022 a 2023. Kontrola proběhla bez kontrolních zjištění. </w:t>
      </w:r>
    </w:p>
    <w:p w:rsidR="000360AC" w:rsidRPr="00A25718" w:rsidRDefault="000360AC" w:rsidP="00E401F3">
      <w:pPr>
        <w:spacing w:after="0" w:line="240" w:lineRule="auto"/>
        <w:jc w:val="both"/>
        <w:outlineLvl w:val="0"/>
        <w:rPr>
          <w:rFonts w:ascii="Arial" w:hAnsi="Arial" w:cs="Arial"/>
          <w:b/>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Ministerstvo zemědělství ČR</w:t>
      </w:r>
    </w:p>
    <w:p w:rsidR="000360AC" w:rsidRPr="00A25718" w:rsidRDefault="000360AC" w:rsidP="00E401F3">
      <w:pPr>
        <w:spacing w:after="0" w:line="240" w:lineRule="auto"/>
        <w:jc w:val="both"/>
        <w:outlineLvl w:val="0"/>
        <w:rPr>
          <w:rFonts w:ascii="Arial" w:hAnsi="Arial" w:cs="Arial"/>
          <w:sz w:val="24"/>
          <w:szCs w:val="24"/>
        </w:rPr>
      </w:pPr>
      <w:r w:rsidRPr="00A25718">
        <w:rPr>
          <w:rFonts w:ascii="Arial" w:hAnsi="Arial" w:cs="Arial"/>
          <w:sz w:val="24"/>
          <w:szCs w:val="24"/>
        </w:rPr>
        <w:t>Posílení vodovodní sítě v Jihlavě – vodojem Bukovno</w:t>
      </w:r>
    </w:p>
    <w:p w:rsidR="000360AC" w:rsidRPr="00A25718" w:rsidRDefault="000360AC" w:rsidP="005D5DD8">
      <w:pPr>
        <w:numPr>
          <w:ilvl w:val="0"/>
          <w:numId w:val="67"/>
        </w:numPr>
        <w:tabs>
          <w:tab w:val="clear" w:pos="587"/>
          <w:tab w:val="num" w:pos="227"/>
        </w:tabs>
        <w:spacing w:after="0" w:line="240" w:lineRule="auto"/>
        <w:ind w:left="0"/>
        <w:jc w:val="both"/>
        <w:outlineLvl w:val="0"/>
        <w:rPr>
          <w:rFonts w:ascii="Arial" w:hAnsi="Arial" w:cs="Arial"/>
          <w:sz w:val="24"/>
          <w:szCs w:val="24"/>
        </w:rPr>
      </w:pPr>
      <w:r w:rsidRPr="00A25718">
        <w:rPr>
          <w:rFonts w:ascii="Arial" w:hAnsi="Arial" w:cs="Arial"/>
          <w:sz w:val="24"/>
          <w:szCs w:val="24"/>
        </w:rPr>
        <w:t>předložena žádost o prodloužení termínu pro doložení podkladů k žádosti o poskytnutí státní finanční podpory – schváleno;</w:t>
      </w:r>
    </w:p>
    <w:p w:rsidR="000360AC" w:rsidRPr="00A25718" w:rsidRDefault="000360AC" w:rsidP="005D5DD8">
      <w:pPr>
        <w:numPr>
          <w:ilvl w:val="0"/>
          <w:numId w:val="67"/>
        </w:numPr>
        <w:tabs>
          <w:tab w:val="clear" w:pos="587"/>
          <w:tab w:val="num" w:pos="227"/>
        </w:tabs>
        <w:spacing w:after="0" w:line="240" w:lineRule="auto"/>
        <w:ind w:left="0"/>
        <w:jc w:val="both"/>
        <w:outlineLvl w:val="0"/>
        <w:rPr>
          <w:rFonts w:ascii="Arial" w:hAnsi="Arial" w:cs="Arial"/>
          <w:sz w:val="24"/>
          <w:szCs w:val="24"/>
        </w:rPr>
      </w:pPr>
      <w:r w:rsidRPr="00A25718">
        <w:rPr>
          <w:rFonts w:ascii="Arial" w:hAnsi="Arial" w:cs="Arial"/>
          <w:sz w:val="24"/>
          <w:szCs w:val="24"/>
        </w:rPr>
        <w:t>předloženy podklady k žádosti o poskytnutí státní finanční podpory.</w:t>
      </w:r>
    </w:p>
    <w:p w:rsidR="000360AC" w:rsidRPr="00A25718" w:rsidRDefault="000360AC" w:rsidP="00E401F3">
      <w:pPr>
        <w:spacing w:after="0" w:line="240" w:lineRule="auto"/>
        <w:jc w:val="both"/>
        <w:outlineLvl w:val="0"/>
        <w:rPr>
          <w:rFonts w:ascii="Arial" w:hAnsi="Arial" w:cs="Arial"/>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Nadace ČEZ</w:t>
      </w:r>
    </w:p>
    <w:p w:rsidR="000360AC" w:rsidRPr="00A25718" w:rsidRDefault="000360AC" w:rsidP="00E401F3">
      <w:pPr>
        <w:spacing w:after="0" w:line="240" w:lineRule="auto"/>
        <w:jc w:val="both"/>
        <w:outlineLvl w:val="0"/>
        <w:rPr>
          <w:rFonts w:ascii="Arial" w:hAnsi="Arial" w:cs="Arial"/>
          <w:sz w:val="24"/>
          <w:szCs w:val="24"/>
        </w:rPr>
      </w:pPr>
      <w:proofErr w:type="spellStart"/>
      <w:r w:rsidRPr="00A25718">
        <w:rPr>
          <w:rFonts w:ascii="Arial" w:hAnsi="Arial" w:cs="Arial"/>
          <w:sz w:val="24"/>
          <w:szCs w:val="24"/>
        </w:rPr>
        <w:t>Multigolfové</w:t>
      </w:r>
      <w:proofErr w:type="spellEnd"/>
      <w:r w:rsidRPr="00A25718">
        <w:rPr>
          <w:rFonts w:ascii="Arial" w:hAnsi="Arial" w:cs="Arial"/>
          <w:sz w:val="24"/>
          <w:szCs w:val="24"/>
        </w:rPr>
        <w:t xml:space="preserve"> hřiště Jihlava</w:t>
      </w:r>
    </w:p>
    <w:p w:rsidR="000360AC" w:rsidRPr="00A25718" w:rsidRDefault="000360AC" w:rsidP="005D5DD8">
      <w:pPr>
        <w:numPr>
          <w:ilvl w:val="0"/>
          <w:numId w:val="67"/>
        </w:numPr>
        <w:tabs>
          <w:tab w:val="clear" w:pos="587"/>
          <w:tab w:val="num" w:pos="227"/>
        </w:tabs>
        <w:spacing w:after="0" w:line="240" w:lineRule="auto"/>
        <w:ind w:left="0"/>
        <w:jc w:val="both"/>
        <w:outlineLvl w:val="0"/>
        <w:rPr>
          <w:rFonts w:ascii="Arial" w:hAnsi="Arial" w:cs="Arial"/>
          <w:sz w:val="24"/>
          <w:szCs w:val="24"/>
        </w:rPr>
      </w:pPr>
      <w:r w:rsidRPr="00A25718">
        <w:rPr>
          <w:rFonts w:ascii="Arial" w:hAnsi="Arial" w:cs="Arial"/>
          <w:sz w:val="24"/>
          <w:szCs w:val="24"/>
        </w:rPr>
        <w:t>zpracována a předložena závěrečná hodnotící zpráva a vyúčtování poskytnuté dotace.</w:t>
      </w:r>
    </w:p>
    <w:p w:rsidR="000360AC" w:rsidRPr="00A25718" w:rsidRDefault="000360AC" w:rsidP="00E401F3">
      <w:pPr>
        <w:spacing w:after="0" w:line="240" w:lineRule="auto"/>
        <w:jc w:val="both"/>
        <w:outlineLvl w:val="0"/>
        <w:rPr>
          <w:rFonts w:ascii="Arial" w:hAnsi="Arial" w:cs="Arial"/>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Strukturální fondy EU</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Integrovaný regionální operační program 2014 – 2020</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Dopravní terminál - ul. Na Dolech, Jihlava </w:t>
      </w:r>
    </w:p>
    <w:p w:rsidR="000360AC" w:rsidRPr="00A25718" w:rsidRDefault="000360AC" w:rsidP="005D5DD8">
      <w:pPr>
        <w:numPr>
          <w:ilvl w:val="0"/>
          <w:numId w:val="67"/>
        </w:numPr>
        <w:tabs>
          <w:tab w:val="clear" w:pos="587"/>
          <w:tab w:val="num" w:pos="227"/>
        </w:tabs>
        <w:spacing w:after="0" w:line="240" w:lineRule="auto"/>
        <w:ind w:left="0"/>
        <w:jc w:val="both"/>
        <w:rPr>
          <w:rFonts w:ascii="Arial" w:hAnsi="Arial" w:cs="Arial"/>
          <w:sz w:val="24"/>
          <w:szCs w:val="24"/>
        </w:rPr>
      </w:pPr>
      <w:r w:rsidRPr="00A25718">
        <w:rPr>
          <w:rFonts w:ascii="Arial" w:hAnsi="Arial" w:cs="Arial"/>
          <w:sz w:val="24"/>
          <w:szCs w:val="24"/>
        </w:rPr>
        <w:t>příprava žádosti o změnu projektu (zřízení nájmu pro pokladnu ČD).</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Vybudování parkoviště P+R, ul. Žižkova, Jihlava</w:t>
      </w:r>
    </w:p>
    <w:p w:rsidR="000360AC" w:rsidRPr="00A25718" w:rsidRDefault="000360AC" w:rsidP="005D5DD8">
      <w:pPr>
        <w:numPr>
          <w:ilvl w:val="0"/>
          <w:numId w:val="67"/>
        </w:numPr>
        <w:tabs>
          <w:tab w:val="clear" w:pos="587"/>
          <w:tab w:val="num" w:pos="227"/>
        </w:tabs>
        <w:spacing w:after="0" w:line="240" w:lineRule="auto"/>
        <w:ind w:left="0"/>
        <w:jc w:val="both"/>
        <w:rPr>
          <w:rFonts w:ascii="Arial" w:hAnsi="Arial" w:cs="Arial"/>
          <w:sz w:val="24"/>
          <w:szCs w:val="24"/>
        </w:rPr>
      </w:pPr>
      <w:r w:rsidRPr="00A25718">
        <w:rPr>
          <w:rFonts w:ascii="Arial" w:hAnsi="Arial" w:cs="Arial"/>
          <w:sz w:val="24"/>
          <w:szCs w:val="24"/>
        </w:rPr>
        <w:t xml:space="preserve">zpracována a předložena zpráva o zajištění udržitelnosti projektu (schválena); </w:t>
      </w:r>
    </w:p>
    <w:p w:rsidR="000360AC" w:rsidRPr="00A25718" w:rsidRDefault="000360AC" w:rsidP="005D5DD8">
      <w:pPr>
        <w:numPr>
          <w:ilvl w:val="0"/>
          <w:numId w:val="67"/>
        </w:numPr>
        <w:tabs>
          <w:tab w:val="clear" w:pos="587"/>
          <w:tab w:val="num" w:pos="227"/>
        </w:tabs>
        <w:spacing w:after="0" w:line="240" w:lineRule="auto"/>
        <w:ind w:left="0"/>
        <w:jc w:val="both"/>
        <w:rPr>
          <w:rFonts w:ascii="Arial" w:hAnsi="Arial" w:cs="Arial"/>
          <w:sz w:val="24"/>
          <w:szCs w:val="24"/>
        </w:rPr>
      </w:pPr>
      <w:r w:rsidRPr="00A25718">
        <w:rPr>
          <w:rFonts w:ascii="Arial" w:hAnsi="Arial" w:cs="Arial"/>
          <w:sz w:val="24"/>
          <w:szCs w:val="24"/>
        </w:rPr>
        <w:t>s poskytovatelem projednány podmínky úpravy dopravního řešení lokality P+R.</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Rozvoj odborných výukových prostorů včetně vybavení na základních školách v Jihlavě</w:t>
      </w:r>
    </w:p>
    <w:p w:rsidR="000360AC" w:rsidRPr="00A25718" w:rsidRDefault="000360AC" w:rsidP="005D5DD8">
      <w:pPr>
        <w:numPr>
          <w:ilvl w:val="0"/>
          <w:numId w:val="67"/>
        </w:numPr>
        <w:tabs>
          <w:tab w:val="clear" w:pos="587"/>
          <w:tab w:val="num" w:pos="227"/>
        </w:tabs>
        <w:spacing w:after="0" w:line="240" w:lineRule="auto"/>
        <w:ind w:left="0"/>
        <w:jc w:val="both"/>
        <w:rPr>
          <w:rFonts w:ascii="Arial" w:hAnsi="Arial" w:cs="Arial"/>
          <w:sz w:val="24"/>
          <w:szCs w:val="24"/>
        </w:rPr>
      </w:pPr>
      <w:r w:rsidRPr="00A25718">
        <w:rPr>
          <w:rFonts w:ascii="Arial" w:hAnsi="Arial" w:cs="Arial"/>
          <w:sz w:val="24"/>
          <w:szCs w:val="24"/>
        </w:rPr>
        <w:t>zpracována a předložena zpráva o zajištění udržitelnosti projektu (schválena).</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Dopravní terminál - nádraží ČD - ul. Havlíčkova, Jihlava </w:t>
      </w:r>
    </w:p>
    <w:p w:rsidR="000360AC" w:rsidRPr="00A25718" w:rsidRDefault="000360AC" w:rsidP="005D5DD8">
      <w:pPr>
        <w:numPr>
          <w:ilvl w:val="0"/>
          <w:numId w:val="67"/>
        </w:numPr>
        <w:tabs>
          <w:tab w:val="clear" w:pos="587"/>
          <w:tab w:val="num" w:pos="227"/>
        </w:tabs>
        <w:spacing w:after="0" w:line="240" w:lineRule="auto"/>
        <w:ind w:left="0"/>
        <w:jc w:val="both"/>
        <w:rPr>
          <w:rFonts w:ascii="Arial" w:hAnsi="Arial" w:cs="Arial"/>
          <w:sz w:val="24"/>
          <w:szCs w:val="24"/>
        </w:rPr>
      </w:pPr>
      <w:r w:rsidRPr="00A25718">
        <w:rPr>
          <w:rFonts w:ascii="Arial" w:hAnsi="Arial" w:cs="Arial"/>
          <w:sz w:val="24"/>
          <w:szCs w:val="24"/>
        </w:rPr>
        <w:t xml:space="preserve">zpracována a předložena žádost o změnu projektu (zřízení služebnosti inženýrské sítě, schválena). </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Cyklostezka R08 Jihlava – </w:t>
      </w:r>
      <w:proofErr w:type="spellStart"/>
      <w:r w:rsidRPr="00A25718">
        <w:rPr>
          <w:rFonts w:ascii="Arial" w:hAnsi="Arial" w:cs="Arial"/>
          <w:sz w:val="24"/>
          <w:szCs w:val="24"/>
        </w:rPr>
        <w:t>Pávov</w:t>
      </w:r>
      <w:proofErr w:type="spellEnd"/>
      <w:r w:rsidRPr="00A25718">
        <w:rPr>
          <w:rFonts w:ascii="Arial" w:hAnsi="Arial" w:cs="Arial"/>
          <w:sz w:val="24"/>
          <w:szCs w:val="24"/>
        </w:rPr>
        <w:t xml:space="preserve"> (průmyslová zóna – sever)</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spolupráce s právním zástupcem města při zajištění dílčích kroků v souvislosti s ukončením soudního sporu se zhotovitelem stavby, konzultace s poskytovatelem dotace;</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zpracována a předložena zpráva o zajištění udržitelnosti projektu (schválena).</w:t>
      </w:r>
    </w:p>
    <w:p w:rsidR="000360AC" w:rsidRPr="00A25718" w:rsidRDefault="000360AC" w:rsidP="00E401F3">
      <w:pPr>
        <w:spacing w:after="0" w:line="240" w:lineRule="auto"/>
        <w:jc w:val="both"/>
        <w:rPr>
          <w:rFonts w:ascii="Arial" w:hAnsi="Arial" w:cs="Arial"/>
          <w:bCs/>
          <w:sz w:val="24"/>
          <w:szCs w:val="24"/>
        </w:rPr>
      </w:pPr>
      <w:r w:rsidRPr="00A25718">
        <w:rPr>
          <w:rFonts w:ascii="Arial" w:hAnsi="Arial" w:cs="Arial"/>
          <w:bCs/>
          <w:sz w:val="24"/>
          <w:szCs w:val="24"/>
        </w:rPr>
        <w:t>Cyklostezka a cyklotrasa G01 – úsek od kaštanové aleje po ul. Telečskou, Jihlava</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bCs/>
          <w:sz w:val="24"/>
          <w:szCs w:val="24"/>
        </w:rPr>
      </w:pPr>
      <w:r w:rsidRPr="00A25718">
        <w:rPr>
          <w:rFonts w:ascii="Arial" w:hAnsi="Arial" w:cs="Arial"/>
          <w:bCs/>
          <w:sz w:val="24"/>
          <w:szCs w:val="24"/>
        </w:rPr>
        <w:t>zpracována a předložena zpráva o zajištění udržitelnosti projektu.</w:t>
      </w:r>
    </w:p>
    <w:p w:rsidR="000360AC" w:rsidRPr="00A25718" w:rsidRDefault="000360AC" w:rsidP="00E401F3">
      <w:pPr>
        <w:spacing w:after="0" w:line="240" w:lineRule="auto"/>
        <w:jc w:val="both"/>
        <w:rPr>
          <w:rFonts w:ascii="Arial" w:hAnsi="Arial" w:cs="Arial"/>
          <w:bCs/>
          <w:sz w:val="24"/>
          <w:szCs w:val="24"/>
        </w:rPr>
      </w:pPr>
      <w:r w:rsidRPr="00A25718">
        <w:rPr>
          <w:rFonts w:ascii="Arial" w:hAnsi="Arial" w:cs="Arial"/>
          <w:bCs/>
          <w:sz w:val="24"/>
          <w:szCs w:val="24"/>
        </w:rPr>
        <w:t>Bezpečnost dopravy na přechodech pro chodce, Jihlava</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bCs/>
          <w:sz w:val="24"/>
          <w:szCs w:val="24"/>
        </w:rPr>
      </w:pPr>
      <w:r w:rsidRPr="00A25718">
        <w:rPr>
          <w:rFonts w:ascii="Arial" w:hAnsi="Arial" w:cs="Arial"/>
          <w:bCs/>
          <w:sz w:val="24"/>
          <w:szCs w:val="24"/>
        </w:rPr>
        <w:t>závěrečná zpráva o zajištění udržitelnosti projektu schválena – udržitelnost projektu ukončena.</w:t>
      </w:r>
    </w:p>
    <w:p w:rsidR="000360AC" w:rsidRPr="00A25718" w:rsidRDefault="000360AC" w:rsidP="00E401F3">
      <w:pPr>
        <w:spacing w:after="0" w:line="240" w:lineRule="auto"/>
        <w:jc w:val="both"/>
        <w:rPr>
          <w:rFonts w:ascii="Arial" w:hAnsi="Arial" w:cs="Arial"/>
          <w:bCs/>
          <w:sz w:val="24"/>
          <w:szCs w:val="24"/>
        </w:rPr>
      </w:pPr>
      <w:r w:rsidRPr="00A25718">
        <w:rPr>
          <w:rFonts w:ascii="Arial" w:hAnsi="Arial" w:cs="Arial"/>
          <w:bCs/>
          <w:sz w:val="24"/>
          <w:szCs w:val="24"/>
        </w:rPr>
        <w:t>Zvýšení bezpečnosti dopravy v průmyslovém parku, Jihlava</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bCs/>
          <w:sz w:val="24"/>
          <w:szCs w:val="24"/>
        </w:rPr>
      </w:pPr>
      <w:r w:rsidRPr="00A25718">
        <w:rPr>
          <w:rFonts w:ascii="Arial" w:hAnsi="Arial" w:cs="Arial"/>
          <w:bCs/>
          <w:sz w:val="24"/>
          <w:szCs w:val="24"/>
        </w:rPr>
        <w:t>závěrečná zpráva o zajištění udržitelnosti projektu schválena – udržitelnost projektu ukončena.</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Zvýšení bezpečnosti dopravy v Jihlavě – III. etapa</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zpracována a předložena zpráva o zajištění udržitelnosti projektu;</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zpráva o zajištění udržitelnosti projektu schválena.</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Integrovaný regionální operační program 2021 – 2027</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Nástavba budovy MŠ a SPC Demlova 28, Jihlava</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lastRenderedPageBreak/>
        <w:t xml:space="preserve">vydáno rozhodnutí o poskytnutí dotace (schválená dotace 8,787 mil. Kč);  </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spolupráce s IO, OŠKT a provozovatelem při přípravě podmínek realizace projektu, průběžné konzultace s poskytovatelem dotace.</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Centrální dopravní terminál Jihlava - I. etapa</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zpracována a předložena žádost o změnu projektu a její doplnění (doplnění dokumentů pro vydání rozhodnutí, schválena);</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vydáno rozhodnutí o poskytnutí dotace (schválená dotace 120,79 mil. Kč);</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 xml:space="preserve">ke kontrole poskytovateli dotace předložena dokumentace k průběhu zadávacího řízení na zhotovitele a po uzavření smlouvy a její doplnění (kontrola bez zjištění); </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zajištění povinné publicity při zahájení realizace projektu a při slavnostním zahájení stavby;</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spolupráce s IO, OD, OŽP a MO při přípravě podmínek realizace projektu, průběžné konzultace s poskytovatelem dotace.</w:t>
      </w:r>
    </w:p>
    <w:p w:rsidR="000360AC" w:rsidRPr="00A25718" w:rsidRDefault="000360AC" w:rsidP="00E401F3">
      <w:pPr>
        <w:pStyle w:val="Normlnweb"/>
        <w:shd w:val="clear" w:color="auto" w:fill="FFFFFF"/>
        <w:jc w:val="both"/>
        <w:rPr>
          <w:rFonts w:ascii="Arial" w:hAnsi="Arial" w:cs="Arial"/>
        </w:rPr>
      </w:pPr>
      <w:r w:rsidRPr="00A25718">
        <w:rPr>
          <w:rFonts w:ascii="Arial" w:hAnsi="Arial" w:cs="Arial"/>
        </w:rPr>
        <w:t>Rozvoj odborných výukových prostorů včetně vybavení na základních školách v Jihlavě - II. etapa - ZŠ Havlíčkova</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zpracováno a předloženo doplnění žádosti o podporu;</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vydáno rozhodnutí o poskytnutí dotace (schválená dotace 22,581 mil. Kč) a změnové rozhodnutí o poskytnutí dotace (změna harmonogramu);</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zpracována a předložena žádost o změnu projektu (harmonogram projektu, schválena) a její doplnění;</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zpracovány a předloženy žádost o změnu projektového záměru ITI a žádost o vydání vyjádření nositele ITI JA k žádosti o změnu;</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spolupráce s IO a OŠKT a provozovatelem při přípravě podmínek realizace projektu, průběžné konzultace s poskytovatelem dotace.</w:t>
      </w:r>
    </w:p>
    <w:p w:rsidR="000360AC" w:rsidRPr="00A25718" w:rsidRDefault="000360AC" w:rsidP="00E401F3">
      <w:pPr>
        <w:pStyle w:val="Normlnweb"/>
        <w:shd w:val="clear" w:color="auto" w:fill="FFFFFF"/>
        <w:jc w:val="both"/>
        <w:rPr>
          <w:rFonts w:ascii="Arial" w:hAnsi="Arial" w:cs="Arial"/>
        </w:rPr>
      </w:pPr>
      <w:r w:rsidRPr="00A25718">
        <w:rPr>
          <w:rFonts w:ascii="Arial" w:hAnsi="Arial" w:cs="Arial"/>
        </w:rPr>
        <w:t>Městský dům Matky Boží č. p. 1034/35, Jihlava</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spolupráce s MO a Bránou Jihlavy při přípravě podmínek realizace projektu, průběžné konzultace s poskytovatelem dotace.</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Cyklostezka R08 Jihlava, </w:t>
      </w:r>
      <w:proofErr w:type="spellStart"/>
      <w:r w:rsidRPr="00A25718">
        <w:rPr>
          <w:rFonts w:ascii="Arial" w:hAnsi="Arial" w:cs="Arial"/>
          <w:sz w:val="24"/>
          <w:szCs w:val="24"/>
        </w:rPr>
        <w:t>Pávov</w:t>
      </w:r>
      <w:proofErr w:type="spellEnd"/>
      <w:r w:rsidRPr="00A25718">
        <w:rPr>
          <w:rFonts w:ascii="Arial" w:hAnsi="Arial" w:cs="Arial"/>
          <w:sz w:val="24"/>
          <w:szCs w:val="24"/>
        </w:rPr>
        <w:t xml:space="preserve"> – Střítež</w:t>
      </w:r>
    </w:p>
    <w:p w:rsidR="000360AC" w:rsidRPr="00A25718" w:rsidRDefault="000360AC" w:rsidP="005D5DD8">
      <w:pPr>
        <w:numPr>
          <w:ilvl w:val="0"/>
          <w:numId w:val="66"/>
        </w:numPr>
        <w:tabs>
          <w:tab w:val="clear" w:pos="720"/>
          <w:tab w:val="num" w:pos="360"/>
        </w:tabs>
        <w:spacing w:after="0" w:line="240" w:lineRule="auto"/>
        <w:ind w:left="0"/>
        <w:jc w:val="both"/>
        <w:outlineLvl w:val="0"/>
        <w:rPr>
          <w:rFonts w:ascii="Arial" w:hAnsi="Arial" w:cs="Arial"/>
          <w:sz w:val="24"/>
          <w:szCs w:val="24"/>
        </w:rPr>
      </w:pPr>
      <w:r w:rsidRPr="00A25718">
        <w:rPr>
          <w:rFonts w:ascii="Arial" w:hAnsi="Arial" w:cs="Arial"/>
          <w:sz w:val="24"/>
          <w:szCs w:val="24"/>
        </w:rPr>
        <w:t>spolupráce s dotčenými odbory a subjekty při realizaci projektu;</w:t>
      </w:r>
    </w:p>
    <w:p w:rsidR="000360AC" w:rsidRPr="00A25718" w:rsidRDefault="000360AC" w:rsidP="005D5DD8">
      <w:pPr>
        <w:numPr>
          <w:ilvl w:val="0"/>
          <w:numId w:val="66"/>
        </w:numPr>
        <w:tabs>
          <w:tab w:val="clear" w:pos="720"/>
          <w:tab w:val="num" w:pos="360"/>
        </w:tabs>
        <w:spacing w:after="0" w:line="240" w:lineRule="auto"/>
        <w:ind w:left="0"/>
        <w:jc w:val="both"/>
        <w:outlineLvl w:val="0"/>
        <w:rPr>
          <w:rFonts w:ascii="Arial" w:hAnsi="Arial" w:cs="Arial"/>
          <w:sz w:val="24"/>
          <w:szCs w:val="24"/>
        </w:rPr>
      </w:pPr>
      <w:r w:rsidRPr="00A25718">
        <w:rPr>
          <w:rFonts w:ascii="Arial" w:hAnsi="Arial" w:cs="Arial"/>
          <w:sz w:val="24"/>
          <w:szCs w:val="24"/>
        </w:rPr>
        <w:t>zpracování a předložení žádosti o změnu projektového záměru (navýšení finanční alokace);</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vydání aktualizovaného vyjádření Řídicího výboru ITI JA o souladu projektového záměru s integrovanou územní strategií.</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Centrum neformálního vzdělávání Hájenka Černé lesy</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spolupráce s dotčenými odbory, DDM Jihlava jako budoucím provozovatelem a zpracovatelem projektové dokumentace při přípravě projektu.</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Jihlava - elektronizace služeb veřejné správy</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spolupráce s OI při realizaci 1. části veřejné zakázky na dodavatele spisových služeb pro příspěvkové organizace města.</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Zvýšení bezpečnosti dopravy v Jihlavě – V. etapa</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vydáno Rozhodnutí o poskytnutí dotace, dotace ve výši 8,857 mil. Kč</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příprava a předložení žádosti o platbu a zprávy o realizaci projektu za I. etapu projektu, požadovaná dotace 4,167 mil. Kč.</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Zvýšení bezpečnosti dopravy v Jihlavě – ul. Jiráskova a Tolstého</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doplněna dokumentace do modulu VZ k uzavřeným variacím projektu.</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Cyklostezka R05 ul. 5. května – hl. nádraží, Jihlava</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spolupráce s dotčenými subjekty a odbory při přípravě v projektu (aktualizace položkového rozpočtu, podklady pro zadávací dokumentaci).</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Zvýšení bezpečnosti dopravy v Jihlavě – VI. etapa</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 xml:space="preserve">spolupráce s dotčenými subjekty při přípravě projektu (PD a rozpočet </w:t>
      </w:r>
      <w:proofErr w:type="spellStart"/>
      <w:r w:rsidRPr="00A25718">
        <w:rPr>
          <w:rFonts w:ascii="Arial" w:hAnsi="Arial" w:cs="Arial"/>
          <w:sz w:val="24"/>
          <w:szCs w:val="24"/>
        </w:rPr>
        <w:t>Rantířovská</w:t>
      </w:r>
      <w:proofErr w:type="spellEnd"/>
      <w:r w:rsidRPr="00A25718">
        <w:rPr>
          <w:rFonts w:ascii="Arial" w:hAnsi="Arial" w:cs="Arial"/>
          <w:sz w:val="24"/>
          <w:szCs w:val="24"/>
        </w:rPr>
        <w:t>).</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Revitalizace parku Smetanovy sady</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 a předložen projektový záměr do 14. výzvy ITI.</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Cyklostezka R09 Jihlava, ul. Průmyslová – Heroltice – 1. část</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zpracována a předložena žádost o podporu projektu (požadovaná dotace 10,178 mil. Kč)</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Rekonstrukce ul. </w:t>
      </w:r>
      <w:proofErr w:type="spellStart"/>
      <w:r w:rsidRPr="00A25718">
        <w:rPr>
          <w:rFonts w:ascii="Arial" w:hAnsi="Arial" w:cs="Arial"/>
          <w:sz w:val="24"/>
          <w:szCs w:val="24"/>
        </w:rPr>
        <w:t>Hybrálecká</w:t>
      </w:r>
      <w:proofErr w:type="spellEnd"/>
      <w:r w:rsidRPr="00A25718">
        <w:rPr>
          <w:rFonts w:ascii="Arial" w:hAnsi="Arial" w:cs="Arial"/>
          <w:sz w:val="24"/>
          <w:szCs w:val="24"/>
        </w:rPr>
        <w:t xml:space="preserve"> a Červené Domky – I. etapa</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spolupráce s dotčenými subjekty při realizaci projektu (dopravní značení – audit bezpečnosti);</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lastRenderedPageBreak/>
        <w:t>zpracování a předložení dokumentace k dodatku č. 1 před a po jeho uzavření do modulu VZ;</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zpracování a předložení dokumentace k dodatku č. 2 před a po jeho uzavření do modulu VZ.</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Operační program Doprava</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Rozšíření trolejbusové dopravy Jihlava – sever</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zpracováno a předloženo doplnění zprávy o zajištění udržitelnosti dle požadavků poskytovatele dotace;</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administrace vratky části dotace (9007,79 Kč) v souvislosti s dobropisem společnosti CETIN.</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Operační program Doprava (2021 – 2027)</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Vybudování trolejového vedení CDT - I. etapa a napojení na stávající systém MHD, Jihlava</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zpracováno a předloženo doplnění plné žádosti o podporu;</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vydán schvalovací protokol projektu (schválená dotace 68,688 mil. Kč);</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zpracována a předložena žádost o změnu projektu (změna účtu, schválena), zajištění podkladů pro uzavření rámcové smlouvy o financování projektu;</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zajištění povinné publicity při zahájení realizace projektu a při slavnostním zahájení stavby;</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spolupráce s IO, OD, MO a DPMJ při přípravě podmínek realizace projektu, průběžné konzultace s poskytovatelem dotace.</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Systém pro aktivní řízení dopravy v Jihlavě</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vydán schvalovací protokol projektu (schválená dotace 28,702 mil. Kč);</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zpracována a předložena žádost o změnu projektu (změna účtu, schválena), zajištění podkladů pro rámcovou smlouvu o financování projektu a příprava jejího uzavření;</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spolupráce s OD při přípravě podmínek realizace a technického řešení projektu, průběžné konzultace s poskytovatelem dotace.</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rPr>
          <w:rFonts w:ascii="Arial" w:hAnsi="Arial" w:cs="Arial"/>
          <w:b/>
          <w:sz w:val="24"/>
          <w:szCs w:val="24"/>
        </w:rPr>
      </w:pPr>
    </w:p>
    <w:p w:rsidR="000360AC" w:rsidRPr="00A25718" w:rsidRDefault="000360AC" w:rsidP="00E401F3">
      <w:pPr>
        <w:spacing w:after="0" w:line="240" w:lineRule="auto"/>
        <w:jc w:val="both"/>
        <w:rPr>
          <w:rFonts w:ascii="Arial" w:hAnsi="Arial" w:cs="Arial"/>
          <w:b/>
          <w:sz w:val="24"/>
          <w:szCs w:val="24"/>
        </w:rPr>
      </w:pPr>
      <w:r w:rsidRPr="00A25718">
        <w:rPr>
          <w:rFonts w:ascii="Arial" w:hAnsi="Arial" w:cs="Arial"/>
          <w:b/>
          <w:sz w:val="24"/>
          <w:szCs w:val="24"/>
        </w:rPr>
        <w:t>Operační program Životní prostředí (2014 – 2020)</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Revitalizace městské zeleně v Jihlavě</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bCs/>
          <w:sz w:val="24"/>
          <w:szCs w:val="24"/>
        </w:rPr>
      </w:pPr>
      <w:r w:rsidRPr="00A25718">
        <w:rPr>
          <w:rFonts w:ascii="Arial" w:hAnsi="Arial" w:cs="Arial"/>
          <w:bCs/>
          <w:sz w:val="24"/>
          <w:szCs w:val="24"/>
        </w:rPr>
        <w:t>zpracována a předložena žádost o změnu projektu v době udržitelnosti a žádost o vyčíslení příslušné části dotace k vrácení (vratky) z důvodu kácení ošetřených dřevin v rámci projektu Centrální dopravní terminál Jihlava, včetně zajištění nezbytných příloh.</w:t>
      </w:r>
    </w:p>
    <w:p w:rsidR="000360AC" w:rsidRPr="00A25718" w:rsidRDefault="000360AC" w:rsidP="00E401F3">
      <w:pPr>
        <w:spacing w:after="0" w:line="240" w:lineRule="auto"/>
        <w:jc w:val="both"/>
        <w:rPr>
          <w:rFonts w:ascii="Arial" w:hAnsi="Arial" w:cs="Arial"/>
          <w:bCs/>
          <w:sz w:val="24"/>
          <w:szCs w:val="24"/>
        </w:rPr>
      </w:pPr>
      <w:r w:rsidRPr="00A25718">
        <w:rPr>
          <w:rFonts w:ascii="Arial" w:hAnsi="Arial" w:cs="Arial"/>
          <w:bCs/>
          <w:sz w:val="24"/>
          <w:szCs w:val="24"/>
        </w:rPr>
        <w:t>Snížení energetické náročnosti objektu Žižkova 106, Jihlava</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bCs/>
          <w:sz w:val="24"/>
          <w:szCs w:val="24"/>
        </w:rPr>
      </w:pPr>
      <w:r w:rsidRPr="00A25718">
        <w:rPr>
          <w:rFonts w:ascii="Arial" w:hAnsi="Arial" w:cs="Arial"/>
          <w:bCs/>
          <w:sz w:val="24"/>
          <w:szCs w:val="24"/>
        </w:rPr>
        <w:t>zpracována a předložena zpráva o zajištění udržitelnosti projektu.</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rPr>
          <w:rFonts w:ascii="Arial" w:hAnsi="Arial" w:cs="Arial"/>
          <w:b/>
          <w:sz w:val="24"/>
          <w:szCs w:val="24"/>
        </w:rPr>
      </w:pPr>
      <w:r w:rsidRPr="00A25718">
        <w:rPr>
          <w:rFonts w:ascii="Arial" w:hAnsi="Arial" w:cs="Arial"/>
          <w:b/>
          <w:sz w:val="24"/>
          <w:szCs w:val="24"/>
        </w:rPr>
        <w:t>Operační program Životní prostředí (2021 – 2027)</w:t>
      </w:r>
    </w:p>
    <w:p w:rsidR="000360AC" w:rsidRPr="00A25718" w:rsidRDefault="000360AC" w:rsidP="00E401F3">
      <w:pPr>
        <w:pStyle w:val="Normlnweb"/>
        <w:shd w:val="clear" w:color="auto" w:fill="FFFFFF"/>
        <w:jc w:val="both"/>
        <w:rPr>
          <w:rFonts w:ascii="Arial" w:hAnsi="Arial" w:cs="Arial"/>
        </w:rPr>
      </w:pPr>
      <w:r w:rsidRPr="00A25718">
        <w:rPr>
          <w:rFonts w:ascii="Arial" w:hAnsi="Arial" w:cs="Arial"/>
        </w:rPr>
        <w:t>Pístovské rybníky – řešení technického stavu</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zpracován návrh do ZM na souhlas se změnou usnesení – prodloužení termínu pro předložení žádosti o podporu;</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zpracována a odeslána žádost o změnu projektového záměru ITI (navýšení alokace, harmonogram projektu).</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Rybník Luční – řešení technického stavu</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zpracována a předložena žádost o podporu, výše dotace 6,375 mil. Kč;</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doplnění žádosti o podporu dle výzvy hodnotitele;</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sz w:val="24"/>
          <w:szCs w:val="24"/>
        </w:rPr>
      </w:pPr>
      <w:r w:rsidRPr="00A25718">
        <w:rPr>
          <w:rFonts w:ascii="Arial" w:hAnsi="Arial" w:cs="Arial"/>
          <w:sz w:val="24"/>
          <w:szCs w:val="24"/>
        </w:rPr>
        <w:t>vyjádření poskytovatele dotace – projekt nebude podpořen – žádost o podporu stažena, zpracována informace o odstoupení od realizace projektového záměru ITI.</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Opatření v souvislosti s adaptací na změnu klimatu v centru města Jihlavy</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na základě předložené žádosti o změnu projektového záměru bylo vydáno aktualizované vyjádření Řídicího výboru ITI JA o souladu projektového záměru s integrovanou územní strategií.</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Instalace </w:t>
      </w:r>
      <w:proofErr w:type="spellStart"/>
      <w:r w:rsidRPr="00A25718">
        <w:rPr>
          <w:rFonts w:ascii="Arial" w:hAnsi="Arial" w:cs="Arial"/>
          <w:sz w:val="24"/>
          <w:szCs w:val="24"/>
        </w:rPr>
        <w:t>fotovoltaických</w:t>
      </w:r>
      <w:proofErr w:type="spellEnd"/>
      <w:r w:rsidRPr="00A25718">
        <w:rPr>
          <w:rFonts w:ascii="Arial" w:hAnsi="Arial" w:cs="Arial"/>
          <w:sz w:val="24"/>
          <w:szCs w:val="24"/>
        </w:rPr>
        <w:t xml:space="preserve"> elektráren, Jihlava</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 návrh do ZM na souhlas se změnou usnesení – prodloužení termínu pro předložení žádosti o podporu.</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Instalace </w:t>
      </w:r>
      <w:proofErr w:type="spellStart"/>
      <w:r w:rsidRPr="00A25718">
        <w:rPr>
          <w:rFonts w:ascii="Arial" w:hAnsi="Arial" w:cs="Arial"/>
          <w:sz w:val="24"/>
          <w:szCs w:val="24"/>
        </w:rPr>
        <w:t>fotovoltaických</w:t>
      </w:r>
      <w:proofErr w:type="spellEnd"/>
      <w:r w:rsidRPr="00A25718">
        <w:rPr>
          <w:rFonts w:ascii="Arial" w:hAnsi="Arial" w:cs="Arial"/>
          <w:sz w:val="24"/>
          <w:szCs w:val="24"/>
        </w:rPr>
        <w:t xml:space="preserve"> elektráren, Jihlava – II. etapa</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lastRenderedPageBreak/>
        <w:t>zpracován návrh do ZM na souhlas se spolufinancováním projektu a předložením žádosti o podporu do výzvy OPŽP.</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Fondy EHP a Norska</w:t>
      </w: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sz w:val="24"/>
          <w:szCs w:val="24"/>
        </w:rPr>
        <w:t>Obnova domu Masarykovo náměstí 21, Jihlava</w:t>
      </w:r>
      <w:r w:rsidRPr="00A25718">
        <w:rPr>
          <w:rFonts w:ascii="Arial" w:hAnsi="Arial" w:cs="Arial"/>
          <w:b/>
          <w:sz w:val="24"/>
          <w:szCs w:val="24"/>
        </w:rPr>
        <w:t xml:space="preserve"> </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zajištění podkladů pro závěrečnou veřejnosprávní kontrolu, komunikace se členy kontrolní skupiny k doplňujícím podkladům;</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úprava žádosti o platbu dle požadavků poskytovatele;</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příprava dodatků ke smlouvám o partnerství.</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Operační program Zaměstnanost+ (2021 – 2027)</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Podpora činnosti asistentů prevence kriminality v Jihlavě</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probíhá spolupráce s MP při realizaci projektu.</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Národní plán obnovy</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Revitalizace sportovního areálu Bedřichov – PD</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 xml:space="preserve">vzhledem k vyčerpání krajské alokace navržena dotace ve snížené výši 592 tis. Kč. </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Rekonstrukce domu Masarykovo náměstí 18 - zřízení dětských skupin</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zajištění podkladů pro předložení žádosti o dotaci;</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spolupráce na zajištění smluvních vztahů s budoucím provozovatelem.</w:t>
      </w:r>
    </w:p>
    <w:p w:rsidR="000360AC" w:rsidRPr="00A25718" w:rsidRDefault="000360AC" w:rsidP="00E401F3">
      <w:pPr>
        <w:spacing w:after="0" w:line="240" w:lineRule="auto"/>
        <w:jc w:val="both"/>
        <w:rPr>
          <w:rFonts w:ascii="Arial" w:hAnsi="Arial" w:cs="Arial"/>
          <w:bCs/>
          <w:sz w:val="24"/>
          <w:szCs w:val="24"/>
        </w:rPr>
      </w:pPr>
      <w:r w:rsidRPr="00A25718">
        <w:rPr>
          <w:rFonts w:ascii="Arial" w:hAnsi="Arial" w:cs="Arial"/>
          <w:sz w:val="24"/>
          <w:szCs w:val="24"/>
        </w:rPr>
        <w:t xml:space="preserve">Výměna svítidel veřejného osvětlení v Jihlavě - ul. S. K. Neumanna, </w:t>
      </w:r>
      <w:proofErr w:type="spellStart"/>
      <w:r w:rsidRPr="00A25718">
        <w:rPr>
          <w:rFonts w:ascii="Arial" w:hAnsi="Arial" w:cs="Arial"/>
          <w:sz w:val="24"/>
          <w:szCs w:val="24"/>
        </w:rPr>
        <w:t>Rantířovská</w:t>
      </w:r>
      <w:proofErr w:type="spellEnd"/>
      <w:r w:rsidRPr="00A25718">
        <w:rPr>
          <w:rFonts w:ascii="Arial" w:hAnsi="Arial" w:cs="Arial"/>
          <w:sz w:val="24"/>
          <w:szCs w:val="24"/>
        </w:rPr>
        <w:t xml:space="preserve">, Lípová, </w:t>
      </w:r>
      <w:r w:rsidRPr="00A25718">
        <w:rPr>
          <w:rFonts w:ascii="Arial" w:hAnsi="Arial" w:cs="Arial"/>
          <w:bCs/>
          <w:sz w:val="24"/>
          <w:szCs w:val="24"/>
        </w:rPr>
        <w:t xml:space="preserve">Humpolecká a </w:t>
      </w:r>
      <w:proofErr w:type="spellStart"/>
      <w:r w:rsidRPr="00A25718">
        <w:rPr>
          <w:rFonts w:ascii="Arial" w:hAnsi="Arial" w:cs="Arial"/>
          <w:bCs/>
          <w:sz w:val="24"/>
          <w:szCs w:val="24"/>
        </w:rPr>
        <w:t>Fritzova</w:t>
      </w:r>
      <w:proofErr w:type="spellEnd"/>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bCs/>
          <w:sz w:val="24"/>
          <w:szCs w:val="24"/>
        </w:rPr>
      </w:pPr>
      <w:r w:rsidRPr="00A25718">
        <w:rPr>
          <w:rFonts w:ascii="Arial" w:hAnsi="Arial" w:cs="Arial"/>
          <w:bCs/>
          <w:sz w:val="24"/>
          <w:szCs w:val="24"/>
        </w:rPr>
        <w:t>akceptace žádosti o poskytnutí dotace z výzvy NPO - 2.2.2 Rekonstrukce veřejného osvětlení ve výši dotace 2,274 mil. Kč;</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bCs/>
          <w:sz w:val="24"/>
          <w:szCs w:val="24"/>
        </w:rPr>
      </w:pPr>
      <w:r w:rsidRPr="00A25718">
        <w:rPr>
          <w:rFonts w:ascii="Arial" w:hAnsi="Arial" w:cs="Arial"/>
          <w:bCs/>
          <w:sz w:val="24"/>
          <w:szCs w:val="24"/>
        </w:rPr>
        <w:t>doložena dokumentace k veřejné zakázce a další požadované podklady pro vydání Rozhodnutí o poskytnutí dotace.</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sz w:val="24"/>
          <w:szCs w:val="24"/>
        </w:rPr>
        <w:t xml:space="preserve">Rekonstrukce veřejného osvětlení ulic </w:t>
      </w:r>
      <w:proofErr w:type="spellStart"/>
      <w:r w:rsidRPr="00A25718">
        <w:rPr>
          <w:rFonts w:ascii="Arial" w:hAnsi="Arial" w:cs="Arial"/>
          <w:sz w:val="24"/>
          <w:szCs w:val="24"/>
        </w:rPr>
        <w:t>Pávovská</w:t>
      </w:r>
      <w:proofErr w:type="spellEnd"/>
      <w:r w:rsidRPr="00A25718">
        <w:rPr>
          <w:rFonts w:ascii="Arial" w:hAnsi="Arial" w:cs="Arial"/>
          <w:sz w:val="24"/>
          <w:szCs w:val="24"/>
        </w:rPr>
        <w:t xml:space="preserve"> a Sokolovská, Jihlava</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bCs/>
          <w:sz w:val="24"/>
          <w:szCs w:val="24"/>
        </w:rPr>
      </w:pPr>
      <w:r w:rsidRPr="00A25718">
        <w:rPr>
          <w:rFonts w:ascii="Arial" w:hAnsi="Arial" w:cs="Arial"/>
          <w:bCs/>
          <w:sz w:val="24"/>
          <w:szCs w:val="24"/>
        </w:rPr>
        <w:t>zpracovány a předloženy podklady k závěrečnému vyhodnocení akce.</w:t>
      </w:r>
    </w:p>
    <w:p w:rsidR="000360AC" w:rsidRPr="00A25718" w:rsidRDefault="000360AC" w:rsidP="00E401F3">
      <w:pPr>
        <w:spacing w:after="0" w:line="240" w:lineRule="auto"/>
        <w:jc w:val="both"/>
        <w:rPr>
          <w:rFonts w:ascii="Arial" w:hAnsi="Arial" w:cs="Arial"/>
          <w:bCs/>
          <w:sz w:val="24"/>
          <w:szCs w:val="24"/>
        </w:rPr>
      </w:pPr>
    </w:p>
    <w:p w:rsidR="000360AC" w:rsidRPr="00A25718" w:rsidRDefault="000360AC" w:rsidP="00E401F3">
      <w:pPr>
        <w:spacing w:after="0" w:line="240" w:lineRule="auto"/>
        <w:jc w:val="both"/>
        <w:rPr>
          <w:rFonts w:ascii="Arial" w:hAnsi="Arial" w:cs="Arial"/>
          <w:b/>
          <w:bCs/>
          <w:sz w:val="24"/>
          <w:szCs w:val="24"/>
        </w:rPr>
      </w:pPr>
      <w:r w:rsidRPr="00A25718">
        <w:rPr>
          <w:rFonts w:ascii="Arial" w:hAnsi="Arial" w:cs="Arial"/>
          <w:b/>
          <w:bCs/>
          <w:sz w:val="24"/>
          <w:szCs w:val="24"/>
        </w:rPr>
        <w:t>Státní fond dopravní infrastruktury</w:t>
      </w:r>
    </w:p>
    <w:p w:rsidR="000360AC" w:rsidRPr="00A25718" w:rsidRDefault="000360AC" w:rsidP="00E401F3">
      <w:pPr>
        <w:spacing w:after="0" w:line="240" w:lineRule="auto"/>
        <w:jc w:val="both"/>
        <w:rPr>
          <w:rFonts w:ascii="Arial" w:hAnsi="Arial" w:cs="Arial"/>
          <w:sz w:val="24"/>
          <w:szCs w:val="24"/>
        </w:rPr>
      </w:pPr>
      <w:r w:rsidRPr="00A25718">
        <w:rPr>
          <w:rFonts w:ascii="Arial" w:hAnsi="Arial" w:cs="Arial"/>
          <w:bCs/>
          <w:sz w:val="24"/>
          <w:szCs w:val="24"/>
        </w:rPr>
        <w:t>Podchod pro chodce a cyklisty, Kosov</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odeslána žádost o souhlas správce nadřazené infrastruktury;</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zpracována a předložena žádost o podporu do výzvy SFDI, výše požadované dotace 5,642 mil. Kč.</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Ostatní</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zpracováno vyhodnocení AP Strategie kultury 2022 – 2024;</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zpracováno vyhodnocení Zdravotního plánu města Jihlavy na roky 2021 – 2023;</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účast v pracovní skupině ke Zdravotnímu plánu města Jihlavy;</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zpracovány a předloženy připomínky k návrhům dotačních titulů MMR-SFPI Technická infrastruktura a Bytové domy bez bariér – připomínky akceptovány;</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zpracovány a předloženy připomínky k pracovní verzi hodnotícího formuláře programu Dostupné nájemní bydlení;</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 návrh Akčního plánu SUMP na roky 2025 – 2026 za ORM;</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zpracovány připomínky k návrhu zákona o podpoře regionálního rozvoje;</w:t>
      </w:r>
    </w:p>
    <w:p w:rsidR="000360AC" w:rsidRPr="00A25718" w:rsidRDefault="000360AC" w:rsidP="005D5DD8">
      <w:pPr>
        <w:numPr>
          <w:ilvl w:val="0"/>
          <w:numId w:val="66"/>
        </w:numPr>
        <w:tabs>
          <w:tab w:val="clear" w:pos="720"/>
          <w:tab w:val="num" w:pos="360"/>
        </w:tabs>
        <w:spacing w:after="0" w:line="240" w:lineRule="auto"/>
        <w:ind w:left="0"/>
        <w:jc w:val="both"/>
        <w:rPr>
          <w:rFonts w:ascii="Arial" w:hAnsi="Arial" w:cs="Arial"/>
          <w:sz w:val="24"/>
          <w:szCs w:val="24"/>
        </w:rPr>
      </w:pPr>
      <w:r w:rsidRPr="00A25718">
        <w:rPr>
          <w:rFonts w:ascii="Arial" w:hAnsi="Arial" w:cs="Arial"/>
          <w:sz w:val="24"/>
          <w:szCs w:val="24"/>
        </w:rPr>
        <w:t xml:space="preserve">zpracována přihláška do soutěže Cena Víta Brandy 2024 na projekt „Cyklostezka G04 ul. Mlýnská – </w:t>
      </w:r>
      <w:proofErr w:type="spellStart"/>
      <w:r w:rsidRPr="00A25718">
        <w:rPr>
          <w:rFonts w:ascii="Arial" w:hAnsi="Arial" w:cs="Arial"/>
          <w:sz w:val="24"/>
          <w:szCs w:val="24"/>
        </w:rPr>
        <w:t>Helenínská</w:t>
      </w:r>
      <w:proofErr w:type="spellEnd"/>
      <w:r w:rsidRPr="00A25718">
        <w:rPr>
          <w:rFonts w:ascii="Arial" w:hAnsi="Arial" w:cs="Arial"/>
          <w:sz w:val="24"/>
          <w:szCs w:val="24"/>
        </w:rPr>
        <w:t>, Jihlava“.</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outlineLvl w:val="0"/>
        <w:rPr>
          <w:rFonts w:ascii="Arial" w:hAnsi="Arial" w:cs="Arial"/>
          <w:sz w:val="24"/>
          <w:szCs w:val="24"/>
        </w:rPr>
      </w:pPr>
      <w:r w:rsidRPr="00A25718">
        <w:rPr>
          <w:rFonts w:ascii="Arial" w:hAnsi="Arial" w:cs="Arial"/>
          <w:sz w:val="24"/>
          <w:szCs w:val="24"/>
        </w:rPr>
        <w:t xml:space="preserve">S poskytovateli dotací jsou průběžně řešeny souhlasy s provedením majetkových dispozic s majetky města dotčených dotací a zásahy do investic spolufinancovaných z EU. V této souvislosti probíhá spolupráce a informování věcně příslušných odborů magistrátu.  </w:t>
      </w: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tabs>
          <w:tab w:val="left" w:pos="426"/>
          <w:tab w:val="left" w:pos="709"/>
        </w:tabs>
        <w:spacing w:after="0" w:line="240" w:lineRule="auto"/>
        <w:jc w:val="both"/>
        <w:outlineLvl w:val="0"/>
        <w:rPr>
          <w:rFonts w:ascii="Arial" w:hAnsi="Arial" w:cs="Arial"/>
          <w:b/>
          <w:sz w:val="24"/>
          <w:szCs w:val="24"/>
        </w:rPr>
      </w:pPr>
      <w:r w:rsidRPr="00A25718">
        <w:rPr>
          <w:rFonts w:ascii="Arial" w:hAnsi="Arial" w:cs="Arial"/>
          <w:b/>
          <w:sz w:val="24"/>
          <w:szCs w:val="24"/>
        </w:rPr>
        <w:t>Označování nemovitostí, veřejných prostranství a ulic</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bCs/>
          <w:sz w:val="24"/>
          <w:szCs w:val="24"/>
        </w:rPr>
      </w:pPr>
      <w:r w:rsidRPr="00A25718">
        <w:rPr>
          <w:rFonts w:ascii="Arial" w:hAnsi="Arial" w:cs="Arial"/>
          <w:bCs/>
          <w:sz w:val="24"/>
          <w:szCs w:val="24"/>
        </w:rPr>
        <w:t>přiděleno 8 čísel popisných, 4 čísla orientační a 2 čísla evidenční;</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bCs/>
          <w:sz w:val="24"/>
          <w:szCs w:val="24"/>
        </w:rPr>
      </w:pPr>
      <w:r w:rsidRPr="00A25718">
        <w:rPr>
          <w:rFonts w:ascii="Arial" w:hAnsi="Arial" w:cs="Arial"/>
          <w:bCs/>
          <w:sz w:val="24"/>
          <w:szCs w:val="24"/>
        </w:rPr>
        <w:lastRenderedPageBreak/>
        <w:t>zrušeno 5 čísel evidenčních;</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bCs/>
          <w:sz w:val="24"/>
          <w:szCs w:val="24"/>
        </w:rPr>
      </w:pPr>
      <w:r w:rsidRPr="00A25718">
        <w:rPr>
          <w:rFonts w:ascii="Arial" w:hAnsi="Arial" w:cs="Arial"/>
          <w:bCs/>
          <w:sz w:val="24"/>
          <w:szCs w:val="24"/>
        </w:rPr>
        <w:t>spolupráce s OI na přípravě formulářů pro generování domovních čísel dle platného Manuálu jednotného označování ulic, ostatních veřejných prostranství a budov a příprava jejich zveřejnění na webových stránkách města;</w:t>
      </w:r>
    </w:p>
    <w:p w:rsidR="000360AC" w:rsidRPr="00A25718" w:rsidRDefault="000360AC" w:rsidP="005D5DD8">
      <w:pPr>
        <w:numPr>
          <w:ilvl w:val="0"/>
          <w:numId w:val="66"/>
        </w:numPr>
        <w:tabs>
          <w:tab w:val="clear" w:pos="720"/>
          <w:tab w:val="num" w:pos="360"/>
        </w:tabs>
        <w:spacing w:after="0" w:line="240" w:lineRule="auto"/>
        <w:ind w:left="0" w:hanging="357"/>
        <w:jc w:val="both"/>
        <w:rPr>
          <w:rFonts w:ascii="Arial" w:hAnsi="Arial" w:cs="Arial"/>
          <w:bCs/>
          <w:sz w:val="24"/>
          <w:szCs w:val="24"/>
        </w:rPr>
      </w:pPr>
      <w:r w:rsidRPr="00A25718">
        <w:rPr>
          <w:rFonts w:ascii="Arial" w:hAnsi="Arial" w:cs="Arial"/>
          <w:bCs/>
          <w:sz w:val="24"/>
          <w:szCs w:val="24"/>
        </w:rPr>
        <w:t>aktualizace vyrozumění žadatelů o přidělení čísla v souladu s Manuálem jednotného označování ulic, ostatních veřejných prostranství a budov.</w:t>
      </w:r>
    </w:p>
    <w:p w:rsidR="000360AC" w:rsidRPr="00A25718" w:rsidRDefault="000360AC" w:rsidP="00E401F3">
      <w:pPr>
        <w:spacing w:after="0" w:line="240" w:lineRule="auto"/>
        <w:jc w:val="both"/>
        <w:rPr>
          <w:rFonts w:ascii="Arial" w:hAnsi="Arial" w:cs="Arial"/>
          <w:bCs/>
          <w:sz w:val="24"/>
          <w:szCs w:val="24"/>
        </w:rPr>
      </w:pPr>
    </w:p>
    <w:p w:rsidR="000360AC" w:rsidRPr="00A25718" w:rsidRDefault="000360AC" w:rsidP="00E401F3">
      <w:pPr>
        <w:spacing w:after="0" w:line="240" w:lineRule="auto"/>
        <w:jc w:val="both"/>
        <w:rPr>
          <w:rFonts w:ascii="Arial" w:hAnsi="Arial" w:cs="Arial"/>
          <w:b/>
          <w:bCs/>
          <w:sz w:val="24"/>
          <w:szCs w:val="24"/>
        </w:rPr>
      </w:pPr>
      <w:r w:rsidRPr="00A25718">
        <w:rPr>
          <w:rFonts w:ascii="Arial" w:hAnsi="Arial" w:cs="Arial"/>
          <w:b/>
          <w:bCs/>
          <w:sz w:val="24"/>
          <w:szCs w:val="24"/>
        </w:rPr>
        <w:t>Mechanismus přidělování dotací pro opravy či úpravy domů na území statutárního města Jihlavy</w:t>
      </w:r>
    </w:p>
    <w:p w:rsidR="000360AC" w:rsidRPr="00A25718" w:rsidRDefault="000360AC" w:rsidP="005D5DD8">
      <w:pPr>
        <w:pStyle w:val="Odstavecseseznamem"/>
        <w:numPr>
          <w:ilvl w:val="0"/>
          <w:numId w:val="70"/>
        </w:numPr>
        <w:ind w:left="0"/>
        <w:jc w:val="both"/>
        <w:outlineLvl w:val="0"/>
        <w:rPr>
          <w:rFonts w:ascii="Arial" w:hAnsi="Arial" w:cs="Arial"/>
          <w:b/>
          <w:sz w:val="24"/>
          <w:szCs w:val="24"/>
        </w:rPr>
      </w:pPr>
      <w:r w:rsidRPr="00A25718">
        <w:rPr>
          <w:rFonts w:ascii="Arial" w:hAnsi="Arial" w:cs="Arial"/>
          <w:sz w:val="24"/>
          <w:szCs w:val="24"/>
        </w:rPr>
        <w:t xml:space="preserve">ve stavu rozpracování jedna žádost o poskytnutí dotace </w:t>
      </w:r>
    </w:p>
    <w:p w:rsidR="000360AC" w:rsidRPr="00A25718" w:rsidRDefault="000360AC" w:rsidP="005D5DD8">
      <w:pPr>
        <w:pStyle w:val="Odstavecseseznamem"/>
        <w:numPr>
          <w:ilvl w:val="0"/>
          <w:numId w:val="70"/>
        </w:numPr>
        <w:ind w:left="0"/>
        <w:jc w:val="both"/>
        <w:outlineLvl w:val="0"/>
        <w:rPr>
          <w:rFonts w:ascii="Arial" w:hAnsi="Arial" w:cs="Arial"/>
          <w:b/>
          <w:sz w:val="24"/>
          <w:szCs w:val="24"/>
        </w:rPr>
      </w:pPr>
      <w:r w:rsidRPr="00A25718">
        <w:rPr>
          <w:rFonts w:ascii="Arial" w:hAnsi="Arial" w:cs="Arial"/>
          <w:sz w:val="24"/>
          <w:szCs w:val="24"/>
        </w:rPr>
        <w:t>poskytnutí informací majiteli budovy, která je v těsné blízkosti domu MN 21 o umístění kamer  městské policii Jihlavy a možnosti čerpání dotace na jejich již dříve poničenou fasádu. Dotaci prozatím nevyužili</w:t>
      </w: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Integrovaný plán rozvoje území</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jednání s ostatními nositeli IPRÚ;</w:t>
      </w:r>
    </w:p>
    <w:p w:rsidR="000360AC" w:rsidRPr="00A25718" w:rsidRDefault="000360AC" w:rsidP="005D5DD8">
      <w:pPr>
        <w:numPr>
          <w:ilvl w:val="0"/>
          <w:numId w:val="70"/>
        </w:numPr>
        <w:spacing w:after="0" w:line="240" w:lineRule="auto"/>
        <w:ind w:left="0"/>
        <w:jc w:val="both"/>
        <w:outlineLvl w:val="0"/>
        <w:rPr>
          <w:rFonts w:ascii="Arial" w:hAnsi="Arial" w:cs="Arial"/>
          <w:sz w:val="24"/>
          <w:szCs w:val="24"/>
        </w:rPr>
      </w:pPr>
      <w:r w:rsidRPr="00A25718">
        <w:rPr>
          <w:rFonts w:ascii="Arial" w:hAnsi="Arial" w:cs="Arial"/>
          <w:sz w:val="24"/>
          <w:szCs w:val="24"/>
        </w:rPr>
        <w:t>průběžný monitoring projektů po ukončení programového období;</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zpracování Zprávy o plnění IPRÚ JSA za období 1. 6. 2024 – 30. 6. 2024.</w:t>
      </w:r>
    </w:p>
    <w:p w:rsidR="000360AC" w:rsidRPr="00A25718" w:rsidRDefault="000360AC" w:rsidP="00E401F3">
      <w:pPr>
        <w:spacing w:after="0" w:line="240" w:lineRule="auto"/>
        <w:jc w:val="both"/>
        <w:outlineLvl w:val="0"/>
        <w:rPr>
          <w:rFonts w:ascii="Arial" w:hAnsi="Arial" w:cs="Arial"/>
          <w:sz w:val="24"/>
          <w:szCs w:val="24"/>
        </w:rPr>
      </w:pPr>
    </w:p>
    <w:p w:rsidR="000360AC" w:rsidRPr="00A25718" w:rsidRDefault="000360AC" w:rsidP="00E401F3">
      <w:pPr>
        <w:spacing w:after="0" w:line="240" w:lineRule="auto"/>
        <w:jc w:val="both"/>
        <w:outlineLvl w:val="0"/>
        <w:rPr>
          <w:rFonts w:ascii="Arial" w:hAnsi="Arial" w:cs="Arial"/>
          <w:b/>
          <w:sz w:val="24"/>
          <w:szCs w:val="24"/>
        </w:rPr>
      </w:pPr>
      <w:r w:rsidRPr="00A25718">
        <w:rPr>
          <w:rFonts w:ascii="Arial" w:hAnsi="Arial" w:cs="Arial"/>
          <w:b/>
          <w:sz w:val="24"/>
          <w:szCs w:val="24"/>
        </w:rPr>
        <w:t>ODDĚLENÍ ITI A ÚZMNÍ SPOLUPRÁCE</w:t>
      </w:r>
    </w:p>
    <w:p w:rsidR="000360AC" w:rsidRPr="00A25718" w:rsidRDefault="000360AC" w:rsidP="00E401F3">
      <w:pPr>
        <w:spacing w:after="0" w:line="240" w:lineRule="auto"/>
        <w:jc w:val="both"/>
        <w:outlineLvl w:val="0"/>
        <w:rPr>
          <w:rFonts w:ascii="Arial" w:hAnsi="Arial" w:cs="Arial"/>
          <w:sz w:val="24"/>
          <w:szCs w:val="24"/>
        </w:rPr>
      </w:pPr>
    </w:p>
    <w:p w:rsidR="000360AC" w:rsidRPr="00A25718" w:rsidRDefault="000360AC" w:rsidP="00E401F3">
      <w:pPr>
        <w:spacing w:after="0" w:line="240" w:lineRule="auto"/>
        <w:jc w:val="both"/>
        <w:outlineLvl w:val="0"/>
        <w:rPr>
          <w:rFonts w:ascii="Arial" w:hAnsi="Arial" w:cs="Arial"/>
          <w:sz w:val="24"/>
          <w:szCs w:val="24"/>
        </w:rPr>
      </w:pPr>
      <w:r w:rsidRPr="00A25718">
        <w:rPr>
          <w:rFonts w:ascii="Arial" w:hAnsi="Arial" w:cs="Arial"/>
          <w:b/>
          <w:sz w:val="24"/>
          <w:szCs w:val="24"/>
        </w:rPr>
        <w:t>Integrované teritoriální investice</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příprava a realizace jednání Řídicího výboru ITI JA;</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administrace žádostí o změnu projektových záměrů ITI a následné vydávání změnových Vyjádření Řídicího výboru ITI JA o souladu/nesouladu projektového záměru s integrovanou strategií;</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zpracování aktualizace Programového rámce IROP a jeho předložení k hodnocení ŘO, Programový rámec IROP schválen;</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zpracování aktualizace Programového rámce OPŽP a jeho předložení k hodnocení ŘO;</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příprava a realizace jednání tematické pracovní skupiny Kvalitní a funkční prostředí a správa věcí veřejných;</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 xml:space="preserve">příprava podkladových materiálů pro elektronická hlasování Řídicího výboru ITI JA; </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příprava podkladových materiálů pro orgány města;</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spolupráce s odbory magistrátu města Jihlavy a s partnery v JA – postup přípravy projektů předložených do integrované strategie;</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konzultace a aktualizace informací o strategickém projektu DPMJ pro Řídicí orgán OPD;</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konzultace se zástupci Řídicích orgánů IROP, OPŽP a zástupci MMR ČR - OSA,</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jednání s ostatními nositeli ITI;</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zapojení do připomínkového řízení k novele zákona č. 248 Sb., o podpoře regionálního rozvoje;</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spolupráce se zástupci ITI k přípravě DSO měst ITI;</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zajištění publicity ITI JA a zahájení přípravy informací o strategických projektech ke zveřejnění na webových stránkách;</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doplnění a opětovné předložení Žádosti o platbu č. 5 v rámci projektu „Řízení ITI JA“ na základě vyzvání Řídicího orgánu OPTP, žádost o platbu proplacena;</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doplnění a opětovné předložení Zprávy o realizaci č. 5 v rámci projektu „Řízení ITI JA“ na základě vyzvání Řídicího orgánu OPTP;</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zpracování Žádosti o změnu projektu „Řízení ITI JA“ z důvodu snížení cílové hodnoty monitorovacího indikátoru;</w:t>
      </w:r>
    </w:p>
    <w:p w:rsidR="000360AC" w:rsidRPr="00A25718" w:rsidRDefault="000360AC" w:rsidP="005D5DD8">
      <w:pPr>
        <w:numPr>
          <w:ilvl w:val="0"/>
          <w:numId w:val="70"/>
        </w:numPr>
        <w:spacing w:after="0" w:line="240" w:lineRule="auto"/>
        <w:ind w:left="0"/>
        <w:jc w:val="both"/>
        <w:rPr>
          <w:rFonts w:ascii="Arial" w:hAnsi="Arial" w:cs="Arial"/>
          <w:sz w:val="24"/>
          <w:szCs w:val="24"/>
        </w:rPr>
      </w:pPr>
      <w:r w:rsidRPr="00A25718">
        <w:rPr>
          <w:rFonts w:ascii="Arial" w:hAnsi="Arial" w:cs="Arial"/>
          <w:sz w:val="24"/>
          <w:szCs w:val="24"/>
        </w:rPr>
        <w:t>zpracování Zprávy o plnění ITI JA za období 1. 6. 2024 – 30. 6. 2024;</w:t>
      </w:r>
    </w:p>
    <w:p w:rsidR="000360AC" w:rsidRPr="00A25718" w:rsidRDefault="000360AC" w:rsidP="005D5DD8">
      <w:pPr>
        <w:numPr>
          <w:ilvl w:val="0"/>
          <w:numId w:val="70"/>
        </w:numPr>
        <w:spacing w:after="0" w:line="240" w:lineRule="auto"/>
        <w:ind w:left="0"/>
        <w:jc w:val="both"/>
        <w:outlineLvl w:val="0"/>
        <w:rPr>
          <w:rFonts w:ascii="Arial" w:hAnsi="Arial" w:cs="Arial"/>
          <w:sz w:val="24"/>
          <w:szCs w:val="24"/>
        </w:rPr>
      </w:pPr>
      <w:r w:rsidRPr="00A25718">
        <w:rPr>
          <w:rFonts w:ascii="Arial" w:hAnsi="Arial" w:cs="Arial"/>
          <w:sz w:val="24"/>
          <w:szCs w:val="24"/>
        </w:rPr>
        <w:t>vyhlášení výzev nositele ITI JA č. 12 "Kvalitní životní prostředí a atraktivní veřejný prostor II – OPŽP“, č. 13 "Ekonomicky silná a vzdělaná aglomerace II – IROP“ a č. 14 "Kvalitní životní prostředí a atraktivní veřejný prostor II - IROP";</w:t>
      </w:r>
    </w:p>
    <w:p w:rsidR="000360AC" w:rsidRPr="00A25718" w:rsidRDefault="000360AC" w:rsidP="005D5DD8">
      <w:pPr>
        <w:numPr>
          <w:ilvl w:val="0"/>
          <w:numId w:val="70"/>
        </w:numPr>
        <w:spacing w:after="0" w:line="240" w:lineRule="auto"/>
        <w:ind w:left="0"/>
        <w:jc w:val="both"/>
        <w:outlineLvl w:val="0"/>
        <w:rPr>
          <w:rFonts w:ascii="Arial" w:hAnsi="Arial" w:cs="Arial"/>
          <w:sz w:val="24"/>
          <w:szCs w:val="24"/>
        </w:rPr>
      </w:pPr>
      <w:r w:rsidRPr="00A25718">
        <w:rPr>
          <w:rFonts w:ascii="Arial" w:hAnsi="Arial" w:cs="Arial"/>
          <w:sz w:val="24"/>
          <w:szCs w:val="24"/>
        </w:rPr>
        <w:t>příprava znění výzev nositele ITI JA č. 15 "Kvalitní životní prostředí a atraktivní veřejný prostor III – OPŽP“ a č. 16 "Kvalitní životní prostředí a atraktivní veřejný prostor IV – OPŽP";</w:t>
      </w:r>
    </w:p>
    <w:p w:rsidR="000360AC" w:rsidRPr="00A25718" w:rsidRDefault="000360AC" w:rsidP="005D5DD8">
      <w:pPr>
        <w:numPr>
          <w:ilvl w:val="0"/>
          <w:numId w:val="70"/>
        </w:numPr>
        <w:spacing w:after="0" w:line="240" w:lineRule="auto"/>
        <w:ind w:left="0"/>
        <w:jc w:val="both"/>
        <w:outlineLvl w:val="0"/>
        <w:rPr>
          <w:rFonts w:ascii="Arial" w:hAnsi="Arial" w:cs="Arial"/>
          <w:sz w:val="24"/>
          <w:szCs w:val="24"/>
        </w:rPr>
      </w:pPr>
      <w:r w:rsidRPr="00A25718">
        <w:rPr>
          <w:rFonts w:ascii="Arial" w:hAnsi="Arial" w:cs="Arial"/>
          <w:sz w:val="24"/>
          <w:szCs w:val="24"/>
        </w:rPr>
        <w:lastRenderedPageBreak/>
        <w:t>online připojení k výjezdnímu zasedání měst ITI v Karlových Varech;</w:t>
      </w:r>
    </w:p>
    <w:p w:rsidR="000360AC" w:rsidRPr="00A25718" w:rsidRDefault="000360AC" w:rsidP="005D5DD8">
      <w:pPr>
        <w:numPr>
          <w:ilvl w:val="0"/>
          <w:numId w:val="70"/>
        </w:numPr>
        <w:spacing w:after="0" w:line="240" w:lineRule="auto"/>
        <w:ind w:left="0"/>
        <w:jc w:val="both"/>
        <w:outlineLvl w:val="0"/>
        <w:rPr>
          <w:rFonts w:ascii="Arial" w:hAnsi="Arial" w:cs="Arial"/>
          <w:sz w:val="24"/>
          <w:szCs w:val="24"/>
        </w:rPr>
      </w:pPr>
      <w:r w:rsidRPr="00A25718">
        <w:rPr>
          <w:rFonts w:ascii="Arial" w:hAnsi="Arial" w:cs="Arial"/>
          <w:sz w:val="24"/>
          <w:szCs w:val="24"/>
        </w:rPr>
        <w:t xml:space="preserve">online účast na </w:t>
      </w:r>
      <w:proofErr w:type="spellStart"/>
      <w:r w:rsidRPr="00A25718">
        <w:rPr>
          <w:rFonts w:ascii="Arial" w:hAnsi="Arial" w:cs="Arial"/>
          <w:sz w:val="24"/>
          <w:szCs w:val="24"/>
        </w:rPr>
        <w:t>webináři</w:t>
      </w:r>
      <w:proofErr w:type="spellEnd"/>
      <w:r w:rsidRPr="00A25718">
        <w:rPr>
          <w:rFonts w:ascii="Arial" w:hAnsi="Arial" w:cs="Arial"/>
          <w:sz w:val="24"/>
          <w:szCs w:val="24"/>
        </w:rPr>
        <w:t xml:space="preserve"> Svazu měst a obcí – výměna zkušeností s francouzskou samosprávou;</w:t>
      </w:r>
    </w:p>
    <w:p w:rsidR="000360AC" w:rsidRPr="00A25718" w:rsidRDefault="000360AC" w:rsidP="005D5DD8">
      <w:pPr>
        <w:numPr>
          <w:ilvl w:val="0"/>
          <w:numId w:val="70"/>
        </w:numPr>
        <w:spacing w:after="0" w:line="240" w:lineRule="auto"/>
        <w:ind w:left="0"/>
        <w:jc w:val="both"/>
        <w:outlineLvl w:val="0"/>
        <w:rPr>
          <w:rFonts w:ascii="Arial" w:hAnsi="Arial" w:cs="Arial"/>
          <w:sz w:val="24"/>
          <w:szCs w:val="24"/>
        </w:rPr>
      </w:pPr>
      <w:r w:rsidRPr="00A25718">
        <w:rPr>
          <w:rFonts w:ascii="Arial" w:hAnsi="Arial" w:cs="Arial"/>
          <w:sz w:val="24"/>
          <w:szCs w:val="24"/>
        </w:rPr>
        <w:t>účast na workshopu se zástupci Kanceláře ITI;</w:t>
      </w:r>
    </w:p>
    <w:p w:rsidR="000360AC" w:rsidRPr="00A25718" w:rsidRDefault="000360AC" w:rsidP="005D5DD8">
      <w:pPr>
        <w:numPr>
          <w:ilvl w:val="0"/>
          <w:numId w:val="70"/>
        </w:numPr>
        <w:spacing w:after="0" w:line="240" w:lineRule="auto"/>
        <w:ind w:left="0"/>
        <w:jc w:val="both"/>
        <w:outlineLvl w:val="0"/>
        <w:rPr>
          <w:rFonts w:ascii="Arial" w:hAnsi="Arial" w:cs="Arial"/>
          <w:sz w:val="24"/>
          <w:szCs w:val="24"/>
        </w:rPr>
      </w:pPr>
      <w:r w:rsidRPr="00A25718">
        <w:rPr>
          <w:rFonts w:ascii="Arial" w:hAnsi="Arial" w:cs="Arial"/>
          <w:sz w:val="24"/>
          <w:szCs w:val="24"/>
        </w:rPr>
        <w:t>účast na jednání Regionální stálé konference.</w:t>
      </w:r>
    </w:p>
    <w:p w:rsidR="000360AC" w:rsidRPr="00A25718" w:rsidRDefault="000360AC" w:rsidP="00E401F3">
      <w:pPr>
        <w:pStyle w:val="Odstavecseseznamem"/>
        <w:ind w:left="0"/>
        <w:jc w:val="both"/>
        <w:outlineLvl w:val="0"/>
        <w:rPr>
          <w:rFonts w:ascii="Arial" w:hAnsi="Arial" w:cs="Arial"/>
          <w:b/>
          <w:sz w:val="24"/>
          <w:szCs w:val="24"/>
        </w:rPr>
      </w:pPr>
    </w:p>
    <w:p w:rsidR="000360AC" w:rsidRPr="00A25718" w:rsidRDefault="000360AC" w:rsidP="00E401F3">
      <w:pPr>
        <w:tabs>
          <w:tab w:val="left" w:pos="426"/>
          <w:tab w:val="left" w:pos="709"/>
        </w:tabs>
        <w:spacing w:after="0" w:line="240" w:lineRule="auto"/>
        <w:jc w:val="both"/>
        <w:outlineLvl w:val="0"/>
        <w:rPr>
          <w:rFonts w:ascii="Arial" w:hAnsi="Arial" w:cs="Arial"/>
          <w:sz w:val="24"/>
          <w:szCs w:val="24"/>
        </w:rPr>
      </w:pPr>
    </w:p>
    <w:p w:rsidR="000360AC" w:rsidRPr="00A25718" w:rsidRDefault="000360AC" w:rsidP="00E401F3">
      <w:pPr>
        <w:spacing w:after="0" w:line="240" w:lineRule="auto"/>
        <w:jc w:val="both"/>
        <w:rPr>
          <w:rFonts w:ascii="Arial" w:hAnsi="Arial" w:cs="Arial"/>
          <w:sz w:val="24"/>
          <w:szCs w:val="24"/>
        </w:rPr>
      </w:pPr>
    </w:p>
    <w:p w:rsidR="000360AC" w:rsidRPr="00A25718" w:rsidRDefault="000360AC"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p w:rsidR="00F15132" w:rsidRDefault="00F15132"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Default="000222CB" w:rsidP="00E401F3">
      <w:pPr>
        <w:spacing w:after="0" w:line="240" w:lineRule="auto"/>
        <w:jc w:val="both"/>
        <w:rPr>
          <w:rFonts w:ascii="Arial" w:hAnsi="Arial" w:cs="Arial"/>
          <w:sz w:val="24"/>
          <w:szCs w:val="24"/>
        </w:rPr>
      </w:pPr>
    </w:p>
    <w:p w:rsidR="000222CB" w:rsidRPr="00A25718" w:rsidRDefault="000222CB"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p w:rsidR="00F15132" w:rsidRPr="00A25718" w:rsidRDefault="00F15132" w:rsidP="00E401F3">
      <w:pPr>
        <w:spacing w:after="0" w:line="240" w:lineRule="auto"/>
        <w:jc w:val="both"/>
        <w:rPr>
          <w:rFonts w:ascii="Arial" w:hAnsi="Arial" w:cs="Arial"/>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3370"/>
      </w:tblGrid>
      <w:tr w:rsidR="008431A7" w:rsidRPr="00A25718" w:rsidTr="000222CB">
        <w:trPr>
          <w:trHeight w:val="567"/>
        </w:trPr>
        <w:tc>
          <w:tcPr>
            <w:tcW w:w="9918" w:type="dxa"/>
            <w:gridSpan w:val="4"/>
            <w:vAlign w:val="center"/>
          </w:tcPr>
          <w:p w:rsidR="008431A7" w:rsidRPr="00A25718" w:rsidRDefault="008431A7"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drawing>
                <wp:anchor distT="0" distB="0" distL="114300" distR="114300" simplePos="0" relativeHeight="251677696" behindDoc="1" locked="0" layoutInCell="1" allowOverlap="1" wp14:anchorId="06A386AE" wp14:editId="4A7262DA">
                  <wp:simplePos x="0" y="0"/>
                  <wp:positionH relativeFrom="column">
                    <wp:posOffset>1295400</wp:posOffset>
                  </wp:positionH>
                  <wp:positionV relativeFrom="page">
                    <wp:posOffset>-6350</wp:posOffset>
                  </wp:positionV>
                  <wp:extent cx="2260600" cy="360045"/>
                  <wp:effectExtent l="0" t="0" r="6350" b="1905"/>
                  <wp:wrapNone/>
                  <wp:docPr id="8" name="Obrázek 8"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31A7" w:rsidRPr="00A25718" w:rsidTr="000222CB">
        <w:trPr>
          <w:trHeight w:val="567"/>
        </w:trPr>
        <w:tc>
          <w:tcPr>
            <w:tcW w:w="6548" w:type="dxa"/>
            <w:gridSpan w:val="3"/>
            <w:vAlign w:val="center"/>
          </w:tcPr>
          <w:p w:rsidR="008431A7" w:rsidRPr="00A25718" w:rsidRDefault="008431A7"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3370" w:type="dxa"/>
            <w:vAlign w:val="center"/>
          </w:tcPr>
          <w:p w:rsidR="008431A7" w:rsidRPr="00A25718" w:rsidRDefault="008431A7"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8431A7" w:rsidRPr="00A25718" w:rsidTr="000222CB">
        <w:trPr>
          <w:trHeight w:val="567"/>
        </w:trPr>
        <w:tc>
          <w:tcPr>
            <w:tcW w:w="1412" w:type="dxa"/>
            <w:vAlign w:val="center"/>
          </w:tcPr>
          <w:p w:rsidR="008431A7" w:rsidRPr="00A25718" w:rsidRDefault="008431A7"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8431A7" w:rsidRPr="00A25718" w:rsidRDefault="008431A7" w:rsidP="00E401F3">
            <w:pPr>
              <w:spacing w:after="0" w:line="240" w:lineRule="auto"/>
              <w:jc w:val="both"/>
              <w:rPr>
                <w:rFonts w:ascii="Arial" w:hAnsi="Arial" w:cs="Arial"/>
                <w:b/>
                <w:sz w:val="24"/>
                <w:szCs w:val="24"/>
              </w:rPr>
            </w:pPr>
            <w:r w:rsidRPr="00A25718">
              <w:rPr>
                <w:rFonts w:ascii="Arial" w:hAnsi="Arial" w:cs="Arial"/>
                <w:b/>
                <w:sz w:val="24"/>
                <w:szCs w:val="24"/>
              </w:rPr>
              <w:t>Vladimír Křivánek</w:t>
            </w:r>
          </w:p>
        </w:tc>
        <w:tc>
          <w:tcPr>
            <w:tcW w:w="1684" w:type="dxa"/>
            <w:vAlign w:val="center"/>
          </w:tcPr>
          <w:p w:rsidR="008431A7" w:rsidRPr="00A25718" w:rsidRDefault="008431A7"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3370" w:type="dxa"/>
            <w:vAlign w:val="center"/>
          </w:tcPr>
          <w:p w:rsidR="008431A7" w:rsidRPr="00A25718" w:rsidRDefault="008431A7" w:rsidP="00E401F3">
            <w:pPr>
              <w:spacing w:after="0" w:line="240" w:lineRule="auto"/>
              <w:jc w:val="both"/>
              <w:rPr>
                <w:rFonts w:ascii="Arial" w:hAnsi="Arial" w:cs="Arial"/>
                <w:b/>
                <w:sz w:val="24"/>
                <w:szCs w:val="24"/>
              </w:rPr>
            </w:pPr>
            <w:bookmarkStart w:id="10" w:name="OI"/>
            <w:r w:rsidRPr="00A25718">
              <w:rPr>
                <w:rFonts w:ascii="Arial" w:hAnsi="Arial" w:cs="Arial"/>
                <w:b/>
                <w:sz w:val="24"/>
                <w:szCs w:val="24"/>
              </w:rPr>
              <w:t>OI</w:t>
            </w:r>
            <w:bookmarkEnd w:id="10"/>
          </w:p>
        </w:tc>
      </w:tr>
    </w:tbl>
    <w:p w:rsidR="00F15132" w:rsidRPr="00A25718" w:rsidRDefault="00F15132" w:rsidP="00E401F3">
      <w:pPr>
        <w:spacing w:after="0" w:line="240" w:lineRule="auto"/>
        <w:jc w:val="both"/>
        <w:rPr>
          <w:rFonts w:ascii="Arial" w:hAnsi="Arial" w:cs="Arial"/>
          <w:sz w:val="24"/>
          <w:szCs w:val="24"/>
        </w:rPr>
      </w:pPr>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 xml:space="preserve">Výběrová řízení </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Nákupy drobného materiálu k údržbě IT technologií</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Výběrové řízení - prodloužení licence na 1 rok Adobe </w:t>
      </w:r>
      <w:proofErr w:type="spellStart"/>
      <w:r w:rsidRPr="00A25718">
        <w:rPr>
          <w:rFonts w:ascii="Arial" w:hAnsi="Arial" w:cs="Arial"/>
          <w:sz w:val="24"/>
          <w:szCs w:val="24"/>
        </w:rPr>
        <w:t>Creative</w:t>
      </w:r>
      <w:proofErr w:type="spellEnd"/>
      <w:r w:rsidRPr="00A25718">
        <w:rPr>
          <w:rFonts w:ascii="Arial" w:hAnsi="Arial" w:cs="Arial"/>
          <w:sz w:val="24"/>
          <w:szCs w:val="24"/>
        </w:rPr>
        <w:t xml:space="preserve"> </w:t>
      </w:r>
      <w:proofErr w:type="spellStart"/>
      <w:r w:rsidRPr="00A25718">
        <w:rPr>
          <w:rFonts w:ascii="Arial" w:hAnsi="Arial" w:cs="Arial"/>
          <w:sz w:val="24"/>
          <w:szCs w:val="24"/>
        </w:rPr>
        <w:t>Cloud</w:t>
      </w:r>
      <w:proofErr w:type="spellEnd"/>
      <w:r w:rsidRPr="00A25718">
        <w:rPr>
          <w:rFonts w:ascii="Arial" w:hAnsi="Arial" w:cs="Arial"/>
          <w:sz w:val="24"/>
          <w:szCs w:val="24"/>
        </w:rPr>
        <w:t>, 2 lic</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Výběrové řízení na nového zaměstnance – stanovení odborných předpokladů, příprav odborných otázek pro hodnotící rozhovor</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Výběrové řízení na podporu ESET a </w:t>
      </w:r>
      <w:proofErr w:type="spellStart"/>
      <w:r w:rsidRPr="00A25718">
        <w:rPr>
          <w:rFonts w:ascii="Arial" w:hAnsi="Arial" w:cs="Arial"/>
          <w:sz w:val="24"/>
          <w:szCs w:val="24"/>
        </w:rPr>
        <w:t>Fortigate</w:t>
      </w:r>
      <w:proofErr w:type="spellEnd"/>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Nákup 50 ks sestav (notebooky, monitory, </w:t>
      </w:r>
      <w:proofErr w:type="spellStart"/>
      <w:r w:rsidRPr="00A25718">
        <w:rPr>
          <w:rFonts w:ascii="Arial" w:hAnsi="Arial" w:cs="Arial"/>
          <w:sz w:val="24"/>
          <w:szCs w:val="24"/>
        </w:rPr>
        <w:t>dokovací</w:t>
      </w:r>
      <w:proofErr w:type="spellEnd"/>
      <w:r w:rsidRPr="00A25718">
        <w:rPr>
          <w:rFonts w:ascii="Arial" w:hAnsi="Arial" w:cs="Arial"/>
          <w:sz w:val="24"/>
          <w:szCs w:val="24"/>
        </w:rPr>
        <w:t xml:space="preserve"> stanice) přes společnou soutěž s MFČR</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VŘ na realizaci nové kamery MN střed</w:t>
      </w:r>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Městský kamerový a dohledový systém (MKDS)</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Čištění kamer MKDS</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Oprava kamery ZOO</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Oprava kamery u čerpací stanice ul. Znojemská</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Výměna kamery v Amfiteátru </w:t>
      </w:r>
      <w:proofErr w:type="spellStart"/>
      <w:r w:rsidRPr="00A25718">
        <w:rPr>
          <w:rFonts w:ascii="Arial" w:hAnsi="Arial" w:cs="Arial"/>
          <w:sz w:val="24"/>
          <w:szCs w:val="24"/>
        </w:rPr>
        <w:t>Heulos</w:t>
      </w:r>
      <w:proofErr w:type="spellEnd"/>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Celková údržba</w:t>
      </w:r>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Síťová problematika</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Příprava projektu CTD</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Připomínkování projektu HMA v oblasti PZTS, EKV, CCTV a EPS</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Řešení záměru 5G sítě v HMA</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Kompletní údržba sítí LAN a MAN</w:t>
      </w:r>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Podpora zřizovaným organizacím</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ZŠ Demlova – zaměření konfigurace a zprovoznění </w:t>
      </w:r>
      <w:proofErr w:type="spellStart"/>
      <w:r w:rsidRPr="00A25718">
        <w:rPr>
          <w:rFonts w:ascii="Arial" w:hAnsi="Arial" w:cs="Arial"/>
          <w:sz w:val="24"/>
          <w:szCs w:val="24"/>
        </w:rPr>
        <w:t>wifi</w:t>
      </w:r>
      <w:proofErr w:type="spellEnd"/>
      <w:r w:rsidRPr="00A25718">
        <w:rPr>
          <w:rFonts w:ascii="Arial" w:hAnsi="Arial" w:cs="Arial"/>
          <w:sz w:val="24"/>
          <w:szCs w:val="24"/>
        </w:rPr>
        <w:t xml:space="preserve"> v celé škole, instalace serveru pro ověřování uživatelů</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ZŠ Kolárova – upgrade serveru VM </w:t>
      </w:r>
      <w:proofErr w:type="spellStart"/>
      <w:r w:rsidRPr="00A25718">
        <w:rPr>
          <w:rFonts w:ascii="Arial" w:hAnsi="Arial" w:cs="Arial"/>
          <w:sz w:val="24"/>
          <w:szCs w:val="24"/>
        </w:rPr>
        <w:t>Ware</w:t>
      </w:r>
      <w:proofErr w:type="spellEnd"/>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DDM (dopravní hřiště) – nahrazení projektoru velkým interaktivním displejem včetně chytrých funkcí – připojení k PC a zaškolení pedagogů (obsluha z PC či mobilního zařízení)</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ZŠ Havlíčkova – příprava a konfigurace učebny </w:t>
      </w:r>
      <w:proofErr w:type="spellStart"/>
      <w:r w:rsidRPr="00A25718">
        <w:rPr>
          <w:rFonts w:ascii="Arial" w:hAnsi="Arial" w:cs="Arial"/>
          <w:sz w:val="24"/>
          <w:szCs w:val="24"/>
        </w:rPr>
        <w:t>tabletů</w:t>
      </w:r>
      <w:proofErr w:type="spellEnd"/>
      <w:r w:rsidRPr="00A25718">
        <w:rPr>
          <w:rFonts w:ascii="Arial" w:hAnsi="Arial" w:cs="Arial"/>
          <w:sz w:val="24"/>
          <w:szCs w:val="24"/>
        </w:rPr>
        <w:t>, oprava nastavení interaktivity videoprojektoru, oprava a instalace PC+NTB</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ZŠ Rošického – návrh kamer pro pokrytí vstupu, šaten a družiny na pracovišti Jarní, nastavení videoprojektorů</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ZŠ Otakara Březiny – návrh a měření nové </w:t>
      </w:r>
      <w:proofErr w:type="spellStart"/>
      <w:r w:rsidRPr="00A25718">
        <w:rPr>
          <w:rFonts w:ascii="Arial" w:hAnsi="Arial" w:cs="Arial"/>
          <w:sz w:val="24"/>
          <w:szCs w:val="24"/>
        </w:rPr>
        <w:t>wifi</w:t>
      </w:r>
      <w:proofErr w:type="spellEnd"/>
      <w:r w:rsidRPr="00A25718">
        <w:rPr>
          <w:rFonts w:ascii="Arial" w:hAnsi="Arial" w:cs="Arial"/>
          <w:sz w:val="24"/>
          <w:szCs w:val="24"/>
        </w:rPr>
        <w:t xml:space="preserve"> sítě v celé škole</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DDM – návrh a konfigurace výpočetní techniky v celé počítačové učebně</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ZŠ Křížová - instalace a nastavení APPLE </w:t>
      </w:r>
      <w:proofErr w:type="spellStart"/>
      <w:r w:rsidRPr="00A25718">
        <w:rPr>
          <w:rFonts w:ascii="Arial" w:hAnsi="Arial" w:cs="Arial"/>
          <w:sz w:val="24"/>
          <w:szCs w:val="24"/>
        </w:rPr>
        <w:t>tabletů</w:t>
      </w:r>
      <w:proofErr w:type="spellEnd"/>
      <w:r w:rsidRPr="00A25718">
        <w:rPr>
          <w:rFonts w:ascii="Arial" w:hAnsi="Arial" w:cs="Arial"/>
          <w:sz w:val="24"/>
          <w:szCs w:val="24"/>
        </w:rPr>
        <w:t>, instalace tiskáren, oprava a instalace PC+NTB, nastavení videoprojektorů, opravy pevných disků</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ZŠ TGM - oprava síťových připojení v místnostech po rekonstrukci sborovny, kabinetů a speciální učebny a jejich začlenění do IT struktury</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Denní a týdenní stacionář - nastavení </w:t>
      </w:r>
      <w:proofErr w:type="spellStart"/>
      <w:r w:rsidRPr="00A25718">
        <w:rPr>
          <w:rFonts w:ascii="Arial" w:hAnsi="Arial" w:cs="Arial"/>
          <w:sz w:val="24"/>
          <w:szCs w:val="24"/>
        </w:rPr>
        <w:t>pc</w:t>
      </w:r>
      <w:proofErr w:type="spellEnd"/>
      <w:r w:rsidRPr="00A25718">
        <w:rPr>
          <w:rFonts w:ascii="Arial" w:hAnsi="Arial" w:cs="Arial"/>
          <w:sz w:val="24"/>
          <w:szCs w:val="24"/>
        </w:rPr>
        <w:t>, tisku, oprava pevného disku</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Městská Knihovna - oprava připojeni k internetu v lokalitách Horní Kosov a Březinky</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ZŠ Březinova - návrh rozmístění </w:t>
      </w:r>
      <w:proofErr w:type="spellStart"/>
      <w:r w:rsidRPr="00A25718">
        <w:rPr>
          <w:rFonts w:ascii="Arial" w:hAnsi="Arial" w:cs="Arial"/>
          <w:sz w:val="24"/>
          <w:szCs w:val="24"/>
        </w:rPr>
        <w:t>WiFi</w:t>
      </w:r>
      <w:proofErr w:type="spellEnd"/>
      <w:r w:rsidRPr="00A25718">
        <w:rPr>
          <w:rFonts w:ascii="Arial" w:hAnsi="Arial" w:cs="Arial"/>
          <w:sz w:val="24"/>
          <w:szCs w:val="24"/>
        </w:rPr>
        <w:t xml:space="preserve"> sítě</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Prádelny Jihlava – poradenská činnost při nákupu nového serveru</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Poskytování připojení k internetu městským organizacím</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Brána Jihlavy - příprava podkladů pro vnitřní kamery pro Stříbrný dům, oprava sítě LAN i </w:t>
      </w:r>
      <w:proofErr w:type="spellStart"/>
      <w:r w:rsidRPr="00A25718">
        <w:rPr>
          <w:rFonts w:ascii="Arial" w:hAnsi="Arial" w:cs="Arial"/>
          <w:sz w:val="24"/>
          <w:szCs w:val="24"/>
        </w:rPr>
        <w:t>wifi</w:t>
      </w:r>
      <w:proofErr w:type="spellEnd"/>
      <w:r w:rsidRPr="00A25718">
        <w:rPr>
          <w:rFonts w:ascii="Arial" w:hAnsi="Arial" w:cs="Arial"/>
          <w:sz w:val="24"/>
          <w:szCs w:val="24"/>
        </w:rPr>
        <w:t xml:space="preserve"> </w:t>
      </w:r>
      <w:proofErr w:type="spellStart"/>
      <w:r w:rsidRPr="00A25718">
        <w:rPr>
          <w:rFonts w:ascii="Arial" w:hAnsi="Arial" w:cs="Arial"/>
          <w:sz w:val="24"/>
          <w:szCs w:val="24"/>
        </w:rPr>
        <w:t>hotspotů</w:t>
      </w:r>
      <w:proofErr w:type="spellEnd"/>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Servery</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Kompletní upgrade </w:t>
      </w:r>
      <w:proofErr w:type="spellStart"/>
      <w:r w:rsidRPr="00A25718">
        <w:rPr>
          <w:rFonts w:ascii="Arial" w:hAnsi="Arial" w:cs="Arial"/>
          <w:sz w:val="24"/>
          <w:szCs w:val="24"/>
        </w:rPr>
        <w:t>VMwarové</w:t>
      </w:r>
      <w:proofErr w:type="spellEnd"/>
      <w:r w:rsidRPr="00A25718">
        <w:rPr>
          <w:rFonts w:ascii="Arial" w:hAnsi="Arial" w:cs="Arial"/>
          <w:sz w:val="24"/>
          <w:szCs w:val="24"/>
        </w:rPr>
        <w:t xml:space="preserve"> farmy z verze 6.7 na 8U3</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Nasazení dvou nových </w:t>
      </w:r>
      <w:proofErr w:type="spellStart"/>
      <w:r w:rsidRPr="00A25718">
        <w:rPr>
          <w:rFonts w:ascii="Arial" w:hAnsi="Arial" w:cs="Arial"/>
          <w:sz w:val="24"/>
          <w:szCs w:val="24"/>
        </w:rPr>
        <w:t>VMware</w:t>
      </w:r>
      <w:proofErr w:type="spellEnd"/>
      <w:r w:rsidRPr="00A25718">
        <w:rPr>
          <w:rFonts w:ascii="Arial" w:hAnsi="Arial" w:cs="Arial"/>
          <w:sz w:val="24"/>
          <w:szCs w:val="24"/>
        </w:rPr>
        <w:t xml:space="preserve"> serverů</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lastRenderedPageBreak/>
        <w:t>Upgrade ESET AV na novou verzi – celý úřad</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Kompletní správa a údržba serverů a diskových polí</w:t>
      </w:r>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Telefonie</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Zřizování a rušení linek dle potřeb uživatelů</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Podpora telefonie ve zřizovaných organizacích města</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Konfigurace a instalace IP telefonů</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Příprava demo verze </w:t>
      </w:r>
      <w:proofErr w:type="spellStart"/>
      <w:r w:rsidRPr="00A25718">
        <w:rPr>
          <w:rFonts w:ascii="Arial" w:hAnsi="Arial" w:cs="Arial"/>
          <w:sz w:val="24"/>
          <w:szCs w:val="24"/>
        </w:rPr>
        <w:t>Voicebota</w:t>
      </w:r>
      <w:proofErr w:type="spellEnd"/>
      <w:r w:rsidRPr="00A25718">
        <w:rPr>
          <w:rFonts w:ascii="Arial" w:hAnsi="Arial" w:cs="Arial"/>
          <w:sz w:val="24"/>
          <w:szCs w:val="24"/>
        </w:rPr>
        <w:t xml:space="preserve"> (virtuálního asistenta) pro OD (zadávání volných parkovacích hodin v systému parkování)</w:t>
      </w:r>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IS Radnice VERA</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Byla domluvena a následně proběhla aktualizace a profylaxe všech serverů, na kterých běží IS Radnice VERA. V rámci této větší údržby byl zároveň odstraněn problém s chybovým přihlášením do parkovacího portálu, který byl evidován u několika klientů</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Po profylaxi serverů proběhla i aktualizace testovacího prostředí včetně převodu aktuálních dat z databáze</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Pravidelné aktualizace modulů a celého IS Vera</w:t>
      </w:r>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IS Radnice VERA – spisová služba</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Proběhla prezentace univerzálního rozhraní </w:t>
      </w:r>
      <w:proofErr w:type="spellStart"/>
      <w:r w:rsidRPr="00A25718">
        <w:rPr>
          <w:rFonts w:ascii="Arial" w:hAnsi="Arial" w:cs="Arial"/>
          <w:sz w:val="24"/>
          <w:szCs w:val="24"/>
        </w:rPr>
        <w:t>UniSpis</w:t>
      </w:r>
      <w:proofErr w:type="spellEnd"/>
      <w:r w:rsidRPr="00A25718">
        <w:rPr>
          <w:rFonts w:ascii="Arial" w:hAnsi="Arial" w:cs="Arial"/>
          <w:sz w:val="24"/>
          <w:szCs w:val="24"/>
        </w:rPr>
        <w:t xml:space="preserve"> RŽP živnostenského úřadu pro návštěvu z města Jindřichův Hradec</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Pomoc při provádění elektronických skartačních řízení, oprava nevalidních SIP balíčků</w:t>
      </w:r>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IS VITA</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Byla poskytována podpora při provozu aplikací a řešení chyb na rozhraní způsobených nesprávnými postupy uživatelů</w:t>
      </w:r>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ISSŘ (Informační systém pro stavební úřady)</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Nastavení oprávnění pro nové uživatele a dotčené orgány v JIP/KAAS (Jednotný </w:t>
      </w:r>
      <w:proofErr w:type="spellStart"/>
      <w:r w:rsidRPr="00A25718">
        <w:rPr>
          <w:rFonts w:ascii="Arial" w:hAnsi="Arial" w:cs="Arial"/>
          <w:sz w:val="24"/>
          <w:szCs w:val="24"/>
        </w:rPr>
        <w:t>identitní</w:t>
      </w:r>
      <w:proofErr w:type="spellEnd"/>
      <w:r w:rsidRPr="00A25718">
        <w:rPr>
          <w:rFonts w:ascii="Arial" w:hAnsi="Arial" w:cs="Arial"/>
          <w:sz w:val="24"/>
          <w:szCs w:val="24"/>
        </w:rPr>
        <w:t xml:space="preserve"> prostor veřejné správy a Katalog autentizačních a autorizačních služeb), nastavení přístupových rolí v aplikacích ISSŘ a NGÚP (Národní </w:t>
      </w:r>
      <w:proofErr w:type="spellStart"/>
      <w:r w:rsidRPr="00A25718">
        <w:rPr>
          <w:rFonts w:ascii="Arial" w:hAnsi="Arial" w:cs="Arial"/>
          <w:sz w:val="24"/>
          <w:szCs w:val="24"/>
        </w:rPr>
        <w:t>geoportál</w:t>
      </w:r>
      <w:proofErr w:type="spellEnd"/>
      <w:r w:rsidRPr="00A25718">
        <w:rPr>
          <w:rFonts w:ascii="Arial" w:hAnsi="Arial" w:cs="Arial"/>
          <w:sz w:val="24"/>
          <w:szCs w:val="24"/>
        </w:rPr>
        <w:t xml:space="preserve"> územního plánování)</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Online účast na školení k administraci NGÚP</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Řešeny problémy a připomínky uživatelů stavebního úřadu s </w:t>
      </w:r>
      <w:proofErr w:type="spellStart"/>
      <w:r w:rsidRPr="00A25718">
        <w:rPr>
          <w:rFonts w:ascii="Arial" w:hAnsi="Arial" w:cs="Arial"/>
          <w:sz w:val="24"/>
          <w:szCs w:val="24"/>
        </w:rPr>
        <w:t>hotline</w:t>
      </w:r>
      <w:proofErr w:type="spellEnd"/>
      <w:r w:rsidRPr="00A25718">
        <w:rPr>
          <w:rFonts w:ascii="Arial" w:hAnsi="Arial" w:cs="Arial"/>
          <w:sz w:val="24"/>
          <w:szCs w:val="24"/>
        </w:rPr>
        <w:t xml:space="preserve"> ISSŘ</w:t>
      </w:r>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Výzva 09 IROP</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Bylo vypsáno výběrové řízení na spisové služby pro příspěvkové organizace města, řešeny dotazy a připomínky.  Proběhlo otevírání obálek a kontrola nabídek, v současné době probíhá výběr dodavatele</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 xml:space="preserve">Práce na přípravě zadávací dokumentace pro ostatní tři části projektu. Byly domlouvány termíny pro úvodní prezentace systémů pro správu dokumentů a </w:t>
      </w:r>
      <w:proofErr w:type="spellStart"/>
      <w:r w:rsidRPr="00A25718">
        <w:rPr>
          <w:rFonts w:ascii="Arial" w:hAnsi="Arial" w:cs="Arial"/>
          <w:sz w:val="24"/>
          <w:szCs w:val="24"/>
        </w:rPr>
        <w:t>helpdesku</w:t>
      </w:r>
      <w:proofErr w:type="spellEnd"/>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Analýza potřeb a požadavků příspěvkových organizací na systém pro správu elektronických dokumentů</w:t>
      </w:r>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Webové stránky města a vlastní webové aplikace</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Byly vytvořeny statické stránky pro HMA. Následně byl dodán grafický návrh, který byl obratem zapracován. Při vkládání grafiky ještě k dalším drobným úpravám stránek dle požadavků</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Do intranetové aplikace pro nahrávání RZ do centrálního informačního systému parkovacího oprávnění byl proveden import RZ dodaných městskou policii</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Pro Zdravé město byl vytvořen rezervační systém na akci „Sobota plná pohybu v Jihlavě“</w:t>
      </w:r>
    </w:p>
    <w:p w:rsidR="008431A7" w:rsidRPr="00A25718" w:rsidRDefault="008431A7" w:rsidP="005D5DD8">
      <w:pPr>
        <w:pStyle w:val="Odstavecseseznamem"/>
        <w:numPr>
          <w:ilvl w:val="0"/>
          <w:numId w:val="73"/>
        </w:numPr>
        <w:suppressAutoHyphens/>
        <w:ind w:left="0"/>
        <w:jc w:val="both"/>
        <w:rPr>
          <w:rFonts w:ascii="Arial" w:hAnsi="Arial" w:cs="Arial"/>
          <w:sz w:val="24"/>
          <w:szCs w:val="24"/>
        </w:rPr>
      </w:pPr>
      <w:r w:rsidRPr="00A25718">
        <w:rPr>
          <w:rFonts w:ascii="Arial" w:hAnsi="Arial" w:cs="Arial"/>
          <w:sz w:val="24"/>
          <w:szCs w:val="24"/>
        </w:rPr>
        <w:t>Byl upraven skript pro import statistických údajů z </w:t>
      </w:r>
      <w:proofErr w:type="spellStart"/>
      <w:r w:rsidRPr="00A25718">
        <w:rPr>
          <w:rFonts w:ascii="Arial" w:hAnsi="Arial" w:cs="Arial"/>
          <w:sz w:val="24"/>
          <w:szCs w:val="24"/>
        </w:rPr>
        <w:t>Czechpointu</w:t>
      </w:r>
      <w:proofErr w:type="spellEnd"/>
      <w:r w:rsidRPr="00A25718">
        <w:rPr>
          <w:rFonts w:ascii="Arial" w:hAnsi="Arial" w:cs="Arial"/>
          <w:sz w:val="24"/>
          <w:szCs w:val="24"/>
        </w:rPr>
        <w:t xml:space="preserve"> pro kontrolu vydaných dokladů. Na straně </w:t>
      </w:r>
      <w:proofErr w:type="spellStart"/>
      <w:r w:rsidRPr="00A25718">
        <w:rPr>
          <w:rFonts w:ascii="Arial" w:hAnsi="Arial" w:cs="Arial"/>
          <w:sz w:val="24"/>
          <w:szCs w:val="24"/>
        </w:rPr>
        <w:t>Czechpointu</w:t>
      </w:r>
      <w:proofErr w:type="spellEnd"/>
      <w:r w:rsidRPr="00A25718">
        <w:rPr>
          <w:rFonts w:ascii="Arial" w:hAnsi="Arial" w:cs="Arial"/>
          <w:sz w:val="24"/>
          <w:szCs w:val="24"/>
        </w:rPr>
        <w:t xml:space="preserve"> došlo ke změně struktury dat a to způsobovalo problémy při importu do naší aplikace</w:t>
      </w:r>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GIS</w:t>
      </w:r>
    </w:p>
    <w:p w:rsidR="008431A7" w:rsidRPr="00A25718" w:rsidRDefault="008431A7" w:rsidP="00E401F3">
      <w:pPr>
        <w:pStyle w:val="Nadpis2"/>
        <w:spacing w:before="0"/>
        <w:jc w:val="both"/>
        <w:rPr>
          <w:rFonts w:ascii="Arial" w:hAnsi="Arial" w:cs="Arial"/>
          <w:sz w:val="24"/>
          <w:szCs w:val="24"/>
        </w:rPr>
      </w:pPr>
      <w:r w:rsidRPr="00A25718">
        <w:rPr>
          <w:rFonts w:ascii="Arial" w:hAnsi="Arial" w:cs="Arial"/>
          <w:sz w:val="24"/>
          <w:szCs w:val="24"/>
        </w:rPr>
        <w:t>Správa vodohospodářské infrastruktury (VHI)</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Spolupráce, koordinace a součinnost s Divizí VI SMJ, OTS a subdodavateli na implementaci GIS do procesů správy VHI</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Úprava databázových pohledů a aplikací pro zobrazení aktuálních provozních úkonů</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 xml:space="preserve">Zpracování dat VHI do podoby </w:t>
      </w:r>
      <w:proofErr w:type="spellStart"/>
      <w:r w:rsidRPr="00A25718">
        <w:rPr>
          <w:rFonts w:ascii="Arial" w:hAnsi="Arial" w:cs="Arial"/>
          <w:sz w:val="24"/>
          <w:szCs w:val="24"/>
        </w:rPr>
        <w:t>utilitní</w:t>
      </w:r>
      <w:proofErr w:type="spellEnd"/>
      <w:r w:rsidRPr="00A25718">
        <w:rPr>
          <w:rFonts w:ascii="Arial" w:hAnsi="Arial" w:cs="Arial"/>
          <w:sz w:val="24"/>
          <w:szCs w:val="24"/>
        </w:rPr>
        <w:t xml:space="preserve"> sítě, vytvoření služby a testování mapových aplikací pro práci s </w:t>
      </w:r>
      <w:proofErr w:type="spellStart"/>
      <w:r w:rsidRPr="00A25718">
        <w:rPr>
          <w:rFonts w:ascii="Arial" w:hAnsi="Arial" w:cs="Arial"/>
          <w:sz w:val="24"/>
          <w:szCs w:val="24"/>
        </w:rPr>
        <w:t>utilitní</w:t>
      </w:r>
      <w:proofErr w:type="spellEnd"/>
      <w:r w:rsidRPr="00A25718">
        <w:rPr>
          <w:rFonts w:ascii="Arial" w:hAnsi="Arial" w:cs="Arial"/>
          <w:sz w:val="24"/>
          <w:szCs w:val="24"/>
        </w:rPr>
        <w:t xml:space="preserve"> sítě</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lastRenderedPageBreak/>
        <w:t xml:space="preserve">Úpravy </w:t>
      </w:r>
      <w:proofErr w:type="spellStart"/>
      <w:r w:rsidRPr="00A25718">
        <w:rPr>
          <w:rFonts w:ascii="Arial" w:hAnsi="Arial" w:cs="Arial"/>
          <w:sz w:val="24"/>
          <w:szCs w:val="24"/>
        </w:rPr>
        <w:t>Tasku</w:t>
      </w:r>
      <w:proofErr w:type="spellEnd"/>
      <w:r w:rsidRPr="00A25718">
        <w:rPr>
          <w:rFonts w:ascii="Arial" w:hAnsi="Arial" w:cs="Arial"/>
          <w:sz w:val="24"/>
          <w:szCs w:val="24"/>
        </w:rPr>
        <w:t xml:space="preserve"> a </w:t>
      </w:r>
      <w:proofErr w:type="spellStart"/>
      <w:r w:rsidRPr="00A25718">
        <w:rPr>
          <w:rFonts w:ascii="Arial" w:hAnsi="Arial" w:cs="Arial"/>
          <w:sz w:val="24"/>
          <w:szCs w:val="24"/>
        </w:rPr>
        <w:t>ArcGIS</w:t>
      </w:r>
      <w:proofErr w:type="spellEnd"/>
      <w:r w:rsidRPr="00A25718">
        <w:rPr>
          <w:rFonts w:ascii="Arial" w:hAnsi="Arial" w:cs="Arial"/>
          <w:sz w:val="24"/>
          <w:szCs w:val="24"/>
        </w:rPr>
        <w:t xml:space="preserve"> služby pro QI a </w:t>
      </w:r>
      <w:proofErr w:type="spellStart"/>
      <w:r w:rsidRPr="00A25718">
        <w:rPr>
          <w:rFonts w:ascii="Arial" w:hAnsi="Arial" w:cs="Arial"/>
          <w:sz w:val="24"/>
          <w:szCs w:val="24"/>
        </w:rPr>
        <w:t>Urbitech</w:t>
      </w:r>
      <w:proofErr w:type="spellEnd"/>
      <w:r w:rsidRPr="00A25718">
        <w:rPr>
          <w:rFonts w:ascii="Arial" w:hAnsi="Arial" w:cs="Arial"/>
          <w:sz w:val="24"/>
          <w:szCs w:val="24"/>
        </w:rPr>
        <w:t xml:space="preserve"> pro automatizované generování zpráv při odstávkách dodávky pitné vody</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Zprávy jednotlivých mapových aplikací dle požadavků jako např. úprava odkalovací mapy, nová relační vrstva zákalů, zobrazování informací měrných míst, vytvoření tematické vrstvy ochranných pásem, souběhů, snímačů, atd.</w:t>
      </w:r>
    </w:p>
    <w:p w:rsidR="008431A7" w:rsidRPr="00A25718" w:rsidRDefault="008431A7" w:rsidP="00E401F3">
      <w:pPr>
        <w:spacing w:after="0" w:line="240" w:lineRule="auto"/>
        <w:jc w:val="both"/>
        <w:rPr>
          <w:rFonts w:ascii="Arial" w:hAnsi="Arial" w:cs="Arial"/>
          <w:b/>
          <w:i/>
          <w:sz w:val="24"/>
          <w:szCs w:val="24"/>
        </w:rPr>
      </w:pPr>
      <w:r w:rsidRPr="00A25718">
        <w:rPr>
          <w:rFonts w:ascii="Arial" w:hAnsi="Arial" w:cs="Arial"/>
          <w:b/>
          <w:i/>
          <w:sz w:val="24"/>
          <w:szCs w:val="24"/>
        </w:rPr>
        <w:t>Zásahy a výkopy</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Vytvoření dat, služeb a nového webového prostředí pro správu zásahů a výkopů Divizí III SMJ</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 xml:space="preserve">Změna GIS prostředí pro evidenci této vrstvy v prostředí GIS </w:t>
      </w:r>
      <w:proofErr w:type="spellStart"/>
      <w:r w:rsidRPr="00A25718">
        <w:rPr>
          <w:rFonts w:ascii="Arial" w:hAnsi="Arial" w:cs="Arial"/>
          <w:sz w:val="24"/>
          <w:szCs w:val="24"/>
        </w:rPr>
        <w:t>Esri</w:t>
      </w:r>
      <w:proofErr w:type="spellEnd"/>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 xml:space="preserve">Převedení dat ze současného pasportu komunikací, jejich revize a aktualizace </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Napojení nové evidence do stávajícího pasportu komunikací od firmy T-Mapy</w:t>
      </w:r>
    </w:p>
    <w:p w:rsidR="008431A7" w:rsidRPr="00A25718" w:rsidRDefault="008431A7" w:rsidP="00E401F3">
      <w:pPr>
        <w:spacing w:after="0" w:line="240" w:lineRule="auto"/>
        <w:jc w:val="both"/>
        <w:rPr>
          <w:rFonts w:ascii="Arial" w:hAnsi="Arial" w:cs="Arial"/>
          <w:b/>
          <w:i/>
          <w:sz w:val="24"/>
          <w:szCs w:val="24"/>
        </w:rPr>
      </w:pPr>
      <w:r w:rsidRPr="00A25718">
        <w:rPr>
          <w:rFonts w:ascii="Arial" w:hAnsi="Arial" w:cs="Arial"/>
          <w:b/>
          <w:i/>
          <w:sz w:val="24"/>
          <w:szCs w:val="24"/>
        </w:rPr>
        <w:t>Sečení</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Úprava systému sečení podle potřeba OŽP a realizátorů sečení</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 xml:space="preserve">Vytvoření </w:t>
      </w:r>
      <w:proofErr w:type="spellStart"/>
      <w:r w:rsidRPr="00A25718">
        <w:rPr>
          <w:rFonts w:ascii="Arial" w:hAnsi="Arial" w:cs="Arial"/>
          <w:sz w:val="24"/>
          <w:szCs w:val="24"/>
        </w:rPr>
        <w:t>Tasku</w:t>
      </w:r>
      <w:proofErr w:type="spellEnd"/>
      <w:r w:rsidRPr="00A25718">
        <w:rPr>
          <w:rFonts w:ascii="Arial" w:hAnsi="Arial" w:cs="Arial"/>
          <w:sz w:val="24"/>
          <w:szCs w:val="24"/>
        </w:rPr>
        <w:t xml:space="preserve"> pro správné zadávání jednotlivých etap a procesů sečení</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Vytvoření skript pro kontrolu klíčových atributů</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Vytvoření samostatného mechanismu objednávání sběru listí</w:t>
      </w:r>
    </w:p>
    <w:p w:rsidR="008431A7" w:rsidRPr="00A25718" w:rsidRDefault="008431A7" w:rsidP="00E401F3">
      <w:pPr>
        <w:spacing w:after="0" w:line="240" w:lineRule="auto"/>
        <w:jc w:val="both"/>
        <w:rPr>
          <w:rFonts w:ascii="Arial" w:hAnsi="Arial" w:cs="Arial"/>
          <w:sz w:val="24"/>
          <w:szCs w:val="24"/>
        </w:rPr>
      </w:pPr>
      <w:r w:rsidRPr="00A25718">
        <w:rPr>
          <w:rFonts w:ascii="Arial" w:hAnsi="Arial" w:cs="Arial"/>
          <w:b/>
          <w:i/>
          <w:sz w:val="24"/>
          <w:szCs w:val="24"/>
        </w:rPr>
        <w:t>Záměry ve 3D</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Spolupráce s </w:t>
      </w:r>
      <w:proofErr w:type="gramStart"/>
      <w:r w:rsidRPr="00A25718">
        <w:rPr>
          <w:rFonts w:ascii="Arial" w:hAnsi="Arial" w:cs="Arial"/>
          <w:sz w:val="24"/>
          <w:szCs w:val="24"/>
        </w:rPr>
        <w:t>OSA</w:t>
      </w:r>
      <w:proofErr w:type="gramEnd"/>
      <w:r w:rsidRPr="00A25718">
        <w:rPr>
          <w:rFonts w:ascii="Arial" w:hAnsi="Arial" w:cs="Arial"/>
          <w:sz w:val="24"/>
          <w:szCs w:val="24"/>
        </w:rPr>
        <w:t xml:space="preserve"> na vytvoření systému pro zakreslování a zpracování soukromých záměrů ve 2D/3D</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Vytvoření dat, služby a prostředí pro zadávání záměrů</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Vytvoření veřejné mapy záměrů města ve 3D</w:t>
      </w:r>
    </w:p>
    <w:p w:rsidR="008431A7" w:rsidRPr="00A25718" w:rsidRDefault="008431A7" w:rsidP="00E401F3">
      <w:pPr>
        <w:pStyle w:val="Nadpis2"/>
        <w:spacing w:before="0"/>
        <w:jc w:val="both"/>
        <w:rPr>
          <w:rFonts w:ascii="Arial" w:hAnsi="Arial" w:cs="Arial"/>
          <w:sz w:val="24"/>
          <w:szCs w:val="24"/>
        </w:rPr>
      </w:pPr>
      <w:r w:rsidRPr="00A25718">
        <w:rPr>
          <w:rFonts w:ascii="Arial" w:hAnsi="Arial" w:cs="Arial"/>
          <w:sz w:val="24"/>
          <w:szCs w:val="24"/>
        </w:rPr>
        <w:t>Další projekty</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 xml:space="preserve">Příprava dat a vytvoření </w:t>
      </w:r>
      <w:proofErr w:type="spellStart"/>
      <w:r w:rsidRPr="00A25718">
        <w:rPr>
          <w:rFonts w:ascii="Arial" w:hAnsi="Arial" w:cs="Arial"/>
          <w:sz w:val="24"/>
          <w:szCs w:val="24"/>
        </w:rPr>
        <w:t>Dashboardu</w:t>
      </w:r>
      <w:proofErr w:type="spellEnd"/>
      <w:r w:rsidRPr="00A25718">
        <w:rPr>
          <w:rFonts w:ascii="Arial" w:hAnsi="Arial" w:cs="Arial"/>
          <w:sz w:val="24"/>
          <w:szCs w:val="24"/>
        </w:rPr>
        <w:t xml:space="preserve"> pro zobrazení historických dat poloh strážníků MP</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Revize dat a mapových aplikací odpadového hospodářství, automatický výpočet počtu nádob v hnízdě separovaného odpadu</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Kontrola a reklamace konsolidovaných dat DTM kraje</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 xml:space="preserve">Testování nástroje DTM </w:t>
      </w:r>
      <w:proofErr w:type="spellStart"/>
      <w:r w:rsidRPr="00A25718">
        <w:rPr>
          <w:rFonts w:ascii="Arial" w:hAnsi="Arial" w:cs="Arial"/>
          <w:sz w:val="24"/>
          <w:szCs w:val="24"/>
        </w:rPr>
        <w:t>Connect</w:t>
      </w:r>
      <w:proofErr w:type="spellEnd"/>
      <w:r w:rsidRPr="00A25718">
        <w:rPr>
          <w:rFonts w:ascii="Arial" w:hAnsi="Arial" w:cs="Arial"/>
          <w:sz w:val="24"/>
          <w:szCs w:val="24"/>
        </w:rPr>
        <w:t xml:space="preserve"> pro stahování aktuálních dat DTM kraje a úpravy </w:t>
      </w:r>
      <w:proofErr w:type="spellStart"/>
      <w:r w:rsidRPr="00A25718">
        <w:rPr>
          <w:rFonts w:ascii="Arial" w:hAnsi="Arial" w:cs="Arial"/>
          <w:sz w:val="24"/>
          <w:szCs w:val="24"/>
        </w:rPr>
        <w:t>ArcGIS</w:t>
      </w:r>
      <w:proofErr w:type="spellEnd"/>
      <w:r w:rsidRPr="00A25718">
        <w:rPr>
          <w:rFonts w:ascii="Arial" w:hAnsi="Arial" w:cs="Arial"/>
          <w:sz w:val="24"/>
          <w:szCs w:val="24"/>
        </w:rPr>
        <w:t xml:space="preserve"> služeb pro zobrazení těchto dat</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Spolupráce s ORM a OD na zobrazení zpracovaných projektů do GIS</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Příprava mapy parkování pro dojíždějící (jihlava.cz/</w:t>
      </w:r>
      <w:proofErr w:type="spellStart"/>
      <w:r w:rsidRPr="00A25718">
        <w:rPr>
          <w:rFonts w:ascii="Arial" w:hAnsi="Arial" w:cs="Arial"/>
          <w:sz w:val="24"/>
          <w:szCs w:val="24"/>
        </w:rPr>
        <w:t>dojizdejici</w:t>
      </w:r>
      <w:proofErr w:type="spellEnd"/>
      <w:r w:rsidRPr="00A25718">
        <w:rPr>
          <w:rFonts w:ascii="Arial" w:hAnsi="Arial" w:cs="Arial"/>
          <w:sz w:val="24"/>
          <w:szCs w:val="24"/>
        </w:rPr>
        <w:t>)</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Příprava dat a webové JAM mapy pro zobrazení historických map</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 xml:space="preserve">Součinnost s odbory, které měří v terénu s GNSS přístroji na přípravě podkladů do terénu a vytvoření </w:t>
      </w:r>
      <w:proofErr w:type="spellStart"/>
      <w:r w:rsidRPr="00A25718">
        <w:rPr>
          <w:rFonts w:ascii="Arial" w:hAnsi="Arial" w:cs="Arial"/>
          <w:sz w:val="24"/>
          <w:szCs w:val="24"/>
        </w:rPr>
        <w:t>Tasku</w:t>
      </w:r>
      <w:proofErr w:type="spellEnd"/>
      <w:r w:rsidRPr="00A25718">
        <w:rPr>
          <w:rFonts w:ascii="Arial" w:hAnsi="Arial" w:cs="Arial"/>
          <w:sz w:val="24"/>
          <w:szCs w:val="24"/>
        </w:rPr>
        <w:t xml:space="preserve"> pro export výsledků měření do popsaných CAD formátů pro předání projektantům</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Úprava vrstvy strategických projektů pro potřeba koordinování a plánování investičních akcí města</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 xml:space="preserve">Příprava map do mapové výzvy firmy </w:t>
      </w:r>
      <w:proofErr w:type="spellStart"/>
      <w:r w:rsidRPr="00A25718">
        <w:rPr>
          <w:rFonts w:ascii="Arial" w:hAnsi="Arial" w:cs="Arial"/>
          <w:sz w:val="24"/>
          <w:szCs w:val="24"/>
        </w:rPr>
        <w:t>Arcdata</w:t>
      </w:r>
      <w:proofErr w:type="spellEnd"/>
      <w:r w:rsidRPr="00A25718">
        <w:rPr>
          <w:rFonts w:ascii="Arial" w:hAnsi="Arial" w:cs="Arial"/>
          <w:sz w:val="24"/>
          <w:szCs w:val="24"/>
        </w:rPr>
        <w:t xml:space="preserve"> Praha</w:t>
      </w:r>
    </w:p>
    <w:p w:rsidR="008431A7" w:rsidRPr="00A25718" w:rsidRDefault="008431A7" w:rsidP="00E401F3">
      <w:pPr>
        <w:spacing w:after="0" w:line="240" w:lineRule="auto"/>
        <w:jc w:val="both"/>
        <w:rPr>
          <w:rFonts w:ascii="Arial" w:hAnsi="Arial" w:cs="Arial"/>
          <w:sz w:val="24"/>
          <w:szCs w:val="24"/>
        </w:rPr>
      </w:pPr>
      <w:r w:rsidRPr="00A25718">
        <w:rPr>
          <w:rFonts w:ascii="Arial" w:hAnsi="Arial" w:cs="Arial"/>
          <w:b/>
          <w:i/>
          <w:sz w:val="24"/>
          <w:szCs w:val="24"/>
        </w:rPr>
        <w:t>Pravidelné činnosti</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Úprava mapových aplikací dle požadavku uživatelů</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DTM (digitální technická mapa) – výdej dat dle požadavků odborů, poskytnutí součinnosti s jednotlivými odbory na dílčích aktualizacích, koordinace činností s Krajem Vysočina a jednotlivými odbory MMJ vůči projektu DTM kraje</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 xml:space="preserve">Komunikace s technickou podporou firmy </w:t>
      </w:r>
      <w:proofErr w:type="spellStart"/>
      <w:r w:rsidRPr="00A25718">
        <w:rPr>
          <w:rFonts w:ascii="Arial" w:hAnsi="Arial" w:cs="Arial"/>
          <w:sz w:val="24"/>
          <w:szCs w:val="24"/>
        </w:rPr>
        <w:t>Arcdata</w:t>
      </w:r>
      <w:proofErr w:type="spellEnd"/>
      <w:r w:rsidRPr="00A25718">
        <w:rPr>
          <w:rFonts w:ascii="Arial" w:hAnsi="Arial" w:cs="Arial"/>
          <w:sz w:val="24"/>
          <w:szCs w:val="24"/>
        </w:rPr>
        <w:t xml:space="preserve"> Praha při řešení problémů s technologií </w:t>
      </w:r>
      <w:proofErr w:type="spellStart"/>
      <w:r w:rsidRPr="00A25718">
        <w:rPr>
          <w:rFonts w:ascii="Arial" w:hAnsi="Arial" w:cs="Arial"/>
          <w:sz w:val="24"/>
          <w:szCs w:val="24"/>
        </w:rPr>
        <w:t>Esri</w:t>
      </w:r>
      <w:proofErr w:type="spellEnd"/>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Pravidelná spolupráce s DPMJ na tvorbě statistik o počtu cestujících, zpoždění linek a jednotlivých spojů</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Pravidelná aktualizace dat z kontrolního parkovacího auta, příprava podkladů a výstupů v souvislosti s rozšiřováním parkovacích oblastí</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Úprava 2D a 3D dat dle požadavků jednotlivých odborů</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Správa databáze uživatelů pro přístupy do jednotlivých mapových aplikací</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Poskytování technické podpory a vytváření jednorázových mapových výstupů</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Školení uživatelů z řad zaměstnanců MMJ, organizací města, zástupců obcí v ORP</w:t>
      </w:r>
    </w:p>
    <w:p w:rsidR="008431A7" w:rsidRPr="00A25718" w:rsidRDefault="008431A7" w:rsidP="005D5DD8">
      <w:pPr>
        <w:pStyle w:val="Odstavecseseznamem"/>
        <w:numPr>
          <w:ilvl w:val="0"/>
          <w:numId w:val="71"/>
        </w:numPr>
        <w:ind w:left="0"/>
        <w:jc w:val="both"/>
        <w:rPr>
          <w:rFonts w:ascii="Arial" w:hAnsi="Arial" w:cs="Arial"/>
          <w:sz w:val="24"/>
          <w:szCs w:val="24"/>
        </w:rPr>
      </w:pPr>
      <w:r w:rsidRPr="00A25718">
        <w:rPr>
          <w:rFonts w:ascii="Arial" w:hAnsi="Arial" w:cs="Arial"/>
          <w:sz w:val="24"/>
          <w:szCs w:val="24"/>
        </w:rPr>
        <w:t>Příprava tiskových výstupů dle potřeb jednotlivých odborů</w:t>
      </w:r>
    </w:p>
    <w:p w:rsidR="008431A7" w:rsidRPr="00A25718" w:rsidRDefault="008431A7" w:rsidP="00E401F3">
      <w:pPr>
        <w:pStyle w:val="Nadpis2"/>
        <w:spacing w:before="0"/>
        <w:jc w:val="both"/>
        <w:rPr>
          <w:rFonts w:ascii="Arial" w:hAnsi="Arial" w:cs="Arial"/>
          <w:i/>
          <w:sz w:val="24"/>
          <w:szCs w:val="24"/>
        </w:rPr>
      </w:pPr>
      <w:r w:rsidRPr="00A25718">
        <w:rPr>
          <w:rFonts w:ascii="Arial" w:hAnsi="Arial" w:cs="Arial"/>
          <w:sz w:val="24"/>
          <w:szCs w:val="24"/>
        </w:rPr>
        <w:t>Ostatní</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Technické zajištění krajských voleb na území města Jihlavy a sběrného místa výsledků voleb</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lastRenderedPageBreak/>
        <w:t xml:space="preserve">Instalace a příprava techniky (LCD, NTB, </w:t>
      </w:r>
      <w:proofErr w:type="spellStart"/>
      <w:r w:rsidRPr="00A25718">
        <w:rPr>
          <w:rFonts w:ascii="Arial" w:hAnsi="Arial" w:cs="Arial"/>
          <w:sz w:val="24"/>
          <w:szCs w:val="24"/>
        </w:rPr>
        <w:t>Dokovací</w:t>
      </w:r>
      <w:proofErr w:type="spellEnd"/>
      <w:r w:rsidRPr="00A25718">
        <w:rPr>
          <w:rFonts w:ascii="Arial" w:hAnsi="Arial" w:cs="Arial"/>
          <w:sz w:val="24"/>
          <w:szCs w:val="24"/>
        </w:rPr>
        <w:t xml:space="preserve"> stanice) pro stavební úřad</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Výměna zastaralé techniky pro nový systém testů pro řidičské oprávnění</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Příprava, konfigurace a instalace nové techniky do učebny OI</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Realizace IP dveřníků a přístupového systému do budovy Městské policie Jihlava + příprava pro docházkový systém</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Zavedení většiny (20ks)  2N zařízení  (IP vrátníky)  do aplikace My2n (centrální zpráva) + update a optimalizace nastavení zařízení</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Generování interních certifikátů, komerčních certifikátů a kvalifikovaných certifikátů. Byla obnovena kvalifikovaná pečeť úřadu a nastavena na servery kde je používaná.</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 xml:space="preserve">Účast na školeních, prezentacích a seminářích: školení </w:t>
      </w:r>
      <w:proofErr w:type="spellStart"/>
      <w:r w:rsidRPr="00A25718">
        <w:rPr>
          <w:rFonts w:ascii="Arial" w:hAnsi="Arial" w:cs="Arial"/>
          <w:sz w:val="24"/>
          <w:szCs w:val="24"/>
        </w:rPr>
        <w:t>Revisio</w:t>
      </w:r>
      <w:proofErr w:type="spellEnd"/>
      <w:r w:rsidRPr="00A25718">
        <w:rPr>
          <w:rFonts w:ascii="Arial" w:hAnsi="Arial" w:cs="Arial"/>
          <w:sz w:val="24"/>
          <w:szCs w:val="24"/>
        </w:rPr>
        <w:t xml:space="preserve"> HMA, školení Volby do ZK, prezentace AI Vera, prezentace </w:t>
      </w:r>
      <w:proofErr w:type="spellStart"/>
      <w:r w:rsidRPr="00A25718">
        <w:rPr>
          <w:rFonts w:ascii="Arial" w:hAnsi="Arial" w:cs="Arial"/>
          <w:sz w:val="24"/>
          <w:szCs w:val="24"/>
        </w:rPr>
        <w:t>Inovio</w:t>
      </w:r>
      <w:proofErr w:type="spellEnd"/>
      <w:r w:rsidRPr="00A25718">
        <w:rPr>
          <w:rFonts w:ascii="Arial" w:hAnsi="Arial" w:cs="Arial"/>
          <w:sz w:val="24"/>
          <w:szCs w:val="24"/>
        </w:rPr>
        <w:t xml:space="preserve"> DMS. Účastnili se vývojových rad </w:t>
      </w:r>
      <w:proofErr w:type="spellStart"/>
      <w:r w:rsidRPr="00A25718">
        <w:rPr>
          <w:rFonts w:ascii="Arial" w:hAnsi="Arial" w:cs="Arial"/>
          <w:sz w:val="24"/>
          <w:szCs w:val="24"/>
        </w:rPr>
        <w:t>Bison</w:t>
      </w:r>
      <w:proofErr w:type="spellEnd"/>
      <w:r w:rsidRPr="00A25718">
        <w:rPr>
          <w:rFonts w:ascii="Arial" w:hAnsi="Arial" w:cs="Arial"/>
          <w:sz w:val="24"/>
          <w:szCs w:val="24"/>
        </w:rPr>
        <w:t xml:space="preserve"> a vývojových rad Portálu PO 2.0.</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 xml:space="preserve">Poskytnutí podpory správnímu oddělení při přípravě seznamu voličů pro volby do zastupitelstev krajů, byly prováděny importy a kontrola volebních okrsků a porovnání dat z </w:t>
      </w:r>
      <w:proofErr w:type="spellStart"/>
      <w:r w:rsidRPr="00A25718">
        <w:rPr>
          <w:rFonts w:ascii="Arial" w:hAnsi="Arial" w:cs="Arial"/>
          <w:sz w:val="24"/>
          <w:szCs w:val="24"/>
        </w:rPr>
        <w:t>CzechPointu</w:t>
      </w:r>
      <w:proofErr w:type="spellEnd"/>
      <w:r w:rsidRPr="00A25718">
        <w:rPr>
          <w:rFonts w:ascii="Arial" w:hAnsi="Arial" w:cs="Arial"/>
          <w:sz w:val="24"/>
          <w:szCs w:val="24"/>
        </w:rPr>
        <w:t xml:space="preserve"> s daty v Ohlašovně.</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Nastavení PC všech pracovnic oddělení SPOD pro přístup do krajského systému EMILKA.</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Příprava jednání zastupitelstva</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 xml:space="preserve">Export seznamu jihlavských dětí do systému </w:t>
      </w:r>
      <w:proofErr w:type="spellStart"/>
      <w:r w:rsidRPr="00A25718">
        <w:rPr>
          <w:rFonts w:ascii="Arial" w:hAnsi="Arial" w:cs="Arial"/>
          <w:sz w:val="24"/>
          <w:szCs w:val="24"/>
        </w:rPr>
        <w:t>Corrency</w:t>
      </w:r>
      <w:proofErr w:type="spellEnd"/>
      <w:r w:rsidRPr="00A25718">
        <w:rPr>
          <w:rFonts w:ascii="Arial" w:hAnsi="Arial" w:cs="Arial"/>
          <w:sz w:val="24"/>
          <w:szCs w:val="24"/>
        </w:rPr>
        <w:t>.</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 xml:space="preserve">Analýza vyvolávacích systémů, úprava provozní doby a časů objednávek ve </w:t>
      </w:r>
      <w:proofErr w:type="spellStart"/>
      <w:r w:rsidRPr="00A25718">
        <w:rPr>
          <w:rFonts w:ascii="Arial" w:hAnsi="Arial" w:cs="Arial"/>
          <w:sz w:val="24"/>
          <w:szCs w:val="24"/>
        </w:rPr>
        <w:t>WebCallu</w:t>
      </w:r>
      <w:proofErr w:type="spellEnd"/>
      <w:r w:rsidRPr="00A25718">
        <w:rPr>
          <w:rFonts w:ascii="Arial" w:hAnsi="Arial" w:cs="Arial"/>
          <w:sz w:val="24"/>
          <w:szCs w:val="24"/>
        </w:rPr>
        <w:t xml:space="preserve"> dle požadavků z jednotlivých odborů.</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Nákup a implementace nového modulu do KS Programu pro plnohodnotnou elektronickou komunikaci se zdravotní</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Pravidelný měsíční import telefonních hovorů do webové aplikace Telefonní hovory</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Nastavování a změny údajů v K-portálu</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Zveřejňování dokumentů na našich webových stránkách</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Zajišťování technické podpory videokonferencí</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Stěhování výpočetní techniky a přesuny</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Výměny počítačových sestav, monitorů a tiskáren, obměna zastaralé a nevyhovující techniky</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Nástupy/výstupy zaměstnanců – zřizování/rušení uživatelských účtů a e-mailových schránek, instalace/mazání uživatelských profilů</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Likvidace a odvoz vyřazené výpočetní techniky</w:t>
      </w:r>
    </w:p>
    <w:p w:rsidR="008431A7" w:rsidRPr="00A25718" w:rsidRDefault="008431A7" w:rsidP="005D5DD8">
      <w:pPr>
        <w:pStyle w:val="Odstavecseseznamem"/>
        <w:numPr>
          <w:ilvl w:val="0"/>
          <w:numId w:val="72"/>
        </w:numPr>
        <w:suppressAutoHyphens/>
        <w:ind w:left="0"/>
        <w:jc w:val="both"/>
        <w:rPr>
          <w:rFonts w:ascii="Arial" w:hAnsi="Arial" w:cs="Arial"/>
          <w:sz w:val="24"/>
          <w:szCs w:val="24"/>
        </w:rPr>
      </w:pPr>
      <w:r w:rsidRPr="00A25718">
        <w:rPr>
          <w:rFonts w:ascii="Arial" w:hAnsi="Arial" w:cs="Arial"/>
          <w:sz w:val="24"/>
          <w:szCs w:val="24"/>
        </w:rPr>
        <w:t>a další a další a další</w:t>
      </w:r>
    </w:p>
    <w:p w:rsidR="00F15132" w:rsidRDefault="00F15132"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Default="009024F0" w:rsidP="00E401F3">
      <w:pPr>
        <w:spacing w:after="0" w:line="240" w:lineRule="auto"/>
        <w:jc w:val="both"/>
        <w:rPr>
          <w:rFonts w:ascii="Arial" w:hAnsi="Arial" w:cs="Arial"/>
          <w:sz w:val="24"/>
          <w:szCs w:val="24"/>
        </w:rPr>
      </w:pPr>
    </w:p>
    <w:p w:rsidR="009024F0" w:rsidRPr="00A25718" w:rsidRDefault="009024F0" w:rsidP="00E401F3">
      <w:pPr>
        <w:spacing w:after="0" w:line="240" w:lineRule="auto"/>
        <w:jc w:val="both"/>
        <w:rPr>
          <w:rFonts w:ascii="Arial" w:hAnsi="Arial" w:cs="Arial"/>
          <w:sz w:val="24"/>
          <w:szCs w:val="24"/>
        </w:rPr>
      </w:pPr>
    </w:p>
    <w:p w:rsidR="0045538D" w:rsidRPr="00A25718" w:rsidRDefault="0045538D" w:rsidP="00E401F3">
      <w:pPr>
        <w:spacing w:after="0" w:line="240" w:lineRule="auto"/>
        <w:jc w:val="both"/>
        <w:rPr>
          <w:rFonts w:ascii="Arial" w:hAnsi="Arial" w:cs="Arial"/>
          <w:sz w:val="24"/>
          <w:szCs w:val="24"/>
        </w:rPr>
      </w:pPr>
    </w:p>
    <w:p w:rsidR="0045538D" w:rsidRPr="00A25718" w:rsidRDefault="0045538D" w:rsidP="00E401F3">
      <w:pPr>
        <w:spacing w:after="0" w:line="240" w:lineRule="auto"/>
        <w:jc w:val="both"/>
        <w:rPr>
          <w:rFonts w:ascii="Arial" w:hAnsi="Arial" w:cs="Arial"/>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3370"/>
      </w:tblGrid>
      <w:tr w:rsidR="0045538D" w:rsidRPr="00A25718" w:rsidTr="009024F0">
        <w:trPr>
          <w:trHeight w:val="567"/>
        </w:trPr>
        <w:tc>
          <w:tcPr>
            <w:tcW w:w="9918" w:type="dxa"/>
            <w:gridSpan w:val="4"/>
            <w:vAlign w:val="center"/>
          </w:tcPr>
          <w:p w:rsidR="0045538D" w:rsidRPr="00A25718" w:rsidRDefault="0045538D"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drawing>
                <wp:anchor distT="0" distB="0" distL="114300" distR="114300" simplePos="0" relativeHeight="251679744" behindDoc="1" locked="0" layoutInCell="1" allowOverlap="1" wp14:anchorId="2C076789" wp14:editId="331BCD49">
                  <wp:simplePos x="0" y="0"/>
                  <wp:positionH relativeFrom="column">
                    <wp:posOffset>1295400</wp:posOffset>
                  </wp:positionH>
                  <wp:positionV relativeFrom="page">
                    <wp:posOffset>-6350</wp:posOffset>
                  </wp:positionV>
                  <wp:extent cx="2260600" cy="360045"/>
                  <wp:effectExtent l="0" t="0" r="6350" b="1905"/>
                  <wp:wrapNone/>
                  <wp:docPr id="9" name="Obrázek 9"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5538D" w:rsidRPr="00A25718" w:rsidTr="009024F0">
        <w:trPr>
          <w:trHeight w:val="567"/>
        </w:trPr>
        <w:tc>
          <w:tcPr>
            <w:tcW w:w="6548" w:type="dxa"/>
            <w:gridSpan w:val="3"/>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3370" w:type="dxa"/>
            <w:vAlign w:val="center"/>
          </w:tcPr>
          <w:p w:rsidR="0045538D" w:rsidRPr="00A25718" w:rsidRDefault="0045538D"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45538D" w:rsidRPr="00A25718" w:rsidTr="009024F0">
        <w:trPr>
          <w:trHeight w:val="567"/>
        </w:trPr>
        <w:tc>
          <w:tcPr>
            <w:tcW w:w="1412" w:type="dxa"/>
            <w:vAlign w:val="center"/>
          </w:tcPr>
          <w:p w:rsidR="0045538D" w:rsidRPr="00A25718" w:rsidRDefault="0045538D" w:rsidP="00E401F3">
            <w:pPr>
              <w:spacing w:after="0" w:line="240" w:lineRule="auto"/>
              <w:jc w:val="both"/>
              <w:rPr>
                <w:rFonts w:ascii="Arial" w:hAnsi="Arial" w:cs="Arial"/>
                <w:sz w:val="24"/>
                <w:szCs w:val="24"/>
              </w:rPr>
            </w:pPr>
            <w:bookmarkStart w:id="11" w:name="OSV" w:colFirst="3" w:colLast="3"/>
            <w:r w:rsidRPr="00A25718">
              <w:rPr>
                <w:rFonts w:ascii="Arial" w:hAnsi="Arial" w:cs="Arial"/>
                <w:sz w:val="24"/>
                <w:szCs w:val="24"/>
              </w:rPr>
              <w:t>Předkládá</w:t>
            </w:r>
          </w:p>
        </w:tc>
        <w:tc>
          <w:tcPr>
            <w:tcW w:w="3452" w:type="dxa"/>
            <w:vAlign w:val="center"/>
          </w:tcPr>
          <w:p w:rsidR="0045538D" w:rsidRPr="00A25718" w:rsidRDefault="0045538D" w:rsidP="00E401F3">
            <w:pPr>
              <w:spacing w:after="0" w:line="240" w:lineRule="auto"/>
              <w:jc w:val="both"/>
              <w:rPr>
                <w:rFonts w:ascii="Arial" w:hAnsi="Arial" w:cs="Arial"/>
                <w:b/>
                <w:sz w:val="24"/>
                <w:szCs w:val="24"/>
              </w:rPr>
            </w:pPr>
            <w:r w:rsidRPr="00A25718">
              <w:rPr>
                <w:rFonts w:ascii="Arial" w:hAnsi="Arial" w:cs="Arial"/>
                <w:b/>
                <w:sz w:val="24"/>
                <w:szCs w:val="24"/>
              </w:rPr>
              <w:t>Ing. Jozef Labuda</w:t>
            </w:r>
          </w:p>
        </w:tc>
        <w:tc>
          <w:tcPr>
            <w:tcW w:w="1684" w:type="dxa"/>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3370" w:type="dxa"/>
            <w:vAlign w:val="center"/>
          </w:tcPr>
          <w:p w:rsidR="0045538D" w:rsidRPr="00A25718" w:rsidRDefault="0045538D" w:rsidP="00E401F3">
            <w:pPr>
              <w:spacing w:after="0" w:line="240" w:lineRule="auto"/>
              <w:jc w:val="both"/>
              <w:rPr>
                <w:rFonts w:ascii="Arial" w:hAnsi="Arial" w:cs="Arial"/>
                <w:b/>
                <w:sz w:val="24"/>
                <w:szCs w:val="24"/>
              </w:rPr>
            </w:pPr>
            <w:r w:rsidRPr="00A25718">
              <w:rPr>
                <w:rFonts w:ascii="Arial" w:hAnsi="Arial" w:cs="Arial"/>
                <w:b/>
                <w:sz w:val="24"/>
                <w:szCs w:val="24"/>
              </w:rPr>
              <w:t>OSV</w:t>
            </w:r>
          </w:p>
        </w:tc>
      </w:tr>
      <w:bookmarkEnd w:id="11"/>
    </w:tbl>
    <w:p w:rsidR="0045538D" w:rsidRPr="00A25718" w:rsidRDefault="0045538D" w:rsidP="00E401F3">
      <w:pPr>
        <w:spacing w:after="0" w:line="240" w:lineRule="auto"/>
        <w:jc w:val="both"/>
        <w:rPr>
          <w:rFonts w:ascii="Arial" w:hAnsi="Arial" w:cs="Arial"/>
          <w:sz w:val="24"/>
          <w:szCs w:val="24"/>
        </w:rPr>
      </w:pPr>
    </w:p>
    <w:p w:rsidR="0045538D" w:rsidRPr="00A25718" w:rsidRDefault="0045538D" w:rsidP="005D5DD8">
      <w:pPr>
        <w:numPr>
          <w:ilvl w:val="0"/>
          <w:numId w:val="74"/>
        </w:numPr>
        <w:spacing w:after="0" w:line="240" w:lineRule="auto"/>
        <w:ind w:left="0" w:hanging="425"/>
        <w:jc w:val="both"/>
        <w:rPr>
          <w:rFonts w:ascii="Arial" w:hAnsi="Arial" w:cs="Arial"/>
          <w:sz w:val="24"/>
          <w:szCs w:val="24"/>
        </w:rPr>
      </w:pPr>
      <w:r w:rsidRPr="00A25718">
        <w:rPr>
          <w:rFonts w:ascii="Arial" w:hAnsi="Arial" w:cs="Arial"/>
          <w:b/>
          <w:sz w:val="24"/>
          <w:szCs w:val="24"/>
        </w:rPr>
        <w:t>Výkon přenesené působnosti</w:t>
      </w:r>
    </w:p>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V přenesené působnosti vykonáváme státní správu, která nám byla svěřena státem. Znamená to, že odbor vykonává tuto činnost jménem státu a plní jeho úkoly. V přenesené působnosti se řídíme zákony a jinými právními předpisy. Za kvalitu výkonu této působnosti vůči veřejnosti odpovídá stát, který ji odboru svěřil. Kontrolu výkonu přenesené působnosti zajišťuje stát zpravidla prostřednictvím Krajského úřadu.</w:t>
      </w:r>
    </w:p>
    <w:p w:rsidR="0045538D" w:rsidRPr="00A25718" w:rsidRDefault="0045538D" w:rsidP="00E401F3">
      <w:pPr>
        <w:spacing w:after="0" w:line="240" w:lineRule="auto"/>
        <w:jc w:val="both"/>
        <w:rPr>
          <w:rFonts w:ascii="Arial" w:hAnsi="Arial" w:cs="Arial"/>
          <w:sz w:val="24"/>
          <w:szCs w:val="24"/>
        </w:rPr>
      </w:pPr>
    </w:p>
    <w:tbl>
      <w:tblPr>
        <w:tblpPr w:leftFromText="141" w:rightFromText="141" w:vertAnchor="text" w:tblpXSpec="center" w:tblpY="1"/>
        <w:tblOverlap w:val="neve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C8EB89"/>
        <w:tblLayout w:type="fixed"/>
        <w:tblLook w:val="04A0" w:firstRow="1" w:lastRow="0" w:firstColumn="1" w:lastColumn="0" w:noHBand="0" w:noVBand="1"/>
      </w:tblPr>
      <w:tblGrid>
        <w:gridCol w:w="7479"/>
        <w:gridCol w:w="1276"/>
      </w:tblGrid>
      <w:tr w:rsidR="0045538D" w:rsidRPr="00A25718" w:rsidTr="004131D0">
        <w:trPr>
          <w:trHeight w:val="624"/>
        </w:trPr>
        <w:tc>
          <w:tcPr>
            <w:tcW w:w="8755" w:type="dxa"/>
            <w:gridSpan w:val="2"/>
            <w:tcBorders>
              <w:top w:val="thinThickSmallGap" w:sz="24" w:space="0" w:color="auto"/>
              <w:left w:val="thinThickSmallGap" w:sz="24" w:space="0" w:color="auto"/>
              <w:bottom w:val="double" w:sz="4" w:space="0" w:color="auto"/>
              <w:right w:val="thickThinSmallGap" w:sz="2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b/>
                <w:sz w:val="24"/>
                <w:szCs w:val="24"/>
              </w:rPr>
            </w:pPr>
            <w:r w:rsidRPr="00A25718">
              <w:rPr>
                <w:rFonts w:ascii="Arial" w:eastAsia="Calibri" w:hAnsi="Arial" w:cs="Arial"/>
                <w:b/>
                <w:sz w:val="24"/>
                <w:szCs w:val="24"/>
              </w:rPr>
              <w:t>Přehled výkonu sociálně – právní ochrany dětí od 1. 7. 2024 do 30. 9. 2024</w:t>
            </w:r>
          </w:p>
        </w:tc>
      </w:tr>
      <w:tr w:rsidR="0045538D" w:rsidRPr="00A25718" w:rsidTr="004131D0">
        <w:trPr>
          <w:trHeight w:val="624"/>
        </w:trPr>
        <w:tc>
          <w:tcPr>
            <w:tcW w:w="7479" w:type="dxa"/>
            <w:tcBorders>
              <w:top w:val="doub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vertAlign w:val="superscript"/>
              </w:rPr>
            </w:pPr>
            <w:r w:rsidRPr="00A25718">
              <w:rPr>
                <w:rFonts w:ascii="Arial" w:eastAsia="Calibri" w:hAnsi="Arial" w:cs="Arial"/>
                <w:sz w:val="24"/>
                <w:szCs w:val="24"/>
              </w:rPr>
              <w:t>Počet nově zaevidovaných OM</w:t>
            </w:r>
            <w:r w:rsidRPr="00A25718">
              <w:rPr>
                <w:rFonts w:ascii="Arial" w:eastAsia="Calibri" w:hAnsi="Arial" w:cs="Arial"/>
                <w:sz w:val="24"/>
                <w:szCs w:val="24"/>
                <w:vertAlign w:val="superscript"/>
              </w:rPr>
              <w:footnoteReference w:id="1"/>
            </w:r>
            <w:r w:rsidRPr="00A25718">
              <w:rPr>
                <w:rFonts w:ascii="Arial" w:eastAsia="Calibri" w:hAnsi="Arial" w:cs="Arial"/>
                <w:sz w:val="24"/>
                <w:szCs w:val="24"/>
                <w:vertAlign w:val="superscript"/>
              </w:rPr>
              <w:t xml:space="preserve">) </w:t>
            </w:r>
          </w:p>
        </w:tc>
        <w:tc>
          <w:tcPr>
            <w:tcW w:w="1276" w:type="dxa"/>
            <w:tcBorders>
              <w:top w:val="doub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213</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vertAlign w:val="superscript"/>
              </w:rPr>
            </w:pPr>
            <w:r w:rsidRPr="00A25718">
              <w:rPr>
                <w:rFonts w:ascii="Arial" w:eastAsia="Calibri" w:hAnsi="Arial" w:cs="Arial"/>
                <w:sz w:val="24"/>
                <w:szCs w:val="24"/>
              </w:rPr>
              <w:t>Počet nově zaevidovaných NOM</w:t>
            </w:r>
            <w:r w:rsidRPr="00A25718">
              <w:rPr>
                <w:rFonts w:ascii="Arial" w:eastAsia="Calibri" w:hAnsi="Arial" w:cs="Arial"/>
                <w:sz w:val="24"/>
                <w:szCs w:val="24"/>
                <w:vertAlign w:val="superscript"/>
              </w:rPr>
              <w:footnoteReference w:id="2"/>
            </w:r>
            <w:r w:rsidRPr="00A25718">
              <w:rPr>
                <w:rFonts w:ascii="Arial" w:eastAsia="Calibri" w:hAnsi="Arial" w:cs="Arial"/>
                <w:sz w:val="24"/>
                <w:szCs w:val="24"/>
                <w:vertAlign w:val="superscript"/>
              </w:rPr>
              <w:t>)</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97</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vertAlign w:val="superscript"/>
              </w:rPr>
            </w:pPr>
            <w:r w:rsidRPr="00A25718">
              <w:rPr>
                <w:rFonts w:ascii="Arial" w:eastAsia="Calibri" w:hAnsi="Arial" w:cs="Arial"/>
                <w:sz w:val="24"/>
                <w:szCs w:val="24"/>
              </w:rPr>
              <w:t>Počet nově zaevidovaných případů rodin SO</w:t>
            </w:r>
            <w:r w:rsidRPr="00A25718">
              <w:rPr>
                <w:rFonts w:ascii="Arial" w:eastAsia="Calibri" w:hAnsi="Arial" w:cs="Arial"/>
                <w:sz w:val="24"/>
                <w:szCs w:val="24"/>
                <w:vertAlign w:val="superscript"/>
              </w:rPr>
              <w:footnoteReference w:id="3"/>
            </w:r>
            <w:r w:rsidRPr="00A25718">
              <w:rPr>
                <w:rFonts w:ascii="Arial" w:eastAsia="Calibri" w:hAnsi="Arial" w:cs="Arial"/>
                <w:sz w:val="24"/>
                <w:szCs w:val="24"/>
                <w:vertAlign w:val="superscript"/>
              </w:rPr>
              <w:t>)</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116</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Počet nově přijatých žádostí o náhradní rodinnou péči</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2</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Umístění dětí do náhradní rodinné péče na základě soudního rozhodnutí</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9</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Počet uzavřených dohod o výkonu pěstounské péče a vydaných souhlasů s uzavřením dohody</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1</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Výkon sociálně právní ochrany u dětí umístěných v zařízení pro děti vyžadující okamžitou pomoc, v ústavní výchově, v ochranné výchově, ve výkonu vazby a VTOS</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56</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Počet nově umístěných dětí v zařízení pro děti vyžadující okamžitou pomoc a v ústavní výchově</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7</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Návrat dětí z ústavní výchovy do péče rodičů nebo jiné fyzické osoby</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1</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Počet dětí, u kterých byl nově soudem stanoven dohled nad výchovou dítěte</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1</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Podané návrhy (podněty) soudu</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4</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vertAlign w:val="superscript"/>
              </w:rPr>
            </w:pPr>
            <w:r w:rsidRPr="00A25718">
              <w:rPr>
                <w:rFonts w:ascii="Arial" w:eastAsia="Calibri" w:hAnsi="Arial" w:cs="Arial"/>
                <w:sz w:val="24"/>
                <w:szCs w:val="24"/>
              </w:rPr>
              <w:lastRenderedPageBreak/>
              <w:t>Podaná oznámení policii dle § 51</w:t>
            </w:r>
            <w:r w:rsidRPr="00A25718">
              <w:rPr>
                <w:rFonts w:ascii="Arial" w:eastAsia="Calibri" w:hAnsi="Arial" w:cs="Arial"/>
                <w:sz w:val="24"/>
                <w:szCs w:val="24"/>
                <w:vertAlign w:val="superscript"/>
              </w:rPr>
              <w:footnoteReference w:id="4"/>
            </w:r>
            <w:r w:rsidRPr="00A25718">
              <w:rPr>
                <w:rFonts w:ascii="Arial" w:eastAsia="Calibri" w:hAnsi="Arial" w:cs="Arial"/>
                <w:sz w:val="24"/>
                <w:szCs w:val="24"/>
                <w:vertAlign w:val="superscript"/>
              </w:rPr>
              <w:t>)</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2</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Orgán sociálně-právní ochrany jmenován opatrovníkem</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176</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Počet účasti na soudním jednání</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428</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Orgán sociálně-právní ochrany jmenován opatrovníkem podle § 45 odst. 2 TŘ</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10</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Počet případů domácího násilí, kterého jsou přítomny nezletilé děti, a které jsou řešeny OSPOD</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5</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Počet případů, kdy je rodič závislý na návykové látce (drogy, alkohol)</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9</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45538D" w:rsidRPr="00A25718" w:rsidRDefault="0045538D" w:rsidP="00E401F3">
            <w:pPr>
              <w:spacing w:after="0" w:line="240" w:lineRule="auto"/>
              <w:jc w:val="both"/>
              <w:rPr>
                <w:rFonts w:ascii="Arial" w:eastAsia="Calibri" w:hAnsi="Arial" w:cs="Arial"/>
                <w:sz w:val="24"/>
                <w:szCs w:val="24"/>
                <w:vertAlign w:val="superscript"/>
              </w:rPr>
            </w:pPr>
            <w:r w:rsidRPr="00A25718">
              <w:rPr>
                <w:rFonts w:ascii="Arial" w:eastAsia="Calibri" w:hAnsi="Arial" w:cs="Arial"/>
                <w:sz w:val="24"/>
                <w:szCs w:val="24"/>
              </w:rPr>
              <w:t>Výchovná opatření podle § 12, § 13 odst. 1 ZSPOD</w:t>
            </w:r>
            <w:r w:rsidRPr="00A25718">
              <w:rPr>
                <w:rFonts w:ascii="Arial" w:eastAsia="Calibri" w:hAnsi="Arial" w:cs="Arial"/>
                <w:sz w:val="24"/>
                <w:szCs w:val="24"/>
                <w:vertAlign w:val="superscript"/>
              </w:rPr>
              <w:footnoteReference w:id="5"/>
            </w:r>
            <w:r w:rsidRPr="00A25718">
              <w:rPr>
                <w:rFonts w:ascii="Arial" w:eastAsia="Calibri" w:hAnsi="Arial" w:cs="Arial"/>
                <w:sz w:val="24"/>
                <w:szCs w:val="24"/>
                <w:vertAlign w:val="superscript"/>
              </w:rPr>
              <w:t xml:space="preserve">), </w:t>
            </w:r>
            <w:r w:rsidRPr="00A25718">
              <w:rPr>
                <w:rFonts w:ascii="Arial" w:eastAsia="Calibri" w:hAnsi="Arial" w:cs="Arial"/>
                <w:sz w:val="24"/>
                <w:szCs w:val="24"/>
              </w:rPr>
              <w:t xml:space="preserve">přestupky na úseku </w:t>
            </w:r>
            <w:proofErr w:type="gramStart"/>
            <w:r w:rsidRPr="00A25718">
              <w:rPr>
                <w:rFonts w:ascii="Arial" w:eastAsia="Calibri" w:hAnsi="Arial" w:cs="Arial"/>
                <w:sz w:val="24"/>
                <w:szCs w:val="24"/>
              </w:rPr>
              <w:t>SPOD</w:t>
            </w:r>
            <w:proofErr w:type="gramEnd"/>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0</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Počet realizovaných sociálních šetření</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534</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Počet osobních jednání na pracovišti</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892</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45538D" w:rsidRPr="00A25718" w:rsidRDefault="0045538D" w:rsidP="00E401F3">
            <w:pPr>
              <w:spacing w:after="0" w:line="240" w:lineRule="auto"/>
              <w:jc w:val="both"/>
              <w:rPr>
                <w:rFonts w:ascii="Arial" w:eastAsia="Calibri" w:hAnsi="Arial" w:cs="Arial"/>
                <w:sz w:val="24"/>
                <w:szCs w:val="24"/>
                <w:vertAlign w:val="superscript"/>
              </w:rPr>
            </w:pPr>
            <w:r w:rsidRPr="00A25718">
              <w:rPr>
                <w:rFonts w:ascii="Arial" w:eastAsia="Calibri" w:hAnsi="Arial" w:cs="Arial"/>
                <w:sz w:val="24"/>
                <w:szCs w:val="24"/>
              </w:rPr>
              <w:t>Počet vydaných souhlasů s pobytem dítěte u rodičů/jiné fyzické osoby</w:t>
            </w:r>
            <w:r w:rsidRPr="00A25718">
              <w:rPr>
                <w:rFonts w:ascii="Arial" w:eastAsia="Calibri" w:hAnsi="Arial" w:cs="Arial"/>
                <w:sz w:val="24"/>
                <w:szCs w:val="24"/>
                <w:vertAlign w:val="superscript"/>
              </w:rPr>
              <w:footnoteReference w:id="6"/>
            </w:r>
            <w:r w:rsidRPr="00A25718">
              <w:rPr>
                <w:rFonts w:ascii="Arial" w:eastAsia="Calibri" w:hAnsi="Arial" w:cs="Arial"/>
                <w:sz w:val="24"/>
                <w:szCs w:val="24"/>
                <w:vertAlign w:val="superscript"/>
              </w:rPr>
              <w:t>)</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136</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Účast na školní výchovné komisi</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1</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45538D" w:rsidRPr="00A25718" w:rsidRDefault="0045538D" w:rsidP="00E401F3">
            <w:pPr>
              <w:spacing w:after="0" w:line="240" w:lineRule="auto"/>
              <w:jc w:val="both"/>
              <w:rPr>
                <w:rFonts w:ascii="Arial" w:eastAsia="Calibri" w:hAnsi="Arial" w:cs="Arial"/>
                <w:sz w:val="24"/>
                <w:szCs w:val="24"/>
                <w:vertAlign w:val="superscript"/>
              </w:rPr>
            </w:pPr>
            <w:r w:rsidRPr="00A25718">
              <w:rPr>
                <w:rFonts w:ascii="Arial" w:eastAsia="Calibri" w:hAnsi="Arial" w:cs="Arial"/>
                <w:sz w:val="24"/>
                <w:szCs w:val="24"/>
              </w:rPr>
              <w:t>Počet uspořádaných případových konferencí</w:t>
            </w:r>
            <w:r w:rsidRPr="00A25718">
              <w:rPr>
                <w:rFonts w:ascii="Arial" w:eastAsia="Calibri" w:hAnsi="Arial" w:cs="Arial"/>
                <w:sz w:val="24"/>
                <w:szCs w:val="24"/>
                <w:vertAlign w:val="superscript"/>
              </w:rPr>
              <w:footnoteReference w:id="7"/>
            </w:r>
            <w:r w:rsidRPr="00A25718">
              <w:rPr>
                <w:rFonts w:ascii="Arial" w:eastAsia="Calibri" w:hAnsi="Arial" w:cs="Arial"/>
                <w:sz w:val="24"/>
                <w:szCs w:val="24"/>
                <w:vertAlign w:val="superscript"/>
              </w:rPr>
              <w:t>)</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6</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 xml:space="preserve">Návštěvy dětí v zařízení, ve věznici </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38</w:t>
            </w:r>
          </w:p>
        </w:tc>
      </w:tr>
      <w:tr w:rsidR="0045538D" w:rsidRPr="00A25718" w:rsidTr="004131D0">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Počet účasti u výslechu nezletilých dětí na Policii ČR</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134</w:t>
            </w:r>
          </w:p>
        </w:tc>
      </w:tr>
      <w:tr w:rsidR="0045538D" w:rsidRPr="00A25718" w:rsidTr="004131D0">
        <w:trPr>
          <w:trHeight w:val="624"/>
        </w:trPr>
        <w:tc>
          <w:tcPr>
            <w:tcW w:w="7479" w:type="dxa"/>
            <w:tcBorders>
              <w:top w:val="single" w:sz="4" w:space="0" w:color="auto"/>
              <w:left w:val="thinThickSmallGap" w:sz="24" w:space="0" w:color="auto"/>
              <w:bottom w:val="thickThinSmallGap" w:sz="24" w:space="0" w:color="auto"/>
              <w:right w:val="single" w:sz="4" w:space="0" w:color="auto"/>
            </w:tcBorders>
            <w:shd w:val="clear" w:color="auto" w:fill="auto"/>
            <w:vAlign w:val="center"/>
            <w:hideMark/>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Počet zásahů v rámci pohotovosti</w:t>
            </w:r>
          </w:p>
        </w:tc>
        <w:tc>
          <w:tcPr>
            <w:tcW w:w="1276" w:type="dxa"/>
            <w:tcBorders>
              <w:top w:val="single" w:sz="4" w:space="0" w:color="auto"/>
              <w:left w:val="single" w:sz="4" w:space="0" w:color="auto"/>
              <w:bottom w:val="thickThinSmallGap" w:sz="24" w:space="0" w:color="auto"/>
              <w:right w:val="thickThinSmallGap" w:sz="24" w:space="0" w:color="auto"/>
            </w:tcBorders>
            <w:shd w:val="clear" w:color="auto" w:fill="auto"/>
            <w:vAlign w:val="center"/>
          </w:tcPr>
          <w:p w:rsidR="0045538D" w:rsidRPr="00A25718" w:rsidRDefault="0045538D"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15</w:t>
            </w:r>
          </w:p>
        </w:tc>
      </w:tr>
    </w:tbl>
    <w:p w:rsidR="0045538D" w:rsidRPr="00A25718" w:rsidRDefault="0045538D" w:rsidP="00E401F3">
      <w:pPr>
        <w:spacing w:after="0" w:line="240" w:lineRule="auto"/>
        <w:jc w:val="both"/>
        <w:rPr>
          <w:rFonts w:ascii="Arial" w:hAnsi="Arial" w:cs="Arial"/>
          <w:sz w:val="24"/>
          <w:szCs w:val="24"/>
        </w:rPr>
      </w:pPr>
    </w:p>
    <w:p w:rsidR="0045538D" w:rsidRPr="00A25718" w:rsidRDefault="0045538D" w:rsidP="00E401F3">
      <w:pPr>
        <w:spacing w:after="0" w:line="240" w:lineRule="auto"/>
        <w:jc w:val="both"/>
        <w:rPr>
          <w:rFonts w:ascii="Arial" w:hAnsi="Arial" w:cs="Arial"/>
          <w:sz w:val="24"/>
          <w:szCs w:val="24"/>
        </w:rPr>
      </w:pPr>
    </w:p>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Výkon sociálně-právní ochrany dětí a další činnosti referentů nad rámec jejich běžné agendy:</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pracovní setkání škol, OSPOD a Policie ČR,  pořádané KÚ k problematice dítěte s </w:t>
      </w:r>
      <w:proofErr w:type="gramStart"/>
      <w:r w:rsidRPr="00A25718">
        <w:rPr>
          <w:rFonts w:ascii="Arial" w:hAnsi="Arial" w:cs="Arial"/>
          <w:sz w:val="24"/>
          <w:szCs w:val="24"/>
        </w:rPr>
        <w:t>CAN</w:t>
      </w:r>
      <w:proofErr w:type="gramEnd"/>
      <w:r w:rsidRPr="00A25718">
        <w:rPr>
          <w:rFonts w:ascii="Arial" w:hAnsi="Arial" w:cs="Arial"/>
          <w:sz w:val="24"/>
          <w:szCs w:val="24"/>
        </w:rPr>
        <w:t xml:space="preserve"> ve školním prostředí;</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účast na celostátní konferenci OSPOD se zaměřením na NRP, Triáda Brno;</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novela zákona č. 218/2003 Sb., o soudnictví ve věcech mládeže – seznámení, nastavení pracovních procesů v souladu se zákonem;</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velká novela zákona č. 359/1999 Sb., o sociálně právní - ochraně dětí – postupné a průběžné seznamování pracovníků;</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propagace náhradní rodinné péče – poskytnutí rozhovorů České televizi, Českému rozhlasu na téma „Hledáme pěstouny“;</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lastRenderedPageBreak/>
        <w:t>prezentace a propagace NRP – letáčky, tiskové zprávy, média;</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řešeny 4 případy nezletilých dětí, kdy rodiče vážným způsobem zanedbali rodičovskou odpovědnost; ve dvou případech byla nutná hospitalizace dětí;</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v 1 případě řešeno týrání dítěte přítelem matky a matkou; nezletilé dítě hospitalizované;</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bylo uspořádáno vzdělávání pěstounů – 3x, které OSPOD doprovází;</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uspořádáno 6 případových konferencí, které jsou významným nástrojem sociální práce;</w:t>
      </w:r>
    </w:p>
    <w:p w:rsidR="0045538D" w:rsidRPr="00A25718" w:rsidRDefault="0045538D" w:rsidP="005D5DD8">
      <w:pPr>
        <w:numPr>
          <w:ilvl w:val="0"/>
          <w:numId w:val="79"/>
        </w:numPr>
        <w:spacing w:after="0" w:line="240" w:lineRule="auto"/>
        <w:ind w:left="0" w:hanging="357"/>
        <w:jc w:val="both"/>
        <w:rPr>
          <w:rFonts w:ascii="Arial" w:hAnsi="Arial" w:cs="Arial"/>
          <w:sz w:val="24"/>
          <w:szCs w:val="24"/>
        </w:rPr>
      </w:pPr>
      <w:r w:rsidRPr="00A25718">
        <w:rPr>
          <w:rFonts w:ascii="Arial" w:hAnsi="Arial" w:cs="Arial"/>
          <w:sz w:val="24"/>
          <w:szCs w:val="24"/>
        </w:rPr>
        <w:t xml:space="preserve">kurátoři pro děti a mládež navštěvovali mladistvé osoby ve vazebních věznicích a výkonech trestu; </w:t>
      </w:r>
    </w:p>
    <w:p w:rsidR="0045538D" w:rsidRPr="00A25718" w:rsidRDefault="0045538D" w:rsidP="005D5DD8">
      <w:pPr>
        <w:numPr>
          <w:ilvl w:val="0"/>
          <w:numId w:val="79"/>
        </w:numPr>
        <w:spacing w:after="0" w:line="240" w:lineRule="auto"/>
        <w:ind w:left="0" w:hanging="357"/>
        <w:jc w:val="both"/>
        <w:rPr>
          <w:rFonts w:ascii="Arial" w:hAnsi="Arial" w:cs="Arial"/>
          <w:sz w:val="24"/>
          <w:szCs w:val="24"/>
        </w:rPr>
      </w:pPr>
      <w:r w:rsidRPr="00A25718">
        <w:rPr>
          <w:rFonts w:ascii="Arial" w:hAnsi="Arial" w:cs="Arial"/>
          <w:sz w:val="24"/>
          <w:szCs w:val="24"/>
        </w:rPr>
        <w:t>referenti sociálních věcí navštěvují rodiče ve výkonu trestu  a ve výkonu vazby, které mají u sebe nezletilé děti; popř. rodiče, kteří mají děti v náhradní rodinné péči;</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v rámci výkonu pohotovosti referenti poskytovali opakovaně součinnost PČR při výslechu nezletilých dětí;</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aktivní spolupráce s pracovištěm MV odboru azylové a migrační politiky při vyřizování a prodlužování dočasné ochrany nezletilým dětem ukrajinské národnosti a jejich doprovodu;</w:t>
      </w:r>
    </w:p>
    <w:p w:rsidR="0045538D" w:rsidRPr="00A25718" w:rsidRDefault="0045538D" w:rsidP="005D5DD8">
      <w:pPr>
        <w:pStyle w:val="Odstavecseseznamem"/>
        <w:numPr>
          <w:ilvl w:val="0"/>
          <w:numId w:val="79"/>
        </w:numPr>
        <w:ind w:left="0"/>
        <w:jc w:val="both"/>
        <w:rPr>
          <w:rFonts w:ascii="Arial" w:hAnsi="Arial" w:cs="Arial"/>
          <w:sz w:val="24"/>
          <w:szCs w:val="24"/>
        </w:rPr>
      </w:pPr>
      <w:r w:rsidRPr="00A25718">
        <w:rPr>
          <w:rFonts w:ascii="Arial" w:hAnsi="Arial" w:cs="Arial"/>
          <w:sz w:val="24"/>
          <w:szCs w:val="24"/>
        </w:rPr>
        <w:t>návštěva zástupců Kanceláře veřejného ochránce práv ve věci poskytování poradenství a pomoci nezletilým dětem ukrajinské národnosti, které jsou na území ČR bez doprovodu rodičů nebo osob odpovědných za výchovu;</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 xml:space="preserve">poskytování sociálně – aktivizační služby 14 rodinám;  včetně jejich doprovázení  k odborníkům, ke státním neziskovým organizacím, úřadu práce </w:t>
      </w:r>
      <w:proofErr w:type="spellStart"/>
      <w:r w:rsidRPr="00A25718">
        <w:rPr>
          <w:rFonts w:ascii="Arial" w:hAnsi="Arial" w:cs="Arial"/>
          <w:sz w:val="24"/>
          <w:szCs w:val="24"/>
        </w:rPr>
        <w:t>apod</w:t>
      </w:r>
      <w:proofErr w:type="spellEnd"/>
      <w:r w:rsidRPr="00A25718">
        <w:rPr>
          <w:rFonts w:ascii="Arial" w:hAnsi="Arial" w:cs="Arial"/>
          <w:sz w:val="24"/>
          <w:szCs w:val="24"/>
        </w:rPr>
        <w:t>;</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pomoc rodinám při řešení bytové situace – komunikace a hledání řešení s organizacemi, které poskytují dotaci na kauci na bydlení;</w:t>
      </w:r>
    </w:p>
    <w:p w:rsidR="0045538D" w:rsidRPr="00A25718" w:rsidRDefault="0045538D" w:rsidP="005D5DD8">
      <w:pPr>
        <w:numPr>
          <w:ilvl w:val="0"/>
          <w:numId w:val="79"/>
        </w:numPr>
        <w:spacing w:after="0" w:line="240" w:lineRule="auto"/>
        <w:ind w:left="0"/>
        <w:jc w:val="both"/>
        <w:rPr>
          <w:rFonts w:ascii="Arial" w:hAnsi="Arial" w:cs="Arial"/>
          <w:sz w:val="24"/>
          <w:szCs w:val="24"/>
        </w:rPr>
      </w:pPr>
      <w:r w:rsidRPr="00A25718">
        <w:rPr>
          <w:rFonts w:ascii="Arial" w:hAnsi="Arial" w:cs="Arial"/>
          <w:sz w:val="24"/>
          <w:szCs w:val="24"/>
        </w:rPr>
        <w:t>pravidelná účast pracovníků OSPOD na supervizním setkání.</w:t>
      </w:r>
    </w:p>
    <w:p w:rsidR="0045538D" w:rsidRPr="00A25718" w:rsidRDefault="0045538D" w:rsidP="00E401F3">
      <w:pPr>
        <w:spacing w:after="0" w:line="240" w:lineRule="auto"/>
        <w:jc w:val="both"/>
        <w:rPr>
          <w:rFonts w:ascii="Arial" w:hAnsi="Arial" w:cs="Arial"/>
          <w:sz w:val="24"/>
          <w:szCs w:val="24"/>
        </w:rPr>
      </w:pPr>
    </w:p>
    <w:p w:rsidR="0045538D" w:rsidRPr="00A25718" w:rsidRDefault="0045538D" w:rsidP="00E401F3">
      <w:pPr>
        <w:spacing w:after="0" w:line="240" w:lineRule="auto"/>
        <w:jc w:val="both"/>
        <w:rPr>
          <w:rFonts w:ascii="Arial" w:hAnsi="Arial" w:cs="Arial"/>
          <w:sz w:val="24"/>
          <w:szCs w:val="24"/>
        </w:rPr>
      </w:pPr>
    </w:p>
    <w:p w:rsidR="0045538D" w:rsidRPr="00A25718" w:rsidRDefault="0045538D" w:rsidP="00E401F3">
      <w:pPr>
        <w:spacing w:after="0" w:line="240" w:lineRule="auto"/>
        <w:jc w:val="both"/>
        <w:rPr>
          <w:rFonts w:ascii="Arial" w:hAnsi="Arial" w:cs="Arial"/>
          <w:sz w:val="24"/>
          <w:szCs w:val="24"/>
        </w:rPr>
      </w:pPr>
    </w:p>
    <w:p w:rsidR="0045538D" w:rsidRPr="00A25718" w:rsidRDefault="0045538D" w:rsidP="00E401F3">
      <w:pPr>
        <w:spacing w:after="0" w:line="240" w:lineRule="auto"/>
        <w:jc w:val="both"/>
        <w:rPr>
          <w:rFonts w:ascii="Arial" w:hAnsi="Arial" w:cs="Arial"/>
          <w:sz w:val="24"/>
          <w:szCs w:val="24"/>
        </w:rPr>
      </w:pPr>
    </w:p>
    <w:tbl>
      <w:tblPr>
        <w:tblpPr w:leftFromText="141" w:rightFromText="141" w:vertAnchor="text" w:tblpXSpec="center" w:tblpY="1"/>
        <w:tblOverlap w:val="neve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C8EB89"/>
        <w:tblLayout w:type="fixed"/>
        <w:tblLook w:val="04A0" w:firstRow="1" w:lastRow="0" w:firstColumn="1" w:lastColumn="0" w:noHBand="0" w:noVBand="1"/>
      </w:tblPr>
      <w:tblGrid>
        <w:gridCol w:w="7479"/>
        <w:gridCol w:w="1276"/>
      </w:tblGrid>
      <w:tr w:rsidR="0045538D" w:rsidRPr="00A25718" w:rsidTr="004131D0">
        <w:trPr>
          <w:trHeight w:val="624"/>
          <w:jc w:val="center"/>
        </w:trPr>
        <w:tc>
          <w:tcPr>
            <w:tcW w:w="8755" w:type="dxa"/>
            <w:gridSpan w:val="2"/>
            <w:tcBorders>
              <w:top w:val="thinThickSmallGap" w:sz="24" w:space="0" w:color="auto"/>
              <w:left w:val="thinThickSmallGap" w:sz="24" w:space="0" w:color="auto"/>
              <w:bottom w:val="doub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eastAsia="Calibri" w:hAnsi="Arial" w:cs="Arial"/>
                <w:b/>
                <w:sz w:val="24"/>
                <w:szCs w:val="24"/>
              </w:rPr>
            </w:pPr>
            <w:r w:rsidRPr="00A25718">
              <w:rPr>
                <w:rFonts w:ascii="Arial" w:hAnsi="Arial" w:cs="Arial"/>
                <w:b/>
                <w:sz w:val="24"/>
                <w:szCs w:val="24"/>
              </w:rPr>
              <w:t>Přehled výkonu sociální práce od 1. 7. 2024 do 30. 9. 2024</w:t>
            </w:r>
          </w:p>
        </w:tc>
      </w:tr>
      <w:tr w:rsidR="0045538D" w:rsidRPr="00A25718" w:rsidTr="004131D0">
        <w:trPr>
          <w:trHeight w:val="624"/>
          <w:jc w:val="center"/>
        </w:trPr>
        <w:tc>
          <w:tcPr>
            <w:tcW w:w="7479" w:type="dxa"/>
            <w:tcBorders>
              <w:top w:val="doub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Počet klientů u sociálních pracovníků</w:t>
            </w:r>
          </w:p>
        </w:tc>
        <w:tc>
          <w:tcPr>
            <w:tcW w:w="1276" w:type="dxa"/>
            <w:tcBorders>
              <w:top w:val="doub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476</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Nezaměstnaní a osoby s materiálními problémy</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29</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Oběti agrese, trestné činnosti a domácího násilí</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Osoby bez přístřeší, nebo s nejistým nebo neadekvátním bydlením</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129</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Osoby ohrožené rizikovým způsobem života</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199</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Osoby ohrožené sociálním vyloučením</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55</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Osoby pečující o osoby závislé na péči jiné osoby</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5</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Osoby s různým stupněm omezení svéprávnosti</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Osoby se zdravotním postižením nebo duševním onemocněním</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31</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Rodiny s dětmi</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4</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Anonymní klienti</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15</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lastRenderedPageBreak/>
              <w:t>Další skupiny osob neuvedené výše</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22</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vertAlign w:val="superscript"/>
              </w:rPr>
            </w:pPr>
            <w:r w:rsidRPr="00A25718">
              <w:rPr>
                <w:rFonts w:ascii="Arial" w:hAnsi="Arial" w:cs="Arial"/>
                <w:sz w:val="24"/>
                <w:szCs w:val="24"/>
              </w:rPr>
              <w:t>Počet provedených intervencí</w:t>
            </w:r>
            <w:r w:rsidRPr="00A25718">
              <w:rPr>
                <w:rStyle w:val="Znakapoznpodarou"/>
                <w:rFonts w:ascii="Arial" w:hAnsi="Arial" w:cs="Arial"/>
                <w:sz w:val="24"/>
                <w:szCs w:val="24"/>
              </w:rPr>
              <w:footnoteReference w:id="8"/>
            </w:r>
            <w:r w:rsidRPr="00A25718">
              <w:rPr>
                <w:rFonts w:ascii="Arial" w:hAnsi="Arial" w:cs="Arial"/>
                <w:sz w:val="24"/>
                <w:szCs w:val="24"/>
                <w:vertAlign w:val="superscript"/>
              </w:rPr>
              <w:t>)</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969</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Počet vydaných sdělení k vyhodnocení podmínek případu hodného zvláštního zřetele pro nárok na doplatek na bydlení. v souladu s § 33 c zákona č. 111/2006 Sb. o pomoci v hmotné nouzi</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23</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Souhlas s poskytnutím služby sociální péče osobě umístěné ve zdravotnickém zařízení</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2</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Zahájení sociální práce s klienty na základě „Podnětu k zahájení sociální práce z úřadu práce“, dle zákona č. 111/2006 Sb., o pomoci v hmotné nouzi v platném znění</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45538D" w:rsidRPr="00A25718" w:rsidTr="004131D0">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Počet zaopatřovacích příspěvků v souvislosti s odchodem dítěte z náhradní rodinné péče</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4</w:t>
            </w:r>
          </w:p>
        </w:tc>
      </w:tr>
      <w:tr w:rsidR="0045538D" w:rsidRPr="00A25718" w:rsidTr="004131D0">
        <w:trPr>
          <w:trHeight w:val="624"/>
          <w:jc w:val="center"/>
        </w:trPr>
        <w:tc>
          <w:tcPr>
            <w:tcW w:w="7479" w:type="dxa"/>
            <w:tcBorders>
              <w:top w:val="single" w:sz="4" w:space="0" w:color="auto"/>
              <w:left w:val="thinThickSmallGap" w:sz="24" w:space="0" w:color="auto"/>
              <w:bottom w:val="thickThinSmallGap" w:sz="24" w:space="0" w:color="auto"/>
              <w:right w:val="sing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Počet distribuovaných lékařských předpisů s modrým pruhem (ks)</w:t>
            </w:r>
          </w:p>
        </w:tc>
        <w:tc>
          <w:tcPr>
            <w:tcW w:w="1276" w:type="dxa"/>
            <w:tcBorders>
              <w:top w:val="single" w:sz="4" w:space="0" w:color="auto"/>
              <w:left w:val="single" w:sz="4" w:space="0" w:color="auto"/>
              <w:bottom w:val="thickThinSmallGap" w:sz="2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125</w:t>
            </w:r>
          </w:p>
        </w:tc>
      </w:tr>
    </w:tbl>
    <w:p w:rsidR="0045538D" w:rsidRPr="00A25718" w:rsidRDefault="0045538D" w:rsidP="00E401F3">
      <w:pPr>
        <w:spacing w:after="0" w:line="240" w:lineRule="auto"/>
        <w:jc w:val="both"/>
        <w:rPr>
          <w:rFonts w:ascii="Arial" w:hAnsi="Arial" w:cs="Arial"/>
          <w:sz w:val="24"/>
          <w:szCs w:val="24"/>
        </w:rPr>
      </w:pPr>
    </w:p>
    <w:p w:rsidR="0045538D" w:rsidRPr="00A25718" w:rsidRDefault="0045538D" w:rsidP="005D5DD8">
      <w:pPr>
        <w:numPr>
          <w:ilvl w:val="0"/>
          <w:numId w:val="74"/>
        </w:numPr>
        <w:spacing w:after="0" w:line="240" w:lineRule="auto"/>
        <w:ind w:left="0" w:hanging="425"/>
        <w:jc w:val="both"/>
        <w:rPr>
          <w:rFonts w:ascii="Arial" w:hAnsi="Arial" w:cs="Arial"/>
          <w:b/>
          <w:sz w:val="24"/>
          <w:szCs w:val="24"/>
        </w:rPr>
      </w:pPr>
      <w:r w:rsidRPr="00A25718">
        <w:rPr>
          <w:rFonts w:ascii="Arial" w:hAnsi="Arial" w:cs="Arial"/>
          <w:b/>
          <w:sz w:val="24"/>
          <w:szCs w:val="24"/>
        </w:rPr>
        <w:t>Výkon samostatné působnosti</w:t>
      </w:r>
    </w:p>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Podle § 7 zákona č. 128/2000 Sb., o obcích obec spravuje své záležitosti samostatně. Státní orgány a orgány krajů mohou do samostatné působnosti zasahovat, jen vyžaduje-li to ochrana zákona, a jen způsobem, který zákon stanoví. Rozsah samostatné působnosti může být omezen jen zákonem. Pravomoc ve věcech samostatné působnosti připadá zastupitelstvu obce.</w:t>
      </w:r>
    </w:p>
    <w:p w:rsidR="0045538D" w:rsidRPr="00A25718" w:rsidRDefault="0045538D" w:rsidP="00E401F3">
      <w:pPr>
        <w:spacing w:after="0" w:line="240" w:lineRule="auto"/>
        <w:jc w:val="both"/>
        <w:rPr>
          <w:rFonts w:ascii="Arial" w:hAnsi="Arial" w:cs="Arial"/>
          <w:sz w:val="24"/>
          <w:szCs w:val="24"/>
        </w:rPr>
      </w:pP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8EB89"/>
        <w:tblLayout w:type="fixed"/>
        <w:tblLook w:val="04A0" w:firstRow="1" w:lastRow="0" w:firstColumn="1" w:lastColumn="0" w:noHBand="0" w:noVBand="1"/>
      </w:tblPr>
      <w:tblGrid>
        <w:gridCol w:w="7479"/>
        <w:gridCol w:w="1276"/>
      </w:tblGrid>
      <w:tr w:rsidR="0045538D" w:rsidRPr="00A25718" w:rsidTr="004131D0">
        <w:trPr>
          <w:trHeight w:val="624"/>
          <w:jc w:val="center"/>
        </w:trPr>
        <w:tc>
          <w:tcPr>
            <w:tcW w:w="8755" w:type="dxa"/>
            <w:gridSpan w:val="2"/>
            <w:tcBorders>
              <w:top w:val="thinThickSmallGap" w:sz="24" w:space="0" w:color="auto"/>
              <w:left w:val="thinThickSmallGap" w:sz="2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b/>
                <w:sz w:val="24"/>
                <w:szCs w:val="24"/>
              </w:rPr>
              <w:t>Přehled výkonu sociální práce od 1. 7. 2024 do 30. 9. 2024</w:t>
            </w:r>
          </w:p>
        </w:tc>
      </w:tr>
      <w:tr w:rsidR="0045538D" w:rsidRPr="00A25718" w:rsidTr="004131D0">
        <w:trPr>
          <w:trHeight w:val="624"/>
          <w:jc w:val="center"/>
        </w:trPr>
        <w:tc>
          <w:tcPr>
            <w:tcW w:w="7479" w:type="dxa"/>
            <w:tcBorders>
              <w:top w:val="double" w:sz="4" w:space="0" w:color="auto"/>
              <w:left w:val="thinThickSmallGap" w:sz="24" w:space="0" w:color="auto"/>
              <w:bottom w:val="doub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Sociální šetření a komplexní hodnocení sociální situace žadatelů a všech společně posuzovaných osob o „Byty pro osoby v nepříznivé sociální nebo životní situaci, spojené se ztrátou bydlení nebo nevyhovujícím bydlením“</w:t>
            </w:r>
          </w:p>
        </w:tc>
        <w:tc>
          <w:tcPr>
            <w:tcW w:w="1276" w:type="dxa"/>
            <w:tcBorders>
              <w:top w:val="double" w:sz="4" w:space="0" w:color="auto"/>
              <w:bottom w:val="doub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8</w:t>
            </w:r>
          </w:p>
        </w:tc>
      </w:tr>
      <w:tr w:rsidR="0045538D" w:rsidRPr="00A25718" w:rsidTr="004131D0">
        <w:trPr>
          <w:trHeight w:val="624"/>
          <w:jc w:val="center"/>
        </w:trPr>
        <w:tc>
          <w:tcPr>
            <w:tcW w:w="7479" w:type="dxa"/>
            <w:tcBorders>
              <w:top w:val="double" w:sz="4" w:space="0" w:color="auto"/>
              <w:left w:val="thinThickSmallGap" w:sz="24" w:space="0" w:color="auto"/>
              <w:bottom w:val="doub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Počet vydaných doporučení dalšího postupu – přiměřenost bydlení – v souvislosti s nárokem na doplatek na bydlení, dle § 33 odst. 3 zákona č. 111/2006 Sb., o pomoci v hmotné nouzi</w:t>
            </w:r>
          </w:p>
        </w:tc>
        <w:tc>
          <w:tcPr>
            <w:tcW w:w="1276" w:type="dxa"/>
            <w:tcBorders>
              <w:top w:val="double" w:sz="4" w:space="0" w:color="auto"/>
              <w:bottom w:val="doub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7</w:t>
            </w:r>
          </w:p>
        </w:tc>
      </w:tr>
      <w:tr w:rsidR="0045538D" w:rsidRPr="00A25718" w:rsidTr="004131D0">
        <w:trPr>
          <w:trHeight w:val="624"/>
          <w:jc w:val="center"/>
        </w:trPr>
        <w:tc>
          <w:tcPr>
            <w:tcW w:w="7479" w:type="dxa"/>
            <w:tcBorders>
              <w:top w:val="double" w:sz="4" w:space="0" w:color="auto"/>
              <w:left w:val="thinThickSmallGap" w:sz="24" w:space="0" w:color="auto"/>
              <w:bottom w:val="double" w:sz="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Šetření před výpovědí z obecního bytu</w:t>
            </w:r>
          </w:p>
        </w:tc>
        <w:tc>
          <w:tcPr>
            <w:tcW w:w="1276" w:type="dxa"/>
            <w:tcBorders>
              <w:top w:val="double" w:sz="4" w:space="0" w:color="auto"/>
              <w:bottom w:val="double" w:sz="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45538D" w:rsidRPr="00A25718" w:rsidTr="004131D0">
        <w:trPr>
          <w:trHeight w:val="624"/>
          <w:jc w:val="center"/>
        </w:trPr>
        <w:tc>
          <w:tcPr>
            <w:tcW w:w="7479" w:type="dxa"/>
            <w:tcBorders>
              <w:top w:val="double" w:sz="4" w:space="0" w:color="auto"/>
              <w:left w:val="thinThickSmallGap" w:sz="24" w:space="0" w:color="auto"/>
              <w:bottom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Počet opakovaných sociálních šetření v sociálních bytech na základě sepsané Dohody o spolupráci s OSV</w:t>
            </w:r>
          </w:p>
        </w:tc>
        <w:tc>
          <w:tcPr>
            <w:tcW w:w="1276" w:type="dxa"/>
            <w:tcBorders>
              <w:top w:val="double" w:sz="4" w:space="0" w:color="auto"/>
              <w:bottom w:val="thickThinSmallGap" w:sz="24" w:space="0" w:color="auto"/>
              <w:right w:val="thickThinSmallGap" w:sz="24" w:space="0" w:color="auto"/>
            </w:tcBorders>
            <w:shd w:val="clear" w:color="auto" w:fill="FFFFFF"/>
            <w:vAlign w:val="center"/>
          </w:tcPr>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39</w:t>
            </w:r>
          </w:p>
        </w:tc>
      </w:tr>
    </w:tbl>
    <w:p w:rsidR="0045538D" w:rsidRPr="00A25718" w:rsidRDefault="0045538D" w:rsidP="00E401F3">
      <w:pPr>
        <w:widowControl w:val="0"/>
        <w:spacing w:after="0" w:line="240" w:lineRule="auto"/>
        <w:jc w:val="both"/>
        <w:rPr>
          <w:rFonts w:ascii="Arial" w:hAnsi="Arial" w:cs="Arial"/>
          <w:sz w:val="24"/>
          <w:szCs w:val="24"/>
        </w:rPr>
      </w:pPr>
    </w:p>
    <w:p w:rsidR="0045538D" w:rsidRPr="00A25718" w:rsidRDefault="0045538D" w:rsidP="00E401F3">
      <w:pPr>
        <w:widowControl w:val="0"/>
        <w:spacing w:after="0" w:line="240" w:lineRule="auto"/>
        <w:jc w:val="both"/>
        <w:rPr>
          <w:rFonts w:ascii="Arial" w:hAnsi="Arial" w:cs="Arial"/>
          <w:sz w:val="24"/>
          <w:szCs w:val="24"/>
        </w:rPr>
      </w:pPr>
    </w:p>
    <w:p w:rsidR="0045538D" w:rsidRPr="00A25718" w:rsidRDefault="0045538D" w:rsidP="00E401F3">
      <w:pPr>
        <w:widowControl w:val="0"/>
        <w:spacing w:after="0" w:line="240" w:lineRule="auto"/>
        <w:jc w:val="both"/>
        <w:rPr>
          <w:rFonts w:ascii="Arial" w:hAnsi="Arial" w:cs="Arial"/>
          <w:sz w:val="24"/>
          <w:szCs w:val="24"/>
        </w:rPr>
      </w:pPr>
      <w:r w:rsidRPr="00A25718">
        <w:rPr>
          <w:rFonts w:ascii="Arial" w:hAnsi="Arial" w:cs="Arial"/>
          <w:sz w:val="24"/>
          <w:szCs w:val="24"/>
        </w:rPr>
        <w:t>Za uvedené období bylo vypracováno 9 návrhů do schůzí rady města týkající se:</w:t>
      </w:r>
    </w:p>
    <w:p w:rsidR="0045538D" w:rsidRPr="00A25718" w:rsidRDefault="0045538D" w:rsidP="005D5DD8">
      <w:pPr>
        <w:widowControl w:val="0"/>
        <w:numPr>
          <w:ilvl w:val="0"/>
          <w:numId w:val="75"/>
        </w:numPr>
        <w:spacing w:after="0" w:line="240" w:lineRule="auto"/>
        <w:ind w:left="0" w:hanging="357"/>
        <w:jc w:val="both"/>
        <w:rPr>
          <w:rFonts w:ascii="Arial" w:hAnsi="Arial" w:cs="Arial"/>
          <w:sz w:val="24"/>
          <w:szCs w:val="24"/>
        </w:rPr>
      </w:pPr>
      <w:r w:rsidRPr="00A25718">
        <w:rPr>
          <w:rFonts w:ascii="Arial" w:hAnsi="Arial" w:cs="Arial"/>
          <w:sz w:val="24"/>
          <w:szCs w:val="24"/>
        </w:rPr>
        <w:t>3x Poskytnutí finančních dotací</w:t>
      </w:r>
    </w:p>
    <w:p w:rsidR="0045538D" w:rsidRPr="00A25718" w:rsidRDefault="0045538D" w:rsidP="005D5DD8">
      <w:pPr>
        <w:widowControl w:val="0"/>
        <w:numPr>
          <w:ilvl w:val="0"/>
          <w:numId w:val="75"/>
        </w:numPr>
        <w:spacing w:after="0" w:line="240" w:lineRule="auto"/>
        <w:ind w:left="0" w:hanging="357"/>
        <w:jc w:val="both"/>
        <w:rPr>
          <w:rFonts w:ascii="Arial" w:hAnsi="Arial" w:cs="Arial"/>
          <w:sz w:val="24"/>
          <w:szCs w:val="24"/>
        </w:rPr>
      </w:pPr>
      <w:r w:rsidRPr="00A25718">
        <w:rPr>
          <w:rFonts w:ascii="Arial" w:hAnsi="Arial" w:cs="Arial"/>
          <w:sz w:val="24"/>
          <w:szCs w:val="24"/>
        </w:rPr>
        <w:t>1x Změna odpisového plánu PO</w:t>
      </w:r>
    </w:p>
    <w:p w:rsidR="0045538D" w:rsidRPr="00A25718" w:rsidRDefault="0045538D" w:rsidP="005D5DD8">
      <w:pPr>
        <w:widowControl w:val="0"/>
        <w:numPr>
          <w:ilvl w:val="0"/>
          <w:numId w:val="75"/>
        </w:numPr>
        <w:spacing w:after="0" w:line="240" w:lineRule="auto"/>
        <w:ind w:left="0"/>
        <w:jc w:val="both"/>
        <w:rPr>
          <w:rFonts w:ascii="Arial" w:hAnsi="Arial" w:cs="Arial"/>
          <w:sz w:val="24"/>
          <w:szCs w:val="24"/>
        </w:rPr>
      </w:pPr>
      <w:r w:rsidRPr="00A25718">
        <w:rPr>
          <w:rFonts w:ascii="Arial" w:hAnsi="Arial" w:cs="Arial"/>
          <w:sz w:val="24"/>
          <w:szCs w:val="24"/>
        </w:rPr>
        <w:t xml:space="preserve">2x Provedení rozpočtového opatření PO </w:t>
      </w:r>
    </w:p>
    <w:p w:rsidR="0045538D" w:rsidRPr="00A25718" w:rsidRDefault="0045538D" w:rsidP="005D5DD8">
      <w:pPr>
        <w:widowControl w:val="0"/>
        <w:numPr>
          <w:ilvl w:val="0"/>
          <w:numId w:val="75"/>
        </w:numPr>
        <w:spacing w:after="0" w:line="240" w:lineRule="auto"/>
        <w:ind w:left="0"/>
        <w:jc w:val="both"/>
        <w:rPr>
          <w:rFonts w:ascii="Arial" w:hAnsi="Arial" w:cs="Arial"/>
          <w:sz w:val="24"/>
          <w:szCs w:val="24"/>
        </w:rPr>
      </w:pPr>
      <w:r w:rsidRPr="00A25718">
        <w:rPr>
          <w:rFonts w:ascii="Arial" w:hAnsi="Arial" w:cs="Arial"/>
          <w:sz w:val="24"/>
          <w:szCs w:val="24"/>
        </w:rPr>
        <w:t>2x Změna rozpočtu PO</w:t>
      </w:r>
    </w:p>
    <w:p w:rsidR="0045538D" w:rsidRPr="00A25718" w:rsidRDefault="0045538D" w:rsidP="005D5DD8">
      <w:pPr>
        <w:widowControl w:val="0"/>
        <w:numPr>
          <w:ilvl w:val="0"/>
          <w:numId w:val="75"/>
        </w:numPr>
        <w:spacing w:after="0" w:line="240" w:lineRule="auto"/>
        <w:ind w:left="0"/>
        <w:jc w:val="both"/>
        <w:rPr>
          <w:rFonts w:ascii="Arial" w:hAnsi="Arial" w:cs="Arial"/>
          <w:sz w:val="24"/>
          <w:szCs w:val="24"/>
        </w:rPr>
      </w:pPr>
      <w:r w:rsidRPr="00A25718">
        <w:rPr>
          <w:rFonts w:ascii="Arial" w:hAnsi="Arial" w:cs="Arial"/>
          <w:sz w:val="24"/>
          <w:szCs w:val="24"/>
        </w:rPr>
        <w:t>1x Dotačního programu statutárního města Jihlavy na podporu a naplnění Plánu prevence kriminality</w:t>
      </w:r>
    </w:p>
    <w:p w:rsidR="0045538D" w:rsidRPr="00A25718" w:rsidRDefault="0045538D" w:rsidP="00E401F3">
      <w:pPr>
        <w:widowControl w:val="0"/>
        <w:spacing w:after="0" w:line="240" w:lineRule="auto"/>
        <w:jc w:val="both"/>
        <w:rPr>
          <w:rFonts w:ascii="Arial" w:hAnsi="Arial" w:cs="Arial"/>
          <w:sz w:val="24"/>
          <w:szCs w:val="24"/>
        </w:rPr>
      </w:pPr>
    </w:p>
    <w:p w:rsidR="0045538D" w:rsidRPr="00A25718" w:rsidRDefault="0045538D" w:rsidP="00E401F3">
      <w:pPr>
        <w:widowControl w:val="0"/>
        <w:spacing w:after="0" w:line="240" w:lineRule="auto"/>
        <w:jc w:val="both"/>
        <w:rPr>
          <w:rFonts w:ascii="Arial" w:hAnsi="Arial" w:cs="Arial"/>
          <w:sz w:val="24"/>
          <w:szCs w:val="24"/>
        </w:rPr>
      </w:pPr>
      <w:r w:rsidRPr="00A25718">
        <w:rPr>
          <w:rFonts w:ascii="Arial" w:hAnsi="Arial" w:cs="Arial"/>
          <w:sz w:val="24"/>
          <w:szCs w:val="24"/>
        </w:rPr>
        <w:t>Za uvedené období byl vypracován 1 návrh na jednání zastupitelstva města týkající se:</w:t>
      </w:r>
    </w:p>
    <w:p w:rsidR="0045538D" w:rsidRPr="00A25718" w:rsidRDefault="0045538D" w:rsidP="005D5DD8">
      <w:pPr>
        <w:widowControl w:val="0"/>
        <w:numPr>
          <w:ilvl w:val="0"/>
          <w:numId w:val="80"/>
        </w:numPr>
        <w:spacing w:after="0" w:line="240" w:lineRule="auto"/>
        <w:ind w:left="0"/>
        <w:jc w:val="both"/>
        <w:rPr>
          <w:rFonts w:ascii="Arial" w:hAnsi="Arial" w:cs="Arial"/>
          <w:sz w:val="24"/>
          <w:szCs w:val="24"/>
        </w:rPr>
      </w:pPr>
      <w:r w:rsidRPr="00A25718">
        <w:rPr>
          <w:rFonts w:ascii="Arial" w:hAnsi="Arial" w:cs="Arial"/>
          <w:sz w:val="24"/>
          <w:szCs w:val="24"/>
        </w:rPr>
        <w:t>1x Schválení Koncepce prorodinné politiky statutárního města Jihlavy na období 2025–2029.</w:t>
      </w:r>
    </w:p>
    <w:p w:rsidR="0045538D" w:rsidRPr="00A25718" w:rsidRDefault="0045538D" w:rsidP="00E401F3">
      <w:pPr>
        <w:widowControl w:val="0"/>
        <w:spacing w:after="0" w:line="240" w:lineRule="auto"/>
        <w:jc w:val="both"/>
        <w:rPr>
          <w:rFonts w:ascii="Arial" w:hAnsi="Arial" w:cs="Arial"/>
          <w:color w:val="FF0000"/>
          <w:sz w:val="24"/>
          <w:szCs w:val="24"/>
        </w:rPr>
      </w:pPr>
    </w:p>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Dle požadavků zaměstnanců na realizace pracovních cest, jejichž potřeba vyplývá z pracovní činnosti a její specializace, v rámci územního obvodu statutárního města Jihlavy bylo vydáno 135 ks jízdenek MHD.</w:t>
      </w:r>
    </w:p>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Dle zákona o finanční kontrole a prováděcí vyhlášky bylo realizováno správcem rozpočtu 48 předběžných řídících kontrol při správě veřejných výdajů.</w:t>
      </w:r>
    </w:p>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V rámci spisové služby bylo OSV realizováno k 30. 6. 2024:</w:t>
      </w:r>
    </w:p>
    <w:p w:rsidR="0045538D" w:rsidRPr="00A25718" w:rsidRDefault="0045538D" w:rsidP="005D5DD8">
      <w:pPr>
        <w:numPr>
          <w:ilvl w:val="0"/>
          <w:numId w:val="76"/>
        </w:numPr>
        <w:spacing w:after="0" w:line="240" w:lineRule="auto"/>
        <w:ind w:left="0" w:hanging="357"/>
        <w:jc w:val="both"/>
        <w:rPr>
          <w:rFonts w:ascii="Arial" w:hAnsi="Arial" w:cs="Arial"/>
          <w:sz w:val="24"/>
          <w:szCs w:val="24"/>
        </w:rPr>
      </w:pPr>
      <w:r w:rsidRPr="00A25718">
        <w:rPr>
          <w:rFonts w:ascii="Arial" w:hAnsi="Arial" w:cs="Arial"/>
          <w:sz w:val="24"/>
          <w:szCs w:val="24"/>
        </w:rPr>
        <w:t>Převzato k vyřízení a zaevidováno                  2 061 dokumentů.</w:t>
      </w:r>
    </w:p>
    <w:p w:rsidR="0045538D" w:rsidRPr="00A25718" w:rsidRDefault="0045538D" w:rsidP="005D5DD8">
      <w:pPr>
        <w:numPr>
          <w:ilvl w:val="0"/>
          <w:numId w:val="76"/>
        </w:numPr>
        <w:spacing w:after="0" w:line="240" w:lineRule="auto"/>
        <w:ind w:left="0"/>
        <w:jc w:val="both"/>
        <w:rPr>
          <w:rFonts w:ascii="Arial" w:hAnsi="Arial" w:cs="Arial"/>
          <w:sz w:val="24"/>
          <w:szCs w:val="24"/>
        </w:rPr>
      </w:pPr>
      <w:r w:rsidRPr="00A25718">
        <w:rPr>
          <w:rFonts w:ascii="Arial" w:hAnsi="Arial" w:cs="Arial"/>
          <w:sz w:val="24"/>
          <w:szCs w:val="24"/>
        </w:rPr>
        <w:t>Vypraveno                                                           683 dokumentů.</w:t>
      </w:r>
    </w:p>
    <w:p w:rsidR="0045538D" w:rsidRPr="00A25718" w:rsidRDefault="0045538D" w:rsidP="00E401F3">
      <w:pPr>
        <w:spacing w:after="0" w:line="240" w:lineRule="auto"/>
        <w:jc w:val="both"/>
        <w:rPr>
          <w:rFonts w:ascii="Arial" w:hAnsi="Arial" w:cs="Arial"/>
          <w:color w:val="00B0F0"/>
          <w:sz w:val="24"/>
          <w:szCs w:val="24"/>
        </w:rPr>
      </w:pPr>
    </w:p>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Komise pro neziskovou a sociální oblast realizovala ve III. čtvrtletí roku 2024 celkem 1 schůzi. Za uvedené čtvrtletí byly přijaty 4 žádosti o poskytnutí finančních dotací z prostředků určených na dofinancování sociálních služeb nestátních neziskových organizací a jednotlivých sdružení. Alokované finanční prostředky na rok 2024 jsou ve výši 11.450.000 Kč. Vyčerpáno bylo 11.395.000 Kč. Zůstatek činí 55.000 Kč.</w:t>
      </w:r>
    </w:p>
    <w:p w:rsidR="0045538D" w:rsidRPr="00A25718" w:rsidRDefault="0045538D" w:rsidP="00E401F3">
      <w:pPr>
        <w:autoSpaceDE w:val="0"/>
        <w:autoSpaceDN w:val="0"/>
        <w:adjustRightInd w:val="0"/>
        <w:spacing w:after="0" w:line="240" w:lineRule="auto"/>
        <w:jc w:val="both"/>
        <w:rPr>
          <w:rFonts w:ascii="Arial" w:hAnsi="Arial" w:cs="Arial"/>
          <w:sz w:val="24"/>
          <w:szCs w:val="24"/>
        </w:rPr>
      </w:pPr>
    </w:p>
    <w:p w:rsidR="0045538D" w:rsidRPr="00A25718" w:rsidRDefault="0045538D"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Tajemnice komise – provedla, v rámci systému finančních kontrol:</w:t>
      </w:r>
    </w:p>
    <w:p w:rsidR="0045538D" w:rsidRPr="00A25718" w:rsidRDefault="0045538D" w:rsidP="00E401F3">
      <w:pPr>
        <w:autoSpaceDE w:val="0"/>
        <w:autoSpaceDN w:val="0"/>
        <w:adjustRightInd w:val="0"/>
        <w:spacing w:after="0" w:line="240" w:lineRule="auto"/>
        <w:jc w:val="both"/>
        <w:rPr>
          <w:rFonts w:ascii="Arial" w:hAnsi="Arial" w:cs="Arial"/>
          <w:sz w:val="24"/>
          <w:szCs w:val="24"/>
        </w:rPr>
      </w:pPr>
    </w:p>
    <w:p w:rsidR="0045538D" w:rsidRPr="00A25718" w:rsidRDefault="0045538D" w:rsidP="005D5DD8">
      <w:pPr>
        <w:numPr>
          <w:ilvl w:val="1"/>
          <w:numId w:val="77"/>
        </w:numPr>
        <w:autoSpaceDE w:val="0"/>
        <w:autoSpaceDN w:val="0"/>
        <w:adjustRightInd w:val="0"/>
        <w:spacing w:after="0" w:line="240" w:lineRule="auto"/>
        <w:ind w:left="0" w:hanging="283"/>
        <w:jc w:val="both"/>
        <w:rPr>
          <w:rFonts w:ascii="Arial" w:hAnsi="Arial" w:cs="Arial"/>
          <w:sz w:val="24"/>
          <w:szCs w:val="24"/>
        </w:rPr>
      </w:pPr>
      <w:r w:rsidRPr="00A25718">
        <w:rPr>
          <w:rFonts w:ascii="Arial" w:hAnsi="Arial" w:cs="Arial"/>
          <w:sz w:val="24"/>
          <w:szCs w:val="24"/>
        </w:rPr>
        <w:t xml:space="preserve">4 předběžné veřejnosprávní kontroly u příjemců dotací za rok 2024, zda jsou v souladu s právními předpisy, schváleným Střednědobým plánem rozvoje sociálních služeb na území SO ORP Jihlava 2022-2024 a s Dotačním programem statutárního města Jihlavy na podporu a rozvoj neziskového sektoru v sociální oblasti. </w:t>
      </w:r>
    </w:p>
    <w:p w:rsidR="0045538D" w:rsidRPr="00A25718" w:rsidRDefault="0045538D"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 xml:space="preserve">Od srpna do října 2024 pracuje Místní akční skupina </w:t>
      </w:r>
      <w:proofErr w:type="spellStart"/>
      <w:r w:rsidRPr="00A25718">
        <w:rPr>
          <w:rFonts w:ascii="Arial" w:hAnsi="Arial" w:cs="Arial"/>
          <w:sz w:val="24"/>
          <w:szCs w:val="24"/>
        </w:rPr>
        <w:t>Třešťsko</w:t>
      </w:r>
      <w:proofErr w:type="spellEnd"/>
      <w:r w:rsidRPr="00A25718">
        <w:rPr>
          <w:rFonts w:ascii="Arial" w:hAnsi="Arial" w:cs="Arial"/>
          <w:sz w:val="24"/>
          <w:szCs w:val="24"/>
        </w:rPr>
        <w:t xml:space="preserve"> na Evaluační zprávě Střednědobého plánu rozvoje sociálních služeb pro území SO ORP Jihlava 2022-2024. Závěrečná zpráva bude předložena zastupitelstvu města Jihlavy na posledním zasedání v prosinci 2024.</w:t>
      </w:r>
    </w:p>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 xml:space="preserve">Výkon sociální práce s dospělými ve 3. čtvrtletí 2024 probíhal standardním způsobem. </w:t>
      </w:r>
    </w:p>
    <w:p w:rsidR="0045538D" w:rsidRPr="00A25718" w:rsidRDefault="0045538D" w:rsidP="00E401F3">
      <w:pPr>
        <w:spacing w:after="0" w:line="240" w:lineRule="auto"/>
        <w:jc w:val="both"/>
        <w:rPr>
          <w:rFonts w:ascii="Arial" w:hAnsi="Arial" w:cs="Arial"/>
          <w:sz w:val="24"/>
          <w:szCs w:val="24"/>
        </w:rPr>
      </w:pPr>
    </w:p>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 xml:space="preserve">Kontinuální sociální práce byla zaměřena zejména </w:t>
      </w:r>
      <w:proofErr w:type="gramStart"/>
      <w:r w:rsidRPr="00A25718">
        <w:rPr>
          <w:rFonts w:ascii="Arial" w:hAnsi="Arial" w:cs="Arial"/>
          <w:sz w:val="24"/>
          <w:szCs w:val="24"/>
        </w:rPr>
        <w:t>na</w:t>
      </w:r>
      <w:proofErr w:type="gramEnd"/>
      <w:r w:rsidRPr="00A25718">
        <w:rPr>
          <w:rFonts w:ascii="Arial" w:hAnsi="Arial" w:cs="Arial"/>
          <w:sz w:val="24"/>
          <w:szCs w:val="24"/>
        </w:rPr>
        <w:t xml:space="preserve">: </w:t>
      </w:r>
    </w:p>
    <w:p w:rsidR="0045538D" w:rsidRPr="00A25718" w:rsidRDefault="0045538D" w:rsidP="005D5DD8">
      <w:pPr>
        <w:numPr>
          <w:ilvl w:val="0"/>
          <w:numId w:val="78"/>
        </w:numPr>
        <w:spacing w:after="0" w:line="240" w:lineRule="auto"/>
        <w:ind w:left="0" w:hanging="357"/>
        <w:jc w:val="both"/>
        <w:rPr>
          <w:rFonts w:ascii="Arial" w:hAnsi="Arial" w:cs="Arial"/>
          <w:sz w:val="24"/>
          <w:szCs w:val="24"/>
        </w:rPr>
      </w:pPr>
      <w:r w:rsidRPr="00A25718">
        <w:rPr>
          <w:rFonts w:ascii="Arial" w:hAnsi="Arial" w:cs="Arial"/>
          <w:sz w:val="24"/>
          <w:szCs w:val="24"/>
        </w:rPr>
        <w:t>aktivní spolupráci se zdravotně sociálními pracovníky Nemocnice Jihlava při řešení tíživé životní situace zdravotně postižených klientů v rámci sociálně zdravotního pomezí;</w:t>
      </w:r>
    </w:p>
    <w:p w:rsidR="0045538D" w:rsidRPr="00A25718" w:rsidRDefault="0045538D" w:rsidP="005D5DD8">
      <w:pPr>
        <w:numPr>
          <w:ilvl w:val="0"/>
          <w:numId w:val="78"/>
        </w:numPr>
        <w:spacing w:after="0" w:line="240" w:lineRule="auto"/>
        <w:ind w:left="0" w:hanging="357"/>
        <w:jc w:val="both"/>
        <w:rPr>
          <w:rFonts w:ascii="Arial" w:hAnsi="Arial" w:cs="Arial"/>
          <w:sz w:val="24"/>
          <w:szCs w:val="24"/>
        </w:rPr>
      </w:pPr>
      <w:r w:rsidRPr="00A25718">
        <w:rPr>
          <w:rFonts w:ascii="Arial" w:hAnsi="Arial" w:cs="Arial"/>
          <w:sz w:val="24"/>
          <w:szCs w:val="24"/>
        </w:rPr>
        <w:t>intenzivní spolupráci s majetkovým a ekonomickým odborem Magistrátu města Jihlavy v rámci multidisciplinárního týmu při řešení bytové situace klientů;</w:t>
      </w:r>
    </w:p>
    <w:p w:rsidR="0045538D" w:rsidRPr="00A25718" w:rsidRDefault="0045538D" w:rsidP="005D5DD8">
      <w:pPr>
        <w:numPr>
          <w:ilvl w:val="0"/>
          <w:numId w:val="78"/>
        </w:numPr>
        <w:spacing w:after="0" w:line="240" w:lineRule="auto"/>
        <w:ind w:left="0" w:hanging="357"/>
        <w:jc w:val="both"/>
        <w:rPr>
          <w:rFonts w:ascii="Arial" w:hAnsi="Arial" w:cs="Arial"/>
          <w:b/>
          <w:sz w:val="24"/>
          <w:szCs w:val="24"/>
        </w:rPr>
      </w:pPr>
      <w:r w:rsidRPr="00A25718">
        <w:rPr>
          <w:rFonts w:ascii="Arial" w:hAnsi="Arial" w:cs="Arial"/>
          <w:sz w:val="24"/>
          <w:szCs w:val="24"/>
        </w:rPr>
        <w:t xml:space="preserve">aktivní spolupráci s nájemníky sociálních bytů v rámci Dohod o spolupráci s odborem sociálních věcí s důrazem na oblast hrazení nákladů na bydlení včetně kontroly neuhrazených pohledávek vůči statutárnímu městu; </w:t>
      </w:r>
    </w:p>
    <w:p w:rsidR="0045538D" w:rsidRPr="00A25718" w:rsidRDefault="0045538D" w:rsidP="005D5DD8">
      <w:pPr>
        <w:numPr>
          <w:ilvl w:val="0"/>
          <w:numId w:val="78"/>
        </w:numPr>
        <w:spacing w:after="0" w:line="240" w:lineRule="auto"/>
        <w:ind w:left="0" w:hanging="357"/>
        <w:jc w:val="both"/>
        <w:rPr>
          <w:rFonts w:ascii="Arial" w:hAnsi="Arial" w:cs="Arial"/>
          <w:sz w:val="24"/>
          <w:szCs w:val="24"/>
        </w:rPr>
      </w:pPr>
      <w:r w:rsidRPr="00A25718">
        <w:rPr>
          <w:rFonts w:ascii="Arial" w:hAnsi="Arial" w:cs="Arial"/>
          <w:sz w:val="24"/>
          <w:szCs w:val="24"/>
        </w:rPr>
        <w:t>aktivní spolupráci s Oblastní charitou v Jihlavě, zejména při řešení pomoci prostřednictvím Záchranné sítě poskytováním potravinové pomoci sociálně slabým osobám a rodinám;</w:t>
      </w:r>
    </w:p>
    <w:p w:rsidR="0045538D" w:rsidRPr="00A25718" w:rsidRDefault="0045538D" w:rsidP="005D5DD8">
      <w:pPr>
        <w:numPr>
          <w:ilvl w:val="0"/>
          <w:numId w:val="78"/>
        </w:numPr>
        <w:spacing w:after="0" w:line="240" w:lineRule="auto"/>
        <w:ind w:left="0" w:hanging="357"/>
        <w:jc w:val="both"/>
        <w:rPr>
          <w:rFonts w:ascii="Arial" w:hAnsi="Arial" w:cs="Arial"/>
          <w:sz w:val="24"/>
          <w:szCs w:val="24"/>
        </w:rPr>
      </w:pPr>
      <w:r w:rsidRPr="00A25718">
        <w:rPr>
          <w:rFonts w:ascii="Arial" w:hAnsi="Arial" w:cs="Arial"/>
          <w:sz w:val="24"/>
          <w:szCs w:val="24"/>
        </w:rPr>
        <w:t>provádění šetření před podáním žádosti o sociální byt a žádosti o prodloužení nájemní smlouvy v návaznosti na metodiku hodnocení bytové nouze;</w:t>
      </w:r>
    </w:p>
    <w:p w:rsidR="0045538D" w:rsidRPr="00A25718" w:rsidRDefault="0045538D" w:rsidP="005D5DD8">
      <w:pPr>
        <w:numPr>
          <w:ilvl w:val="0"/>
          <w:numId w:val="78"/>
        </w:numPr>
        <w:spacing w:after="0" w:line="240" w:lineRule="auto"/>
        <w:ind w:left="0" w:hanging="357"/>
        <w:jc w:val="both"/>
        <w:rPr>
          <w:rFonts w:ascii="Arial" w:hAnsi="Arial" w:cs="Arial"/>
          <w:sz w:val="24"/>
          <w:szCs w:val="24"/>
        </w:rPr>
      </w:pPr>
      <w:r w:rsidRPr="00A25718">
        <w:rPr>
          <w:rFonts w:ascii="Arial" w:hAnsi="Arial" w:cs="Arial"/>
          <w:sz w:val="24"/>
          <w:szCs w:val="24"/>
        </w:rPr>
        <w:t>spolupráci s Krajskou pobočkou Úřadu práce Jihlava při vyhodnocování podmínek případů hodných zvláštního zřetele pro nárok na doplatek na bydlení včetně doporučení dalšího postupu při hledání přiměřeného bydlení.</w:t>
      </w:r>
    </w:p>
    <w:p w:rsidR="0045538D" w:rsidRPr="00A25718" w:rsidRDefault="0045538D" w:rsidP="00E401F3">
      <w:pPr>
        <w:spacing w:after="0" w:line="240" w:lineRule="auto"/>
        <w:ind w:firstLine="708"/>
        <w:jc w:val="both"/>
        <w:rPr>
          <w:rFonts w:ascii="Arial" w:hAnsi="Arial" w:cs="Arial"/>
          <w:b/>
          <w:sz w:val="24"/>
          <w:szCs w:val="24"/>
        </w:rPr>
      </w:pPr>
    </w:p>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Nad běžný rámec pracovních úkolů:</w:t>
      </w:r>
    </w:p>
    <w:p w:rsidR="0045538D" w:rsidRPr="00A25718" w:rsidRDefault="0045538D" w:rsidP="005D5DD8">
      <w:pPr>
        <w:numPr>
          <w:ilvl w:val="0"/>
          <w:numId w:val="78"/>
        </w:numPr>
        <w:spacing w:after="0" w:line="240" w:lineRule="auto"/>
        <w:ind w:left="0"/>
        <w:jc w:val="both"/>
        <w:rPr>
          <w:rFonts w:ascii="Arial" w:hAnsi="Arial" w:cs="Arial"/>
          <w:b/>
          <w:sz w:val="24"/>
          <w:szCs w:val="24"/>
        </w:rPr>
      </w:pPr>
      <w:r w:rsidRPr="00A25718">
        <w:rPr>
          <w:rFonts w:ascii="Arial" w:hAnsi="Arial" w:cs="Arial"/>
          <w:sz w:val="24"/>
          <w:szCs w:val="24"/>
        </w:rPr>
        <w:t xml:space="preserve">finišovala intenzivní příprava zabezpečení jednotlivých akcí a propagačních materiálů v souvislosti s uspořádáním Týdne sociálních služeb 2024; </w:t>
      </w:r>
    </w:p>
    <w:p w:rsidR="0045538D" w:rsidRPr="00A25718" w:rsidRDefault="0045538D" w:rsidP="005D5DD8">
      <w:pPr>
        <w:numPr>
          <w:ilvl w:val="0"/>
          <w:numId w:val="78"/>
        </w:numPr>
        <w:spacing w:after="0" w:line="240" w:lineRule="auto"/>
        <w:ind w:left="0"/>
        <w:jc w:val="both"/>
        <w:rPr>
          <w:rFonts w:ascii="Arial" w:hAnsi="Arial" w:cs="Arial"/>
          <w:b/>
          <w:sz w:val="24"/>
          <w:szCs w:val="24"/>
        </w:rPr>
      </w:pPr>
      <w:r w:rsidRPr="00A25718">
        <w:rPr>
          <w:rFonts w:ascii="Arial" w:hAnsi="Arial" w:cs="Arial"/>
          <w:sz w:val="24"/>
          <w:szCs w:val="24"/>
        </w:rPr>
        <w:t xml:space="preserve">byla prováděna průběžná kontrola vzájemné součinnosti klienta se zvláštním příjemcem dávky důchodového pojištění; </w:t>
      </w:r>
    </w:p>
    <w:p w:rsidR="0045538D" w:rsidRPr="00A25718" w:rsidRDefault="0045538D" w:rsidP="005D5DD8">
      <w:pPr>
        <w:numPr>
          <w:ilvl w:val="0"/>
          <w:numId w:val="78"/>
        </w:numPr>
        <w:spacing w:after="0" w:line="240" w:lineRule="auto"/>
        <w:ind w:left="0"/>
        <w:jc w:val="both"/>
        <w:rPr>
          <w:rFonts w:ascii="Arial" w:hAnsi="Arial" w:cs="Arial"/>
          <w:b/>
          <w:sz w:val="24"/>
          <w:szCs w:val="24"/>
        </w:rPr>
      </w:pPr>
      <w:r w:rsidRPr="00A25718">
        <w:rPr>
          <w:rFonts w:ascii="Arial" w:hAnsi="Arial" w:cs="Arial"/>
          <w:sz w:val="24"/>
          <w:szCs w:val="24"/>
        </w:rPr>
        <w:t>byl podán upravený rozpočet k žádosti o dotaci na výkon sociální práce pro rok 2024;</w:t>
      </w:r>
      <w:r w:rsidRPr="00A25718">
        <w:rPr>
          <w:rFonts w:ascii="Arial" w:hAnsi="Arial" w:cs="Arial"/>
          <w:b/>
          <w:sz w:val="24"/>
          <w:szCs w:val="24"/>
        </w:rPr>
        <w:t xml:space="preserve"> </w:t>
      </w:r>
    </w:p>
    <w:p w:rsidR="0045538D" w:rsidRPr="00A25718" w:rsidRDefault="0045538D" w:rsidP="005D5DD8">
      <w:pPr>
        <w:numPr>
          <w:ilvl w:val="0"/>
          <w:numId w:val="78"/>
        </w:numPr>
        <w:spacing w:after="0" w:line="240" w:lineRule="auto"/>
        <w:ind w:left="0"/>
        <w:jc w:val="both"/>
        <w:rPr>
          <w:rFonts w:ascii="Arial" w:hAnsi="Arial" w:cs="Arial"/>
          <w:b/>
          <w:sz w:val="24"/>
          <w:szCs w:val="24"/>
        </w:rPr>
      </w:pPr>
      <w:r w:rsidRPr="00A25718">
        <w:rPr>
          <w:rFonts w:ascii="Arial" w:hAnsi="Arial" w:cs="Arial"/>
          <w:sz w:val="24"/>
          <w:szCs w:val="24"/>
        </w:rPr>
        <w:lastRenderedPageBreak/>
        <w:t xml:space="preserve">v rámci dlouhodobé spolupráce s klientem bylo zajištěno zapůjčení a navazující instalace polohovací postele pro osobu se zdravotním postižením, která nemá na území ČR žádnou rodinu ani blízkou osobu, včetně rozšíření sociálních služeb; </w:t>
      </w:r>
    </w:p>
    <w:p w:rsidR="0045538D" w:rsidRPr="00A25718" w:rsidRDefault="0045538D" w:rsidP="005D5DD8">
      <w:pPr>
        <w:numPr>
          <w:ilvl w:val="0"/>
          <w:numId w:val="78"/>
        </w:numPr>
        <w:spacing w:after="0" w:line="240" w:lineRule="auto"/>
        <w:ind w:left="0"/>
        <w:jc w:val="both"/>
        <w:rPr>
          <w:rFonts w:ascii="Arial" w:hAnsi="Arial" w:cs="Arial"/>
          <w:b/>
          <w:sz w:val="24"/>
          <w:szCs w:val="24"/>
        </w:rPr>
      </w:pPr>
      <w:r w:rsidRPr="00A25718">
        <w:rPr>
          <w:rFonts w:ascii="Arial" w:hAnsi="Arial" w:cs="Arial"/>
          <w:sz w:val="24"/>
          <w:szCs w:val="24"/>
        </w:rPr>
        <w:t xml:space="preserve">ve spolupráci s úřadem práce byla poskytnuta intervence osobě se závažným zdravotním postižením včetně zajištění opakované potravinové pomoci; </w:t>
      </w:r>
    </w:p>
    <w:p w:rsidR="0045538D" w:rsidRPr="00A25718" w:rsidRDefault="0045538D" w:rsidP="005D5DD8">
      <w:pPr>
        <w:numPr>
          <w:ilvl w:val="0"/>
          <w:numId w:val="78"/>
        </w:numPr>
        <w:spacing w:after="0" w:line="240" w:lineRule="auto"/>
        <w:ind w:left="0"/>
        <w:jc w:val="both"/>
        <w:rPr>
          <w:rFonts w:ascii="Arial" w:hAnsi="Arial" w:cs="Arial"/>
          <w:b/>
          <w:sz w:val="24"/>
          <w:szCs w:val="24"/>
        </w:rPr>
      </w:pPr>
      <w:r w:rsidRPr="00A25718">
        <w:rPr>
          <w:rFonts w:ascii="Arial" w:hAnsi="Arial" w:cs="Arial"/>
          <w:sz w:val="24"/>
          <w:szCs w:val="24"/>
        </w:rPr>
        <w:t>ve spolupráci s Psychiatrickou nemocnicí Jihlava byl poskytnut doprovod psychiatrickému pacientovi k vyřízení dávek pomoci v hmotné nouzi</w:t>
      </w:r>
      <w:r w:rsidRPr="00A25718">
        <w:rPr>
          <w:rFonts w:ascii="Arial" w:hAnsi="Arial" w:cs="Arial"/>
          <w:b/>
          <w:sz w:val="24"/>
          <w:szCs w:val="24"/>
        </w:rPr>
        <w:t>;</w:t>
      </w:r>
    </w:p>
    <w:p w:rsidR="0045538D" w:rsidRPr="00A25718" w:rsidRDefault="0045538D" w:rsidP="005D5DD8">
      <w:pPr>
        <w:numPr>
          <w:ilvl w:val="0"/>
          <w:numId w:val="78"/>
        </w:numPr>
        <w:spacing w:after="0" w:line="240" w:lineRule="auto"/>
        <w:ind w:left="0"/>
        <w:jc w:val="both"/>
        <w:rPr>
          <w:rFonts w:ascii="Arial" w:hAnsi="Arial" w:cs="Arial"/>
          <w:b/>
          <w:sz w:val="24"/>
          <w:szCs w:val="24"/>
        </w:rPr>
      </w:pPr>
      <w:r w:rsidRPr="00A25718">
        <w:rPr>
          <w:rFonts w:ascii="Arial" w:hAnsi="Arial" w:cs="Arial"/>
          <w:sz w:val="24"/>
          <w:szCs w:val="24"/>
        </w:rPr>
        <w:t xml:space="preserve">ve spolupráci s TP SOVY byla klientce, která se stala obětí závažného trestného činu, podána žádost o výměnu bytu v DPS a byla poskytnuta pomoc při vyhledávání nového bydlení v privátní sféře; současně byla, ve spolupráci s krizovým centrem J. J. </w:t>
      </w:r>
      <w:proofErr w:type="spellStart"/>
      <w:r w:rsidRPr="00A25718">
        <w:rPr>
          <w:rFonts w:ascii="Arial" w:hAnsi="Arial" w:cs="Arial"/>
          <w:sz w:val="24"/>
          <w:szCs w:val="24"/>
        </w:rPr>
        <w:t>Pestalozzi</w:t>
      </w:r>
      <w:proofErr w:type="spellEnd"/>
      <w:r w:rsidRPr="00A25718">
        <w:rPr>
          <w:rFonts w:ascii="Arial" w:hAnsi="Arial" w:cs="Arial"/>
          <w:sz w:val="24"/>
          <w:szCs w:val="24"/>
        </w:rPr>
        <w:t>, klientce současně poskytnuta psychosociální pomoc;</w:t>
      </w:r>
    </w:p>
    <w:p w:rsidR="0045538D" w:rsidRPr="00A25718" w:rsidRDefault="0045538D" w:rsidP="005D5DD8">
      <w:pPr>
        <w:numPr>
          <w:ilvl w:val="0"/>
          <w:numId w:val="78"/>
        </w:numPr>
        <w:spacing w:after="0" w:line="240" w:lineRule="auto"/>
        <w:ind w:left="0"/>
        <w:jc w:val="both"/>
        <w:rPr>
          <w:rFonts w:ascii="Arial" w:hAnsi="Arial" w:cs="Arial"/>
          <w:sz w:val="24"/>
          <w:szCs w:val="24"/>
        </w:rPr>
      </w:pPr>
      <w:r w:rsidRPr="00A25718">
        <w:rPr>
          <w:rFonts w:ascii="Arial" w:hAnsi="Arial" w:cs="Arial"/>
          <w:sz w:val="24"/>
          <w:szCs w:val="24"/>
        </w:rPr>
        <w:t>v souvislosti s vyúčtováním služeb spojených s užíváním bytu byla nájemníkům domů s pečovatelskou službou poskytnuta ve zvýšené míře pomoc ze strany sociálních pracovníků při podání žádostí o příspěvek na bydlení.</w:t>
      </w:r>
    </w:p>
    <w:p w:rsidR="0045538D" w:rsidRPr="00A25718" w:rsidRDefault="0045538D" w:rsidP="00E401F3">
      <w:pPr>
        <w:spacing w:after="0" w:line="240" w:lineRule="auto"/>
        <w:jc w:val="both"/>
        <w:rPr>
          <w:rFonts w:ascii="Arial" w:hAnsi="Arial" w:cs="Arial"/>
          <w:b/>
          <w:sz w:val="24"/>
          <w:szCs w:val="24"/>
        </w:rPr>
      </w:pPr>
    </w:p>
    <w:p w:rsidR="0045538D" w:rsidRPr="00A25718" w:rsidRDefault="0045538D" w:rsidP="00E401F3">
      <w:pPr>
        <w:spacing w:after="0" w:line="240" w:lineRule="auto"/>
        <w:jc w:val="both"/>
        <w:rPr>
          <w:rFonts w:ascii="Arial" w:hAnsi="Arial" w:cs="Arial"/>
          <w:sz w:val="24"/>
          <w:szCs w:val="24"/>
        </w:rPr>
      </w:pPr>
      <w:r w:rsidRPr="00A25718">
        <w:rPr>
          <w:rFonts w:ascii="Arial" w:hAnsi="Arial" w:cs="Arial"/>
          <w:sz w:val="24"/>
          <w:szCs w:val="24"/>
        </w:rPr>
        <w:t>sociální kurátor:</w:t>
      </w:r>
    </w:p>
    <w:p w:rsidR="0045538D" w:rsidRPr="00A25718" w:rsidRDefault="0045538D" w:rsidP="005D5DD8">
      <w:pPr>
        <w:numPr>
          <w:ilvl w:val="0"/>
          <w:numId w:val="78"/>
        </w:numPr>
        <w:spacing w:after="0" w:line="240" w:lineRule="auto"/>
        <w:ind w:left="0"/>
        <w:jc w:val="both"/>
        <w:rPr>
          <w:rFonts w:ascii="Arial" w:hAnsi="Arial" w:cs="Arial"/>
          <w:sz w:val="24"/>
          <w:szCs w:val="24"/>
        </w:rPr>
      </w:pPr>
      <w:r w:rsidRPr="00A25718">
        <w:rPr>
          <w:rFonts w:ascii="Arial" w:hAnsi="Arial" w:cs="Arial"/>
          <w:sz w:val="24"/>
          <w:szCs w:val="24"/>
        </w:rPr>
        <w:t>opakovaná psychosociální pomoc klientovi ve výkonu trestu odnětí svobody;</w:t>
      </w:r>
    </w:p>
    <w:p w:rsidR="0045538D" w:rsidRPr="00A25718" w:rsidRDefault="0045538D" w:rsidP="005D5DD8">
      <w:pPr>
        <w:numPr>
          <w:ilvl w:val="0"/>
          <w:numId w:val="78"/>
        </w:numPr>
        <w:spacing w:after="0" w:line="240" w:lineRule="auto"/>
        <w:ind w:left="0"/>
        <w:jc w:val="both"/>
        <w:rPr>
          <w:rFonts w:ascii="Arial" w:hAnsi="Arial" w:cs="Arial"/>
          <w:sz w:val="24"/>
          <w:szCs w:val="24"/>
        </w:rPr>
      </w:pPr>
      <w:r w:rsidRPr="00A25718">
        <w:rPr>
          <w:rFonts w:ascii="Arial" w:hAnsi="Arial" w:cs="Arial"/>
          <w:sz w:val="24"/>
          <w:szCs w:val="24"/>
        </w:rPr>
        <w:t>nadstandardní pomoc klientce, která se vrátila z VTOS (sestavení životopisu, pomoc při hledání zaměstnání s ubytováním).</w:t>
      </w:r>
    </w:p>
    <w:p w:rsidR="0045538D" w:rsidRPr="00A25718" w:rsidRDefault="0045538D" w:rsidP="00E401F3">
      <w:pPr>
        <w:spacing w:after="0" w:line="240" w:lineRule="auto"/>
        <w:jc w:val="both"/>
        <w:rPr>
          <w:rFonts w:ascii="Arial" w:hAnsi="Arial" w:cs="Arial"/>
          <w:color w:val="FF0000"/>
          <w:sz w:val="24"/>
          <w:szCs w:val="24"/>
        </w:rPr>
      </w:pPr>
    </w:p>
    <w:p w:rsidR="0045538D" w:rsidRPr="00A25718" w:rsidRDefault="0045538D"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Komise pro bezpečnost a prevenci kriminality realizovala ve III. čtvrtletí roku 2024 celkem 1 schůzi. Za uvedené čtvrtletí bylo přijato 5 žádostí o poskytnutí finanční dotace z prostředků určených na prevenci kriminality Jihlavy. Alokované finanční prostředky na rok 2024 jsou ve výši 300.000 Kč. Vyčerpáno bylo 136.890 Kč. Zůstatek činí 163.110 Kč. V uvedeném čtvrtletí byla na Komisi pro bezpečnost a prevenci kriminality projednána jedna žádost a tato doporučena radě města ke schválení.</w:t>
      </w:r>
    </w:p>
    <w:p w:rsidR="0045538D" w:rsidRPr="00A25718" w:rsidRDefault="0045538D"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Tajemnice komise provedla v rámci systému finančních kontrol:</w:t>
      </w:r>
    </w:p>
    <w:p w:rsidR="0045538D" w:rsidRPr="00A25718" w:rsidRDefault="0045538D"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w:t>
      </w:r>
      <w:r w:rsidRPr="00A25718">
        <w:rPr>
          <w:rFonts w:ascii="Arial" w:hAnsi="Arial" w:cs="Arial"/>
          <w:sz w:val="24"/>
          <w:szCs w:val="24"/>
        </w:rPr>
        <w:tab/>
        <w:t>3 předběžné veřejnosprávní kontroly týkající se žadatelů o dotace, zda plánované a připravované operace odpovídají stanoveným úkolům veřejné správy a jsou v souladu s právními předpisy a schváleným Dotačním programem na podporu a naplnění Plánu prevence kriminality</w:t>
      </w:r>
    </w:p>
    <w:p w:rsidR="0045538D" w:rsidRPr="00A25718" w:rsidRDefault="0045538D"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w:t>
      </w:r>
      <w:r w:rsidRPr="00A25718">
        <w:rPr>
          <w:rFonts w:ascii="Arial" w:hAnsi="Arial" w:cs="Arial"/>
          <w:sz w:val="24"/>
          <w:szCs w:val="24"/>
        </w:rPr>
        <w:tab/>
        <w:t>3 průběžné veřejnosprávní kontroly u příjemců dotací za rok 2024</w:t>
      </w:r>
    </w:p>
    <w:p w:rsidR="0045538D" w:rsidRPr="00A25718" w:rsidRDefault="0045538D"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Manažerka sociálního začleňování vypracovala dokument Koncepce prorodinné politiky a vypořádala připomínky odborné veřejnosti, odborů Magistrátu města Jihlavy i členů Komise pro bezpečnost a prevenci kriminality a Komise pro neziskovou a sociální oblast.</w:t>
      </w:r>
    </w:p>
    <w:p w:rsidR="0045538D" w:rsidRPr="00A25718" w:rsidRDefault="0045538D"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 xml:space="preserve">V uvedeném čtvrtletí koordinovala jednání Agentury (odboru) pro sociální začleňování se spolkem AV </w:t>
      </w:r>
      <w:proofErr w:type="spellStart"/>
      <w:r w:rsidRPr="00A25718">
        <w:rPr>
          <w:rFonts w:ascii="Arial" w:hAnsi="Arial" w:cs="Arial"/>
          <w:sz w:val="24"/>
          <w:szCs w:val="24"/>
        </w:rPr>
        <w:t>Amari</w:t>
      </w:r>
      <w:proofErr w:type="spellEnd"/>
      <w:r w:rsidRPr="00A25718">
        <w:rPr>
          <w:rFonts w:ascii="Arial" w:hAnsi="Arial" w:cs="Arial"/>
          <w:sz w:val="24"/>
          <w:szCs w:val="24"/>
        </w:rPr>
        <w:t xml:space="preserve"> </w:t>
      </w:r>
      <w:proofErr w:type="gramStart"/>
      <w:r w:rsidRPr="00A25718">
        <w:rPr>
          <w:rFonts w:ascii="Arial" w:hAnsi="Arial" w:cs="Arial"/>
          <w:sz w:val="24"/>
          <w:szCs w:val="24"/>
        </w:rPr>
        <w:t xml:space="preserve">Vysočina </w:t>
      </w:r>
      <w:proofErr w:type="spellStart"/>
      <w:r w:rsidRPr="00A25718">
        <w:rPr>
          <w:rFonts w:ascii="Arial" w:hAnsi="Arial" w:cs="Arial"/>
          <w:sz w:val="24"/>
          <w:szCs w:val="24"/>
        </w:rPr>
        <w:t>z.s</w:t>
      </w:r>
      <w:proofErr w:type="spellEnd"/>
      <w:r w:rsidRPr="00A25718">
        <w:rPr>
          <w:rFonts w:ascii="Arial" w:hAnsi="Arial" w:cs="Arial"/>
          <w:sz w:val="24"/>
          <w:szCs w:val="24"/>
        </w:rPr>
        <w:t>.</w:t>
      </w:r>
      <w:proofErr w:type="gramEnd"/>
      <w:r w:rsidRPr="00A25718">
        <w:rPr>
          <w:rFonts w:ascii="Arial" w:hAnsi="Arial" w:cs="Arial"/>
          <w:sz w:val="24"/>
          <w:szCs w:val="24"/>
        </w:rPr>
        <w:t xml:space="preserve"> k zapojení do projektu na komunitní práci. Dále připravovala materiály a nastavovala koncepci komunitní prevence na možné zapojení do pilotního projektu Ministerstva vnitra ČR.  </w:t>
      </w:r>
    </w:p>
    <w:p w:rsidR="0045538D" w:rsidRPr="00A25718" w:rsidRDefault="0045538D" w:rsidP="00E401F3">
      <w:pPr>
        <w:autoSpaceDE w:val="0"/>
        <w:autoSpaceDN w:val="0"/>
        <w:adjustRightInd w:val="0"/>
        <w:spacing w:after="0" w:line="240" w:lineRule="auto"/>
        <w:jc w:val="both"/>
        <w:rPr>
          <w:rFonts w:ascii="Arial" w:hAnsi="Arial" w:cs="Arial"/>
          <w:sz w:val="24"/>
          <w:szCs w:val="24"/>
        </w:rPr>
      </w:pPr>
      <w:r w:rsidRPr="00A25718">
        <w:rPr>
          <w:rFonts w:ascii="Arial" w:hAnsi="Arial" w:cs="Arial"/>
          <w:sz w:val="24"/>
          <w:szCs w:val="24"/>
        </w:rPr>
        <w:t>Podílela se na evaluaci Zdravotního plánu města Jihlavy a zúčastnila se pracovní skupiny k tvorbě akčního plánu.</w:t>
      </w:r>
    </w:p>
    <w:p w:rsidR="0045538D" w:rsidRDefault="0045538D" w:rsidP="00E401F3">
      <w:pPr>
        <w:widowControl w:val="0"/>
        <w:spacing w:after="0" w:line="240" w:lineRule="auto"/>
        <w:jc w:val="both"/>
        <w:rPr>
          <w:rFonts w:ascii="Arial" w:hAnsi="Arial" w:cs="Arial"/>
          <w:sz w:val="24"/>
          <w:szCs w:val="24"/>
        </w:rPr>
      </w:pPr>
    </w:p>
    <w:p w:rsidR="00D40D67" w:rsidRDefault="00D40D67" w:rsidP="00E401F3">
      <w:pPr>
        <w:widowControl w:val="0"/>
        <w:spacing w:after="0" w:line="240" w:lineRule="auto"/>
        <w:jc w:val="both"/>
        <w:rPr>
          <w:rFonts w:ascii="Arial" w:hAnsi="Arial" w:cs="Arial"/>
          <w:sz w:val="24"/>
          <w:szCs w:val="24"/>
        </w:rPr>
      </w:pPr>
    </w:p>
    <w:p w:rsidR="00D40D67" w:rsidRDefault="00D40D67" w:rsidP="00E401F3">
      <w:pPr>
        <w:widowControl w:val="0"/>
        <w:spacing w:after="0" w:line="240" w:lineRule="auto"/>
        <w:jc w:val="both"/>
        <w:rPr>
          <w:rFonts w:ascii="Arial" w:hAnsi="Arial" w:cs="Arial"/>
          <w:sz w:val="24"/>
          <w:szCs w:val="24"/>
        </w:rPr>
      </w:pPr>
    </w:p>
    <w:p w:rsidR="00D40D67" w:rsidRDefault="00D40D67" w:rsidP="00E401F3">
      <w:pPr>
        <w:widowControl w:val="0"/>
        <w:spacing w:after="0" w:line="240" w:lineRule="auto"/>
        <w:jc w:val="both"/>
        <w:rPr>
          <w:rFonts w:ascii="Arial" w:hAnsi="Arial" w:cs="Arial"/>
          <w:sz w:val="24"/>
          <w:szCs w:val="24"/>
        </w:rPr>
      </w:pPr>
    </w:p>
    <w:p w:rsidR="00D40D67" w:rsidRDefault="00D40D67" w:rsidP="00E401F3">
      <w:pPr>
        <w:widowControl w:val="0"/>
        <w:spacing w:after="0" w:line="240" w:lineRule="auto"/>
        <w:jc w:val="both"/>
        <w:rPr>
          <w:rFonts w:ascii="Arial" w:hAnsi="Arial" w:cs="Arial"/>
          <w:sz w:val="24"/>
          <w:szCs w:val="24"/>
        </w:rPr>
      </w:pPr>
    </w:p>
    <w:p w:rsidR="00D40D67" w:rsidRDefault="00D40D67" w:rsidP="00E401F3">
      <w:pPr>
        <w:widowControl w:val="0"/>
        <w:spacing w:after="0" w:line="240" w:lineRule="auto"/>
        <w:jc w:val="both"/>
        <w:rPr>
          <w:rFonts w:ascii="Arial" w:hAnsi="Arial" w:cs="Arial"/>
          <w:sz w:val="24"/>
          <w:szCs w:val="24"/>
        </w:rPr>
      </w:pPr>
    </w:p>
    <w:p w:rsidR="00D40D67" w:rsidRDefault="00D40D67" w:rsidP="00E401F3">
      <w:pPr>
        <w:widowControl w:val="0"/>
        <w:spacing w:after="0" w:line="240" w:lineRule="auto"/>
        <w:jc w:val="both"/>
        <w:rPr>
          <w:rFonts w:ascii="Arial" w:hAnsi="Arial" w:cs="Arial"/>
          <w:sz w:val="24"/>
          <w:szCs w:val="24"/>
        </w:rPr>
      </w:pPr>
    </w:p>
    <w:p w:rsidR="00D40D67" w:rsidRDefault="00D40D67" w:rsidP="00E401F3">
      <w:pPr>
        <w:widowControl w:val="0"/>
        <w:spacing w:after="0" w:line="240" w:lineRule="auto"/>
        <w:jc w:val="both"/>
        <w:rPr>
          <w:rFonts w:ascii="Arial" w:hAnsi="Arial" w:cs="Arial"/>
          <w:sz w:val="24"/>
          <w:szCs w:val="24"/>
        </w:rPr>
      </w:pPr>
    </w:p>
    <w:p w:rsidR="00D40D67" w:rsidRDefault="00D40D67" w:rsidP="00E401F3">
      <w:pPr>
        <w:widowControl w:val="0"/>
        <w:spacing w:after="0" w:line="240" w:lineRule="auto"/>
        <w:jc w:val="both"/>
        <w:rPr>
          <w:rFonts w:ascii="Arial" w:hAnsi="Arial" w:cs="Arial"/>
          <w:sz w:val="24"/>
          <w:szCs w:val="24"/>
        </w:rPr>
      </w:pPr>
    </w:p>
    <w:p w:rsidR="00D40D67" w:rsidRDefault="00D40D67" w:rsidP="00E401F3">
      <w:pPr>
        <w:widowControl w:val="0"/>
        <w:spacing w:after="0" w:line="240" w:lineRule="auto"/>
        <w:jc w:val="both"/>
        <w:rPr>
          <w:rFonts w:ascii="Arial" w:hAnsi="Arial" w:cs="Arial"/>
          <w:sz w:val="24"/>
          <w:szCs w:val="24"/>
        </w:rPr>
      </w:pPr>
    </w:p>
    <w:p w:rsidR="00D40D67" w:rsidRDefault="00D40D67" w:rsidP="00E401F3">
      <w:pPr>
        <w:widowControl w:val="0"/>
        <w:spacing w:after="0" w:line="240" w:lineRule="auto"/>
        <w:jc w:val="both"/>
        <w:rPr>
          <w:rFonts w:ascii="Arial" w:hAnsi="Arial" w:cs="Arial"/>
          <w:sz w:val="24"/>
          <w:szCs w:val="24"/>
        </w:rPr>
      </w:pPr>
    </w:p>
    <w:p w:rsidR="00D40D67" w:rsidRPr="00A25718" w:rsidRDefault="00D40D67" w:rsidP="00E401F3">
      <w:pPr>
        <w:widowControl w:val="0"/>
        <w:spacing w:after="0" w:line="240" w:lineRule="auto"/>
        <w:jc w:val="both"/>
        <w:rPr>
          <w:rFonts w:ascii="Arial" w:hAnsi="Arial" w:cs="Arial"/>
          <w:sz w:val="24"/>
          <w:szCs w:val="24"/>
        </w:rPr>
      </w:pPr>
    </w:p>
    <w:p w:rsidR="0045538D" w:rsidRPr="00A25718" w:rsidRDefault="0045538D" w:rsidP="00E401F3">
      <w:pPr>
        <w:spacing w:after="0" w:line="240" w:lineRule="auto"/>
        <w:jc w:val="both"/>
        <w:rPr>
          <w:rFonts w:ascii="Arial" w:hAnsi="Arial" w:cs="Arial"/>
          <w:sz w:val="24"/>
          <w:szCs w:val="24"/>
        </w:rPr>
      </w:pPr>
    </w:p>
    <w:p w:rsidR="009150E4" w:rsidRPr="00A25718" w:rsidRDefault="009150E4" w:rsidP="00E401F3">
      <w:pPr>
        <w:spacing w:after="0" w:line="240" w:lineRule="auto"/>
        <w:jc w:val="both"/>
        <w:rPr>
          <w:rFonts w:ascii="Arial" w:hAnsi="Arial" w:cs="Arial"/>
          <w:sz w:val="24"/>
          <w:szCs w:val="24"/>
        </w:rPr>
      </w:pPr>
    </w:p>
    <w:p w:rsidR="009150E4" w:rsidRPr="00A25718" w:rsidRDefault="009150E4" w:rsidP="00E401F3">
      <w:pPr>
        <w:spacing w:after="0" w:line="240" w:lineRule="auto"/>
        <w:jc w:val="both"/>
        <w:rPr>
          <w:rFonts w:ascii="Arial" w:hAnsi="Arial" w:cs="Arial"/>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3370"/>
      </w:tblGrid>
      <w:tr w:rsidR="009150E4" w:rsidRPr="00A25718" w:rsidTr="00290B32">
        <w:trPr>
          <w:trHeight w:val="567"/>
        </w:trPr>
        <w:tc>
          <w:tcPr>
            <w:tcW w:w="9918" w:type="dxa"/>
            <w:gridSpan w:val="4"/>
            <w:vAlign w:val="center"/>
          </w:tcPr>
          <w:p w:rsidR="009150E4" w:rsidRPr="00A25718" w:rsidRDefault="009150E4"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drawing>
                <wp:anchor distT="0" distB="0" distL="114300" distR="114300" simplePos="0" relativeHeight="251681792" behindDoc="1" locked="0" layoutInCell="1" allowOverlap="1" wp14:anchorId="2B0341E7" wp14:editId="37040E77">
                  <wp:simplePos x="0" y="0"/>
                  <wp:positionH relativeFrom="column">
                    <wp:posOffset>1295400</wp:posOffset>
                  </wp:positionH>
                  <wp:positionV relativeFrom="page">
                    <wp:posOffset>-6350</wp:posOffset>
                  </wp:positionV>
                  <wp:extent cx="2260600" cy="360045"/>
                  <wp:effectExtent l="0" t="0" r="6350" b="1905"/>
                  <wp:wrapNone/>
                  <wp:docPr id="10" name="Obrázek 10"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150E4" w:rsidRPr="00A25718" w:rsidTr="00290B32">
        <w:trPr>
          <w:trHeight w:val="567"/>
        </w:trPr>
        <w:tc>
          <w:tcPr>
            <w:tcW w:w="6548" w:type="dxa"/>
            <w:gridSpan w:val="3"/>
            <w:vAlign w:val="center"/>
          </w:tcPr>
          <w:p w:rsidR="009150E4" w:rsidRPr="00A25718" w:rsidRDefault="009150E4"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3370" w:type="dxa"/>
            <w:vAlign w:val="center"/>
          </w:tcPr>
          <w:p w:rsidR="009150E4" w:rsidRPr="00A25718" w:rsidRDefault="009150E4"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9150E4" w:rsidRPr="00A25718" w:rsidTr="00290B32">
        <w:trPr>
          <w:trHeight w:val="567"/>
        </w:trPr>
        <w:tc>
          <w:tcPr>
            <w:tcW w:w="1412" w:type="dxa"/>
            <w:vAlign w:val="center"/>
          </w:tcPr>
          <w:p w:rsidR="009150E4" w:rsidRPr="00A25718" w:rsidRDefault="009150E4"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9150E4" w:rsidRPr="00A25718" w:rsidRDefault="009150E4" w:rsidP="00E401F3">
            <w:pPr>
              <w:spacing w:after="0" w:line="240" w:lineRule="auto"/>
              <w:jc w:val="both"/>
              <w:rPr>
                <w:rFonts w:ascii="Arial" w:hAnsi="Arial" w:cs="Arial"/>
                <w:b/>
                <w:sz w:val="24"/>
                <w:szCs w:val="24"/>
              </w:rPr>
            </w:pPr>
            <w:r w:rsidRPr="00A25718">
              <w:rPr>
                <w:rFonts w:ascii="Arial" w:hAnsi="Arial" w:cs="Arial"/>
                <w:b/>
                <w:sz w:val="24"/>
                <w:szCs w:val="24"/>
              </w:rPr>
              <w:t>Mgr. Marek Zajíc</w:t>
            </w:r>
          </w:p>
        </w:tc>
        <w:tc>
          <w:tcPr>
            <w:tcW w:w="1684" w:type="dxa"/>
            <w:vAlign w:val="center"/>
          </w:tcPr>
          <w:p w:rsidR="009150E4" w:rsidRPr="00A25718" w:rsidRDefault="009150E4"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3370" w:type="dxa"/>
            <w:vAlign w:val="center"/>
          </w:tcPr>
          <w:p w:rsidR="009150E4" w:rsidRPr="00A25718" w:rsidRDefault="009150E4" w:rsidP="00E401F3">
            <w:pPr>
              <w:spacing w:after="0" w:line="240" w:lineRule="auto"/>
              <w:jc w:val="both"/>
              <w:rPr>
                <w:rFonts w:ascii="Arial" w:hAnsi="Arial" w:cs="Arial"/>
                <w:b/>
                <w:sz w:val="24"/>
                <w:szCs w:val="24"/>
              </w:rPr>
            </w:pPr>
            <w:bookmarkStart w:id="12" w:name="OSA"/>
            <w:r w:rsidRPr="00A25718">
              <w:rPr>
                <w:rFonts w:ascii="Arial" w:hAnsi="Arial" w:cs="Arial"/>
                <w:b/>
                <w:sz w:val="24"/>
                <w:szCs w:val="24"/>
              </w:rPr>
              <w:t>OSA</w:t>
            </w:r>
            <w:bookmarkEnd w:id="12"/>
          </w:p>
        </w:tc>
      </w:tr>
    </w:tbl>
    <w:p w:rsidR="009150E4" w:rsidRPr="00A25718" w:rsidRDefault="009150E4" w:rsidP="00E401F3">
      <w:pPr>
        <w:spacing w:after="0" w:line="240" w:lineRule="auto"/>
        <w:jc w:val="both"/>
        <w:rPr>
          <w:rFonts w:ascii="Arial" w:hAnsi="Arial" w:cs="Arial"/>
          <w:sz w:val="24"/>
          <w:szCs w:val="24"/>
        </w:rPr>
      </w:pPr>
    </w:p>
    <w:p w:rsidR="00E218AB" w:rsidRPr="00A25718" w:rsidRDefault="00E218AB" w:rsidP="00E401F3">
      <w:pPr>
        <w:spacing w:after="0" w:line="240" w:lineRule="auto"/>
        <w:jc w:val="both"/>
        <w:rPr>
          <w:rFonts w:ascii="Arial" w:hAnsi="Arial" w:cs="Arial"/>
          <w:sz w:val="24"/>
          <w:szCs w:val="24"/>
        </w:rPr>
      </w:pPr>
      <w:r w:rsidRPr="00A25718">
        <w:rPr>
          <w:rFonts w:ascii="Arial" w:hAnsi="Arial" w:cs="Arial"/>
          <w:b/>
          <w:sz w:val="24"/>
          <w:szCs w:val="24"/>
          <w:u w:val="single"/>
        </w:rPr>
        <w:t>Průběžná činnost:</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92"/>
        </w:numPr>
        <w:spacing w:after="0" w:line="240" w:lineRule="auto"/>
        <w:ind w:left="0"/>
        <w:jc w:val="both"/>
        <w:rPr>
          <w:rFonts w:ascii="Arial" w:hAnsi="Arial" w:cs="Arial"/>
          <w:b/>
          <w:sz w:val="24"/>
          <w:szCs w:val="24"/>
        </w:rPr>
      </w:pPr>
      <w:r w:rsidRPr="00A25718">
        <w:rPr>
          <w:rFonts w:ascii="Arial" w:hAnsi="Arial" w:cs="Arial"/>
          <w:b/>
          <w:sz w:val="24"/>
          <w:szCs w:val="24"/>
        </w:rPr>
        <w:t>Komise pro územní plánování</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zajištění podkladů pro zasedání, organizace zasedání, zpracování zápisů, konzultace záměrů s investory</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85"/>
        </w:numPr>
        <w:spacing w:after="0" w:line="240" w:lineRule="auto"/>
        <w:ind w:left="0"/>
        <w:jc w:val="both"/>
        <w:rPr>
          <w:rFonts w:ascii="Arial" w:hAnsi="Arial" w:cs="Arial"/>
          <w:b/>
          <w:sz w:val="24"/>
          <w:szCs w:val="24"/>
        </w:rPr>
      </w:pPr>
      <w:r w:rsidRPr="00A25718">
        <w:rPr>
          <w:rFonts w:ascii="Arial" w:hAnsi="Arial" w:cs="Arial"/>
          <w:b/>
          <w:sz w:val="24"/>
          <w:szCs w:val="24"/>
        </w:rPr>
        <w:t>Komise pro městskou památkovou rezervaci</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zpracování podkladů pro jednání, organizace jednání, zpracovávání zápisů</w:t>
      </w:r>
    </w:p>
    <w:p w:rsidR="00E218AB" w:rsidRPr="00A25718" w:rsidRDefault="00E218AB" w:rsidP="00E401F3">
      <w:pPr>
        <w:pBdr>
          <w:top w:val="nil"/>
          <w:left w:val="nil"/>
          <w:bottom w:val="nil"/>
          <w:right w:val="nil"/>
          <w:between w:val="nil"/>
        </w:pBdr>
        <w:spacing w:after="0" w:line="240" w:lineRule="auto"/>
        <w:jc w:val="both"/>
        <w:rPr>
          <w:rFonts w:ascii="Arial" w:hAnsi="Arial" w:cs="Arial"/>
          <w:sz w:val="24"/>
          <w:szCs w:val="24"/>
        </w:rPr>
      </w:pPr>
    </w:p>
    <w:p w:rsidR="00E218AB" w:rsidRPr="00A25718" w:rsidRDefault="00E218AB" w:rsidP="005D5DD8">
      <w:pPr>
        <w:numPr>
          <w:ilvl w:val="0"/>
          <w:numId w:val="85"/>
        </w:numPr>
        <w:spacing w:after="0" w:line="240" w:lineRule="auto"/>
        <w:ind w:left="0"/>
        <w:jc w:val="both"/>
        <w:rPr>
          <w:rFonts w:ascii="Arial" w:hAnsi="Arial" w:cs="Arial"/>
          <w:b/>
          <w:sz w:val="24"/>
          <w:szCs w:val="24"/>
        </w:rPr>
      </w:pPr>
      <w:r w:rsidRPr="00A25718">
        <w:rPr>
          <w:rFonts w:ascii="Arial" w:hAnsi="Arial" w:cs="Arial"/>
          <w:b/>
          <w:sz w:val="24"/>
          <w:szCs w:val="24"/>
        </w:rPr>
        <w:t>Pracovní skupina pro výstavbu</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zpracování podkladů pro jednání, organizace jednání, zpracovávání zápisů, příprava souhrnných vyjádření a jejich rozeslání žadatelům</w:t>
      </w:r>
    </w:p>
    <w:p w:rsidR="00E218AB" w:rsidRPr="00A25718" w:rsidRDefault="00E218AB" w:rsidP="00E401F3">
      <w:pPr>
        <w:pBdr>
          <w:top w:val="nil"/>
          <w:left w:val="nil"/>
          <w:bottom w:val="nil"/>
          <w:right w:val="nil"/>
          <w:between w:val="nil"/>
        </w:pBdr>
        <w:spacing w:after="0" w:line="240" w:lineRule="auto"/>
        <w:jc w:val="both"/>
        <w:rPr>
          <w:rFonts w:ascii="Arial" w:hAnsi="Arial" w:cs="Arial"/>
          <w:sz w:val="24"/>
          <w:szCs w:val="24"/>
        </w:rPr>
      </w:pPr>
      <w:r w:rsidRPr="00A25718">
        <w:rPr>
          <w:rFonts w:ascii="Arial" w:hAnsi="Arial" w:cs="Arial"/>
          <w:sz w:val="24"/>
          <w:szCs w:val="24"/>
        </w:rPr>
        <w:tab/>
      </w:r>
    </w:p>
    <w:p w:rsidR="00E218AB" w:rsidRPr="00A25718" w:rsidRDefault="00E218AB" w:rsidP="005D5DD8">
      <w:pPr>
        <w:numPr>
          <w:ilvl w:val="0"/>
          <w:numId w:val="83"/>
        </w:numPr>
        <w:spacing w:after="0" w:line="240" w:lineRule="auto"/>
        <w:ind w:left="0"/>
        <w:jc w:val="both"/>
        <w:rPr>
          <w:rFonts w:ascii="Arial" w:hAnsi="Arial" w:cs="Arial"/>
          <w:b/>
          <w:sz w:val="24"/>
          <w:szCs w:val="24"/>
        </w:rPr>
      </w:pPr>
      <w:r w:rsidRPr="00A25718">
        <w:rPr>
          <w:rFonts w:ascii="Arial" w:hAnsi="Arial" w:cs="Arial"/>
          <w:b/>
          <w:sz w:val="24"/>
          <w:szCs w:val="24"/>
        </w:rPr>
        <w:t xml:space="preserve">Akční skupina udržitelnosti </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příprava programu, zpracování podkladů z IP, organizace jednání, zápisy z jednání</w:t>
      </w:r>
    </w:p>
    <w:p w:rsidR="00E218AB" w:rsidRPr="00A25718" w:rsidRDefault="00E218AB" w:rsidP="00E401F3">
      <w:pPr>
        <w:pBdr>
          <w:top w:val="nil"/>
          <w:left w:val="nil"/>
          <w:bottom w:val="nil"/>
          <w:right w:val="nil"/>
          <w:between w:val="nil"/>
        </w:pBdr>
        <w:spacing w:after="0" w:line="240" w:lineRule="auto"/>
        <w:jc w:val="both"/>
        <w:rPr>
          <w:rFonts w:ascii="Arial" w:hAnsi="Arial" w:cs="Arial"/>
          <w:sz w:val="24"/>
          <w:szCs w:val="24"/>
        </w:rPr>
      </w:pPr>
    </w:p>
    <w:p w:rsidR="00E218AB" w:rsidRPr="00A25718" w:rsidRDefault="00E218AB" w:rsidP="005D5DD8">
      <w:pPr>
        <w:numPr>
          <w:ilvl w:val="0"/>
          <w:numId w:val="83"/>
        </w:numPr>
        <w:pBdr>
          <w:top w:val="nil"/>
          <w:left w:val="nil"/>
          <w:bottom w:val="nil"/>
          <w:right w:val="nil"/>
          <w:between w:val="nil"/>
        </w:pBdr>
        <w:spacing w:after="0" w:line="240" w:lineRule="auto"/>
        <w:ind w:left="0"/>
        <w:jc w:val="both"/>
        <w:rPr>
          <w:rFonts w:ascii="Arial" w:hAnsi="Arial" w:cs="Arial"/>
          <w:b/>
          <w:sz w:val="24"/>
          <w:szCs w:val="24"/>
        </w:rPr>
      </w:pPr>
      <w:r w:rsidRPr="00A25718">
        <w:rPr>
          <w:rFonts w:ascii="Arial" w:hAnsi="Arial" w:cs="Arial"/>
          <w:b/>
          <w:sz w:val="24"/>
          <w:szCs w:val="24"/>
        </w:rPr>
        <w:t>Strategický výbor</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příprava programu, zpracování podkladů od odborů, organizace jednání, zápisy z jednání</w:t>
      </w:r>
    </w:p>
    <w:p w:rsidR="00E218AB" w:rsidRPr="00A25718" w:rsidRDefault="00E218AB" w:rsidP="00E401F3">
      <w:pPr>
        <w:pBdr>
          <w:top w:val="nil"/>
          <w:left w:val="nil"/>
          <w:bottom w:val="nil"/>
          <w:right w:val="nil"/>
          <w:between w:val="nil"/>
        </w:pBdr>
        <w:spacing w:after="0" w:line="240" w:lineRule="auto"/>
        <w:jc w:val="both"/>
        <w:rPr>
          <w:rFonts w:ascii="Arial" w:hAnsi="Arial" w:cs="Arial"/>
          <w:sz w:val="24"/>
          <w:szCs w:val="24"/>
        </w:rPr>
      </w:pPr>
    </w:p>
    <w:p w:rsidR="00E218AB" w:rsidRPr="00A25718" w:rsidRDefault="00E218AB" w:rsidP="005D5DD8">
      <w:pPr>
        <w:numPr>
          <w:ilvl w:val="0"/>
          <w:numId w:val="83"/>
        </w:numPr>
        <w:spacing w:after="0" w:line="240" w:lineRule="auto"/>
        <w:ind w:left="0"/>
        <w:jc w:val="both"/>
        <w:rPr>
          <w:rFonts w:ascii="Arial" w:hAnsi="Arial" w:cs="Arial"/>
          <w:b/>
          <w:sz w:val="24"/>
          <w:szCs w:val="24"/>
        </w:rPr>
      </w:pPr>
      <w:r w:rsidRPr="00A25718">
        <w:rPr>
          <w:rFonts w:ascii="Arial" w:hAnsi="Arial" w:cs="Arial"/>
          <w:b/>
          <w:sz w:val="24"/>
          <w:szCs w:val="24"/>
        </w:rPr>
        <w:t>Žádosti o informace dle zákona č. 106/1999 Sb.</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zpracování podkladů pro Právní oddělení pro vyřízení žádostí</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93"/>
        </w:numPr>
        <w:spacing w:after="0" w:line="240" w:lineRule="auto"/>
        <w:ind w:left="0"/>
        <w:jc w:val="both"/>
        <w:rPr>
          <w:rFonts w:ascii="Arial" w:hAnsi="Arial" w:cs="Arial"/>
          <w:b/>
          <w:sz w:val="24"/>
          <w:szCs w:val="24"/>
        </w:rPr>
      </w:pPr>
      <w:r w:rsidRPr="00A25718">
        <w:rPr>
          <w:rFonts w:ascii="Arial" w:hAnsi="Arial" w:cs="Arial"/>
          <w:b/>
          <w:sz w:val="24"/>
          <w:szCs w:val="24"/>
        </w:rPr>
        <w:t>Zpracování stanovisek k plánovaným prodejům a odkupům městských nemovi­tostí</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ve spolupráci s majetkovým odborem připravujeme stanoviska pro majetkovou komisi a radu města, doporučujeme odkupy strategických pozemků</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94"/>
        </w:numPr>
        <w:spacing w:after="0" w:line="240" w:lineRule="auto"/>
        <w:ind w:left="0"/>
        <w:jc w:val="both"/>
        <w:rPr>
          <w:rFonts w:ascii="Arial" w:hAnsi="Arial" w:cs="Arial"/>
          <w:b/>
          <w:sz w:val="24"/>
          <w:szCs w:val="24"/>
        </w:rPr>
      </w:pPr>
      <w:r w:rsidRPr="00A25718">
        <w:rPr>
          <w:rFonts w:ascii="Arial" w:hAnsi="Arial" w:cs="Arial"/>
          <w:b/>
          <w:sz w:val="24"/>
          <w:szCs w:val="24"/>
        </w:rPr>
        <w:t>Příprava vyjádření pro majetkový odbor k prodejům, nájmům a služebnostem k nemovitostem v majetku města</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příprava souhrnných vyjádření v případě nesouhlasu některého z dotčených odborů a jejich rozesílání, konzultace záměrů s investory</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95"/>
        </w:numPr>
        <w:spacing w:after="0" w:line="240" w:lineRule="auto"/>
        <w:ind w:left="0"/>
        <w:jc w:val="both"/>
        <w:rPr>
          <w:rFonts w:ascii="Arial" w:hAnsi="Arial" w:cs="Arial"/>
          <w:b/>
          <w:sz w:val="24"/>
          <w:szCs w:val="24"/>
        </w:rPr>
      </w:pPr>
      <w:r w:rsidRPr="00A25718">
        <w:rPr>
          <w:rFonts w:ascii="Arial" w:hAnsi="Arial" w:cs="Arial"/>
          <w:b/>
          <w:sz w:val="24"/>
          <w:szCs w:val="24"/>
        </w:rPr>
        <w:t>Pravidelná účast:</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Komise pro dopravu RMJ</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Majetková komise RMJ</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pracovní skupina pro městskou mobilitu</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pracovní skupina pro koncepci parkování</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pracovní skupina pro parkoviště P+R</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názvoslovná pracovní skupina</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investiční porady</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koordinační porady SÚ-OÚÚP</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pracovní semináře ZMJ</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Kontrolní výbor ZMJ</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pracovní skupiny ITI jihlavské aglomerace</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 xml:space="preserve">konzultace na Stavebním úřadu, Oddělení úřadu územního plánování; </w:t>
      </w:r>
      <w:proofErr w:type="gramStart"/>
      <w:r w:rsidRPr="00A25718">
        <w:rPr>
          <w:rFonts w:ascii="Arial" w:hAnsi="Arial" w:cs="Arial"/>
          <w:sz w:val="24"/>
          <w:szCs w:val="24"/>
        </w:rPr>
        <w:t>Majetkovém</w:t>
      </w:r>
      <w:proofErr w:type="gramEnd"/>
      <w:r w:rsidRPr="00A25718">
        <w:rPr>
          <w:rFonts w:ascii="Arial" w:hAnsi="Arial" w:cs="Arial"/>
          <w:sz w:val="24"/>
          <w:szCs w:val="24"/>
        </w:rPr>
        <w:t xml:space="preserve"> odboru</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84"/>
        </w:numPr>
        <w:spacing w:after="0" w:line="240" w:lineRule="auto"/>
        <w:ind w:left="0"/>
        <w:jc w:val="both"/>
        <w:rPr>
          <w:rFonts w:ascii="Arial" w:hAnsi="Arial" w:cs="Arial"/>
          <w:b/>
          <w:sz w:val="24"/>
          <w:szCs w:val="24"/>
        </w:rPr>
      </w:pPr>
      <w:r w:rsidRPr="00A25718">
        <w:rPr>
          <w:rFonts w:ascii="Arial" w:hAnsi="Arial" w:cs="Arial"/>
          <w:b/>
          <w:sz w:val="24"/>
          <w:szCs w:val="24"/>
        </w:rPr>
        <w:t>Administrace žádostí o změnu územního plánu</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konzultace, příjem a zpracování žádostí o změnu územního plánu (projednání na KÚP, projednání s SÚ-OÚÚP, administrace projednání na ZM, administrativní vypořádání žádostí žadatelů)</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90"/>
        </w:numPr>
        <w:spacing w:after="0" w:line="240" w:lineRule="auto"/>
        <w:ind w:left="0"/>
        <w:jc w:val="both"/>
        <w:rPr>
          <w:rFonts w:ascii="Arial" w:hAnsi="Arial" w:cs="Arial"/>
          <w:b/>
          <w:sz w:val="24"/>
          <w:szCs w:val="24"/>
        </w:rPr>
      </w:pPr>
      <w:r w:rsidRPr="00A25718">
        <w:rPr>
          <w:rFonts w:ascii="Arial" w:hAnsi="Arial" w:cs="Arial"/>
          <w:b/>
          <w:sz w:val="24"/>
          <w:szCs w:val="24"/>
        </w:rPr>
        <w:t>Administrace Programu regenerace MPR Jihlava, vč. mimořádných příspěvků města</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projednání žádostí o mimořádný příspěvek města (5 žadatelů)</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předložení návrhů na schválení výše RMJ</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96"/>
        </w:numPr>
        <w:spacing w:after="0" w:line="240" w:lineRule="auto"/>
        <w:ind w:left="0"/>
        <w:jc w:val="both"/>
        <w:rPr>
          <w:rFonts w:ascii="Arial" w:hAnsi="Arial" w:cs="Arial"/>
          <w:b/>
          <w:sz w:val="24"/>
          <w:szCs w:val="24"/>
        </w:rPr>
      </w:pPr>
      <w:r w:rsidRPr="00A25718">
        <w:rPr>
          <w:rFonts w:ascii="Arial" w:hAnsi="Arial" w:cs="Arial"/>
          <w:b/>
          <w:sz w:val="24"/>
          <w:szCs w:val="24"/>
        </w:rPr>
        <w:t xml:space="preserve">Příprava článků do tisku, </w:t>
      </w:r>
      <w:proofErr w:type="spellStart"/>
      <w:r w:rsidRPr="00A25718">
        <w:rPr>
          <w:rFonts w:ascii="Arial" w:hAnsi="Arial" w:cs="Arial"/>
          <w:b/>
          <w:sz w:val="24"/>
          <w:szCs w:val="24"/>
        </w:rPr>
        <w:t>ERINu</w:t>
      </w:r>
      <w:proofErr w:type="spellEnd"/>
      <w:r w:rsidRPr="00A25718">
        <w:rPr>
          <w:rFonts w:ascii="Arial" w:hAnsi="Arial" w:cs="Arial"/>
          <w:b/>
          <w:sz w:val="24"/>
          <w:szCs w:val="24"/>
        </w:rPr>
        <w:t xml:space="preserve"> a příprava webu</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 xml:space="preserve">práce na souhrnu a informování o projektech OSA, příprava přehledné části webu o projektech a informacích o </w:t>
      </w:r>
      <w:proofErr w:type="gramStart"/>
      <w:r w:rsidRPr="00A25718">
        <w:rPr>
          <w:rFonts w:ascii="Arial" w:hAnsi="Arial" w:cs="Arial"/>
          <w:sz w:val="24"/>
          <w:szCs w:val="24"/>
        </w:rPr>
        <w:t>OSA</w:t>
      </w:r>
      <w:proofErr w:type="gramEnd"/>
      <w:r w:rsidRPr="00A25718">
        <w:rPr>
          <w:rFonts w:ascii="Arial" w:hAnsi="Arial" w:cs="Arial"/>
          <w:sz w:val="24"/>
          <w:szCs w:val="24"/>
        </w:rPr>
        <w:t xml:space="preserve"> (</w:t>
      </w:r>
      <w:hyperlink r:id="rId35">
        <w:r w:rsidRPr="00A25718">
          <w:rPr>
            <w:rFonts w:ascii="Arial" w:hAnsi="Arial" w:cs="Arial"/>
            <w:sz w:val="24"/>
            <w:szCs w:val="24"/>
          </w:rPr>
          <w:t>www.jihlava.cz/uma</w:t>
        </w:r>
      </w:hyperlink>
      <w:r w:rsidRPr="00A25718">
        <w:rPr>
          <w:rFonts w:ascii="Arial" w:hAnsi="Arial" w:cs="Arial"/>
          <w:sz w:val="24"/>
          <w:szCs w:val="24"/>
        </w:rPr>
        <w:t>)</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83"/>
        </w:numPr>
        <w:spacing w:after="0" w:line="240" w:lineRule="auto"/>
        <w:ind w:left="0"/>
        <w:jc w:val="both"/>
        <w:rPr>
          <w:rFonts w:ascii="Arial" w:hAnsi="Arial" w:cs="Arial"/>
          <w:b/>
          <w:sz w:val="24"/>
          <w:szCs w:val="24"/>
          <w:highlight w:val="white"/>
        </w:rPr>
      </w:pPr>
      <w:r w:rsidRPr="00A25718">
        <w:rPr>
          <w:rFonts w:ascii="Arial" w:hAnsi="Arial" w:cs="Arial"/>
          <w:b/>
          <w:sz w:val="24"/>
          <w:szCs w:val="24"/>
          <w:highlight w:val="white"/>
        </w:rPr>
        <w:t>Strategie Jihlava 2032</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highlight w:val="white"/>
        </w:rPr>
        <w:t>Zpracování podkladů pro revizi dokumentu Implementační plán Jihlava 2032</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highlight w:val="white"/>
        </w:rPr>
        <w:t>Zpracování podkladů pro dokument – Zpráva o plnění strategického plánu rozvoje města za rok 2022</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highlight w:val="white"/>
        </w:rPr>
        <w:t>Zpracování podkladů pro dokument – Zpráva o plnění strategického plánu rozvoje města za rok 2023</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highlight w:val="white"/>
        </w:rPr>
        <w:t>Doplnění indikátorové soustavy pro strategii s odbory MMJ</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highlight w:val="white"/>
        </w:rPr>
        <w:t>Spolupráce při tvorbě dokumentu Koncepce školství – OŠKT</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highlight w:val="white"/>
        </w:rPr>
        <w:t>Účast při jednáních při tvorbě Socioekonomické analýzy dopadu výstavby dalších bloků Jaderné elektrárny Dukovany</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highlight w:val="white"/>
        </w:rPr>
        <w:t>Doplnění indikátorové soustavy pro strategii s odbory MMJ</w:t>
      </w:r>
    </w:p>
    <w:p w:rsidR="00E218AB" w:rsidRPr="00A25718" w:rsidRDefault="00E218AB" w:rsidP="005D5DD8">
      <w:pPr>
        <w:numPr>
          <w:ilvl w:val="1"/>
          <w:numId w:val="88"/>
        </w:numPr>
        <w:spacing w:after="0" w:line="240" w:lineRule="auto"/>
        <w:ind w:left="0"/>
        <w:jc w:val="both"/>
        <w:rPr>
          <w:rFonts w:ascii="Arial" w:hAnsi="Arial" w:cs="Arial"/>
          <w:sz w:val="24"/>
          <w:szCs w:val="24"/>
          <w:highlight w:val="white"/>
        </w:rPr>
      </w:pPr>
      <w:r w:rsidRPr="00A25718">
        <w:rPr>
          <w:rFonts w:ascii="Arial" w:hAnsi="Arial" w:cs="Arial"/>
          <w:sz w:val="24"/>
          <w:szCs w:val="24"/>
          <w:highlight w:val="white"/>
        </w:rPr>
        <w:t>Strategie pro kulturu, volný čas a cestovní ruch, jednání o začlenění jako součást SP MMJ</w:t>
      </w:r>
    </w:p>
    <w:p w:rsidR="00E218AB" w:rsidRPr="00A25718" w:rsidRDefault="00E218AB" w:rsidP="005D5DD8">
      <w:pPr>
        <w:numPr>
          <w:ilvl w:val="1"/>
          <w:numId w:val="88"/>
        </w:numPr>
        <w:spacing w:after="0" w:line="240" w:lineRule="auto"/>
        <w:ind w:left="0"/>
        <w:jc w:val="both"/>
        <w:rPr>
          <w:rFonts w:ascii="Arial" w:hAnsi="Arial" w:cs="Arial"/>
          <w:sz w:val="24"/>
          <w:szCs w:val="24"/>
          <w:highlight w:val="white"/>
        </w:rPr>
      </w:pPr>
      <w:r w:rsidRPr="00A25718">
        <w:rPr>
          <w:rFonts w:ascii="Arial" w:hAnsi="Arial" w:cs="Arial"/>
          <w:sz w:val="24"/>
          <w:szCs w:val="24"/>
          <w:highlight w:val="white"/>
        </w:rPr>
        <w:t>Podíl na aktualizaci dokumentu Plán udržitelné městské mobility statutárního města Jihlava</w:t>
      </w:r>
    </w:p>
    <w:p w:rsidR="00E218AB" w:rsidRPr="00A25718" w:rsidRDefault="00E218AB" w:rsidP="005D5DD8">
      <w:pPr>
        <w:numPr>
          <w:ilvl w:val="1"/>
          <w:numId w:val="88"/>
        </w:numPr>
        <w:spacing w:after="0" w:line="240" w:lineRule="auto"/>
        <w:ind w:left="0"/>
        <w:jc w:val="both"/>
        <w:rPr>
          <w:rFonts w:ascii="Arial" w:hAnsi="Arial" w:cs="Arial"/>
          <w:sz w:val="24"/>
          <w:szCs w:val="24"/>
          <w:highlight w:val="white"/>
        </w:rPr>
      </w:pPr>
      <w:r w:rsidRPr="00A25718">
        <w:rPr>
          <w:rFonts w:ascii="Arial" w:hAnsi="Arial" w:cs="Arial"/>
          <w:sz w:val="24"/>
          <w:szCs w:val="24"/>
          <w:highlight w:val="white"/>
        </w:rPr>
        <w:t>příprava a sběr dat pro AP 2025 SP</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81"/>
        </w:numPr>
        <w:spacing w:after="0" w:line="240" w:lineRule="auto"/>
        <w:ind w:left="0"/>
        <w:jc w:val="both"/>
        <w:rPr>
          <w:rFonts w:ascii="Arial" w:hAnsi="Arial" w:cs="Arial"/>
          <w:b/>
          <w:sz w:val="24"/>
          <w:szCs w:val="24"/>
        </w:rPr>
      </w:pPr>
      <w:r w:rsidRPr="00A25718">
        <w:rPr>
          <w:rFonts w:ascii="Arial" w:hAnsi="Arial" w:cs="Arial"/>
          <w:b/>
          <w:sz w:val="24"/>
          <w:szCs w:val="24"/>
        </w:rPr>
        <w:t>Návrhy do RM a ZM</w:t>
      </w:r>
    </w:p>
    <w:p w:rsidR="00E218AB" w:rsidRPr="00A25718" w:rsidRDefault="00E218AB" w:rsidP="005D5DD8">
      <w:pPr>
        <w:numPr>
          <w:ilvl w:val="0"/>
          <w:numId w:val="89"/>
        </w:numPr>
        <w:spacing w:after="0" w:line="240" w:lineRule="auto"/>
        <w:ind w:left="0"/>
        <w:jc w:val="both"/>
        <w:rPr>
          <w:rFonts w:ascii="Arial" w:hAnsi="Arial" w:cs="Arial"/>
          <w:sz w:val="24"/>
          <w:szCs w:val="24"/>
        </w:rPr>
      </w:pPr>
      <w:r w:rsidRPr="00A25718">
        <w:rPr>
          <w:rFonts w:ascii="Arial" w:hAnsi="Arial" w:cs="Arial"/>
          <w:sz w:val="24"/>
          <w:szCs w:val="24"/>
        </w:rPr>
        <w:t>Návrh na neschválení slevy z Investičního příspěvku, stavebník LC Hruškové Dvory s.r.o.</w:t>
      </w:r>
    </w:p>
    <w:p w:rsidR="00E218AB" w:rsidRPr="00A25718" w:rsidRDefault="00E218AB" w:rsidP="005D5DD8">
      <w:pPr>
        <w:numPr>
          <w:ilvl w:val="0"/>
          <w:numId w:val="89"/>
        </w:numPr>
        <w:spacing w:after="0" w:line="240" w:lineRule="auto"/>
        <w:ind w:left="0"/>
        <w:jc w:val="both"/>
        <w:rPr>
          <w:rFonts w:ascii="Arial" w:hAnsi="Arial" w:cs="Arial"/>
          <w:sz w:val="24"/>
          <w:szCs w:val="24"/>
        </w:rPr>
      </w:pPr>
      <w:r w:rsidRPr="00A25718">
        <w:rPr>
          <w:rFonts w:ascii="Arial" w:hAnsi="Arial" w:cs="Arial"/>
          <w:sz w:val="24"/>
          <w:szCs w:val="24"/>
        </w:rPr>
        <w:t>Návrh na schválení poskytnutí daru od stavebníka LC Hruškové Dvory s.r.o.</w:t>
      </w:r>
    </w:p>
    <w:p w:rsidR="00E218AB" w:rsidRPr="00A25718" w:rsidRDefault="00E218AB" w:rsidP="005D5DD8">
      <w:pPr>
        <w:numPr>
          <w:ilvl w:val="0"/>
          <w:numId w:val="89"/>
        </w:numPr>
        <w:spacing w:after="0" w:line="240" w:lineRule="auto"/>
        <w:ind w:left="0"/>
        <w:jc w:val="both"/>
        <w:rPr>
          <w:rFonts w:ascii="Arial" w:hAnsi="Arial" w:cs="Arial"/>
          <w:sz w:val="24"/>
          <w:szCs w:val="24"/>
        </w:rPr>
      </w:pPr>
      <w:r w:rsidRPr="00A25718">
        <w:rPr>
          <w:rFonts w:ascii="Arial" w:hAnsi="Arial" w:cs="Arial"/>
          <w:sz w:val="24"/>
          <w:szCs w:val="24"/>
        </w:rPr>
        <w:t>Návrh na změnu usnesení č. 2418/24-RM ze dne 20. 6. 2024 o poskytnutí příspěvku ve výši povinného 10 % podílu města k dotačnímu titulu PAMÁTKY 2024 Kraje Vysočina</w:t>
      </w:r>
    </w:p>
    <w:p w:rsidR="00E218AB" w:rsidRPr="00A25718" w:rsidRDefault="00E218AB" w:rsidP="005D5DD8">
      <w:pPr>
        <w:numPr>
          <w:ilvl w:val="0"/>
          <w:numId w:val="89"/>
        </w:numPr>
        <w:spacing w:after="0" w:line="240" w:lineRule="auto"/>
        <w:ind w:left="0"/>
        <w:jc w:val="both"/>
        <w:rPr>
          <w:rFonts w:ascii="Arial" w:hAnsi="Arial" w:cs="Arial"/>
          <w:sz w:val="24"/>
          <w:szCs w:val="24"/>
        </w:rPr>
      </w:pPr>
      <w:r w:rsidRPr="00A25718">
        <w:rPr>
          <w:rFonts w:ascii="Arial" w:hAnsi="Arial" w:cs="Arial"/>
          <w:sz w:val="24"/>
          <w:szCs w:val="24"/>
        </w:rPr>
        <w:t>Návrh na schválení slevy z Investičního příspěvku a schválení uzavření "Smlouvy o spolupráci a poskytnutí investičního příspěvku" se stavebníkem VLK HAUS, s.r.o.</w:t>
      </w:r>
    </w:p>
    <w:p w:rsidR="00E218AB" w:rsidRPr="00A25718" w:rsidRDefault="00E218AB" w:rsidP="005D5DD8">
      <w:pPr>
        <w:numPr>
          <w:ilvl w:val="0"/>
          <w:numId w:val="89"/>
        </w:numPr>
        <w:spacing w:after="0" w:line="240" w:lineRule="auto"/>
        <w:ind w:left="0"/>
        <w:jc w:val="both"/>
        <w:rPr>
          <w:rFonts w:ascii="Arial" w:hAnsi="Arial" w:cs="Arial"/>
          <w:sz w:val="24"/>
          <w:szCs w:val="24"/>
        </w:rPr>
      </w:pPr>
      <w:r w:rsidRPr="00A25718">
        <w:rPr>
          <w:rFonts w:ascii="Arial" w:hAnsi="Arial" w:cs="Arial"/>
          <w:sz w:val="24"/>
          <w:szCs w:val="24"/>
        </w:rPr>
        <w:t xml:space="preserve">Návrh na schválení uzavření Dodatku č. 2 ke Smlouvě o výstavbě č. 1371/P/2023 s investorem LCJ </w:t>
      </w:r>
      <w:proofErr w:type="spellStart"/>
      <w:r w:rsidRPr="00A25718">
        <w:rPr>
          <w:rFonts w:ascii="Arial" w:hAnsi="Arial" w:cs="Arial"/>
          <w:sz w:val="24"/>
          <w:szCs w:val="24"/>
        </w:rPr>
        <w:t>Development</w:t>
      </w:r>
      <w:proofErr w:type="spellEnd"/>
      <w:r w:rsidRPr="00A25718">
        <w:rPr>
          <w:rFonts w:ascii="Arial" w:hAnsi="Arial" w:cs="Arial"/>
          <w:sz w:val="24"/>
          <w:szCs w:val="24"/>
        </w:rPr>
        <w:t xml:space="preserve"> s.r.o.</w:t>
      </w:r>
    </w:p>
    <w:p w:rsidR="00E218AB" w:rsidRPr="00A25718" w:rsidRDefault="00E218AB" w:rsidP="005D5DD8">
      <w:pPr>
        <w:numPr>
          <w:ilvl w:val="0"/>
          <w:numId w:val="89"/>
        </w:numPr>
        <w:spacing w:after="0" w:line="240" w:lineRule="auto"/>
        <w:ind w:left="0"/>
        <w:jc w:val="both"/>
        <w:rPr>
          <w:rFonts w:ascii="Arial" w:hAnsi="Arial" w:cs="Arial"/>
          <w:sz w:val="24"/>
          <w:szCs w:val="24"/>
        </w:rPr>
      </w:pPr>
      <w:r w:rsidRPr="00A25718">
        <w:rPr>
          <w:rFonts w:ascii="Arial" w:hAnsi="Arial" w:cs="Arial"/>
          <w:sz w:val="24"/>
          <w:szCs w:val="24"/>
        </w:rPr>
        <w:t>Návrh na schválení uzavření Plánovací smlouvy se společností Nákupní centrum Jihlava, s.r.o.</w:t>
      </w:r>
    </w:p>
    <w:p w:rsidR="00E218AB" w:rsidRPr="00A25718" w:rsidRDefault="00E218AB" w:rsidP="005D5DD8">
      <w:pPr>
        <w:numPr>
          <w:ilvl w:val="0"/>
          <w:numId w:val="89"/>
        </w:numPr>
        <w:spacing w:after="0" w:line="240" w:lineRule="auto"/>
        <w:ind w:left="0"/>
        <w:jc w:val="both"/>
        <w:rPr>
          <w:rFonts w:ascii="Arial" w:hAnsi="Arial" w:cs="Arial"/>
          <w:sz w:val="24"/>
          <w:szCs w:val="24"/>
        </w:rPr>
      </w:pPr>
      <w:r w:rsidRPr="00A25718">
        <w:rPr>
          <w:rFonts w:ascii="Arial" w:hAnsi="Arial" w:cs="Arial"/>
          <w:sz w:val="24"/>
          <w:szCs w:val="24"/>
        </w:rPr>
        <w:t>Návrh na rozhodnutí o rozšíření obsahu Změny č. 5A Územního plánu Jihlava a Změny č. 5B Územního plánu Jihlavy</w:t>
      </w:r>
    </w:p>
    <w:p w:rsidR="00E218AB" w:rsidRPr="00A25718" w:rsidRDefault="00E218AB" w:rsidP="005D5DD8">
      <w:pPr>
        <w:numPr>
          <w:ilvl w:val="0"/>
          <w:numId w:val="89"/>
        </w:numPr>
        <w:spacing w:after="0" w:line="240" w:lineRule="auto"/>
        <w:ind w:left="0"/>
        <w:jc w:val="both"/>
        <w:rPr>
          <w:rFonts w:ascii="Arial" w:hAnsi="Arial" w:cs="Arial"/>
          <w:sz w:val="24"/>
          <w:szCs w:val="24"/>
        </w:rPr>
      </w:pPr>
      <w:r w:rsidRPr="00A25718">
        <w:rPr>
          <w:rFonts w:ascii="Arial" w:hAnsi="Arial" w:cs="Arial"/>
          <w:sz w:val="24"/>
          <w:szCs w:val="24"/>
        </w:rPr>
        <w:t>Návrh na jmenování určeného zastupitele v oblasti územního plánování města</w:t>
      </w:r>
    </w:p>
    <w:p w:rsidR="00E218AB" w:rsidRPr="00A25718" w:rsidRDefault="00E218AB" w:rsidP="00E401F3">
      <w:pPr>
        <w:shd w:val="clear" w:color="auto" w:fill="FFFFFF"/>
        <w:spacing w:after="0" w:line="240" w:lineRule="auto"/>
        <w:jc w:val="both"/>
        <w:rPr>
          <w:rFonts w:ascii="Arial" w:hAnsi="Arial" w:cs="Arial"/>
          <w:sz w:val="24"/>
          <w:szCs w:val="24"/>
          <w:highlight w:val="yellow"/>
        </w:rPr>
      </w:pPr>
    </w:p>
    <w:p w:rsidR="00E218AB" w:rsidRPr="00A25718" w:rsidRDefault="00E218AB" w:rsidP="005D5DD8">
      <w:pPr>
        <w:numPr>
          <w:ilvl w:val="0"/>
          <w:numId w:val="91"/>
        </w:numPr>
        <w:spacing w:after="0" w:line="240" w:lineRule="auto"/>
        <w:ind w:left="0"/>
        <w:jc w:val="both"/>
        <w:rPr>
          <w:rFonts w:ascii="Arial" w:hAnsi="Arial" w:cs="Arial"/>
          <w:b/>
          <w:sz w:val="24"/>
          <w:szCs w:val="24"/>
        </w:rPr>
      </w:pPr>
      <w:r w:rsidRPr="00A25718">
        <w:rPr>
          <w:rFonts w:ascii="Arial" w:hAnsi="Arial" w:cs="Arial"/>
          <w:b/>
          <w:sz w:val="24"/>
          <w:szCs w:val="24"/>
        </w:rPr>
        <w:t>Jednání o záměrech soukromých stavebníků na území města a spolupráce s investory</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revitalizace bytových domů</w:t>
      </w:r>
    </w:p>
    <w:p w:rsidR="00E218AB" w:rsidRPr="00A25718" w:rsidRDefault="00E218AB" w:rsidP="005D5DD8">
      <w:pPr>
        <w:numPr>
          <w:ilvl w:val="2"/>
          <w:numId w:val="91"/>
        </w:numPr>
        <w:spacing w:after="0" w:line="240" w:lineRule="auto"/>
        <w:ind w:left="0"/>
        <w:jc w:val="both"/>
        <w:rPr>
          <w:rFonts w:ascii="Arial" w:hAnsi="Arial" w:cs="Arial"/>
          <w:sz w:val="24"/>
          <w:szCs w:val="24"/>
        </w:rPr>
      </w:pPr>
      <w:r w:rsidRPr="00A25718">
        <w:rPr>
          <w:rFonts w:ascii="Arial" w:hAnsi="Arial" w:cs="Arial"/>
          <w:sz w:val="24"/>
          <w:szCs w:val="24"/>
        </w:rPr>
        <w:t>Na Kopci 4–8 (konzultace provedení a barevného řešení obkladu provětrávaného zateplovacího systému)</w:t>
      </w:r>
    </w:p>
    <w:p w:rsidR="00E218AB" w:rsidRPr="00A25718" w:rsidRDefault="00E218AB" w:rsidP="005D5DD8">
      <w:pPr>
        <w:numPr>
          <w:ilvl w:val="2"/>
          <w:numId w:val="91"/>
        </w:numPr>
        <w:spacing w:after="0" w:line="240" w:lineRule="auto"/>
        <w:ind w:left="0"/>
        <w:jc w:val="both"/>
        <w:rPr>
          <w:rFonts w:ascii="Arial" w:hAnsi="Arial" w:cs="Arial"/>
          <w:sz w:val="24"/>
          <w:szCs w:val="24"/>
        </w:rPr>
      </w:pPr>
      <w:r w:rsidRPr="00A25718">
        <w:rPr>
          <w:rFonts w:ascii="Arial" w:hAnsi="Arial" w:cs="Arial"/>
          <w:sz w:val="24"/>
          <w:szCs w:val="24"/>
        </w:rPr>
        <w:t>Hamerníkova 21, 23, 25 (konzultace úprav projektu zateplení bytového domu)</w:t>
      </w:r>
    </w:p>
    <w:p w:rsidR="00E218AB" w:rsidRPr="00A25718" w:rsidRDefault="00E218AB" w:rsidP="005D5DD8">
      <w:pPr>
        <w:numPr>
          <w:ilvl w:val="2"/>
          <w:numId w:val="91"/>
        </w:numPr>
        <w:spacing w:after="0" w:line="240" w:lineRule="auto"/>
        <w:ind w:left="0"/>
        <w:jc w:val="both"/>
        <w:rPr>
          <w:rFonts w:ascii="Arial" w:hAnsi="Arial" w:cs="Arial"/>
          <w:sz w:val="24"/>
          <w:szCs w:val="24"/>
        </w:rPr>
      </w:pPr>
      <w:r w:rsidRPr="00A25718">
        <w:rPr>
          <w:rFonts w:ascii="Arial" w:hAnsi="Arial" w:cs="Arial"/>
          <w:sz w:val="24"/>
          <w:szCs w:val="24"/>
        </w:rPr>
        <w:t>Vančurova 4 (souhlas pro MO se zateplením štítových stěn bytového domu)</w:t>
      </w:r>
    </w:p>
    <w:p w:rsidR="00E218AB" w:rsidRPr="00A25718" w:rsidRDefault="00E218AB" w:rsidP="005D5DD8">
      <w:pPr>
        <w:numPr>
          <w:ilvl w:val="2"/>
          <w:numId w:val="91"/>
        </w:numPr>
        <w:spacing w:after="0" w:line="240" w:lineRule="auto"/>
        <w:ind w:left="0"/>
        <w:jc w:val="both"/>
        <w:rPr>
          <w:rFonts w:ascii="Arial" w:hAnsi="Arial" w:cs="Arial"/>
          <w:sz w:val="24"/>
          <w:szCs w:val="24"/>
        </w:rPr>
      </w:pPr>
      <w:r w:rsidRPr="00A25718">
        <w:rPr>
          <w:rFonts w:ascii="Arial" w:hAnsi="Arial" w:cs="Arial"/>
          <w:sz w:val="24"/>
          <w:szCs w:val="24"/>
        </w:rPr>
        <w:t>Vančurova 8, 9 (souhlas pro MO se zateplením štítových stěn bytového domu)</w:t>
      </w:r>
    </w:p>
    <w:p w:rsidR="00E218AB" w:rsidRPr="00A25718" w:rsidRDefault="00E218AB" w:rsidP="005D5DD8">
      <w:pPr>
        <w:numPr>
          <w:ilvl w:val="2"/>
          <w:numId w:val="91"/>
        </w:numPr>
        <w:spacing w:after="0" w:line="240" w:lineRule="auto"/>
        <w:ind w:left="0"/>
        <w:jc w:val="both"/>
        <w:rPr>
          <w:rFonts w:ascii="Arial" w:hAnsi="Arial" w:cs="Arial"/>
          <w:sz w:val="24"/>
          <w:szCs w:val="24"/>
        </w:rPr>
      </w:pPr>
      <w:r w:rsidRPr="00A25718">
        <w:rPr>
          <w:rFonts w:ascii="Arial" w:hAnsi="Arial" w:cs="Arial"/>
          <w:sz w:val="24"/>
          <w:szCs w:val="24"/>
        </w:rPr>
        <w:t xml:space="preserve">Královský vršek 32, 34, 36, 38, 40 (konzultace </w:t>
      </w:r>
      <w:proofErr w:type="spellStart"/>
      <w:r w:rsidRPr="00A25718">
        <w:rPr>
          <w:rFonts w:ascii="Arial" w:hAnsi="Arial" w:cs="Arial"/>
          <w:sz w:val="24"/>
          <w:szCs w:val="24"/>
        </w:rPr>
        <w:t>bezbaríérových</w:t>
      </w:r>
      <w:proofErr w:type="spellEnd"/>
      <w:r w:rsidRPr="00A25718">
        <w:rPr>
          <w:rFonts w:ascii="Arial" w:hAnsi="Arial" w:cs="Arial"/>
          <w:sz w:val="24"/>
          <w:szCs w:val="24"/>
        </w:rPr>
        <w:t xml:space="preserve"> přístupů do domu, zaměření sklonu chodníků)</w:t>
      </w:r>
    </w:p>
    <w:p w:rsidR="00E218AB" w:rsidRPr="00A25718" w:rsidRDefault="00E218AB" w:rsidP="005D5DD8">
      <w:pPr>
        <w:numPr>
          <w:ilvl w:val="2"/>
          <w:numId w:val="91"/>
        </w:numPr>
        <w:spacing w:after="0" w:line="240" w:lineRule="auto"/>
        <w:ind w:left="0"/>
        <w:jc w:val="both"/>
        <w:rPr>
          <w:rFonts w:ascii="Arial" w:hAnsi="Arial" w:cs="Arial"/>
          <w:sz w:val="24"/>
          <w:szCs w:val="24"/>
        </w:rPr>
      </w:pPr>
      <w:r w:rsidRPr="00A25718">
        <w:rPr>
          <w:rFonts w:ascii="Arial" w:hAnsi="Arial" w:cs="Arial"/>
          <w:sz w:val="24"/>
          <w:szCs w:val="24"/>
        </w:rPr>
        <w:t>Evžena Rošického 9, 11 (konzultace barevného řešení v rámci opravy fasády bytového domu)</w:t>
      </w:r>
    </w:p>
    <w:p w:rsidR="00E218AB" w:rsidRPr="00A25718" w:rsidRDefault="00E218AB" w:rsidP="005D5DD8">
      <w:pPr>
        <w:numPr>
          <w:ilvl w:val="2"/>
          <w:numId w:val="91"/>
        </w:numPr>
        <w:spacing w:after="0" w:line="240" w:lineRule="auto"/>
        <w:ind w:left="0"/>
        <w:jc w:val="both"/>
        <w:rPr>
          <w:rFonts w:ascii="Arial" w:hAnsi="Arial" w:cs="Arial"/>
          <w:sz w:val="24"/>
          <w:szCs w:val="24"/>
        </w:rPr>
      </w:pPr>
      <w:r w:rsidRPr="00A25718">
        <w:rPr>
          <w:rFonts w:ascii="Arial" w:hAnsi="Arial" w:cs="Arial"/>
          <w:sz w:val="24"/>
          <w:szCs w:val="24"/>
        </w:rPr>
        <w:lastRenderedPageBreak/>
        <w:t>Evžena Rošického 21 (konzultace barevného řešení zateplení průčelních stěn bytového domu, odsouhlasení pro MO)</w:t>
      </w:r>
    </w:p>
    <w:p w:rsidR="00E218AB" w:rsidRPr="00A25718" w:rsidRDefault="00E218AB" w:rsidP="005D5DD8">
      <w:pPr>
        <w:numPr>
          <w:ilvl w:val="2"/>
          <w:numId w:val="91"/>
        </w:numPr>
        <w:spacing w:after="0" w:line="240" w:lineRule="auto"/>
        <w:ind w:left="0"/>
        <w:jc w:val="both"/>
        <w:rPr>
          <w:rFonts w:ascii="Arial" w:hAnsi="Arial" w:cs="Arial"/>
          <w:sz w:val="24"/>
          <w:szCs w:val="24"/>
        </w:rPr>
      </w:pPr>
      <w:r w:rsidRPr="00A25718">
        <w:rPr>
          <w:rFonts w:ascii="Arial" w:hAnsi="Arial" w:cs="Arial"/>
          <w:sz w:val="24"/>
          <w:szCs w:val="24"/>
        </w:rPr>
        <w:t>Leoše Janáčka 17, 19, 21 (konzultace komplexního řešení zateplení a nových zavěšených balkonů)</w:t>
      </w:r>
    </w:p>
    <w:p w:rsidR="00E218AB" w:rsidRPr="00A25718" w:rsidRDefault="00E218AB" w:rsidP="005D5DD8">
      <w:pPr>
        <w:numPr>
          <w:ilvl w:val="2"/>
          <w:numId w:val="91"/>
        </w:numPr>
        <w:spacing w:after="0" w:line="240" w:lineRule="auto"/>
        <w:ind w:left="0"/>
        <w:jc w:val="both"/>
        <w:rPr>
          <w:rFonts w:ascii="Arial" w:hAnsi="Arial" w:cs="Arial"/>
          <w:sz w:val="24"/>
          <w:szCs w:val="24"/>
        </w:rPr>
      </w:pPr>
      <w:r w:rsidRPr="00A25718">
        <w:rPr>
          <w:rFonts w:ascii="Arial" w:hAnsi="Arial" w:cs="Arial"/>
          <w:sz w:val="24"/>
          <w:szCs w:val="24"/>
        </w:rPr>
        <w:t>Na Kopci 18 (konzultace barevného řešení zateplení bytového domu, souhlas pro MO, odsouhlasení fasádních vzorků se zhotovitelem)</w:t>
      </w:r>
    </w:p>
    <w:p w:rsidR="00E218AB" w:rsidRPr="00A25718" w:rsidRDefault="00E218AB" w:rsidP="005D5DD8">
      <w:pPr>
        <w:numPr>
          <w:ilvl w:val="2"/>
          <w:numId w:val="91"/>
        </w:numPr>
        <w:spacing w:after="0" w:line="240" w:lineRule="auto"/>
        <w:ind w:left="0"/>
        <w:jc w:val="both"/>
        <w:rPr>
          <w:rFonts w:ascii="Arial" w:hAnsi="Arial" w:cs="Arial"/>
          <w:sz w:val="24"/>
          <w:szCs w:val="24"/>
        </w:rPr>
      </w:pPr>
      <w:r w:rsidRPr="00A25718">
        <w:rPr>
          <w:rFonts w:ascii="Arial" w:hAnsi="Arial" w:cs="Arial"/>
          <w:sz w:val="24"/>
          <w:szCs w:val="24"/>
        </w:rPr>
        <w:t>Královský vršek 46 (odsouhlasení projektu změny stavby před dokončením zahrnující zateplení, doplnění balkonů a osazení jednotek tepelného čerpadla pro MO)</w:t>
      </w:r>
    </w:p>
    <w:p w:rsidR="00E218AB" w:rsidRPr="00A25718" w:rsidRDefault="00E218AB" w:rsidP="005D5DD8">
      <w:pPr>
        <w:numPr>
          <w:ilvl w:val="2"/>
          <w:numId w:val="91"/>
        </w:numPr>
        <w:spacing w:after="0" w:line="240" w:lineRule="auto"/>
        <w:ind w:left="0"/>
        <w:jc w:val="both"/>
        <w:rPr>
          <w:rFonts w:ascii="Arial" w:hAnsi="Arial" w:cs="Arial"/>
          <w:sz w:val="24"/>
          <w:szCs w:val="24"/>
        </w:rPr>
      </w:pPr>
      <w:r w:rsidRPr="00A25718">
        <w:rPr>
          <w:rFonts w:ascii="Arial" w:hAnsi="Arial" w:cs="Arial"/>
          <w:sz w:val="24"/>
          <w:szCs w:val="24"/>
        </w:rPr>
        <w:t>Jana Masaryka 5 (nesouhlas ÚMA s projektem zateplení a odborné stanovisko jako podklad do majetkové komise a RMJ)</w:t>
      </w:r>
    </w:p>
    <w:p w:rsidR="00E218AB" w:rsidRPr="00A25718" w:rsidRDefault="00E218AB" w:rsidP="005D5DD8">
      <w:pPr>
        <w:numPr>
          <w:ilvl w:val="2"/>
          <w:numId w:val="91"/>
        </w:numPr>
        <w:spacing w:after="0" w:line="240" w:lineRule="auto"/>
        <w:ind w:left="0"/>
        <w:jc w:val="both"/>
        <w:rPr>
          <w:rFonts w:ascii="Arial" w:hAnsi="Arial" w:cs="Arial"/>
          <w:sz w:val="24"/>
          <w:szCs w:val="24"/>
        </w:rPr>
      </w:pPr>
      <w:r w:rsidRPr="00A25718">
        <w:rPr>
          <w:rFonts w:ascii="Arial" w:hAnsi="Arial" w:cs="Arial"/>
          <w:sz w:val="24"/>
          <w:szCs w:val="24"/>
        </w:rPr>
        <w:t xml:space="preserve">U Hřbitova 10a (konzultace projektu změny stavby před dokončením přestavby </w:t>
      </w:r>
      <w:proofErr w:type="spellStart"/>
      <w:r w:rsidRPr="00A25718">
        <w:rPr>
          <w:rFonts w:ascii="Arial" w:hAnsi="Arial" w:cs="Arial"/>
          <w:sz w:val="24"/>
          <w:szCs w:val="24"/>
        </w:rPr>
        <w:t>býv</w:t>
      </w:r>
      <w:proofErr w:type="spellEnd"/>
      <w:r w:rsidRPr="00A25718">
        <w:rPr>
          <w:rFonts w:ascii="Arial" w:hAnsi="Arial" w:cs="Arial"/>
          <w:sz w:val="24"/>
          <w:szCs w:val="24"/>
        </w:rPr>
        <w:t xml:space="preserve">. </w:t>
      </w:r>
      <w:proofErr w:type="gramStart"/>
      <w:r w:rsidRPr="00A25718">
        <w:rPr>
          <w:rFonts w:ascii="Arial" w:hAnsi="Arial" w:cs="Arial"/>
          <w:sz w:val="24"/>
          <w:szCs w:val="24"/>
        </w:rPr>
        <w:t>provozního</w:t>
      </w:r>
      <w:proofErr w:type="gramEnd"/>
      <w:r w:rsidRPr="00A25718">
        <w:rPr>
          <w:rFonts w:ascii="Arial" w:hAnsi="Arial" w:cs="Arial"/>
          <w:sz w:val="24"/>
          <w:szCs w:val="24"/>
        </w:rPr>
        <w:t xml:space="preserve"> objektu na bytový dům)</w:t>
      </w:r>
    </w:p>
    <w:p w:rsidR="00E218AB" w:rsidRPr="00A25718" w:rsidRDefault="00E218AB" w:rsidP="005D5DD8">
      <w:pPr>
        <w:numPr>
          <w:ilvl w:val="2"/>
          <w:numId w:val="91"/>
        </w:numPr>
        <w:spacing w:after="0" w:line="240" w:lineRule="auto"/>
        <w:ind w:left="0"/>
        <w:jc w:val="both"/>
        <w:rPr>
          <w:rFonts w:ascii="Arial" w:hAnsi="Arial" w:cs="Arial"/>
          <w:sz w:val="24"/>
          <w:szCs w:val="24"/>
        </w:rPr>
      </w:pPr>
      <w:r w:rsidRPr="00A25718">
        <w:rPr>
          <w:rFonts w:ascii="Arial" w:hAnsi="Arial" w:cs="Arial"/>
          <w:sz w:val="24"/>
          <w:szCs w:val="24"/>
        </w:rPr>
        <w:t>Kollárova 36, 38 (odsouhlasení barevných vzorků omítky se zhotovitelem)</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příprava dílčích pravidel („manuálu“) pro jednotlivá sídliště</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RD Telečská 60 (jednání o úpravě projektu podkrovní nástavby)</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dlažba před ÚZSVM (konzultace ohledně druhu nové dlažby v ploše před rekonstruovaným úřadem ve vazbě na městský chodník)</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 xml:space="preserve">návrh </w:t>
      </w:r>
      <w:proofErr w:type="spellStart"/>
      <w:r w:rsidRPr="00A25718">
        <w:rPr>
          <w:rFonts w:ascii="Arial" w:hAnsi="Arial" w:cs="Arial"/>
          <w:sz w:val="24"/>
          <w:szCs w:val="24"/>
        </w:rPr>
        <w:t>dvojpřístřešků</w:t>
      </w:r>
      <w:proofErr w:type="spellEnd"/>
      <w:r w:rsidRPr="00A25718">
        <w:rPr>
          <w:rFonts w:ascii="Arial" w:hAnsi="Arial" w:cs="Arial"/>
          <w:sz w:val="24"/>
          <w:szCs w:val="24"/>
        </w:rPr>
        <w:t xml:space="preserve"> pro parkování v ulicích Hauptova a Kmochova v </w:t>
      </w:r>
      <w:proofErr w:type="spellStart"/>
      <w:r w:rsidRPr="00A25718">
        <w:rPr>
          <w:rFonts w:ascii="Arial" w:hAnsi="Arial" w:cs="Arial"/>
          <w:sz w:val="24"/>
          <w:szCs w:val="24"/>
        </w:rPr>
        <w:t>Heleníně</w:t>
      </w:r>
      <w:proofErr w:type="spellEnd"/>
      <w:r w:rsidRPr="00A25718">
        <w:rPr>
          <w:rFonts w:ascii="Arial" w:hAnsi="Arial" w:cs="Arial"/>
          <w:sz w:val="24"/>
          <w:szCs w:val="24"/>
        </w:rPr>
        <w:t xml:space="preserve"> – konzultace se zájemci o zřízení přístřešků</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highlight w:val="white"/>
        </w:rPr>
        <w:t>projednání záměru BD Handlovy Dvory – pan Číhal</w:t>
      </w:r>
    </w:p>
    <w:p w:rsidR="00E218AB" w:rsidRPr="00A25718" w:rsidRDefault="00E218AB" w:rsidP="005D5DD8">
      <w:pPr>
        <w:numPr>
          <w:ilvl w:val="1"/>
          <w:numId w:val="88"/>
        </w:numPr>
        <w:spacing w:after="0" w:line="240" w:lineRule="auto"/>
        <w:ind w:left="0"/>
        <w:jc w:val="both"/>
        <w:rPr>
          <w:rFonts w:ascii="Arial" w:hAnsi="Arial" w:cs="Arial"/>
          <w:sz w:val="24"/>
          <w:szCs w:val="24"/>
          <w:highlight w:val="white"/>
        </w:rPr>
      </w:pPr>
      <w:r w:rsidRPr="00A25718">
        <w:rPr>
          <w:rFonts w:ascii="Arial" w:hAnsi="Arial" w:cs="Arial"/>
          <w:sz w:val="24"/>
          <w:szCs w:val="24"/>
          <w:highlight w:val="white"/>
        </w:rPr>
        <w:t>projednání záměru BD Javorová za účasti investora, projektanta, občanů</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 xml:space="preserve">vyjádření pro MO </w:t>
      </w:r>
    </w:p>
    <w:p w:rsidR="00E218AB" w:rsidRPr="00A25718" w:rsidRDefault="00E218AB" w:rsidP="005D5DD8">
      <w:pPr>
        <w:numPr>
          <w:ilvl w:val="2"/>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Vrchlického 46 (souhlas s pronájmem pozemku pro zařízení staveniště)</w:t>
      </w:r>
    </w:p>
    <w:p w:rsidR="00E218AB" w:rsidRPr="00A25718" w:rsidRDefault="00E218AB" w:rsidP="005D5DD8">
      <w:pPr>
        <w:numPr>
          <w:ilvl w:val="2"/>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dále viz výše revitalizace bytových domů</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 xml:space="preserve">projednání záměrů výstavby optických sítí – zastupuje </w:t>
      </w:r>
      <w:proofErr w:type="spellStart"/>
      <w:r w:rsidRPr="00A25718">
        <w:rPr>
          <w:rFonts w:ascii="Arial" w:hAnsi="Arial" w:cs="Arial"/>
          <w:sz w:val="24"/>
          <w:szCs w:val="24"/>
        </w:rPr>
        <w:t>InfoTel</w:t>
      </w:r>
      <w:proofErr w:type="spellEnd"/>
      <w:r w:rsidRPr="00A25718">
        <w:rPr>
          <w:rFonts w:ascii="Arial" w:hAnsi="Arial" w:cs="Arial"/>
          <w:sz w:val="24"/>
          <w:szCs w:val="24"/>
        </w:rPr>
        <w:t xml:space="preserve"> a </w:t>
      </w:r>
      <w:proofErr w:type="spellStart"/>
      <w:r w:rsidRPr="00A25718">
        <w:rPr>
          <w:rFonts w:ascii="Arial" w:hAnsi="Arial" w:cs="Arial"/>
          <w:sz w:val="24"/>
          <w:szCs w:val="24"/>
        </w:rPr>
        <w:t>Zlinprojekt</w:t>
      </w:r>
      <w:proofErr w:type="spellEnd"/>
      <w:r w:rsidRPr="00A25718">
        <w:rPr>
          <w:rFonts w:ascii="Arial" w:hAnsi="Arial" w:cs="Arial"/>
          <w:sz w:val="24"/>
          <w:szCs w:val="24"/>
        </w:rPr>
        <w:t xml:space="preserve">  </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vyjádření k záměru parkoviště Kosmákova ul.</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vyjádření k záměru STL přípojka pro RD Sokolovská</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vyjádření k záměru Jihlava, Byty, Okružní</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 xml:space="preserve">vyjádření k záměru </w:t>
      </w:r>
      <w:proofErr w:type="spellStart"/>
      <w:r w:rsidRPr="00A25718">
        <w:rPr>
          <w:rFonts w:ascii="Arial" w:hAnsi="Arial" w:cs="Arial"/>
          <w:sz w:val="24"/>
          <w:szCs w:val="24"/>
        </w:rPr>
        <w:t>Zborná</w:t>
      </w:r>
      <w:proofErr w:type="spellEnd"/>
      <w:r w:rsidRPr="00A25718">
        <w:rPr>
          <w:rFonts w:ascii="Arial" w:hAnsi="Arial" w:cs="Arial"/>
          <w:sz w:val="24"/>
          <w:szCs w:val="24"/>
        </w:rPr>
        <w:t>, Duba – kabel NN</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vyjádření k záměru REKO MS Jihlava V Důlkách</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 xml:space="preserve">vyjádření k záměru </w:t>
      </w:r>
      <w:proofErr w:type="spellStart"/>
      <w:r w:rsidRPr="00A25718">
        <w:rPr>
          <w:rFonts w:ascii="Arial" w:hAnsi="Arial" w:cs="Arial"/>
          <w:sz w:val="24"/>
          <w:szCs w:val="24"/>
        </w:rPr>
        <w:t>Zápotočná</w:t>
      </w:r>
      <w:proofErr w:type="spellEnd"/>
      <w:r w:rsidRPr="00A25718">
        <w:rPr>
          <w:rFonts w:ascii="Arial" w:hAnsi="Arial" w:cs="Arial"/>
          <w:sz w:val="24"/>
          <w:szCs w:val="24"/>
        </w:rPr>
        <w:t>, smyčka NN</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 xml:space="preserve">vyjádření k záměru </w:t>
      </w:r>
      <w:proofErr w:type="spellStart"/>
      <w:r w:rsidRPr="00A25718">
        <w:rPr>
          <w:rFonts w:ascii="Arial" w:hAnsi="Arial" w:cs="Arial"/>
          <w:sz w:val="24"/>
          <w:szCs w:val="24"/>
        </w:rPr>
        <w:t>Hosov</w:t>
      </w:r>
      <w:proofErr w:type="spellEnd"/>
      <w:r w:rsidRPr="00A25718">
        <w:rPr>
          <w:rFonts w:ascii="Arial" w:hAnsi="Arial" w:cs="Arial"/>
          <w:sz w:val="24"/>
          <w:szCs w:val="24"/>
        </w:rPr>
        <w:t xml:space="preserve">, VLK </w:t>
      </w:r>
      <w:proofErr w:type="spellStart"/>
      <w:r w:rsidRPr="00A25718">
        <w:rPr>
          <w:rFonts w:ascii="Arial" w:hAnsi="Arial" w:cs="Arial"/>
          <w:sz w:val="24"/>
          <w:szCs w:val="24"/>
        </w:rPr>
        <w:t>Haus</w:t>
      </w:r>
      <w:proofErr w:type="spellEnd"/>
      <w:r w:rsidRPr="00A25718">
        <w:rPr>
          <w:rFonts w:ascii="Arial" w:hAnsi="Arial" w:cs="Arial"/>
          <w:sz w:val="24"/>
          <w:szCs w:val="24"/>
        </w:rPr>
        <w:t>, kabel NN</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vyjádření k záměru REKO MS Jihlava Fibichova</w:t>
      </w: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5D5DD8">
      <w:pPr>
        <w:numPr>
          <w:ilvl w:val="0"/>
          <w:numId w:val="97"/>
        </w:numPr>
        <w:spacing w:after="0" w:line="240" w:lineRule="auto"/>
        <w:ind w:left="0"/>
        <w:jc w:val="both"/>
        <w:rPr>
          <w:rFonts w:ascii="Arial" w:hAnsi="Arial" w:cs="Arial"/>
          <w:b/>
          <w:sz w:val="24"/>
          <w:szCs w:val="24"/>
          <w:highlight w:val="white"/>
        </w:rPr>
      </w:pPr>
      <w:r w:rsidRPr="00A25718">
        <w:rPr>
          <w:rFonts w:ascii="Arial" w:hAnsi="Arial" w:cs="Arial"/>
          <w:b/>
          <w:sz w:val="24"/>
          <w:szCs w:val="24"/>
          <w:highlight w:val="white"/>
        </w:rPr>
        <w:t>Smlouvy o spolupráci, Plánovací smlouvy a Dodatky</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highlight w:val="white"/>
        </w:rPr>
        <w:t>příprava smlouvy o spolupráci k záměru 6 ŘRD – VLK HAUS, s.r.o.</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highlight w:val="white"/>
        </w:rPr>
        <w:t>příprava smlouvy o spolupráci k záměru areál LCHD – LC Hruškové Dvory</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highlight w:val="white"/>
        </w:rPr>
        <w:t xml:space="preserve">příprava smlouvy o spolupráci záměru změna stavby před dokončením BD – </w:t>
      </w:r>
      <w:proofErr w:type="spellStart"/>
      <w:r w:rsidRPr="00A25718">
        <w:rPr>
          <w:rFonts w:ascii="Arial" w:hAnsi="Arial" w:cs="Arial"/>
          <w:sz w:val="24"/>
          <w:szCs w:val="24"/>
          <w:highlight w:val="white"/>
        </w:rPr>
        <w:t>Home</w:t>
      </w:r>
      <w:proofErr w:type="spellEnd"/>
      <w:r w:rsidRPr="00A25718">
        <w:rPr>
          <w:rFonts w:ascii="Arial" w:hAnsi="Arial" w:cs="Arial"/>
          <w:sz w:val="24"/>
          <w:szCs w:val="24"/>
          <w:highlight w:val="white"/>
        </w:rPr>
        <w:t xml:space="preserve"> Money s.r.o.</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highlight w:val="white"/>
        </w:rPr>
        <w:t xml:space="preserve">příprava Dodatku č. 2 ke smlouvě o výstavbě k záměru Výrobní hala Bosch – LCJ </w:t>
      </w:r>
      <w:proofErr w:type="spellStart"/>
      <w:r w:rsidRPr="00A25718">
        <w:rPr>
          <w:rFonts w:ascii="Arial" w:hAnsi="Arial" w:cs="Arial"/>
          <w:sz w:val="24"/>
          <w:szCs w:val="24"/>
          <w:highlight w:val="white"/>
        </w:rPr>
        <w:t>Development</w:t>
      </w:r>
      <w:proofErr w:type="spellEnd"/>
      <w:r w:rsidRPr="00A25718">
        <w:rPr>
          <w:rFonts w:ascii="Arial" w:hAnsi="Arial" w:cs="Arial"/>
          <w:sz w:val="24"/>
          <w:szCs w:val="24"/>
          <w:highlight w:val="white"/>
        </w:rPr>
        <w:t xml:space="preserve"> s.r.o.</w:t>
      </w:r>
    </w:p>
    <w:p w:rsidR="00E218AB" w:rsidRPr="00A25718" w:rsidRDefault="00E218AB" w:rsidP="005D5DD8">
      <w:pPr>
        <w:numPr>
          <w:ilvl w:val="1"/>
          <w:numId w:val="88"/>
        </w:numPr>
        <w:spacing w:after="0" w:line="240" w:lineRule="auto"/>
        <w:ind w:left="0"/>
        <w:jc w:val="both"/>
        <w:rPr>
          <w:rFonts w:ascii="Arial" w:hAnsi="Arial" w:cs="Arial"/>
          <w:sz w:val="24"/>
          <w:szCs w:val="24"/>
          <w:highlight w:val="white"/>
        </w:rPr>
      </w:pPr>
      <w:r w:rsidRPr="00A25718">
        <w:rPr>
          <w:rFonts w:ascii="Arial" w:hAnsi="Arial" w:cs="Arial"/>
          <w:sz w:val="24"/>
          <w:szCs w:val="24"/>
          <w:highlight w:val="white"/>
        </w:rPr>
        <w:t xml:space="preserve">příprava Plánovací smlouvy k záměru NC </w:t>
      </w:r>
      <w:proofErr w:type="spellStart"/>
      <w:r w:rsidRPr="00A25718">
        <w:rPr>
          <w:rFonts w:ascii="Arial" w:hAnsi="Arial" w:cs="Arial"/>
          <w:sz w:val="24"/>
          <w:szCs w:val="24"/>
          <w:highlight w:val="white"/>
        </w:rPr>
        <w:t>Aventin</w:t>
      </w:r>
      <w:proofErr w:type="spellEnd"/>
      <w:r w:rsidRPr="00A25718">
        <w:rPr>
          <w:rFonts w:ascii="Arial" w:hAnsi="Arial" w:cs="Arial"/>
          <w:sz w:val="24"/>
          <w:szCs w:val="24"/>
          <w:highlight w:val="white"/>
        </w:rPr>
        <w:t>, II. etapa – Nákupní centrum Jihlava s.r.o.</w:t>
      </w: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5D5DD8">
      <w:pPr>
        <w:numPr>
          <w:ilvl w:val="0"/>
          <w:numId w:val="82"/>
        </w:numPr>
        <w:spacing w:after="0" w:line="240" w:lineRule="auto"/>
        <w:ind w:left="0"/>
        <w:jc w:val="both"/>
        <w:rPr>
          <w:rFonts w:ascii="Arial" w:hAnsi="Arial" w:cs="Arial"/>
          <w:b/>
          <w:sz w:val="24"/>
          <w:szCs w:val="24"/>
          <w:highlight w:val="white"/>
        </w:rPr>
      </w:pPr>
      <w:r w:rsidRPr="00A25718">
        <w:rPr>
          <w:rFonts w:ascii="Arial" w:hAnsi="Arial" w:cs="Arial"/>
          <w:b/>
          <w:sz w:val="24"/>
          <w:szCs w:val="24"/>
          <w:highlight w:val="white"/>
        </w:rPr>
        <w:t>Zásady pro spolupráci s investory na rozvoji veřejné infrastruktury</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highlight w:val="white"/>
        </w:rPr>
        <w:t>administrace žádostí o poskytnutí investičního příspěvku, aktivní vyjednávání s investory o podobě záměrů, příprava a administrace vyjádření k záměrům, příprava a administrace smluv o spolupráci a poskytnutí investičního příspěvku, příprava mechanismu platebních podmínek ve spolupráci s EO</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highlight w:val="white"/>
        </w:rPr>
        <w:t>příprava aktualizace Zásad pro spolupráci s investory na rozvoji veřejné infrastruktury statutárního města Jihlavy a Manuálu pro výstavbu</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highlight w:val="white"/>
        </w:rPr>
        <w:t>jednání s Právním oddělením MMJ ohledně promítnutí změn institutu plánovacích smluv s ohledem na nový stavební zákon č. 283/2021 Sb. v Zásadách o spolupráci s investory</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highlight w:val="white"/>
        </w:rPr>
      </w:pPr>
      <w:r w:rsidRPr="00A25718">
        <w:rPr>
          <w:rFonts w:ascii="Arial" w:hAnsi="Arial" w:cs="Arial"/>
          <w:sz w:val="24"/>
          <w:szCs w:val="24"/>
          <w:highlight w:val="white"/>
        </w:rPr>
        <w:t xml:space="preserve">příprava smlouvy o poskytnutí právních služeb - Havel &amp; </w:t>
      </w:r>
      <w:proofErr w:type="spellStart"/>
      <w:r w:rsidRPr="00A25718">
        <w:rPr>
          <w:rFonts w:ascii="Arial" w:hAnsi="Arial" w:cs="Arial"/>
          <w:sz w:val="24"/>
          <w:szCs w:val="24"/>
          <w:highlight w:val="white"/>
        </w:rPr>
        <w:t>Partners</w:t>
      </w:r>
      <w:proofErr w:type="spellEnd"/>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5D5DD8">
      <w:pPr>
        <w:numPr>
          <w:ilvl w:val="0"/>
          <w:numId w:val="86"/>
        </w:numPr>
        <w:spacing w:after="0" w:line="240" w:lineRule="auto"/>
        <w:ind w:left="0"/>
        <w:jc w:val="both"/>
        <w:rPr>
          <w:rFonts w:ascii="Arial" w:hAnsi="Arial" w:cs="Arial"/>
          <w:b/>
          <w:sz w:val="24"/>
          <w:szCs w:val="24"/>
        </w:rPr>
      </w:pPr>
      <w:r w:rsidRPr="00A25718">
        <w:rPr>
          <w:rFonts w:ascii="Arial" w:hAnsi="Arial" w:cs="Arial"/>
          <w:b/>
          <w:sz w:val="24"/>
          <w:szCs w:val="24"/>
        </w:rPr>
        <w:lastRenderedPageBreak/>
        <w:t xml:space="preserve">Spolupráce s </w:t>
      </w:r>
      <w:proofErr w:type="spellStart"/>
      <w:r w:rsidRPr="00A25718">
        <w:rPr>
          <w:rFonts w:ascii="Arial" w:hAnsi="Arial" w:cs="Arial"/>
          <w:b/>
          <w:sz w:val="24"/>
          <w:szCs w:val="24"/>
        </w:rPr>
        <w:t>dohodáři</w:t>
      </w:r>
      <w:proofErr w:type="spellEnd"/>
    </w:p>
    <w:p w:rsidR="00E218AB" w:rsidRPr="00A25718" w:rsidRDefault="00E218AB" w:rsidP="005D5DD8">
      <w:pPr>
        <w:numPr>
          <w:ilvl w:val="1"/>
          <w:numId w:val="86"/>
        </w:numPr>
        <w:spacing w:after="0" w:line="240" w:lineRule="auto"/>
        <w:ind w:left="0"/>
        <w:jc w:val="both"/>
        <w:rPr>
          <w:rFonts w:ascii="Arial" w:hAnsi="Arial" w:cs="Arial"/>
          <w:b/>
          <w:sz w:val="24"/>
          <w:szCs w:val="24"/>
        </w:rPr>
      </w:pPr>
      <w:r w:rsidRPr="00A25718">
        <w:rPr>
          <w:rFonts w:ascii="Arial" w:hAnsi="Arial" w:cs="Arial"/>
          <w:sz w:val="24"/>
          <w:szCs w:val="24"/>
        </w:rPr>
        <w:t>zadávání práce, příprava podkladů, průběžné konzultace</w:t>
      </w:r>
    </w:p>
    <w:p w:rsidR="00E218AB" w:rsidRPr="00A25718" w:rsidRDefault="00E218AB" w:rsidP="005D5DD8">
      <w:pPr>
        <w:numPr>
          <w:ilvl w:val="2"/>
          <w:numId w:val="86"/>
        </w:numPr>
        <w:spacing w:after="0" w:line="240" w:lineRule="auto"/>
        <w:ind w:left="0"/>
        <w:jc w:val="both"/>
        <w:rPr>
          <w:rFonts w:ascii="Arial" w:hAnsi="Arial" w:cs="Arial"/>
          <w:b/>
          <w:sz w:val="24"/>
          <w:szCs w:val="24"/>
        </w:rPr>
      </w:pPr>
      <w:r w:rsidRPr="00A25718">
        <w:rPr>
          <w:rFonts w:ascii="Arial" w:hAnsi="Arial" w:cs="Arial"/>
          <w:sz w:val="24"/>
          <w:szCs w:val="24"/>
        </w:rPr>
        <w:t xml:space="preserve">Jiří Suchý – Dolina, Auto </w:t>
      </w:r>
      <w:proofErr w:type="spellStart"/>
      <w:r w:rsidRPr="00A25718">
        <w:rPr>
          <w:rFonts w:ascii="Arial" w:hAnsi="Arial" w:cs="Arial"/>
          <w:sz w:val="24"/>
          <w:szCs w:val="24"/>
        </w:rPr>
        <w:t>Kelly</w:t>
      </w:r>
      <w:proofErr w:type="spellEnd"/>
      <w:r w:rsidRPr="00A25718">
        <w:rPr>
          <w:rFonts w:ascii="Arial" w:hAnsi="Arial" w:cs="Arial"/>
          <w:sz w:val="24"/>
          <w:szCs w:val="24"/>
        </w:rPr>
        <w:t xml:space="preserve"> – nové varianty řešení, řešení zaměření; BD Vrchlického – nové finální varianty, výstupy, 3D; Ul. Krajní – tabulka s výkresy pro rozpočet stavby; Brtnická ulice, DMPJ – podklady, stávající stav, koncept řešení, záměry </w:t>
      </w:r>
    </w:p>
    <w:p w:rsidR="00E218AB" w:rsidRPr="00A25718" w:rsidRDefault="00E218AB" w:rsidP="005D5DD8">
      <w:pPr>
        <w:numPr>
          <w:ilvl w:val="2"/>
          <w:numId w:val="86"/>
        </w:numPr>
        <w:spacing w:after="0" w:line="240" w:lineRule="auto"/>
        <w:ind w:left="0"/>
        <w:jc w:val="both"/>
        <w:rPr>
          <w:rFonts w:ascii="Arial" w:hAnsi="Arial" w:cs="Arial"/>
          <w:b/>
          <w:sz w:val="24"/>
          <w:szCs w:val="24"/>
        </w:rPr>
      </w:pPr>
      <w:r w:rsidRPr="00A25718">
        <w:rPr>
          <w:rFonts w:ascii="Arial" w:hAnsi="Arial" w:cs="Arial"/>
          <w:sz w:val="24"/>
          <w:szCs w:val="24"/>
        </w:rPr>
        <w:t>Petr Hýl – jednání s projektanty a SVJ ohledně revitalizací bytových domů, vyjádření a konzultace k záměrům, příprava manuálů k revitalizacím jednotlivých sídlišť a zřizování zahrádek u bytových domů, studie dostavby proluky Hluboká a klientského centra MMJ, účast na VV a konzultace projektových prací rekonstrukce ulice Úvoz, územní studie Mlýnská I, spolupráce na řešení kolumbárií pro ústřední hřbitov a krematorium, studie konečných zastávek trolejbusů Horní Kosov a Březinova, parkovišť P+R Mlýnská a Jiráskova</w:t>
      </w:r>
    </w:p>
    <w:p w:rsidR="00E218AB" w:rsidRPr="00A25718" w:rsidRDefault="00E218AB" w:rsidP="005D5DD8">
      <w:pPr>
        <w:numPr>
          <w:ilvl w:val="2"/>
          <w:numId w:val="86"/>
        </w:numPr>
        <w:spacing w:after="0" w:line="240" w:lineRule="auto"/>
        <w:ind w:left="0"/>
        <w:jc w:val="both"/>
        <w:rPr>
          <w:rFonts w:ascii="Arial" w:hAnsi="Arial" w:cs="Arial"/>
          <w:sz w:val="24"/>
          <w:szCs w:val="24"/>
          <w:highlight w:val="white"/>
        </w:rPr>
      </w:pPr>
      <w:r w:rsidRPr="00A25718">
        <w:rPr>
          <w:rFonts w:ascii="Arial" w:hAnsi="Arial" w:cs="Arial"/>
          <w:sz w:val="24"/>
          <w:szCs w:val="24"/>
          <w:highlight w:val="white"/>
        </w:rPr>
        <w:t xml:space="preserve">Šárka </w:t>
      </w:r>
      <w:proofErr w:type="spellStart"/>
      <w:r w:rsidRPr="00A25718">
        <w:rPr>
          <w:rFonts w:ascii="Arial" w:hAnsi="Arial" w:cs="Arial"/>
          <w:sz w:val="24"/>
          <w:szCs w:val="24"/>
          <w:highlight w:val="white"/>
        </w:rPr>
        <w:t>Talácková</w:t>
      </w:r>
      <w:proofErr w:type="spellEnd"/>
      <w:r w:rsidRPr="00A25718">
        <w:rPr>
          <w:rFonts w:ascii="Arial" w:hAnsi="Arial" w:cs="Arial"/>
          <w:sz w:val="24"/>
          <w:szCs w:val="24"/>
          <w:highlight w:val="white"/>
        </w:rPr>
        <w:t xml:space="preserve"> – administrace smluv o spolupráci a poskytnutí investičního příspěvku, administrace  smluv o výstavbě</w:t>
      </w: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5D5DD8">
      <w:pPr>
        <w:numPr>
          <w:ilvl w:val="0"/>
          <w:numId w:val="88"/>
        </w:numPr>
        <w:spacing w:after="0" w:line="240" w:lineRule="auto"/>
        <w:ind w:left="0"/>
        <w:jc w:val="both"/>
        <w:rPr>
          <w:rFonts w:ascii="Arial" w:hAnsi="Arial" w:cs="Arial"/>
          <w:sz w:val="24"/>
          <w:szCs w:val="24"/>
          <w:highlight w:val="yellow"/>
        </w:rPr>
      </w:pPr>
      <w:r w:rsidRPr="00A25718">
        <w:rPr>
          <w:rFonts w:ascii="Arial" w:hAnsi="Arial" w:cs="Arial"/>
          <w:b/>
          <w:sz w:val="24"/>
          <w:szCs w:val="24"/>
        </w:rPr>
        <w:t>Soubor změn č. 5a ÚP Jihlava</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ukončení smlouvy s dosavadním zpracovatelem Zm05ÚP</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uzavření smlouvy s novým zhotovitelem Zm05aÚP</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88"/>
        </w:numPr>
        <w:spacing w:after="0" w:line="240" w:lineRule="auto"/>
        <w:ind w:left="0"/>
        <w:jc w:val="both"/>
        <w:rPr>
          <w:rFonts w:ascii="Arial" w:hAnsi="Arial" w:cs="Arial"/>
          <w:sz w:val="24"/>
          <w:szCs w:val="24"/>
        </w:rPr>
      </w:pPr>
      <w:r w:rsidRPr="00A25718">
        <w:rPr>
          <w:rFonts w:ascii="Arial" w:hAnsi="Arial" w:cs="Arial"/>
          <w:b/>
          <w:sz w:val="24"/>
          <w:szCs w:val="24"/>
        </w:rPr>
        <w:t>Soubor změn č. 6 ÚP Jihlava</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průběžná komunikace se zpracovatelem</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konání výrobních výborů</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 xml:space="preserve">uzavření dodatku ke smlouvě – posun termínu a vícepráce kvůli zahrnutí rozhledny na </w:t>
      </w:r>
      <w:proofErr w:type="spellStart"/>
      <w:r w:rsidRPr="00A25718">
        <w:rPr>
          <w:rFonts w:ascii="Arial" w:hAnsi="Arial" w:cs="Arial"/>
          <w:sz w:val="24"/>
          <w:szCs w:val="24"/>
        </w:rPr>
        <w:t>Šacberku</w:t>
      </w:r>
      <w:proofErr w:type="spellEnd"/>
      <w:r w:rsidRPr="00A25718">
        <w:rPr>
          <w:rFonts w:ascii="Arial" w:hAnsi="Arial" w:cs="Arial"/>
          <w:sz w:val="24"/>
          <w:szCs w:val="24"/>
        </w:rPr>
        <w:t xml:space="preserve"> a </w:t>
      </w:r>
      <w:proofErr w:type="spellStart"/>
      <w:r w:rsidRPr="00A25718">
        <w:rPr>
          <w:rFonts w:ascii="Arial" w:hAnsi="Arial" w:cs="Arial"/>
          <w:sz w:val="24"/>
          <w:szCs w:val="24"/>
        </w:rPr>
        <w:t>deponií</w:t>
      </w:r>
      <w:proofErr w:type="spellEnd"/>
      <w:r w:rsidRPr="00A25718">
        <w:rPr>
          <w:rFonts w:ascii="Arial" w:hAnsi="Arial" w:cs="Arial"/>
          <w:sz w:val="24"/>
          <w:szCs w:val="24"/>
        </w:rPr>
        <w:t xml:space="preserve"> zeminy </w:t>
      </w:r>
    </w:p>
    <w:p w:rsidR="00E218AB" w:rsidRPr="00A25718" w:rsidRDefault="00E218AB" w:rsidP="00E401F3">
      <w:pPr>
        <w:pBdr>
          <w:top w:val="nil"/>
          <w:left w:val="nil"/>
          <w:bottom w:val="nil"/>
          <w:right w:val="nil"/>
          <w:between w:val="nil"/>
        </w:pBdr>
        <w:spacing w:after="0" w:line="240" w:lineRule="auto"/>
        <w:jc w:val="both"/>
        <w:rPr>
          <w:rFonts w:ascii="Arial" w:hAnsi="Arial" w:cs="Arial"/>
          <w:b/>
          <w:sz w:val="24"/>
          <w:szCs w:val="24"/>
        </w:rPr>
      </w:pPr>
      <w:r w:rsidRPr="00A25718">
        <w:rPr>
          <w:rFonts w:ascii="Arial" w:hAnsi="Arial" w:cs="Arial"/>
          <w:b/>
          <w:sz w:val="24"/>
          <w:szCs w:val="24"/>
        </w:rPr>
        <w:tab/>
      </w:r>
    </w:p>
    <w:p w:rsidR="00E218AB" w:rsidRPr="00A25718" w:rsidRDefault="00E218AB" w:rsidP="005D5DD8">
      <w:pPr>
        <w:numPr>
          <w:ilvl w:val="0"/>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b/>
          <w:sz w:val="24"/>
          <w:szCs w:val="24"/>
        </w:rPr>
        <w:t>Soubor změn č. 7 ÚP Jihlava</w:t>
      </w:r>
    </w:p>
    <w:p w:rsidR="00E218AB" w:rsidRPr="00A25718" w:rsidRDefault="00E218AB" w:rsidP="005D5DD8">
      <w:pPr>
        <w:numPr>
          <w:ilvl w:val="1"/>
          <w:numId w:val="88"/>
        </w:numPr>
        <w:spacing w:after="0" w:line="240" w:lineRule="auto"/>
        <w:ind w:left="0"/>
        <w:jc w:val="both"/>
        <w:rPr>
          <w:rFonts w:ascii="Arial" w:hAnsi="Arial" w:cs="Arial"/>
          <w:b/>
          <w:sz w:val="24"/>
          <w:szCs w:val="24"/>
        </w:rPr>
      </w:pPr>
      <w:r w:rsidRPr="00A25718">
        <w:rPr>
          <w:rFonts w:ascii="Arial" w:hAnsi="Arial" w:cs="Arial"/>
          <w:sz w:val="24"/>
          <w:szCs w:val="24"/>
        </w:rPr>
        <w:t xml:space="preserve">přijímání podnětů ke změnám ÚP aktuálně zařazovaných do změn č. 7, administrace a projednávání s Komisí pro územní plánování, projednávání s SÚ-OÚÚP, projednání Zastupitelstvem města. </w:t>
      </w:r>
    </w:p>
    <w:p w:rsidR="00E218AB" w:rsidRPr="00A25718" w:rsidRDefault="00E218AB" w:rsidP="00E401F3">
      <w:pPr>
        <w:spacing w:after="0" w:line="240" w:lineRule="auto"/>
        <w:jc w:val="both"/>
        <w:rPr>
          <w:rFonts w:ascii="Arial" w:hAnsi="Arial" w:cs="Arial"/>
          <w:sz w:val="24"/>
          <w:szCs w:val="24"/>
        </w:rPr>
      </w:pPr>
      <w:r w:rsidRPr="00A25718">
        <w:rPr>
          <w:rFonts w:ascii="Arial" w:hAnsi="Arial" w:cs="Arial"/>
          <w:sz w:val="24"/>
          <w:szCs w:val="24"/>
        </w:rPr>
        <w:tab/>
      </w:r>
      <w:r w:rsidRPr="00A25718">
        <w:rPr>
          <w:rFonts w:ascii="Arial" w:hAnsi="Arial" w:cs="Arial"/>
          <w:sz w:val="24"/>
          <w:szCs w:val="24"/>
        </w:rPr>
        <w:tab/>
      </w:r>
    </w:p>
    <w:p w:rsidR="00E218AB" w:rsidRPr="00A25718" w:rsidRDefault="00E218AB" w:rsidP="005D5DD8">
      <w:pPr>
        <w:numPr>
          <w:ilvl w:val="0"/>
          <w:numId w:val="88"/>
        </w:numPr>
        <w:spacing w:after="0" w:line="240" w:lineRule="auto"/>
        <w:ind w:left="0"/>
        <w:jc w:val="both"/>
        <w:rPr>
          <w:rFonts w:ascii="Arial" w:hAnsi="Arial" w:cs="Arial"/>
          <w:sz w:val="24"/>
          <w:szCs w:val="24"/>
        </w:rPr>
      </w:pPr>
      <w:r w:rsidRPr="00A25718">
        <w:rPr>
          <w:rFonts w:ascii="Arial" w:hAnsi="Arial" w:cs="Arial"/>
          <w:b/>
          <w:sz w:val="24"/>
          <w:szCs w:val="24"/>
        </w:rPr>
        <w:t>územní plány sousedních obcí</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 xml:space="preserve">ÚP Rančířov – prověření možnosti opravného prostředku proti OOP </w:t>
      </w: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5D5DD8">
      <w:pPr>
        <w:numPr>
          <w:ilvl w:val="0"/>
          <w:numId w:val="88"/>
        </w:numPr>
        <w:spacing w:after="0" w:line="240" w:lineRule="auto"/>
        <w:ind w:left="0"/>
        <w:jc w:val="both"/>
        <w:rPr>
          <w:rFonts w:ascii="Arial" w:hAnsi="Arial" w:cs="Arial"/>
          <w:b/>
          <w:sz w:val="24"/>
          <w:szCs w:val="24"/>
        </w:rPr>
      </w:pPr>
      <w:r w:rsidRPr="00A25718">
        <w:rPr>
          <w:rFonts w:ascii="Arial" w:hAnsi="Arial" w:cs="Arial"/>
          <w:b/>
          <w:sz w:val="24"/>
          <w:szCs w:val="24"/>
        </w:rPr>
        <w:t xml:space="preserve">studie revitalizace náměstí Almy </w:t>
      </w:r>
      <w:proofErr w:type="spellStart"/>
      <w:r w:rsidRPr="00A25718">
        <w:rPr>
          <w:rFonts w:ascii="Arial" w:hAnsi="Arial" w:cs="Arial"/>
          <w:b/>
          <w:sz w:val="24"/>
          <w:szCs w:val="24"/>
        </w:rPr>
        <w:t>Rosé</w:t>
      </w:r>
      <w:proofErr w:type="spellEnd"/>
      <w:r w:rsidRPr="00A25718">
        <w:rPr>
          <w:rFonts w:ascii="Arial" w:hAnsi="Arial" w:cs="Arial"/>
          <w:b/>
          <w:sz w:val="24"/>
          <w:szCs w:val="24"/>
        </w:rPr>
        <w:t xml:space="preserve"> (před Dělnickým domem)</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jednání s OTS, OŽP a plynaři (</w:t>
      </w:r>
      <w:proofErr w:type="spellStart"/>
      <w:r w:rsidRPr="00A25718">
        <w:rPr>
          <w:rFonts w:ascii="Arial" w:hAnsi="Arial" w:cs="Arial"/>
          <w:sz w:val="24"/>
          <w:szCs w:val="24"/>
        </w:rPr>
        <w:t>GasNet</w:t>
      </w:r>
      <w:proofErr w:type="spellEnd"/>
      <w:r w:rsidRPr="00A25718">
        <w:rPr>
          <w:rFonts w:ascii="Arial" w:hAnsi="Arial" w:cs="Arial"/>
          <w:sz w:val="24"/>
          <w:szCs w:val="24"/>
        </w:rPr>
        <w:t>) o dalším postupu pořízení PD a zahrnutí realizace do rozpočtu města</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88"/>
        </w:numPr>
        <w:spacing w:after="0" w:line="240" w:lineRule="auto"/>
        <w:ind w:left="0"/>
        <w:jc w:val="both"/>
        <w:rPr>
          <w:rFonts w:ascii="Arial" w:hAnsi="Arial" w:cs="Arial"/>
          <w:b/>
          <w:sz w:val="24"/>
          <w:szCs w:val="24"/>
        </w:rPr>
      </w:pPr>
      <w:r w:rsidRPr="00A25718">
        <w:rPr>
          <w:rFonts w:ascii="Arial" w:hAnsi="Arial" w:cs="Arial"/>
          <w:b/>
          <w:sz w:val="24"/>
          <w:szCs w:val="24"/>
        </w:rPr>
        <w:t>Regulační plán historického jádra města</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uzavření smlouvy o dílo</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uzavření dodatku ke smlouvě – dle usnesení RMJ, rozšíření předmětu díla o studie Hradební a Havlíčkova × Tolstého dle výsledků VŘ</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průběžné předání podkladů zpracovateli</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b/>
          <w:sz w:val="24"/>
          <w:szCs w:val="24"/>
        </w:rPr>
        <w:t xml:space="preserve">Rozhledna na </w:t>
      </w:r>
      <w:proofErr w:type="spellStart"/>
      <w:r w:rsidRPr="00A25718">
        <w:rPr>
          <w:rFonts w:ascii="Arial" w:hAnsi="Arial" w:cs="Arial"/>
          <w:b/>
          <w:sz w:val="24"/>
          <w:szCs w:val="24"/>
        </w:rPr>
        <w:t>Šacberku</w:t>
      </w:r>
      <w:proofErr w:type="spellEnd"/>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účast na schůzce s donátorem</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zahrnutí rozhledny do změn č. 6 ÚP</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prověření režimu architektonické soutěže</w:t>
      </w:r>
    </w:p>
    <w:p w:rsidR="00E218AB" w:rsidRPr="00A25718" w:rsidRDefault="00E218AB" w:rsidP="00E401F3">
      <w:pPr>
        <w:spacing w:after="0" w:line="240" w:lineRule="auto"/>
        <w:jc w:val="both"/>
        <w:rPr>
          <w:rFonts w:ascii="Arial" w:hAnsi="Arial" w:cs="Arial"/>
          <w:sz w:val="24"/>
          <w:szCs w:val="24"/>
        </w:rPr>
      </w:pPr>
    </w:p>
    <w:p w:rsidR="00E218AB" w:rsidRPr="00A25718" w:rsidRDefault="00E218AB" w:rsidP="005D5DD8">
      <w:pPr>
        <w:numPr>
          <w:ilvl w:val="0"/>
          <w:numId w:val="88"/>
        </w:numPr>
        <w:spacing w:after="0" w:line="240" w:lineRule="auto"/>
        <w:ind w:left="0"/>
        <w:jc w:val="both"/>
        <w:rPr>
          <w:rFonts w:ascii="Arial" w:hAnsi="Arial" w:cs="Arial"/>
          <w:sz w:val="24"/>
          <w:szCs w:val="24"/>
        </w:rPr>
      </w:pPr>
      <w:r w:rsidRPr="00A25718">
        <w:rPr>
          <w:rFonts w:ascii="Arial" w:hAnsi="Arial" w:cs="Arial"/>
          <w:b/>
          <w:sz w:val="24"/>
          <w:szCs w:val="24"/>
        </w:rPr>
        <w:t>Regulační plán Mlýnská I</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prověření procesních náležitostí dle nového stavebního zákona v případném procesu pořízení RP, odborný odhad časové náročnosti od případného rozhodnutí ZMJ</w:t>
      </w: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5D5DD8">
      <w:pPr>
        <w:numPr>
          <w:ilvl w:val="0"/>
          <w:numId w:val="88"/>
        </w:numPr>
        <w:spacing w:after="0" w:line="240" w:lineRule="auto"/>
        <w:ind w:left="0"/>
        <w:jc w:val="both"/>
        <w:rPr>
          <w:rFonts w:ascii="Arial" w:hAnsi="Arial" w:cs="Arial"/>
          <w:sz w:val="24"/>
          <w:szCs w:val="24"/>
        </w:rPr>
      </w:pPr>
      <w:r w:rsidRPr="00A25718">
        <w:rPr>
          <w:rFonts w:ascii="Arial" w:hAnsi="Arial" w:cs="Arial"/>
          <w:b/>
          <w:sz w:val="24"/>
          <w:szCs w:val="24"/>
        </w:rPr>
        <w:t xml:space="preserve">ÚS15 </w:t>
      </w:r>
      <w:proofErr w:type="spellStart"/>
      <w:r w:rsidRPr="00A25718">
        <w:rPr>
          <w:rFonts w:ascii="Arial" w:hAnsi="Arial" w:cs="Arial"/>
          <w:b/>
          <w:sz w:val="24"/>
          <w:szCs w:val="24"/>
        </w:rPr>
        <w:t>Pístov</w:t>
      </w:r>
      <w:proofErr w:type="spellEnd"/>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zpracování návrhu zadání</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veřejné projednání návrhu zadání</w:t>
      </w: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5D5DD8">
      <w:pPr>
        <w:numPr>
          <w:ilvl w:val="0"/>
          <w:numId w:val="88"/>
        </w:numPr>
        <w:spacing w:after="0" w:line="240" w:lineRule="auto"/>
        <w:ind w:left="0"/>
        <w:jc w:val="both"/>
        <w:rPr>
          <w:rFonts w:ascii="Arial" w:hAnsi="Arial" w:cs="Arial"/>
          <w:sz w:val="24"/>
          <w:szCs w:val="24"/>
        </w:rPr>
      </w:pPr>
      <w:proofErr w:type="spellStart"/>
      <w:r w:rsidRPr="00A25718">
        <w:rPr>
          <w:rFonts w:ascii="Arial" w:hAnsi="Arial" w:cs="Arial"/>
          <w:b/>
          <w:sz w:val="24"/>
          <w:szCs w:val="24"/>
        </w:rPr>
        <w:t>Masterplan</w:t>
      </w:r>
      <w:proofErr w:type="spellEnd"/>
      <w:r w:rsidRPr="00A25718">
        <w:rPr>
          <w:rFonts w:ascii="Arial" w:hAnsi="Arial" w:cs="Arial"/>
          <w:b/>
          <w:sz w:val="24"/>
          <w:szCs w:val="24"/>
        </w:rPr>
        <w:t xml:space="preserve"> Sever (</w:t>
      </w:r>
      <w:proofErr w:type="spellStart"/>
      <w:r w:rsidRPr="00A25718">
        <w:rPr>
          <w:rFonts w:ascii="Arial" w:hAnsi="Arial" w:cs="Arial"/>
          <w:b/>
          <w:sz w:val="24"/>
          <w:szCs w:val="24"/>
        </w:rPr>
        <w:t>Reindlerov</w:t>
      </w:r>
      <w:proofErr w:type="spellEnd"/>
      <w:r w:rsidRPr="00A25718">
        <w:rPr>
          <w:rFonts w:ascii="Arial" w:hAnsi="Arial" w:cs="Arial"/>
          <w:b/>
          <w:sz w:val="24"/>
          <w:szCs w:val="24"/>
        </w:rPr>
        <w:t>)</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návrh ideové studie zástavby nové čtvrti</w:t>
      </w: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5D5DD8">
      <w:pPr>
        <w:numPr>
          <w:ilvl w:val="0"/>
          <w:numId w:val="88"/>
        </w:numPr>
        <w:spacing w:after="0" w:line="240" w:lineRule="auto"/>
        <w:ind w:left="0"/>
        <w:jc w:val="both"/>
        <w:rPr>
          <w:rFonts w:ascii="Arial" w:hAnsi="Arial" w:cs="Arial"/>
          <w:sz w:val="24"/>
          <w:szCs w:val="24"/>
        </w:rPr>
      </w:pPr>
      <w:r w:rsidRPr="00A25718">
        <w:rPr>
          <w:rFonts w:ascii="Arial" w:hAnsi="Arial" w:cs="Arial"/>
          <w:b/>
          <w:sz w:val="24"/>
          <w:szCs w:val="24"/>
        </w:rPr>
        <w:t>Vizuální smog</w:t>
      </w:r>
    </w:p>
    <w:p w:rsidR="00E218AB" w:rsidRPr="00A25718" w:rsidRDefault="00E218AB" w:rsidP="005D5DD8">
      <w:pPr>
        <w:numPr>
          <w:ilvl w:val="1"/>
          <w:numId w:val="87"/>
        </w:numPr>
        <w:spacing w:after="0" w:line="240" w:lineRule="auto"/>
        <w:ind w:left="0"/>
        <w:jc w:val="both"/>
        <w:rPr>
          <w:rFonts w:ascii="Arial" w:hAnsi="Arial" w:cs="Arial"/>
          <w:sz w:val="24"/>
          <w:szCs w:val="24"/>
        </w:rPr>
      </w:pPr>
      <w:r w:rsidRPr="00A25718">
        <w:rPr>
          <w:rFonts w:ascii="Arial" w:hAnsi="Arial" w:cs="Arial"/>
          <w:sz w:val="24"/>
          <w:szCs w:val="24"/>
        </w:rPr>
        <w:t>vyjádření pro žadatele o zábor veřejného prostranství pro restaurační zahrádky – vyhodnocení souladu s Manuálem</w:t>
      </w:r>
    </w:p>
    <w:p w:rsidR="00E218AB" w:rsidRPr="00A25718" w:rsidRDefault="00E218AB" w:rsidP="005D5DD8">
      <w:pPr>
        <w:numPr>
          <w:ilvl w:val="1"/>
          <w:numId w:val="87"/>
        </w:numPr>
        <w:spacing w:after="0" w:line="240" w:lineRule="auto"/>
        <w:ind w:left="0"/>
        <w:jc w:val="both"/>
        <w:rPr>
          <w:rFonts w:ascii="Arial" w:hAnsi="Arial" w:cs="Arial"/>
          <w:sz w:val="24"/>
          <w:szCs w:val="24"/>
        </w:rPr>
      </w:pPr>
      <w:r w:rsidRPr="00A25718">
        <w:rPr>
          <w:rFonts w:ascii="Arial" w:hAnsi="Arial" w:cs="Arial"/>
          <w:sz w:val="24"/>
          <w:szCs w:val="24"/>
        </w:rPr>
        <w:t>koordinace zpracování Manuálu dobré praxe reklamy a označení provozoven, organizace výrobních výborů</w:t>
      </w: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5D5DD8">
      <w:pPr>
        <w:numPr>
          <w:ilvl w:val="0"/>
          <w:numId w:val="88"/>
        </w:numPr>
        <w:spacing w:after="0" w:line="240" w:lineRule="auto"/>
        <w:ind w:left="0"/>
        <w:jc w:val="both"/>
        <w:rPr>
          <w:rFonts w:ascii="Arial" w:hAnsi="Arial" w:cs="Arial"/>
          <w:b/>
          <w:sz w:val="24"/>
          <w:szCs w:val="24"/>
        </w:rPr>
      </w:pPr>
      <w:r w:rsidRPr="00A25718">
        <w:rPr>
          <w:rFonts w:ascii="Arial" w:hAnsi="Arial" w:cs="Arial"/>
          <w:b/>
          <w:sz w:val="24"/>
          <w:szCs w:val="24"/>
        </w:rPr>
        <w:t>spolupráce na investičních záměrech města</w:t>
      </w:r>
    </w:p>
    <w:p w:rsidR="00E218AB" w:rsidRPr="00A25718" w:rsidRDefault="00E218AB" w:rsidP="005D5DD8">
      <w:pPr>
        <w:numPr>
          <w:ilvl w:val="1"/>
          <w:numId w:val="88"/>
        </w:numPr>
        <w:spacing w:after="0" w:line="240" w:lineRule="auto"/>
        <w:ind w:left="0"/>
        <w:jc w:val="both"/>
        <w:rPr>
          <w:rFonts w:ascii="Arial" w:hAnsi="Arial" w:cs="Arial"/>
          <w:b/>
          <w:sz w:val="24"/>
          <w:szCs w:val="24"/>
        </w:rPr>
      </w:pPr>
      <w:r w:rsidRPr="00A25718">
        <w:rPr>
          <w:rFonts w:ascii="Arial" w:hAnsi="Arial" w:cs="Arial"/>
          <w:sz w:val="24"/>
          <w:szCs w:val="24"/>
        </w:rPr>
        <w:t>Revitalizace Masarykova náměstí (ORM) – průběžné konzultace se zpracovatelem PD na výrobních výborech</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Hájenka Brtnice (ORM převzalo od ÚMA) – účast na výrobních výborech</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 xml:space="preserve">Klubovna </w:t>
      </w:r>
      <w:proofErr w:type="spellStart"/>
      <w:r w:rsidRPr="00A25718">
        <w:rPr>
          <w:rFonts w:ascii="Arial" w:hAnsi="Arial" w:cs="Arial"/>
          <w:sz w:val="24"/>
          <w:szCs w:val="24"/>
        </w:rPr>
        <w:t>Pávov</w:t>
      </w:r>
      <w:proofErr w:type="spellEnd"/>
      <w:r w:rsidRPr="00A25718">
        <w:rPr>
          <w:rFonts w:ascii="Arial" w:hAnsi="Arial" w:cs="Arial"/>
          <w:sz w:val="24"/>
          <w:szCs w:val="24"/>
        </w:rPr>
        <w:t xml:space="preserve"> (ORM) – účast na výrobních výborech</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návrhy P+R u Jihlavanu, Mlýnská, Jiráskova, Romana Havelky, Ke Skalce</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Klientské centrum MMJ (KT) – komplexní vize nových prostor radnice v proluce Hluboká, řešení komunikačních a provozních návazností</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aktualizace generelu pitné vody (OTS) – účast na VV, odborné konzultace a doplňování podkladů</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rekonstrukce VHI v ulici Úvoz (OTS) – účast na VV, konzultace projektových prací</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Kolumbária (OŽP) – návštěva a posouzení vytipovaných lokalit, skici umístění vybraných prvků, společné jednání OSA, OŽP, MO, SMJ</w:t>
      </w:r>
    </w:p>
    <w:p w:rsidR="00E218AB" w:rsidRPr="00A25718" w:rsidRDefault="00E218AB" w:rsidP="005D5DD8">
      <w:pPr>
        <w:numPr>
          <w:ilvl w:val="1"/>
          <w:numId w:val="88"/>
        </w:numPr>
        <w:pBdr>
          <w:top w:val="nil"/>
          <w:left w:val="nil"/>
          <w:bottom w:val="nil"/>
          <w:right w:val="nil"/>
          <w:between w:val="nil"/>
        </w:pBdr>
        <w:spacing w:after="0" w:line="240" w:lineRule="auto"/>
        <w:ind w:left="0"/>
        <w:jc w:val="both"/>
        <w:rPr>
          <w:rFonts w:ascii="Arial" w:hAnsi="Arial" w:cs="Arial"/>
          <w:sz w:val="24"/>
          <w:szCs w:val="24"/>
        </w:rPr>
      </w:pPr>
      <w:r w:rsidRPr="00A25718">
        <w:rPr>
          <w:rFonts w:ascii="Arial" w:hAnsi="Arial" w:cs="Arial"/>
          <w:sz w:val="24"/>
          <w:szCs w:val="24"/>
        </w:rPr>
        <w:t>návrh doplnění programu v Parku nad Tunelem</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koordinace zpracování návrhové studie revitalizace dětského hřiště v lokalitě Český Mlýn</w:t>
      </w: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5D5DD8">
      <w:pPr>
        <w:numPr>
          <w:ilvl w:val="0"/>
          <w:numId w:val="88"/>
        </w:numPr>
        <w:spacing w:after="0" w:line="240" w:lineRule="auto"/>
        <w:ind w:left="0"/>
        <w:jc w:val="both"/>
        <w:rPr>
          <w:rFonts w:ascii="Arial" w:hAnsi="Arial" w:cs="Arial"/>
          <w:sz w:val="24"/>
          <w:szCs w:val="24"/>
        </w:rPr>
      </w:pPr>
      <w:r w:rsidRPr="00A25718">
        <w:rPr>
          <w:rFonts w:ascii="Arial" w:hAnsi="Arial" w:cs="Arial"/>
          <w:b/>
          <w:sz w:val="24"/>
          <w:szCs w:val="24"/>
        </w:rPr>
        <w:t>interně zpracovávané studie</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Brtnická ul. (u vozovny DPMJ)</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Bedřichov, sportoviště</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klientské centrum MMJ, proluka Hluboká</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polyfunkční dům Vrchlického</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ul. Krajní</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 xml:space="preserve">Dolina, u </w:t>
      </w:r>
      <w:proofErr w:type="gramStart"/>
      <w:r w:rsidRPr="00A25718">
        <w:rPr>
          <w:rFonts w:ascii="Arial" w:hAnsi="Arial" w:cs="Arial"/>
          <w:sz w:val="24"/>
          <w:szCs w:val="24"/>
        </w:rPr>
        <w:t>Auto</w:t>
      </w:r>
      <w:proofErr w:type="gramEnd"/>
      <w:r w:rsidRPr="00A25718">
        <w:rPr>
          <w:rFonts w:ascii="Arial" w:hAnsi="Arial" w:cs="Arial"/>
          <w:sz w:val="24"/>
          <w:szCs w:val="24"/>
        </w:rPr>
        <w:t xml:space="preserve"> </w:t>
      </w:r>
      <w:proofErr w:type="spellStart"/>
      <w:r w:rsidRPr="00A25718">
        <w:rPr>
          <w:rFonts w:ascii="Arial" w:hAnsi="Arial" w:cs="Arial"/>
          <w:sz w:val="24"/>
          <w:szCs w:val="24"/>
        </w:rPr>
        <w:t>Kelly</w:t>
      </w:r>
      <w:proofErr w:type="spellEnd"/>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Mlýnská I – dostavba bloku, podklad pro RP</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konečné zastávky trolejbusu Horní Kosov a Březinova</w:t>
      </w: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5D5DD8">
      <w:pPr>
        <w:numPr>
          <w:ilvl w:val="0"/>
          <w:numId w:val="88"/>
        </w:numPr>
        <w:spacing w:after="0" w:line="240" w:lineRule="auto"/>
        <w:ind w:left="0"/>
        <w:jc w:val="both"/>
        <w:rPr>
          <w:rFonts w:ascii="Arial" w:hAnsi="Arial" w:cs="Arial"/>
          <w:b/>
          <w:sz w:val="24"/>
          <w:szCs w:val="24"/>
        </w:rPr>
      </w:pPr>
      <w:r w:rsidRPr="00A25718">
        <w:rPr>
          <w:rFonts w:ascii="Arial" w:hAnsi="Arial" w:cs="Arial"/>
          <w:b/>
          <w:sz w:val="24"/>
          <w:szCs w:val="24"/>
        </w:rPr>
        <w:t>různé</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návrh podmínek pro zřízení soukromých/polosoukromých zahrádek v rámci veřejných prostor sídlišť</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spolupráce s OI-OGIS na metodice a mapování pro urbanistickou analýzu MPR – podklad pro oživení centra města</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spolupráce s OI-OGIS na přípravě veřejné mapy územních studií a plánovacích smluv</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obnovování projektu Živá půda – pokračování ve spolupráci</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práce s novými záměry při převodu do GIS prostředí</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příprava podkladů a export webových map v GIS vyplývajících z jednání</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zaměřování výškopisu v terénu - podklad pro projektanty</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 xml:space="preserve">příprava workshopu mezi </w:t>
      </w:r>
      <w:proofErr w:type="gramStart"/>
      <w:r w:rsidRPr="00A25718">
        <w:rPr>
          <w:rFonts w:ascii="Arial" w:hAnsi="Arial" w:cs="Arial"/>
          <w:sz w:val="24"/>
          <w:szCs w:val="24"/>
        </w:rPr>
        <w:t>OSA</w:t>
      </w:r>
      <w:proofErr w:type="gramEnd"/>
      <w:r w:rsidRPr="00A25718">
        <w:rPr>
          <w:rFonts w:ascii="Arial" w:hAnsi="Arial" w:cs="Arial"/>
          <w:sz w:val="24"/>
          <w:szCs w:val="24"/>
        </w:rPr>
        <w:t xml:space="preserve"> a Gymnázium Jihlava</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 xml:space="preserve">interní hodnocení vlivu na krajinný ráz Rozhledny Honzík dle metodiky </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lastRenderedPageBreak/>
        <w:t>tvorba materiálu nakládání s dešťovou vodou (komunikace s ČHMÚ, v rámci hydrologických simulací Koželužského toku)</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spolupráce na přípravách projektu odhadu předpokládaného počtu obyvatel v rozvojových lokalitách</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spolupráce na vyhodnocení slevy z IP za klimatická opatření</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spolupráce na přípravách projektu Plants4cooling</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pomoc při výpočtu indikátorů v rámci vyhodnocování akčních plánů</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 xml:space="preserve">příprava </w:t>
      </w:r>
      <w:proofErr w:type="spellStart"/>
      <w:r w:rsidRPr="00A25718">
        <w:rPr>
          <w:rFonts w:ascii="Arial" w:hAnsi="Arial" w:cs="Arial"/>
          <w:sz w:val="24"/>
          <w:szCs w:val="24"/>
        </w:rPr>
        <w:t>schwarzplanu</w:t>
      </w:r>
      <w:proofErr w:type="spellEnd"/>
      <w:r w:rsidRPr="00A25718">
        <w:rPr>
          <w:rFonts w:ascii="Arial" w:hAnsi="Arial" w:cs="Arial"/>
          <w:sz w:val="24"/>
          <w:szCs w:val="24"/>
        </w:rPr>
        <w:t xml:space="preserve"> v rámci příprav vitrín Prioru</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spolupráce s Bránou Jihlavy při zpracování žádosti o dotace z Fondu malých projektů</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 xml:space="preserve">navázání spolupráce s Bránou Jihlavy, </w:t>
      </w:r>
      <w:proofErr w:type="spellStart"/>
      <w:r w:rsidRPr="00A25718">
        <w:rPr>
          <w:rFonts w:ascii="Arial" w:hAnsi="Arial" w:cs="Arial"/>
          <w:sz w:val="24"/>
          <w:szCs w:val="24"/>
        </w:rPr>
        <w:t>edukátorkou</w:t>
      </w:r>
      <w:proofErr w:type="spellEnd"/>
      <w:r w:rsidRPr="00A25718">
        <w:rPr>
          <w:rFonts w:ascii="Arial" w:hAnsi="Arial" w:cs="Arial"/>
          <w:sz w:val="24"/>
          <w:szCs w:val="24"/>
        </w:rPr>
        <w:t xml:space="preserve"> JAM, na edukačních programech pro školy</w:t>
      </w:r>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 xml:space="preserve">jednání k rekonstrukci Znojemského mostu (v majetku kraje), předání požadavků kraji, analýza možností vyhlášení soutěže o návrh a rozsahu navazující zakázky, podklady pro jednání pana radního </w:t>
      </w:r>
      <w:proofErr w:type="spellStart"/>
      <w:r w:rsidRPr="00A25718">
        <w:rPr>
          <w:rFonts w:ascii="Arial" w:hAnsi="Arial" w:cs="Arial"/>
          <w:sz w:val="24"/>
          <w:szCs w:val="24"/>
        </w:rPr>
        <w:t>Beke</w:t>
      </w:r>
      <w:proofErr w:type="spellEnd"/>
      <w:r w:rsidRPr="00A25718">
        <w:rPr>
          <w:rFonts w:ascii="Arial" w:hAnsi="Arial" w:cs="Arial"/>
          <w:sz w:val="24"/>
          <w:szCs w:val="24"/>
        </w:rPr>
        <w:t xml:space="preserve"> se zástupci </w:t>
      </w:r>
      <w:proofErr w:type="spellStart"/>
      <w:r w:rsidRPr="00A25718">
        <w:rPr>
          <w:rFonts w:ascii="Arial" w:hAnsi="Arial" w:cs="Arial"/>
          <w:sz w:val="24"/>
          <w:szCs w:val="24"/>
        </w:rPr>
        <w:t>CityParku</w:t>
      </w:r>
      <w:proofErr w:type="spellEnd"/>
    </w:p>
    <w:p w:rsidR="00E218AB" w:rsidRPr="00A25718" w:rsidRDefault="00E218AB" w:rsidP="005D5DD8">
      <w:pPr>
        <w:numPr>
          <w:ilvl w:val="1"/>
          <w:numId w:val="88"/>
        </w:numPr>
        <w:spacing w:after="0" w:line="240" w:lineRule="auto"/>
        <w:ind w:left="0"/>
        <w:jc w:val="both"/>
        <w:rPr>
          <w:rFonts w:ascii="Arial" w:hAnsi="Arial" w:cs="Arial"/>
          <w:sz w:val="24"/>
          <w:szCs w:val="24"/>
        </w:rPr>
      </w:pPr>
      <w:r w:rsidRPr="00A25718">
        <w:rPr>
          <w:rFonts w:ascii="Arial" w:hAnsi="Arial" w:cs="Arial"/>
          <w:sz w:val="24"/>
          <w:szCs w:val="24"/>
        </w:rPr>
        <w:t xml:space="preserve">spolupráce s OI-OGIS na článku o využití </w:t>
      </w:r>
      <w:proofErr w:type="spellStart"/>
      <w:r w:rsidRPr="00A25718">
        <w:rPr>
          <w:rFonts w:ascii="Arial" w:hAnsi="Arial" w:cs="Arial"/>
          <w:sz w:val="24"/>
          <w:szCs w:val="24"/>
        </w:rPr>
        <w:t>ArcGIS</w:t>
      </w:r>
      <w:proofErr w:type="spellEnd"/>
      <w:r w:rsidRPr="00A25718">
        <w:rPr>
          <w:rFonts w:ascii="Arial" w:hAnsi="Arial" w:cs="Arial"/>
          <w:sz w:val="24"/>
          <w:szCs w:val="24"/>
        </w:rPr>
        <w:t xml:space="preserve"> Pro a </w:t>
      </w:r>
      <w:proofErr w:type="spellStart"/>
      <w:r w:rsidRPr="00A25718">
        <w:rPr>
          <w:rFonts w:ascii="Arial" w:hAnsi="Arial" w:cs="Arial"/>
          <w:sz w:val="24"/>
          <w:szCs w:val="24"/>
        </w:rPr>
        <w:t>AutoCADu</w:t>
      </w:r>
      <w:proofErr w:type="spellEnd"/>
      <w:r w:rsidRPr="00A25718">
        <w:rPr>
          <w:rFonts w:ascii="Arial" w:hAnsi="Arial" w:cs="Arial"/>
          <w:sz w:val="24"/>
          <w:szCs w:val="24"/>
        </w:rPr>
        <w:t xml:space="preserve"> pro vymezení parkovišť do časopisu </w:t>
      </w:r>
      <w:proofErr w:type="spellStart"/>
      <w:r w:rsidRPr="00A25718">
        <w:rPr>
          <w:rFonts w:ascii="Arial" w:hAnsi="Arial" w:cs="Arial"/>
          <w:sz w:val="24"/>
          <w:szCs w:val="24"/>
        </w:rPr>
        <w:t>ArcRevue</w:t>
      </w:r>
      <w:proofErr w:type="spellEnd"/>
    </w:p>
    <w:p w:rsidR="00E218AB" w:rsidRPr="00A25718" w:rsidRDefault="00E218AB" w:rsidP="00E401F3">
      <w:pPr>
        <w:spacing w:after="0" w:line="240" w:lineRule="auto"/>
        <w:jc w:val="both"/>
        <w:rPr>
          <w:rFonts w:ascii="Arial" w:hAnsi="Arial" w:cs="Arial"/>
          <w:sz w:val="24"/>
          <w:szCs w:val="24"/>
          <w:highlight w:val="yellow"/>
        </w:rPr>
      </w:pPr>
    </w:p>
    <w:p w:rsidR="00E218AB" w:rsidRPr="00A25718" w:rsidRDefault="00E218AB" w:rsidP="00E401F3">
      <w:pPr>
        <w:spacing w:after="0" w:line="240" w:lineRule="auto"/>
        <w:jc w:val="both"/>
        <w:rPr>
          <w:rFonts w:ascii="Arial" w:hAnsi="Arial" w:cs="Arial"/>
          <w:sz w:val="24"/>
          <w:szCs w:val="24"/>
        </w:rPr>
      </w:pPr>
    </w:p>
    <w:p w:rsidR="009150E4" w:rsidRPr="00A25718" w:rsidRDefault="009150E4" w:rsidP="00E401F3">
      <w:pPr>
        <w:spacing w:after="0" w:line="240" w:lineRule="auto"/>
        <w:jc w:val="both"/>
        <w:rPr>
          <w:rFonts w:ascii="Arial" w:hAnsi="Arial" w:cs="Arial"/>
          <w:sz w:val="24"/>
          <w:szCs w:val="24"/>
        </w:rPr>
      </w:pPr>
    </w:p>
    <w:p w:rsidR="002742EF" w:rsidRPr="00A25718" w:rsidRDefault="002742EF" w:rsidP="00E401F3">
      <w:pPr>
        <w:spacing w:after="0" w:line="240" w:lineRule="auto"/>
        <w:jc w:val="both"/>
        <w:rPr>
          <w:rFonts w:ascii="Arial" w:hAnsi="Arial" w:cs="Arial"/>
          <w:sz w:val="24"/>
          <w:szCs w:val="24"/>
        </w:rPr>
      </w:pPr>
    </w:p>
    <w:p w:rsidR="002742EF" w:rsidRPr="00A25718" w:rsidRDefault="002742EF" w:rsidP="00E401F3">
      <w:pPr>
        <w:spacing w:after="0" w:line="240" w:lineRule="auto"/>
        <w:jc w:val="both"/>
        <w:rPr>
          <w:rFonts w:ascii="Arial" w:hAnsi="Arial" w:cs="Arial"/>
          <w:sz w:val="24"/>
          <w:szCs w:val="24"/>
        </w:rPr>
      </w:pPr>
    </w:p>
    <w:p w:rsidR="002742EF" w:rsidRPr="00A25718" w:rsidRDefault="002742EF" w:rsidP="00E401F3">
      <w:pPr>
        <w:spacing w:after="0" w:line="240" w:lineRule="auto"/>
        <w:jc w:val="both"/>
        <w:rPr>
          <w:rFonts w:ascii="Arial" w:hAnsi="Arial" w:cs="Arial"/>
          <w:sz w:val="24"/>
          <w:szCs w:val="24"/>
        </w:rPr>
      </w:pPr>
    </w:p>
    <w:p w:rsidR="002742EF" w:rsidRPr="00A25718" w:rsidRDefault="002742EF" w:rsidP="00E401F3">
      <w:pPr>
        <w:spacing w:after="0" w:line="240" w:lineRule="auto"/>
        <w:jc w:val="both"/>
        <w:rPr>
          <w:rFonts w:ascii="Arial" w:hAnsi="Arial" w:cs="Arial"/>
          <w:sz w:val="24"/>
          <w:szCs w:val="24"/>
        </w:rPr>
      </w:pPr>
    </w:p>
    <w:p w:rsidR="002742EF" w:rsidRDefault="002742EF"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Default="00AE6E43" w:rsidP="00E401F3">
      <w:pPr>
        <w:spacing w:after="0" w:line="240" w:lineRule="auto"/>
        <w:jc w:val="both"/>
        <w:rPr>
          <w:rFonts w:ascii="Arial" w:hAnsi="Arial" w:cs="Arial"/>
          <w:sz w:val="24"/>
          <w:szCs w:val="24"/>
        </w:rPr>
      </w:pPr>
    </w:p>
    <w:p w:rsidR="00AE6E43" w:rsidRPr="00A25718" w:rsidRDefault="00AE6E43" w:rsidP="00E401F3">
      <w:pPr>
        <w:spacing w:after="0" w:line="240" w:lineRule="auto"/>
        <w:jc w:val="both"/>
        <w:rPr>
          <w:rFonts w:ascii="Arial" w:hAnsi="Arial" w:cs="Arial"/>
          <w:sz w:val="24"/>
          <w:szCs w:val="24"/>
        </w:rPr>
      </w:pPr>
    </w:p>
    <w:p w:rsidR="002742EF" w:rsidRPr="00A25718" w:rsidRDefault="002742EF" w:rsidP="00E401F3">
      <w:pPr>
        <w:spacing w:after="0" w:line="240" w:lineRule="auto"/>
        <w:jc w:val="both"/>
        <w:rPr>
          <w:rFonts w:ascii="Arial" w:hAnsi="Arial" w:cs="Arial"/>
          <w:sz w:val="24"/>
          <w:szCs w:val="24"/>
        </w:rPr>
      </w:pPr>
    </w:p>
    <w:p w:rsidR="002742EF" w:rsidRPr="00A25718" w:rsidRDefault="002742EF" w:rsidP="00E401F3">
      <w:pPr>
        <w:spacing w:after="0" w:line="240" w:lineRule="auto"/>
        <w:jc w:val="both"/>
        <w:rPr>
          <w:rFonts w:ascii="Arial" w:hAnsi="Arial" w:cs="Arial"/>
          <w:sz w:val="24"/>
          <w:szCs w:val="24"/>
        </w:rPr>
      </w:pPr>
    </w:p>
    <w:p w:rsidR="002742EF" w:rsidRPr="00A25718" w:rsidRDefault="002742EF" w:rsidP="00E401F3">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2742EF" w:rsidRPr="00A25718" w:rsidTr="004131D0">
        <w:trPr>
          <w:trHeight w:val="567"/>
        </w:trPr>
        <w:tc>
          <w:tcPr>
            <w:tcW w:w="9062" w:type="dxa"/>
            <w:gridSpan w:val="4"/>
            <w:vAlign w:val="center"/>
          </w:tcPr>
          <w:p w:rsidR="002742EF" w:rsidRPr="00A25718" w:rsidRDefault="002742EF"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drawing>
                <wp:anchor distT="0" distB="0" distL="114300" distR="114300" simplePos="0" relativeHeight="251683840" behindDoc="1" locked="0" layoutInCell="1" allowOverlap="1" wp14:anchorId="05472650" wp14:editId="15958D87">
                  <wp:simplePos x="0" y="0"/>
                  <wp:positionH relativeFrom="column">
                    <wp:posOffset>1295400</wp:posOffset>
                  </wp:positionH>
                  <wp:positionV relativeFrom="page">
                    <wp:posOffset>-6350</wp:posOffset>
                  </wp:positionV>
                  <wp:extent cx="2260600" cy="360045"/>
                  <wp:effectExtent l="0" t="0" r="6350" b="1905"/>
                  <wp:wrapNone/>
                  <wp:docPr id="11" name="Obrázek 11"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42EF" w:rsidRPr="00A25718" w:rsidTr="004131D0">
        <w:trPr>
          <w:trHeight w:val="567"/>
        </w:trPr>
        <w:tc>
          <w:tcPr>
            <w:tcW w:w="6548" w:type="dxa"/>
            <w:gridSpan w:val="3"/>
            <w:vAlign w:val="center"/>
          </w:tcPr>
          <w:p w:rsidR="002742EF" w:rsidRPr="00A25718" w:rsidRDefault="002742EF"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2514" w:type="dxa"/>
            <w:vAlign w:val="center"/>
          </w:tcPr>
          <w:p w:rsidR="002742EF" w:rsidRPr="00A25718" w:rsidRDefault="002742EF"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2742EF" w:rsidRPr="00A25718" w:rsidTr="004131D0">
        <w:trPr>
          <w:trHeight w:val="567"/>
        </w:trPr>
        <w:tc>
          <w:tcPr>
            <w:tcW w:w="1412" w:type="dxa"/>
            <w:vAlign w:val="center"/>
          </w:tcPr>
          <w:p w:rsidR="002742EF" w:rsidRPr="00A25718" w:rsidRDefault="002742EF"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2742EF" w:rsidRPr="00A25718" w:rsidRDefault="002742EF" w:rsidP="00E401F3">
            <w:pPr>
              <w:spacing w:after="0" w:line="240" w:lineRule="auto"/>
              <w:jc w:val="both"/>
              <w:rPr>
                <w:rFonts w:ascii="Arial" w:hAnsi="Arial" w:cs="Arial"/>
                <w:b/>
                <w:sz w:val="24"/>
                <w:szCs w:val="24"/>
              </w:rPr>
            </w:pPr>
            <w:r w:rsidRPr="00A25718">
              <w:rPr>
                <w:rFonts w:ascii="Arial" w:hAnsi="Arial" w:cs="Arial"/>
                <w:b/>
                <w:sz w:val="24"/>
                <w:szCs w:val="24"/>
              </w:rPr>
              <w:t>Mgr. Tomáš Koukal</w:t>
            </w:r>
          </w:p>
        </w:tc>
        <w:tc>
          <w:tcPr>
            <w:tcW w:w="1684" w:type="dxa"/>
            <w:vAlign w:val="center"/>
          </w:tcPr>
          <w:p w:rsidR="002742EF" w:rsidRPr="00A25718" w:rsidRDefault="002742EF"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2514" w:type="dxa"/>
            <w:vAlign w:val="center"/>
          </w:tcPr>
          <w:p w:rsidR="002742EF" w:rsidRPr="00A25718" w:rsidRDefault="002742EF" w:rsidP="00E401F3">
            <w:pPr>
              <w:spacing w:after="0" w:line="240" w:lineRule="auto"/>
              <w:jc w:val="both"/>
              <w:rPr>
                <w:rFonts w:ascii="Arial" w:hAnsi="Arial" w:cs="Arial"/>
                <w:b/>
                <w:sz w:val="24"/>
                <w:szCs w:val="24"/>
              </w:rPr>
            </w:pPr>
            <w:bookmarkStart w:id="13" w:name="OŠKT"/>
            <w:r w:rsidRPr="00A25718">
              <w:rPr>
                <w:rFonts w:ascii="Arial" w:hAnsi="Arial" w:cs="Arial"/>
                <w:b/>
                <w:sz w:val="24"/>
                <w:szCs w:val="24"/>
              </w:rPr>
              <w:t>OŠKT</w:t>
            </w:r>
            <w:bookmarkEnd w:id="13"/>
          </w:p>
        </w:tc>
      </w:tr>
    </w:tbl>
    <w:p w:rsidR="002742EF" w:rsidRPr="00A25718" w:rsidRDefault="002742EF" w:rsidP="00E401F3">
      <w:pPr>
        <w:spacing w:after="0" w:line="240" w:lineRule="auto"/>
        <w:jc w:val="both"/>
        <w:rPr>
          <w:rFonts w:ascii="Arial" w:hAnsi="Arial" w:cs="Arial"/>
          <w:sz w:val="24"/>
          <w:szCs w:val="24"/>
        </w:rPr>
      </w:pPr>
    </w:p>
    <w:p w:rsidR="009A36B4" w:rsidRPr="00AE6E43" w:rsidRDefault="009A36B4" w:rsidP="00E401F3">
      <w:pPr>
        <w:pStyle w:val="Nadpis1"/>
        <w:spacing w:before="0" w:line="240" w:lineRule="auto"/>
        <w:jc w:val="both"/>
        <w:rPr>
          <w:rFonts w:ascii="Arial" w:hAnsi="Arial" w:cs="Arial"/>
          <w:color w:val="auto"/>
          <w:sz w:val="24"/>
          <w:szCs w:val="24"/>
        </w:rPr>
      </w:pPr>
      <w:r w:rsidRPr="00AE6E43">
        <w:rPr>
          <w:rFonts w:ascii="Arial" w:hAnsi="Arial" w:cs="Arial"/>
          <w:color w:val="auto"/>
          <w:sz w:val="24"/>
          <w:szCs w:val="24"/>
          <w:u w:val="single"/>
        </w:rPr>
        <w:t>Personální</w:t>
      </w:r>
      <w:r w:rsidRPr="00AE6E43">
        <w:rPr>
          <w:rFonts w:ascii="Arial" w:hAnsi="Arial" w:cs="Arial"/>
          <w:color w:val="auto"/>
          <w:spacing w:val="-5"/>
          <w:sz w:val="24"/>
          <w:szCs w:val="24"/>
          <w:u w:val="single"/>
        </w:rPr>
        <w:t xml:space="preserve"> </w:t>
      </w:r>
      <w:r w:rsidRPr="00AE6E43">
        <w:rPr>
          <w:rFonts w:ascii="Arial" w:hAnsi="Arial" w:cs="Arial"/>
          <w:color w:val="auto"/>
          <w:spacing w:val="-2"/>
          <w:sz w:val="24"/>
          <w:szCs w:val="24"/>
          <w:u w:val="single"/>
        </w:rPr>
        <w:t>záležitosti:</w:t>
      </w:r>
    </w:p>
    <w:p w:rsidR="009A36B4" w:rsidRDefault="009A36B4" w:rsidP="00E401F3">
      <w:pPr>
        <w:pStyle w:val="Zkladntext0"/>
        <w:spacing w:after="0"/>
        <w:jc w:val="both"/>
        <w:rPr>
          <w:rFonts w:ascii="Arial" w:hAnsi="Arial" w:cs="Arial"/>
          <w:spacing w:val="-2"/>
        </w:rPr>
      </w:pPr>
      <w:r w:rsidRPr="00A25718">
        <w:rPr>
          <w:rFonts w:ascii="Arial" w:hAnsi="Arial" w:cs="Arial"/>
        </w:rPr>
        <w:t>Ve třetím</w:t>
      </w:r>
      <w:r w:rsidRPr="00A25718">
        <w:rPr>
          <w:rFonts w:ascii="Arial" w:hAnsi="Arial" w:cs="Arial"/>
          <w:spacing w:val="-1"/>
        </w:rPr>
        <w:t xml:space="preserve"> </w:t>
      </w:r>
      <w:r w:rsidRPr="00A25718">
        <w:rPr>
          <w:rFonts w:ascii="Arial" w:hAnsi="Arial" w:cs="Arial"/>
        </w:rPr>
        <w:t xml:space="preserve">čtvrtletí bylo řešeno výběrové řízení na pozici vedoucí oddělení kultury a tělovýchovy, pozice byla </w:t>
      </w:r>
      <w:r w:rsidRPr="00A25718">
        <w:rPr>
          <w:rFonts w:ascii="Arial" w:hAnsi="Arial" w:cs="Arial"/>
          <w:spacing w:val="-2"/>
        </w:rPr>
        <w:t>obsazena.</w:t>
      </w:r>
    </w:p>
    <w:p w:rsidR="00AE6E43" w:rsidRPr="00A25718" w:rsidRDefault="00AE6E43" w:rsidP="00E401F3">
      <w:pPr>
        <w:pStyle w:val="Zkladntext0"/>
        <w:spacing w:after="0"/>
        <w:jc w:val="both"/>
        <w:rPr>
          <w:rFonts w:ascii="Arial" w:hAnsi="Arial" w:cs="Arial"/>
        </w:rPr>
      </w:pPr>
    </w:p>
    <w:p w:rsidR="009A36B4" w:rsidRPr="00A25718" w:rsidRDefault="009A36B4" w:rsidP="00E401F3">
      <w:pPr>
        <w:pStyle w:val="Nadpis1"/>
        <w:spacing w:before="0" w:line="240" w:lineRule="auto"/>
        <w:jc w:val="both"/>
        <w:rPr>
          <w:rFonts w:ascii="Arial" w:hAnsi="Arial" w:cs="Arial"/>
          <w:sz w:val="24"/>
          <w:szCs w:val="24"/>
        </w:rPr>
      </w:pPr>
      <w:r w:rsidRPr="00A25718">
        <w:rPr>
          <w:rFonts w:ascii="Arial" w:hAnsi="Arial" w:cs="Arial"/>
          <w:color w:val="000000"/>
          <w:sz w:val="24"/>
          <w:szCs w:val="24"/>
          <w:highlight w:val="lightGray"/>
          <w:u w:val="single"/>
        </w:rPr>
        <w:t>Výkon</w:t>
      </w:r>
      <w:r w:rsidRPr="00A25718">
        <w:rPr>
          <w:rFonts w:ascii="Arial" w:hAnsi="Arial" w:cs="Arial"/>
          <w:color w:val="000000"/>
          <w:spacing w:val="-6"/>
          <w:sz w:val="24"/>
          <w:szCs w:val="24"/>
          <w:highlight w:val="lightGray"/>
          <w:u w:val="single"/>
        </w:rPr>
        <w:t xml:space="preserve"> </w:t>
      </w:r>
      <w:r w:rsidRPr="00A25718">
        <w:rPr>
          <w:rFonts w:ascii="Arial" w:hAnsi="Arial" w:cs="Arial"/>
          <w:color w:val="000000"/>
          <w:sz w:val="24"/>
          <w:szCs w:val="24"/>
          <w:highlight w:val="lightGray"/>
          <w:u w:val="single"/>
        </w:rPr>
        <w:t>přenesené</w:t>
      </w:r>
      <w:r w:rsidRPr="00A25718">
        <w:rPr>
          <w:rFonts w:ascii="Arial" w:hAnsi="Arial" w:cs="Arial"/>
          <w:color w:val="000000"/>
          <w:spacing w:val="-4"/>
          <w:sz w:val="24"/>
          <w:szCs w:val="24"/>
          <w:highlight w:val="lightGray"/>
          <w:u w:val="single"/>
        </w:rPr>
        <w:t xml:space="preserve"> </w:t>
      </w:r>
      <w:r w:rsidRPr="00A25718">
        <w:rPr>
          <w:rFonts w:ascii="Arial" w:hAnsi="Arial" w:cs="Arial"/>
          <w:color w:val="000000"/>
          <w:sz w:val="24"/>
          <w:szCs w:val="24"/>
          <w:highlight w:val="lightGray"/>
          <w:u w:val="single"/>
        </w:rPr>
        <w:t>působnosti</w:t>
      </w:r>
      <w:r w:rsidRPr="00A25718">
        <w:rPr>
          <w:rFonts w:ascii="Arial" w:hAnsi="Arial" w:cs="Arial"/>
          <w:color w:val="000000"/>
          <w:spacing w:val="-6"/>
          <w:sz w:val="24"/>
          <w:szCs w:val="24"/>
          <w:highlight w:val="lightGray"/>
          <w:u w:val="single"/>
        </w:rPr>
        <w:t xml:space="preserve"> </w:t>
      </w:r>
      <w:r w:rsidRPr="00A25718">
        <w:rPr>
          <w:rFonts w:ascii="Arial" w:hAnsi="Arial" w:cs="Arial"/>
          <w:color w:val="000000"/>
          <w:sz w:val="24"/>
          <w:szCs w:val="24"/>
          <w:highlight w:val="lightGray"/>
          <w:u w:val="single"/>
        </w:rPr>
        <w:t>ve</w:t>
      </w:r>
      <w:r w:rsidRPr="00A25718">
        <w:rPr>
          <w:rFonts w:ascii="Arial" w:hAnsi="Arial" w:cs="Arial"/>
          <w:color w:val="000000"/>
          <w:spacing w:val="-4"/>
          <w:sz w:val="24"/>
          <w:szCs w:val="24"/>
          <w:highlight w:val="lightGray"/>
          <w:u w:val="single"/>
        </w:rPr>
        <w:t xml:space="preserve"> </w:t>
      </w:r>
      <w:r w:rsidRPr="00A25718">
        <w:rPr>
          <w:rFonts w:ascii="Arial" w:hAnsi="Arial" w:cs="Arial"/>
          <w:color w:val="000000"/>
          <w:spacing w:val="-2"/>
          <w:sz w:val="24"/>
          <w:szCs w:val="24"/>
          <w:highlight w:val="lightGray"/>
          <w:u w:val="single"/>
        </w:rPr>
        <w:t>školství</w:t>
      </w:r>
    </w:p>
    <w:p w:rsidR="009A36B4" w:rsidRPr="00A25718" w:rsidRDefault="009A36B4" w:rsidP="00E401F3">
      <w:pPr>
        <w:pStyle w:val="Zkladntext0"/>
        <w:spacing w:after="0"/>
        <w:jc w:val="both"/>
        <w:rPr>
          <w:rFonts w:ascii="Arial" w:hAnsi="Arial" w:cs="Arial"/>
          <w:b/>
        </w:rPr>
      </w:pPr>
    </w:p>
    <w:p w:rsidR="009A36B4" w:rsidRPr="00A25718" w:rsidRDefault="009A36B4" w:rsidP="00E401F3">
      <w:pPr>
        <w:pStyle w:val="Zkladntext0"/>
        <w:spacing w:after="0"/>
        <w:jc w:val="both"/>
        <w:rPr>
          <w:rFonts w:ascii="Arial" w:hAnsi="Arial" w:cs="Arial"/>
        </w:rPr>
      </w:pPr>
      <w:r w:rsidRPr="00A25718">
        <w:rPr>
          <w:rFonts w:ascii="Arial" w:hAnsi="Arial" w:cs="Arial"/>
        </w:rPr>
        <w:t xml:space="preserve">Proběhly čtvrtletní sběry statistických dat ze škol v rámci rozšířené působnosti jako každé čtvrtletí, proběhla jejich kontrola, zpracování a odeslání do ÚIV. Data nevykazovala žádné mimořádné události nebo závažné </w:t>
      </w:r>
      <w:r w:rsidRPr="00A25718">
        <w:rPr>
          <w:rFonts w:ascii="Arial" w:hAnsi="Arial" w:cs="Arial"/>
          <w:spacing w:val="-2"/>
        </w:rPr>
        <w:t>chyby.</w:t>
      </w:r>
    </w:p>
    <w:p w:rsidR="009A36B4" w:rsidRPr="00A25718" w:rsidRDefault="009A36B4" w:rsidP="00E401F3">
      <w:pPr>
        <w:pStyle w:val="Zkladntext0"/>
        <w:spacing w:after="0"/>
        <w:jc w:val="both"/>
        <w:rPr>
          <w:rFonts w:ascii="Arial" w:hAnsi="Arial" w:cs="Arial"/>
        </w:rPr>
      </w:pPr>
      <w:r w:rsidRPr="00A25718">
        <w:rPr>
          <w:rFonts w:ascii="Arial" w:hAnsi="Arial" w:cs="Arial"/>
        </w:rPr>
        <w:t>Během prázdnin byla vedena jednání ohledně zápisů žáků do 1. tříd a do přípravných tříd a to jak s řediteli škol, tak i s rodiči. Důvodem byly zejména zápisy dětí do 1. třídy v jiných obcích, než mají trvalá bydliště a spádové školy a jednak nezodpovědnost rodičů k</w:t>
      </w:r>
      <w:r w:rsidRPr="00A25718">
        <w:rPr>
          <w:rFonts w:ascii="Arial" w:hAnsi="Arial" w:cs="Arial"/>
          <w:spacing w:val="-2"/>
        </w:rPr>
        <w:t xml:space="preserve"> </w:t>
      </w:r>
      <w:r w:rsidRPr="00A25718">
        <w:rPr>
          <w:rFonts w:ascii="Arial" w:hAnsi="Arial" w:cs="Arial"/>
        </w:rPr>
        <w:t>povinnosti zahájit školní docházku u dětí. Jednání ohledně nástupu do přípravných tříd byla vedena s ohledem na optimální naplnění všech přípravek, které město při základních školách má. V tomto roce významně poklesl zájem romských rodičů o umístění dětí v</w:t>
      </w:r>
      <w:r w:rsidRPr="00A25718">
        <w:rPr>
          <w:rFonts w:ascii="Arial" w:hAnsi="Arial" w:cs="Arial"/>
          <w:spacing w:val="-3"/>
        </w:rPr>
        <w:t xml:space="preserve"> </w:t>
      </w:r>
      <w:r w:rsidRPr="00A25718">
        <w:rPr>
          <w:rFonts w:ascii="Arial" w:hAnsi="Arial" w:cs="Arial"/>
        </w:rPr>
        <w:t xml:space="preserve">přípravné </w:t>
      </w:r>
      <w:r w:rsidRPr="00A25718">
        <w:rPr>
          <w:rFonts w:ascii="Arial" w:hAnsi="Arial" w:cs="Arial"/>
          <w:spacing w:val="-2"/>
        </w:rPr>
        <w:t>třídě.</w:t>
      </w:r>
    </w:p>
    <w:p w:rsidR="009A36B4" w:rsidRPr="00A25718" w:rsidRDefault="009A36B4" w:rsidP="00E401F3">
      <w:pPr>
        <w:pStyle w:val="Zkladntext0"/>
        <w:spacing w:after="0"/>
        <w:jc w:val="both"/>
        <w:rPr>
          <w:rFonts w:ascii="Arial" w:hAnsi="Arial" w:cs="Arial"/>
        </w:rPr>
      </w:pPr>
      <w:r w:rsidRPr="00A25718">
        <w:rPr>
          <w:rFonts w:ascii="Arial" w:hAnsi="Arial" w:cs="Arial"/>
        </w:rPr>
        <w:t>Podobně</w:t>
      </w:r>
      <w:r w:rsidRPr="00A25718">
        <w:rPr>
          <w:rFonts w:ascii="Arial" w:hAnsi="Arial" w:cs="Arial"/>
          <w:spacing w:val="22"/>
        </w:rPr>
        <w:t xml:space="preserve"> </w:t>
      </w:r>
      <w:r w:rsidRPr="00A25718">
        <w:rPr>
          <w:rFonts w:ascii="Arial" w:hAnsi="Arial" w:cs="Arial"/>
        </w:rPr>
        <w:t>probíhalo</w:t>
      </w:r>
      <w:r w:rsidRPr="00A25718">
        <w:rPr>
          <w:rFonts w:ascii="Arial" w:hAnsi="Arial" w:cs="Arial"/>
          <w:spacing w:val="19"/>
        </w:rPr>
        <w:t xml:space="preserve"> </w:t>
      </w:r>
      <w:r w:rsidRPr="00A25718">
        <w:rPr>
          <w:rFonts w:ascii="Arial" w:hAnsi="Arial" w:cs="Arial"/>
        </w:rPr>
        <w:t>jednání</w:t>
      </w:r>
      <w:r w:rsidRPr="00A25718">
        <w:rPr>
          <w:rFonts w:ascii="Arial" w:hAnsi="Arial" w:cs="Arial"/>
          <w:spacing w:val="20"/>
        </w:rPr>
        <w:t xml:space="preserve"> </w:t>
      </w:r>
      <w:r w:rsidRPr="00A25718">
        <w:rPr>
          <w:rFonts w:ascii="Arial" w:hAnsi="Arial" w:cs="Arial"/>
        </w:rPr>
        <w:t>s rodiči,</w:t>
      </w:r>
      <w:r w:rsidRPr="00A25718">
        <w:rPr>
          <w:rFonts w:ascii="Arial" w:hAnsi="Arial" w:cs="Arial"/>
          <w:spacing w:val="19"/>
        </w:rPr>
        <w:t xml:space="preserve"> </w:t>
      </w:r>
      <w:r w:rsidRPr="00A25718">
        <w:rPr>
          <w:rFonts w:ascii="Arial" w:hAnsi="Arial" w:cs="Arial"/>
        </w:rPr>
        <w:t>jejichž</w:t>
      </w:r>
      <w:r w:rsidRPr="00A25718">
        <w:rPr>
          <w:rFonts w:ascii="Arial" w:hAnsi="Arial" w:cs="Arial"/>
          <w:spacing w:val="20"/>
        </w:rPr>
        <w:t xml:space="preserve"> </w:t>
      </w:r>
      <w:r w:rsidRPr="00A25718">
        <w:rPr>
          <w:rFonts w:ascii="Arial" w:hAnsi="Arial" w:cs="Arial"/>
        </w:rPr>
        <w:t>děti</w:t>
      </w:r>
      <w:r w:rsidRPr="00A25718">
        <w:rPr>
          <w:rFonts w:ascii="Arial" w:hAnsi="Arial" w:cs="Arial"/>
          <w:spacing w:val="22"/>
        </w:rPr>
        <w:t xml:space="preserve"> </w:t>
      </w:r>
      <w:r w:rsidRPr="00A25718">
        <w:rPr>
          <w:rFonts w:ascii="Arial" w:hAnsi="Arial" w:cs="Arial"/>
        </w:rPr>
        <w:t>nebyly</w:t>
      </w:r>
      <w:r w:rsidRPr="00A25718">
        <w:rPr>
          <w:rFonts w:ascii="Arial" w:hAnsi="Arial" w:cs="Arial"/>
          <w:spacing w:val="19"/>
        </w:rPr>
        <w:t xml:space="preserve"> </w:t>
      </w:r>
      <w:r w:rsidRPr="00A25718">
        <w:rPr>
          <w:rFonts w:ascii="Arial" w:hAnsi="Arial" w:cs="Arial"/>
        </w:rPr>
        <w:t>zapsány</w:t>
      </w:r>
      <w:r w:rsidRPr="00A25718">
        <w:rPr>
          <w:rFonts w:ascii="Arial" w:hAnsi="Arial" w:cs="Arial"/>
          <w:spacing w:val="22"/>
        </w:rPr>
        <w:t xml:space="preserve"> </w:t>
      </w:r>
      <w:r w:rsidRPr="00A25718">
        <w:rPr>
          <w:rFonts w:ascii="Arial" w:hAnsi="Arial" w:cs="Arial"/>
        </w:rPr>
        <w:t>k</w:t>
      </w:r>
      <w:r w:rsidRPr="00A25718">
        <w:rPr>
          <w:rFonts w:ascii="Arial" w:hAnsi="Arial" w:cs="Arial"/>
          <w:spacing w:val="-1"/>
        </w:rPr>
        <w:t xml:space="preserve"> </w:t>
      </w:r>
      <w:r w:rsidRPr="00A25718">
        <w:rPr>
          <w:rFonts w:ascii="Arial" w:hAnsi="Arial" w:cs="Arial"/>
        </w:rPr>
        <w:t>povinné</w:t>
      </w:r>
      <w:r w:rsidRPr="00A25718">
        <w:rPr>
          <w:rFonts w:ascii="Arial" w:hAnsi="Arial" w:cs="Arial"/>
          <w:spacing w:val="22"/>
        </w:rPr>
        <w:t xml:space="preserve"> </w:t>
      </w:r>
      <w:r w:rsidRPr="00A25718">
        <w:rPr>
          <w:rFonts w:ascii="Arial" w:hAnsi="Arial" w:cs="Arial"/>
        </w:rPr>
        <w:t>účasti</w:t>
      </w:r>
      <w:r w:rsidRPr="00A25718">
        <w:rPr>
          <w:rFonts w:ascii="Arial" w:hAnsi="Arial" w:cs="Arial"/>
          <w:spacing w:val="20"/>
        </w:rPr>
        <w:t xml:space="preserve"> </w:t>
      </w:r>
      <w:r w:rsidRPr="00A25718">
        <w:rPr>
          <w:rFonts w:ascii="Arial" w:hAnsi="Arial" w:cs="Arial"/>
        </w:rPr>
        <w:t>v</w:t>
      </w:r>
      <w:r w:rsidRPr="00A25718">
        <w:rPr>
          <w:rFonts w:ascii="Arial" w:hAnsi="Arial" w:cs="Arial"/>
          <w:spacing w:val="-2"/>
        </w:rPr>
        <w:t xml:space="preserve"> </w:t>
      </w:r>
      <w:r w:rsidRPr="00A25718">
        <w:rPr>
          <w:rFonts w:ascii="Arial" w:hAnsi="Arial" w:cs="Arial"/>
        </w:rPr>
        <w:t>předškolním</w:t>
      </w:r>
      <w:r w:rsidRPr="00A25718">
        <w:rPr>
          <w:rFonts w:ascii="Arial" w:hAnsi="Arial" w:cs="Arial"/>
          <w:spacing w:val="18"/>
        </w:rPr>
        <w:t xml:space="preserve"> </w:t>
      </w:r>
      <w:r w:rsidRPr="00A25718">
        <w:rPr>
          <w:rFonts w:ascii="Arial" w:hAnsi="Arial" w:cs="Arial"/>
        </w:rPr>
        <w:t>vzdělávání v mateřské škole v posledním ročníku před nástupem do základní školy.</w:t>
      </w:r>
    </w:p>
    <w:p w:rsidR="009A36B4" w:rsidRPr="00A25718" w:rsidRDefault="009A36B4" w:rsidP="00E401F3">
      <w:pPr>
        <w:pStyle w:val="Zkladntext0"/>
        <w:spacing w:after="0"/>
        <w:jc w:val="both"/>
        <w:rPr>
          <w:rFonts w:ascii="Arial" w:hAnsi="Arial" w:cs="Arial"/>
        </w:rPr>
      </w:pPr>
      <w:r w:rsidRPr="00A25718">
        <w:rPr>
          <w:rFonts w:ascii="Arial" w:hAnsi="Arial" w:cs="Arial"/>
        </w:rPr>
        <w:t>Do</w:t>
      </w:r>
      <w:r w:rsidRPr="00A25718">
        <w:rPr>
          <w:rFonts w:ascii="Arial" w:hAnsi="Arial" w:cs="Arial"/>
          <w:spacing w:val="-4"/>
        </w:rPr>
        <w:t xml:space="preserve"> </w:t>
      </w:r>
      <w:r w:rsidRPr="00A25718">
        <w:rPr>
          <w:rFonts w:ascii="Arial" w:hAnsi="Arial" w:cs="Arial"/>
        </w:rPr>
        <w:t>konce</w:t>
      </w:r>
      <w:r w:rsidRPr="00A25718">
        <w:rPr>
          <w:rFonts w:ascii="Arial" w:hAnsi="Arial" w:cs="Arial"/>
          <w:spacing w:val="-3"/>
        </w:rPr>
        <w:t xml:space="preserve"> </w:t>
      </w:r>
      <w:r w:rsidRPr="00A25718">
        <w:rPr>
          <w:rFonts w:ascii="Arial" w:hAnsi="Arial" w:cs="Arial"/>
        </w:rPr>
        <w:t>září</w:t>
      </w:r>
      <w:r w:rsidRPr="00A25718">
        <w:rPr>
          <w:rFonts w:ascii="Arial" w:hAnsi="Arial" w:cs="Arial"/>
          <w:spacing w:val="-3"/>
        </w:rPr>
        <w:t xml:space="preserve"> </w:t>
      </w:r>
      <w:r w:rsidRPr="00A25718">
        <w:rPr>
          <w:rFonts w:ascii="Arial" w:hAnsi="Arial" w:cs="Arial"/>
        </w:rPr>
        <w:t>2024</w:t>
      </w:r>
      <w:r w:rsidRPr="00A25718">
        <w:rPr>
          <w:rFonts w:ascii="Arial" w:hAnsi="Arial" w:cs="Arial"/>
          <w:spacing w:val="-6"/>
        </w:rPr>
        <w:t xml:space="preserve"> </w:t>
      </w:r>
      <w:r w:rsidRPr="00A25718">
        <w:rPr>
          <w:rFonts w:ascii="Arial" w:hAnsi="Arial" w:cs="Arial"/>
        </w:rPr>
        <w:t>jsme</w:t>
      </w:r>
      <w:r w:rsidRPr="00A25718">
        <w:rPr>
          <w:rFonts w:ascii="Arial" w:hAnsi="Arial" w:cs="Arial"/>
          <w:spacing w:val="-3"/>
        </w:rPr>
        <w:t xml:space="preserve"> </w:t>
      </w:r>
      <w:r w:rsidRPr="00A25718">
        <w:rPr>
          <w:rFonts w:ascii="Arial" w:hAnsi="Arial" w:cs="Arial"/>
        </w:rPr>
        <w:t>ve</w:t>
      </w:r>
      <w:r w:rsidRPr="00A25718">
        <w:rPr>
          <w:rFonts w:ascii="Arial" w:hAnsi="Arial" w:cs="Arial"/>
          <w:spacing w:val="-3"/>
        </w:rPr>
        <w:t xml:space="preserve"> </w:t>
      </w:r>
      <w:r w:rsidRPr="00A25718">
        <w:rPr>
          <w:rFonts w:ascii="Arial" w:hAnsi="Arial" w:cs="Arial"/>
        </w:rPr>
        <w:t>spolupráci</w:t>
      </w:r>
      <w:r w:rsidRPr="00A25718">
        <w:rPr>
          <w:rFonts w:ascii="Arial" w:hAnsi="Arial" w:cs="Arial"/>
          <w:spacing w:val="-5"/>
        </w:rPr>
        <w:t xml:space="preserve"> </w:t>
      </w:r>
      <w:r w:rsidRPr="00A25718">
        <w:rPr>
          <w:rFonts w:ascii="Arial" w:hAnsi="Arial" w:cs="Arial"/>
        </w:rPr>
        <w:t>s F</w:t>
      </w:r>
      <w:r w:rsidRPr="00A25718">
        <w:rPr>
          <w:rFonts w:ascii="Arial" w:hAnsi="Arial" w:cs="Arial"/>
          <w:spacing w:val="-4"/>
        </w:rPr>
        <w:t xml:space="preserve"> </w:t>
      </w:r>
      <w:r w:rsidRPr="00A25718">
        <w:rPr>
          <w:rFonts w:ascii="Arial" w:hAnsi="Arial" w:cs="Arial"/>
        </w:rPr>
        <w:t>Pointem</w:t>
      </w:r>
      <w:r w:rsidRPr="00A25718">
        <w:rPr>
          <w:rFonts w:ascii="Arial" w:hAnsi="Arial" w:cs="Arial"/>
          <w:spacing w:val="-7"/>
        </w:rPr>
        <w:t xml:space="preserve"> </w:t>
      </w:r>
      <w:r w:rsidRPr="00A25718">
        <w:rPr>
          <w:rFonts w:ascii="Arial" w:hAnsi="Arial" w:cs="Arial"/>
        </w:rPr>
        <w:t>přijali</w:t>
      </w:r>
      <w:r w:rsidRPr="00A25718">
        <w:rPr>
          <w:rFonts w:ascii="Arial" w:hAnsi="Arial" w:cs="Arial"/>
          <w:spacing w:val="-5"/>
        </w:rPr>
        <w:t xml:space="preserve"> </w:t>
      </w:r>
      <w:r w:rsidRPr="00A25718">
        <w:rPr>
          <w:rFonts w:ascii="Arial" w:hAnsi="Arial" w:cs="Arial"/>
        </w:rPr>
        <w:t>do</w:t>
      </w:r>
      <w:r w:rsidRPr="00A25718">
        <w:rPr>
          <w:rFonts w:ascii="Arial" w:hAnsi="Arial" w:cs="Arial"/>
          <w:spacing w:val="-4"/>
        </w:rPr>
        <w:t xml:space="preserve"> </w:t>
      </w:r>
      <w:r w:rsidRPr="00A25718">
        <w:rPr>
          <w:rFonts w:ascii="Arial" w:hAnsi="Arial" w:cs="Arial"/>
        </w:rPr>
        <w:t>ZŠ</w:t>
      </w:r>
      <w:r w:rsidRPr="00A25718">
        <w:rPr>
          <w:rFonts w:ascii="Arial" w:hAnsi="Arial" w:cs="Arial"/>
          <w:spacing w:val="-3"/>
        </w:rPr>
        <w:t xml:space="preserve"> </w:t>
      </w:r>
      <w:r w:rsidRPr="00A25718">
        <w:rPr>
          <w:rFonts w:ascii="Arial" w:hAnsi="Arial" w:cs="Arial"/>
        </w:rPr>
        <w:t>a</w:t>
      </w:r>
      <w:r w:rsidRPr="00A25718">
        <w:rPr>
          <w:rFonts w:ascii="Arial" w:hAnsi="Arial" w:cs="Arial"/>
          <w:spacing w:val="-3"/>
        </w:rPr>
        <w:t xml:space="preserve"> </w:t>
      </w:r>
      <w:r w:rsidRPr="00A25718">
        <w:rPr>
          <w:rFonts w:ascii="Arial" w:hAnsi="Arial" w:cs="Arial"/>
        </w:rPr>
        <w:t>MŠ</w:t>
      </w:r>
      <w:r w:rsidRPr="00A25718">
        <w:rPr>
          <w:rFonts w:ascii="Arial" w:hAnsi="Arial" w:cs="Arial"/>
          <w:spacing w:val="-4"/>
        </w:rPr>
        <w:t xml:space="preserve"> </w:t>
      </w:r>
      <w:r w:rsidRPr="00A25718">
        <w:rPr>
          <w:rFonts w:ascii="Arial" w:hAnsi="Arial" w:cs="Arial"/>
        </w:rPr>
        <w:t>v</w:t>
      </w:r>
      <w:r w:rsidRPr="00A25718">
        <w:rPr>
          <w:rFonts w:ascii="Arial" w:hAnsi="Arial" w:cs="Arial"/>
          <w:spacing w:val="-4"/>
        </w:rPr>
        <w:t xml:space="preserve"> </w:t>
      </w:r>
      <w:r w:rsidRPr="00A25718">
        <w:rPr>
          <w:rFonts w:ascii="Arial" w:hAnsi="Arial" w:cs="Arial"/>
        </w:rPr>
        <w:t>Jihlavě</w:t>
      </w:r>
      <w:r w:rsidRPr="00A25718">
        <w:rPr>
          <w:rFonts w:ascii="Arial" w:hAnsi="Arial" w:cs="Arial"/>
          <w:spacing w:val="-3"/>
        </w:rPr>
        <w:t xml:space="preserve"> </w:t>
      </w:r>
      <w:r w:rsidRPr="00A25718">
        <w:rPr>
          <w:rFonts w:ascii="Arial" w:hAnsi="Arial" w:cs="Arial"/>
        </w:rPr>
        <w:t>544</w:t>
      </w:r>
      <w:r w:rsidRPr="00A25718">
        <w:rPr>
          <w:rFonts w:ascii="Arial" w:hAnsi="Arial" w:cs="Arial"/>
          <w:spacing w:val="-4"/>
        </w:rPr>
        <w:t xml:space="preserve"> </w:t>
      </w:r>
      <w:r w:rsidRPr="00A25718">
        <w:rPr>
          <w:rFonts w:ascii="Arial" w:hAnsi="Arial" w:cs="Arial"/>
        </w:rPr>
        <w:t>ukrajinských</w:t>
      </w:r>
      <w:r w:rsidRPr="00A25718">
        <w:rPr>
          <w:rFonts w:ascii="Arial" w:hAnsi="Arial" w:cs="Arial"/>
          <w:spacing w:val="-3"/>
        </w:rPr>
        <w:t xml:space="preserve"> </w:t>
      </w:r>
      <w:r w:rsidRPr="00A25718">
        <w:rPr>
          <w:rFonts w:ascii="Arial" w:hAnsi="Arial" w:cs="Arial"/>
        </w:rPr>
        <w:t>dětí</w:t>
      </w:r>
      <w:r w:rsidRPr="00A25718">
        <w:rPr>
          <w:rFonts w:ascii="Arial" w:hAnsi="Arial" w:cs="Arial"/>
          <w:spacing w:val="-5"/>
        </w:rPr>
        <w:t xml:space="preserve"> </w:t>
      </w:r>
      <w:r w:rsidRPr="00A25718">
        <w:rPr>
          <w:rFonts w:ascii="Arial" w:hAnsi="Arial" w:cs="Arial"/>
        </w:rPr>
        <w:t>(z</w:t>
      </w:r>
      <w:r w:rsidRPr="00A25718">
        <w:rPr>
          <w:rFonts w:ascii="Arial" w:hAnsi="Arial" w:cs="Arial"/>
          <w:spacing w:val="-6"/>
        </w:rPr>
        <w:t xml:space="preserve"> </w:t>
      </w:r>
      <w:r w:rsidRPr="00A25718">
        <w:rPr>
          <w:rFonts w:ascii="Arial" w:hAnsi="Arial" w:cs="Arial"/>
        </w:rPr>
        <w:t>toho 107 MŠ).</w:t>
      </w:r>
    </w:p>
    <w:p w:rsidR="009A36B4" w:rsidRPr="00A25718" w:rsidRDefault="009A36B4" w:rsidP="00E401F3">
      <w:pPr>
        <w:pStyle w:val="Zkladntext0"/>
        <w:spacing w:after="0"/>
        <w:jc w:val="both"/>
        <w:rPr>
          <w:rFonts w:ascii="Arial" w:hAnsi="Arial" w:cs="Arial"/>
        </w:rPr>
      </w:pPr>
      <w:r w:rsidRPr="00A25718">
        <w:rPr>
          <w:rFonts w:ascii="Arial" w:hAnsi="Arial" w:cs="Arial"/>
        </w:rPr>
        <w:t>Tyto děti jsou umisťovány podle místa pobytu, pokud to bylo možné a daná škola měla v ročníku místo. Ukrajinci se ale často stěhují, hledají nejvhodnější místo bydlení, ale škola, která jim byla jednou přidělená, jako kmenová, zůstává stále.</w:t>
      </w:r>
      <w:r w:rsidRPr="00A25718">
        <w:rPr>
          <w:rFonts w:ascii="Arial" w:hAnsi="Arial" w:cs="Arial"/>
          <w:spacing w:val="40"/>
        </w:rPr>
        <w:t xml:space="preserve"> </w:t>
      </w:r>
      <w:r w:rsidRPr="00A25718">
        <w:rPr>
          <w:rFonts w:ascii="Arial" w:hAnsi="Arial" w:cs="Arial"/>
        </w:rPr>
        <w:t>Rodiče jsou na tuto skutečnost vždy upozorněni, přesto se stále zabýváme žádostmi o přestupy těchto žáků. Možnosti jsou však mizivé.</w:t>
      </w:r>
    </w:p>
    <w:p w:rsidR="009A36B4" w:rsidRPr="00A25718" w:rsidRDefault="009A36B4" w:rsidP="00E401F3">
      <w:pPr>
        <w:pStyle w:val="Zkladntext0"/>
        <w:spacing w:after="0"/>
        <w:jc w:val="both"/>
        <w:rPr>
          <w:rFonts w:ascii="Arial" w:hAnsi="Arial" w:cs="Arial"/>
        </w:rPr>
      </w:pPr>
      <w:r w:rsidRPr="00A25718">
        <w:rPr>
          <w:rFonts w:ascii="Arial" w:hAnsi="Arial" w:cs="Arial"/>
        </w:rPr>
        <w:t>Ukrajinským žákům je, pro snadnější začlenění do běžné výuky, nabízena v</w:t>
      </w:r>
      <w:r w:rsidRPr="00A25718">
        <w:rPr>
          <w:rFonts w:ascii="Arial" w:hAnsi="Arial" w:cs="Arial"/>
          <w:spacing w:val="-2"/>
        </w:rPr>
        <w:t xml:space="preserve"> </w:t>
      </w:r>
      <w:r w:rsidRPr="00A25718">
        <w:rPr>
          <w:rFonts w:ascii="Arial" w:hAnsi="Arial" w:cs="Arial"/>
        </w:rPr>
        <w:t>počátku jejich docházky pomoc ze strany adaptačních koordinátorů. Adaptace je tím mnohem jednodušší a většina ukrajinských žáků se po krátkém období do kolektivu dětí přirozeně zařadí a vzdělávání probíhá bez větších problémů. Ve školách pověřených vzděláváním žáků cizinců jsou ukrajinští žáci zařazováni do jazykových skupin a je jim poskytováno až 400 hodin jazykové přípravy (od letošního roku dvojnásobná hodinová dotace, bylo 200 hodin).</w:t>
      </w:r>
      <w:r w:rsidRPr="00A25718">
        <w:rPr>
          <w:rFonts w:ascii="Arial" w:hAnsi="Arial" w:cs="Arial"/>
          <w:spacing w:val="-7"/>
        </w:rPr>
        <w:t xml:space="preserve"> </w:t>
      </w:r>
      <w:r w:rsidRPr="00A25718">
        <w:rPr>
          <w:rFonts w:ascii="Arial" w:hAnsi="Arial" w:cs="Arial"/>
        </w:rPr>
        <w:t>Při</w:t>
      </w:r>
      <w:r w:rsidRPr="00A25718">
        <w:rPr>
          <w:rFonts w:ascii="Arial" w:hAnsi="Arial" w:cs="Arial"/>
          <w:spacing w:val="-6"/>
        </w:rPr>
        <w:t xml:space="preserve"> </w:t>
      </w:r>
      <w:r w:rsidRPr="00A25718">
        <w:rPr>
          <w:rFonts w:ascii="Arial" w:hAnsi="Arial" w:cs="Arial"/>
        </w:rPr>
        <w:t>začleňování</w:t>
      </w:r>
      <w:r w:rsidRPr="00A25718">
        <w:rPr>
          <w:rFonts w:ascii="Arial" w:hAnsi="Arial" w:cs="Arial"/>
          <w:spacing w:val="-9"/>
        </w:rPr>
        <w:t xml:space="preserve"> </w:t>
      </w:r>
      <w:r w:rsidRPr="00A25718">
        <w:rPr>
          <w:rFonts w:ascii="Arial" w:hAnsi="Arial" w:cs="Arial"/>
        </w:rPr>
        <w:t>jsou</w:t>
      </w:r>
      <w:r w:rsidRPr="00A25718">
        <w:rPr>
          <w:rFonts w:ascii="Arial" w:hAnsi="Arial" w:cs="Arial"/>
          <w:spacing w:val="-9"/>
        </w:rPr>
        <w:t xml:space="preserve"> </w:t>
      </w:r>
      <w:r w:rsidRPr="00A25718">
        <w:rPr>
          <w:rFonts w:ascii="Arial" w:hAnsi="Arial" w:cs="Arial"/>
        </w:rPr>
        <w:t>často</w:t>
      </w:r>
      <w:r w:rsidRPr="00A25718">
        <w:rPr>
          <w:rFonts w:ascii="Arial" w:hAnsi="Arial" w:cs="Arial"/>
          <w:spacing w:val="-7"/>
        </w:rPr>
        <w:t xml:space="preserve"> </w:t>
      </w:r>
      <w:r w:rsidRPr="00A25718">
        <w:rPr>
          <w:rFonts w:ascii="Arial" w:hAnsi="Arial" w:cs="Arial"/>
        </w:rPr>
        <w:t>do</w:t>
      </w:r>
      <w:r w:rsidRPr="00A25718">
        <w:rPr>
          <w:rFonts w:ascii="Arial" w:hAnsi="Arial" w:cs="Arial"/>
          <w:spacing w:val="-10"/>
        </w:rPr>
        <w:t xml:space="preserve"> </w:t>
      </w:r>
      <w:r w:rsidRPr="00A25718">
        <w:rPr>
          <w:rFonts w:ascii="Arial" w:hAnsi="Arial" w:cs="Arial"/>
        </w:rPr>
        <w:t>adaptačního</w:t>
      </w:r>
      <w:r w:rsidRPr="00A25718">
        <w:rPr>
          <w:rFonts w:ascii="Arial" w:hAnsi="Arial" w:cs="Arial"/>
          <w:spacing w:val="-7"/>
        </w:rPr>
        <w:t xml:space="preserve"> </w:t>
      </w:r>
      <w:r w:rsidRPr="00A25718">
        <w:rPr>
          <w:rFonts w:ascii="Arial" w:hAnsi="Arial" w:cs="Arial"/>
        </w:rPr>
        <w:t>procesu</w:t>
      </w:r>
      <w:r w:rsidRPr="00A25718">
        <w:rPr>
          <w:rFonts w:ascii="Arial" w:hAnsi="Arial" w:cs="Arial"/>
          <w:spacing w:val="-6"/>
        </w:rPr>
        <w:t xml:space="preserve"> </w:t>
      </w:r>
      <w:r w:rsidRPr="00A25718">
        <w:rPr>
          <w:rFonts w:ascii="Arial" w:hAnsi="Arial" w:cs="Arial"/>
        </w:rPr>
        <w:t>včleněni</w:t>
      </w:r>
      <w:r w:rsidRPr="00A25718">
        <w:rPr>
          <w:rFonts w:ascii="Arial" w:hAnsi="Arial" w:cs="Arial"/>
          <w:spacing w:val="-9"/>
        </w:rPr>
        <w:t xml:space="preserve"> </w:t>
      </w:r>
      <w:r w:rsidRPr="00A25718">
        <w:rPr>
          <w:rFonts w:ascii="Arial" w:hAnsi="Arial" w:cs="Arial"/>
        </w:rPr>
        <w:t>i</w:t>
      </w:r>
      <w:r w:rsidRPr="00A25718">
        <w:rPr>
          <w:rFonts w:ascii="Arial" w:hAnsi="Arial" w:cs="Arial"/>
          <w:spacing w:val="-9"/>
        </w:rPr>
        <w:t xml:space="preserve"> </w:t>
      </w:r>
      <w:r w:rsidRPr="00A25718">
        <w:rPr>
          <w:rFonts w:ascii="Arial" w:hAnsi="Arial" w:cs="Arial"/>
        </w:rPr>
        <w:t>tzv.</w:t>
      </w:r>
      <w:r w:rsidRPr="00A25718">
        <w:rPr>
          <w:rFonts w:ascii="Arial" w:hAnsi="Arial" w:cs="Arial"/>
          <w:spacing w:val="-7"/>
        </w:rPr>
        <w:t xml:space="preserve"> </w:t>
      </w:r>
      <w:r w:rsidRPr="00A25718">
        <w:rPr>
          <w:rFonts w:ascii="Arial" w:hAnsi="Arial" w:cs="Arial"/>
        </w:rPr>
        <w:t>patroni</w:t>
      </w:r>
      <w:r w:rsidRPr="00A25718">
        <w:rPr>
          <w:rFonts w:ascii="Arial" w:hAnsi="Arial" w:cs="Arial"/>
          <w:spacing w:val="-6"/>
        </w:rPr>
        <w:t xml:space="preserve"> </w:t>
      </w:r>
      <w:r w:rsidRPr="00A25718">
        <w:rPr>
          <w:rFonts w:ascii="Arial" w:hAnsi="Arial" w:cs="Arial"/>
        </w:rPr>
        <w:t>z</w:t>
      </w:r>
      <w:r w:rsidRPr="00A25718">
        <w:rPr>
          <w:rFonts w:ascii="Arial" w:hAnsi="Arial" w:cs="Arial"/>
          <w:spacing w:val="-2"/>
        </w:rPr>
        <w:t xml:space="preserve"> </w:t>
      </w:r>
      <w:r w:rsidRPr="00A25718">
        <w:rPr>
          <w:rFonts w:ascii="Arial" w:hAnsi="Arial" w:cs="Arial"/>
        </w:rPr>
        <w:t>řad</w:t>
      </w:r>
      <w:r w:rsidRPr="00A25718">
        <w:rPr>
          <w:rFonts w:ascii="Arial" w:hAnsi="Arial" w:cs="Arial"/>
          <w:spacing w:val="-7"/>
        </w:rPr>
        <w:t xml:space="preserve"> </w:t>
      </w:r>
      <w:r w:rsidRPr="00A25718">
        <w:rPr>
          <w:rFonts w:ascii="Arial" w:hAnsi="Arial" w:cs="Arial"/>
        </w:rPr>
        <w:t>ukrajinských</w:t>
      </w:r>
      <w:r w:rsidRPr="00A25718">
        <w:rPr>
          <w:rFonts w:ascii="Arial" w:hAnsi="Arial" w:cs="Arial"/>
          <w:spacing w:val="-7"/>
        </w:rPr>
        <w:t xml:space="preserve"> </w:t>
      </w:r>
      <w:r w:rsidRPr="00A25718">
        <w:rPr>
          <w:rFonts w:ascii="Arial" w:hAnsi="Arial" w:cs="Arial"/>
        </w:rPr>
        <w:t>žáků,</w:t>
      </w:r>
      <w:r w:rsidRPr="00A25718">
        <w:rPr>
          <w:rFonts w:ascii="Arial" w:hAnsi="Arial" w:cs="Arial"/>
          <w:spacing w:val="-7"/>
        </w:rPr>
        <w:t xml:space="preserve"> </w:t>
      </w:r>
      <w:r w:rsidRPr="00A25718">
        <w:rPr>
          <w:rFonts w:ascii="Arial" w:hAnsi="Arial" w:cs="Arial"/>
        </w:rPr>
        <w:t>kteří se ve škole vzdělávají již delší dobu. Učitelé při výuce využívají ve velké míře podpůrné materiály z NPI, METY, F Pointu a jiných organizací. Pokud žák z nějakého důvodu není při vzdělávání úspěšný, je žákovi a jeho zákonným zástupcům nabídnuta pomoc ze strany ukrajinské asistentky, učitelů…</w:t>
      </w:r>
    </w:p>
    <w:p w:rsidR="009A36B4" w:rsidRPr="00A25718" w:rsidRDefault="009A36B4" w:rsidP="00E401F3">
      <w:pPr>
        <w:pStyle w:val="Zkladntext0"/>
        <w:spacing w:after="0"/>
        <w:jc w:val="both"/>
        <w:rPr>
          <w:rFonts w:ascii="Arial" w:hAnsi="Arial" w:cs="Arial"/>
        </w:rPr>
      </w:pPr>
      <w:r w:rsidRPr="00A25718">
        <w:rPr>
          <w:rFonts w:ascii="Arial" w:hAnsi="Arial" w:cs="Arial"/>
        </w:rPr>
        <w:t>Školy</w:t>
      </w:r>
      <w:r w:rsidRPr="00A25718">
        <w:rPr>
          <w:rFonts w:ascii="Arial" w:hAnsi="Arial" w:cs="Arial"/>
          <w:spacing w:val="-4"/>
        </w:rPr>
        <w:t xml:space="preserve"> </w:t>
      </w:r>
      <w:r w:rsidRPr="00A25718">
        <w:rPr>
          <w:rFonts w:ascii="Arial" w:hAnsi="Arial" w:cs="Arial"/>
        </w:rPr>
        <w:t>máme</w:t>
      </w:r>
      <w:r w:rsidRPr="00A25718">
        <w:rPr>
          <w:rFonts w:ascii="Arial" w:hAnsi="Arial" w:cs="Arial"/>
          <w:spacing w:val="-2"/>
        </w:rPr>
        <w:t xml:space="preserve"> </w:t>
      </w:r>
      <w:r w:rsidRPr="00A25718">
        <w:rPr>
          <w:rFonts w:ascii="Arial" w:hAnsi="Arial" w:cs="Arial"/>
        </w:rPr>
        <w:t>naplněny</w:t>
      </w:r>
      <w:r w:rsidRPr="00A25718">
        <w:rPr>
          <w:rFonts w:ascii="Arial" w:hAnsi="Arial" w:cs="Arial"/>
          <w:spacing w:val="-4"/>
        </w:rPr>
        <w:t xml:space="preserve"> </w:t>
      </w:r>
      <w:r w:rsidRPr="00A25718">
        <w:rPr>
          <w:rFonts w:ascii="Arial" w:hAnsi="Arial" w:cs="Arial"/>
        </w:rPr>
        <w:t>na</w:t>
      </w:r>
      <w:r w:rsidRPr="00A25718">
        <w:rPr>
          <w:rFonts w:ascii="Arial" w:hAnsi="Arial" w:cs="Arial"/>
          <w:spacing w:val="-2"/>
        </w:rPr>
        <w:t xml:space="preserve"> </w:t>
      </w:r>
      <w:r w:rsidRPr="00A25718">
        <w:rPr>
          <w:rFonts w:ascii="Arial" w:hAnsi="Arial" w:cs="Arial"/>
        </w:rPr>
        <w:t>25,</w:t>
      </w:r>
      <w:r w:rsidRPr="00A25718">
        <w:rPr>
          <w:rFonts w:ascii="Arial" w:hAnsi="Arial" w:cs="Arial"/>
          <w:spacing w:val="-1"/>
        </w:rPr>
        <w:t xml:space="preserve"> </w:t>
      </w:r>
      <w:r w:rsidRPr="00A25718">
        <w:rPr>
          <w:rFonts w:ascii="Arial" w:hAnsi="Arial" w:cs="Arial"/>
        </w:rPr>
        <w:t>26,</w:t>
      </w:r>
      <w:r w:rsidRPr="00A25718">
        <w:rPr>
          <w:rFonts w:ascii="Arial" w:hAnsi="Arial" w:cs="Arial"/>
          <w:spacing w:val="-2"/>
        </w:rPr>
        <w:t xml:space="preserve"> </w:t>
      </w:r>
      <w:r w:rsidRPr="00A25718">
        <w:rPr>
          <w:rFonts w:ascii="Arial" w:hAnsi="Arial" w:cs="Arial"/>
        </w:rPr>
        <w:t>27</w:t>
      </w:r>
      <w:r w:rsidRPr="00A25718">
        <w:rPr>
          <w:rFonts w:ascii="Arial" w:hAnsi="Arial" w:cs="Arial"/>
          <w:spacing w:val="-5"/>
        </w:rPr>
        <w:t xml:space="preserve"> </w:t>
      </w:r>
      <w:r w:rsidRPr="00A25718">
        <w:rPr>
          <w:rFonts w:ascii="Arial" w:hAnsi="Arial" w:cs="Arial"/>
        </w:rPr>
        <w:t>i</w:t>
      </w:r>
      <w:r w:rsidRPr="00A25718">
        <w:rPr>
          <w:rFonts w:ascii="Arial" w:hAnsi="Arial" w:cs="Arial"/>
          <w:spacing w:val="-1"/>
        </w:rPr>
        <w:t xml:space="preserve"> </w:t>
      </w:r>
      <w:r w:rsidRPr="00A25718">
        <w:rPr>
          <w:rFonts w:ascii="Arial" w:hAnsi="Arial" w:cs="Arial"/>
        </w:rPr>
        <w:t>28</w:t>
      </w:r>
      <w:r w:rsidRPr="00A25718">
        <w:rPr>
          <w:rFonts w:ascii="Arial" w:hAnsi="Arial" w:cs="Arial"/>
          <w:spacing w:val="-3"/>
        </w:rPr>
        <w:t xml:space="preserve"> </w:t>
      </w:r>
      <w:r w:rsidRPr="00A25718">
        <w:rPr>
          <w:rFonts w:ascii="Arial" w:hAnsi="Arial" w:cs="Arial"/>
        </w:rPr>
        <w:t>dětí</w:t>
      </w:r>
      <w:r w:rsidRPr="00A25718">
        <w:rPr>
          <w:rFonts w:ascii="Arial" w:hAnsi="Arial" w:cs="Arial"/>
          <w:spacing w:val="-1"/>
        </w:rPr>
        <w:t xml:space="preserve"> </w:t>
      </w:r>
      <w:r w:rsidRPr="00A25718">
        <w:rPr>
          <w:rFonts w:ascii="Arial" w:hAnsi="Arial" w:cs="Arial"/>
        </w:rPr>
        <w:t>ve</w:t>
      </w:r>
      <w:r w:rsidRPr="00A25718">
        <w:rPr>
          <w:rFonts w:ascii="Arial" w:hAnsi="Arial" w:cs="Arial"/>
          <w:spacing w:val="-2"/>
        </w:rPr>
        <w:t xml:space="preserve"> </w:t>
      </w:r>
      <w:r w:rsidRPr="00A25718">
        <w:rPr>
          <w:rFonts w:ascii="Arial" w:hAnsi="Arial" w:cs="Arial"/>
        </w:rPr>
        <w:t>třídě,</w:t>
      </w:r>
      <w:r w:rsidRPr="00A25718">
        <w:rPr>
          <w:rFonts w:ascii="Arial" w:hAnsi="Arial" w:cs="Arial"/>
          <w:spacing w:val="-5"/>
        </w:rPr>
        <w:t xml:space="preserve"> </w:t>
      </w:r>
      <w:r w:rsidRPr="00A25718">
        <w:rPr>
          <w:rFonts w:ascii="Arial" w:hAnsi="Arial" w:cs="Arial"/>
        </w:rPr>
        <w:t>výjimky</w:t>
      </w:r>
      <w:r w:rsidRPr="00A25718">
        <w:rPr>
          <w:rFonts w:ascii="Arial" w:hAnsi="Arial" w:cs="Arial"/>
          <w:spacing w:val="-5"/>
        </w:rPr>
        <w:t xml:space="preserve"> </w:t>
      </w:r>
      <w:r w:rsidRPr="00A25718">
        <w:rPr>
          <w:rFonts w:ascii="Arial" w:hAnsi="Arial" w:cs="Arial"/>
        </w:rPr>
        <w:t>na</w:t>
      </w:r>
      <w:r w:rsidRPr="00A25718">
        <w:rPr>
          <w:rFonts w:ascii="Arial" w:hAnsi="Arial" w:cs="Arial"/>
          <w:spacing w:val="-2"/>
        </w:rPr>
        <w:t xml:space="preserve"> </w:t>
      </w:r>
      <w:r w:rsidRPr="00A25718">
        <w:rPr>
          <w:rFonts w:ascii="Arial" w:hAnsi="Arial" w:cs="Arial"/>
        </w:rPr>
        <w:t>vyšší</w:t>
      </w:r>
      <w:r w:rsidRPr="00A25718">
        <w:rPr>
          <w:rFonts w:ascii="Arial" w:hAnsi="Arial" w:cs="Arial"/>
          <w:spacing w:val="-1"/>
        </w:rPr>
        <w:t xml:space="preserve"> </w:t>
      </w:r>
      <w:r w:rsidRPr="00A25718">
        <w:rPr>
          <w:rFonts w:ascii="Arial" w:hAnsi="Arial" w:cs="Arial"/>
        </w:rPr>
        <w:t>počty</w:t>
      </w:r>
      <w:r w:rsidRPr="00A25718">
        <w:rPr>
          <w:rFonts w:ascii="Arial" w:hAnsi="Arial" w:cs="Arial"/>
          <w:spacing w:val="-5"/>
        </w:rPr>
        <w:t xml:space="preserve"> </w:t>
      </w:r>
      <w:r w:rsidRPr="00A25718">
        <w:rPr>
          <w:rFonts w:ascii="Arial" w:hAnsi="Arial" w:cs="Arial"/>
        </w:rPr>
        <w:t>dávat</w:t>
      </w:r>
      <w:r w:rsidRPr="00A25718">
        <w:rPr>
          <w:rFonts w:ascii="Arial" w:hAnsi="Arial" w:cs="Arial"/>
          <w:spacing w:val="-1"/>
        </w:rPr>
        <w:t xml:space="preserve"> </w:t>
      </w:r>
      <w:r w:rsidRPr="00A25718">
        <w:rPr>
          <w:rFonts w:ascii="Arial" w:hAnsi="Arial" w:cs="Arial"/>
        </w:rPr>
        <w:t>město</w:t>
      </w:r>
      <w:r w:rsidRPr="00A25718">
        <w:rPr>
          <w:rFonts w:ascii="Arial" w:hAnsi="Arial" w:cs="Arial"/>
          <w:spacing w:val="-2"/>
        </w:rPr>
        <w:t xml:space="preserve"> nebude.</w:t>
      </w:r>
    </w:p>
    <w:p w:rsidR="009A36B4" w:rsidRPr="00A25718" w:rsidRDefault="009A36B4" w:rsidP="00E401F3">
      <w:pPr>
        <w:pStyle w:val="Zkladntext0"/>
        <w:spacing w:after="0"/>
        <w:jc w:val="both"/>
        <w:rPr>
          <w:rFonts w:ascii="Arial" w:hAnsi="Arial" w:cs="Arial"/>
        </w:rPr>
      </w:pPr>
      <w:r w:rsidRPr="00A25718">
        <w:rPr>
          <w:rFonts w:ascii="Arial" w:hAnsi="Arial" w:cs="Arial"/>
        </w:rPr>
        <w:t>Do</w:t>
      </w:r>
      <w:r w:rsidRPr="00A25718">
        <w:rPr>
          <w:rFonts w:ascii="Arial" w:hAnsi="Arial" w:cs="Arial"/>
          <w:spacing w:val="-14"/>
        </w:rPr>
        <w:t xml:space="preserve"> </w:t>
      </w:r>
      <w:r w:rsidRPr="00A25718">
        <w:rPr>
          <w:rFonts w:ascii="Arial" w:hAnsi="Arial" w:cs="Arial"/>
        </w:rPr>
        <w:t>Jihlavy</w:t>
      </w:r>
      <w:r w:rsidRPr="00A25718">
        <w:rPr>
          <w:rFonts w:ascii="Arial" w:hAnsi="Arial" w:cs="Arial"/>
          <w:spacing w:val="-14"/>
        </w:rPr>
        <w:t xml:space="preserve"> </w:t>
      </w:r>
      <w:r w:rsidRPr="00A25718">
        <w:rPr>
          <w:rFonts w:ascii="Arial" w:hAnsi="Arial" w:cs="Arial"/>
        </w:rPr>
        <w:t>se</w:t>
      </w:r>
      <w:r w:rsidRPr="00A25718">
        <w:rPr>
          <w:rFonts w:ascii="Arial" w:hAnsi="Arial" w:cs="Arial"/>
          <w:spacing w:val="-14"/>
        </w:rPr>
        <w:t xml:space="preserve"> </w:t>
      </w:r>
      <w:r w:rsidRPr="00A25718">
        <w:rPr>
          <w:rFonts w:ascii="Arial" w:hAnsi="Arial" w:cs="Arial"/>
        </w:rPr>
        <w:t>stěhují</w:t>
      </w:r>
      <w:r w:rsidRPr="00A25718">
        <w:rPr>
          <w:rFonts w:ascii="Arial" w:hAnsi="Arial" w:cs="Arial"/>
          <w:spacing w:val="-13"/>
        </w:rPr>
        <w:t xml:space="preserve"> </w:t>
      </w:r>
      <w:r w:rsidRPr="00A25718">
        <w:rPr>
          <w:rFonts w:ascii="Arial" w:hAnsi="Arial" w:cs="Arial"/>
        </w:rPr>
        <w:t>i</w:t>
      </w:r>
      <w:r w:rsidRPr="00A25718">
        <w:rPr>
          <w:rFonts w:ascii="Arial" w:hAnsi="Arial" w:cs="Arial"/>
          <w:spacing w:val="-14"/>
        </w:rPr>
        <w:t xml:space="preserve"> </w:t>
      </w:r>
      <w:r w:rsidRPr="00A25718">
        <w:rPr>
          <w:rFonts w:ascii="Arial" w:hAnsi="Arial" w:cs="Arial"/>
        </w:rPr>
        <w:t>děti</w:t>
      </w:r>
      <w:r w:rsidRPr="00A25718">
        <w:rPr>
          <w:rFonts w:ascii="Arial" w:hAnsi="Arial" w:cs="Arial"/>
          <w:spacing w:val="-14"/>
        </w:rPr>
        <w:t xml:space="preserve"> </w:t>
      </w:r>
      <w:r w:rsidRPr="00A25718">
        <w:rPr>
          <w:rFonts w:ascii="Arial" w:hAnsi="Arial" w:cs="Arial"/>
        </w:rPr>
        <w:t>dalších</w:t>
      </w:r>
      <w:r w:rsidRPr="00A25718">
        <w:rPr>
          <w:rFonts w:ascii="Arial" w:hAnsi="Arial" w:cs="Arial"/>
          <w:spacing w:val="-14"/>
        </w:rPr>
        <w:t xml:space="preserve"> </w:t>
      </w:r>
      <w:r w:rsidRPr="00A25718">
        <w:rPr>
          <w:rFonts w:ascii="Arial" w:hAnsi="Arial" w:cs="Arial"/>
        </w:rPr>
        <w:t>národností</w:t>
      </w:r>
      <w:r w:rsidRPr="00A25718">
        <w:rPr>
          <w:rFonts w:ascii="Arial" w:hAnsi="Arial" w:cs="Arial"/>
          <w:spacing w:val="-13"/>
        </w:rPr>
        <w:t xml:space="preserve"> </w:t>
      </w:r>
      <w:r w:rsidRPr="00A25718">
        <w:rPr>
          <w:rFonts w:ascii="Arial" w:hAnsi="Arial" w:cs="Arial"/>
        </w:rPr>
        <w:t>-</w:t>
      </w:r>
      <w:r w:rsidRPr="00A25718">
        <w:rPr>
          <w:rFonts w:ascii="Arial" w:hAnsi="Arial" w:cs="Arial"/>
          <w:spacing w:val="-14"/>
        </w:rPr>
        <w:t xml:space="preserve"> </w:t>
      </w:r>
      <w:r w:rsidRPr="00A25718">
        <w:rPr>
          <w:rFonts w:ascii="Arial" w:hAnsi="Arial" w:cs="Arial"/>
        </w:rPr>
        <w:t>Maďaři,</w:t>
      </w:r>
      <w:r w:rsidRPr="00A25718">
        <w:rPr>
          <w:rFonts w:ascii="Arial" w:hAnsi="Arial" w:cs="Arial"/>
          <w:spacing w:val="-14"/>
        </w:rPr>
        <w:t xml:space="preserve"> </w:t>
      </w:r>
      <w:r w:rsidRPr="00A25718">
        <w:rPr>
          <w:rFonts w:ascii="Arial" w:hAnsi="Arial" w:cs="Arial"/>
        </w:rPr>
        <w:t>Mongolové,</w:t>
      </w:r>
      <w:r w:rsidRPr="00A25718">
        <w:rPr>
          <w:rFonts w:ascii="Arial" w:hAnsi="Arial" w:cs="Arial"/>
          <w:spacing w:val="-14"/>
        </w:rPr>
        <w:t xml:space="preserve"> </w:t>
      </w:r>
      <w:r w:rsidRPr="00A25718">
        <w:rPr>
          <w:rFonts w:ascii="Arial" w:hAnsi="Arial" w:cs="Arial"/>
        </w:rPr>
        <w:t>Romové,</w:t>
      </w:r>
      <w:r w:rsidRPr="00A25718">
        <w:rPr>
          <w:rFonts w:ascii="Arial" w:hAnsi="Arial" w:cs="Arial"/>
          <w:spacing w:val="-13"/>
        </w:rPr>
        <w:t xml:space="preserve"> </w:t>
      </w:r>
      <w:r w:rsidRPr="00A25718">
        <w:rPr>
          <w:rFonts w:ascii="Arial" w:hAnsi="Arial" w:cs="Arial"/>
        </w:rPr>
        <w:t>kteří</w:t>
      </w:r>
      <w:r w:rsidRPr="00A25718">
        <w:rPr>
          <w:rFonts w:ascii="Arial" w:hAnsi="Arial" w:cs="Arial"/>
          <w:spacing w:val="-14"/>
        </w:rPr>
        <w:t xml:space="preserve"> </w:t>
      </w:r>
      <w:r w:rsidRPr="00A25718">
        <w:rPr>
          <w:rFonts w:ascii="Arial" w:hAnsi="Arial" w:cs="Arial"/>
        </w:rPr>
        <w:t>se</w:t>
      </w:r>
      <w:r w:rsidRPr="00A25718">
        <w:rPr>
          <w:rFonts w:ascii="Arial" w:hAnsi="Arial" w:cs="Arial"/>
          <w:spacing w:val="-14"/>
        </w:rPr>
        <w:t xml:space="preserve"> </w:t>
      </w:r>
      <w:r w:rsidRPr="00A25718">
        <w:rPr>
          <w:rFonts w:ascii="Arial" w:hAnsi="Arial" w:cs="Arial"/>
        </w:rPr>
        <w:t>vrací</w:t>
      </w:r>
      <w:r w:rsidRPr="00A25718">
        <w:rPr>
          <w:rFonts w:ascii="Arial" w:hAnsi="Arial" w:cs="Arial"/>
          <w:spacing w:val="-14"/>
        </w:rPr>
        <w:t xml:space="preserve"> </w:t>
      </w:r>
      <w:r w:rsidRPr="00A25718">
        <w:rPr>
          <w:rFonts w:ascii="Arial" w:hAnsi="Arial" w:cs="Arial"/>
        </w:rPr>
        <w:t>z</w:t>
      </w:r>
      <w:r w:rsidRPr="00A25718">
        <w:rPr>
          <w:rFonts w:ascii="Arial" w:hAnsi="Arial" w:cs="Arial"/>
          <w:spacing w:val="-13"/>
        </w:rPr>
        <w:t xml:space="preserve"> </w:t>
      </w:r>
      <w:r w:rsidRPr="00A25718">
        <w:rPr>
          <w:rFonts w:ascii="Arial" w:hAnsi="Arial" w:cs="Arial"/>
        </w:rPr>
        <w:t>Anglie,</w:t>
      </w:r>
      <w:r w:rsidRPr="00A25718">
        <w:rPr>
          <w:rFonts w:ascii="Arial" w:hAnsi="Arial" w:cs="Arial"/>
          <w:spacing w:val="-14"/>
        </w:rPr>
        <w:t xml:space="preserve"> </w:t>
      </w:r>
      <w:r w:rsidRPr="00A25718">
        <w:rPr>
          <w:rFonts w:ascii="Arial" w:hAnsi="Arial" w:cs="Arial"/>
        </w:rPr>
        <w:t>Německa. V současné</w:t>
      </w:r>
      <w:r w:rsidRPr="00A25718">
        <w:rPr>
          <w:rFonts w:ascii="Arial" w:hAnsi="Arial" w:cs="Arial"/>
          <w:spacing w:val="-6"/>
        </w:rPr>
        <w:t xml:space="preserve"> </w:t>
      </w:r>
      <w:r w:rsidRPr="00A25718">
        <w:rPr>
          <w:rFonts w:ascii="Arial" w:hAnsi="Arial" w:cs="Arial"/>
        </w:rPr>
        <w:t>době</w:t>
      </w:r>
      <w:r w:rsidRPr="00A25718">
        <w:rPr>
          <w:rFonts w:ascii="Arial" w:hAnsi="Arial" w:cs="Arial"/>
          <w:spacing w:val="-6"/>
        </w:rPr>
        <w:t xml:space="preserve"> </w:t>
      </w:r>
      <w:r w:rsidRPr="00A25718">
        <w:rPr>
          <w:rFonts w:ascii="Arial" w:hAnsi="Arial" w:cs="Arial"/>
        </w:rPr>
        <w:t>máme</w:t>
      </w:r>
      <w:r w:rsidRPr="00A25718">
        <w:rPr>
          <w:rFonts w:ascii="Arial" w:hAnsi="Arial" w:cs="Arial"/>
          <w:spacing w:val="-3"/>
        </w:rPr>
        <w:t xml:space="preserve"> </w:t>
      </w:r>
      <w:r w:rsidRPr="00A25718">
        <w:rPr>
          <w:rFonts w:ascii="Arial" w:hAnsi="Arial" w:cs="Arial"/>
        </w:rPr>
        <w:t>v</w:t>
      </w:r>
      <w:r w:rsidRPr="00A25718">
        <w:rPr>
          <w:rFonts w:ascii="Arial" w:hAnsi="Arial" w:cs="Arial"/>
          <w:spacing w:val="-3"/>
        </w:rPr>
        <w:t xml:space="preserve"> </w:t>
      </w:r>
      <w:r w:rsidRPr="00A25718">
        <w:rPr>
          <w:rFonts w:ascii="Arial" w:hAnsi="Arial" w:cs="Arial"/>
        </w:rPr>
        <w:t>Jihlavě</w:t>
      </w:r>
      <w:r w:rsidRPr="00A25718">
        <w:rPr>
          <w:rFonts w:ascii="Arial" w:hAnsi="Arial" w:cs="Arial"/>
          <w:spacing w:val="-3"/>
        </w:rPr>
        <w:t xml:space="preserve"> </w:t>
      </w:r>
      <w:r w:rsidRPr="00A25718">
        <w:rPr>
          <w:rFonts w:ascii="Arial" w:hAnsi="Arial" w:cs="Arial"/>
        </w:rPr>
        <w:t>v</w:t>
      </w:r>
      <w:r w:rsidRPr="00A25718">
        <w:rPr>
          <w:rFonts w:ascii="Arial" w:hAnsi="Arial" w:cs="Arial"/>
          <w:spacing w:val="-3"/>
        </w:rPr>
        <w:t xml:space="preserve"> </w:t>
      </w:r>
      <w:r w:rsidRPr="00A25718">
        <w:rPr>
          <w:rFonts w:ascii="Arial" w:hAnsi="Arial" w:cs="Arial"/>
        </w:rPr>
        <w:t>základních</w:t>
      </w:r>
      <w:r w:rsidRPr="00A25718">
        <w:rPr>
          <w:rFonts w:ascii="Arial" w:hAnsi="Arial" w:cs="Arial"/>
          <w:spacing w:val="-6"/>
        </w:rPr>
        <w:t xml:space="preserve"> </w:t>
      </w:r>
      <w:r w:rsidRPr="00A25718">
        <w:rPr>
          <w:rFonts w:ascii="Arial" w:hAnsi="Arial" w:cs="Arial"/>
        </w:rPr>
        <w:t>školách</w:t>
      </w:r>
      <w:r w:rsidRPr="00A25718">
        <w:rPr>
          <w:rFonts w:ascii="Arial" w:hAnsi="Arial" w:cs="Arial"/>
          <w:spacing w:val="-6"/>
        </w:rPr>
        <w:t xml:space="preserve"> </w:t>
      </w:r>
      <w:r w:rsidRPr="00A25718">
        <w:rPr>
          <w:rFonts w:ascii="Arial" w:hAnsi="Arial" w:cs="Arial"/>
        </w:rPr>
        <w:t>volnou</w:t>
      </w:r>
      <w:r w:rsidRPr="00A25718">
        <w:rPr>
          <w:rFonts w:ascii="Arial" w:hAnsi="Arial" w:cs="Arial"/>
          <w:spacing w:val="-4"/>
        </w:rPr>
        <w:t xml:space="preserve"> </w:t>
      </w:r>
      <w:r w:rsidRPr="00A25718">
        <w:rPr>
          <w:rFonts w:ascii="Arial" w:hAnsi="Arial" w:cs="Arial"/>
        </w:rPr>
        <w:t>kapacitu</w:t>
      </w:r>
      <w:r w:rsidRPr="00A25718">
        <w:rPr>
          <w:rFonts w:ascii="Arial" w:hAnsi="Arial" w:cs="Arial"/>
          <w:spacing w:val="-6"/>
        </w:rPr>
        <w:t xml:space="preserve"> </w:t>
      </w:r>
      <w:r w:rsidRPr="00A25718">
        <w:rPr>
          <w:rFonts w:ascii="Arial" w:hAnsi="Arial" w:cs="Arial"/>
        </w:rPr>
        <w:t>cca</w:t>
      </w:r>
      <w:r w:rsidRPr="00A25718">
        <w:rPr>
          <w:rFonts w:ascii="Arial" w:hAnsi="Arial" w:cs="Arial"/>
          <w:spacing w:val="-3"/>
        </w:rPr>
        <w:t xml:space="preserve"> </w:t>
      </w:r>
      <w:r w:rsidRPr="00A25718">
        <w:rPr>
          <w:rFonts w:ascii="Arial" w:hAnsi="Arial" w:cs="Arial"/>
        </w:rPr>
        <w:t>pro</w:t>
      </w:r>
      <w:r w:rsidRPr="00A25718">
        <w:rPr>
          <w:rFonts w:ascii="Arial" w:hAnsi="Arial" w:cs="Arial"/>
          <w:spacing w:val="-6"/>
        </w:rPr>
        <w:t xml:space="preserve"> </w:t>
      </w:r>
      <w:r w:rsidRPr="00A25718">
        <w:rPr>
          <w:rFonts w:ascii="Arial" w:hAnsi="Arial" w:cs="Arial"/>
        </w:rPr>
        <w:t>300</w:t>
      </w:r>
      <w:r w:rsidRPr="00A25718">
        <w:rPr>
          <w:rFonts w:ascii="Arial" w:hAnsi="Arial" w:cs="Arial"/>
          <w:spacing w:val="-4"/>
        </w:rPr>
        <w:t xml:space="preserve"> </w:t>
      </w:r>
      <w:r w:rsidRPr="00A25718">
        <w:rPr>
          <w:rFonts w:ascii="Arial" w:hAnsi="Arial" w:cs="Arial"/>
        </w:rPr>
        <w:t>žáků</w:t>
      </w:r>
      <w:r w:rsidRPr="00A25718">
        <w:rPr>
          <w:rFonts w:ascii="Arial" w:hAnsi="Arial" w:cs="Arial"/>
          <w:spacing w:val="-4"/>
        </w:rPr>
        <w:t xml:space="preserve"> </w:t>
      </w:r>
      <w:r w:rsidRPr="00A25718">
        <w:rPr>
          <w:rFonts w:ascii="Arial" w:hAnsi="Arial" w:cs="Arial"/>
        </w:rPr>
        <w:t>cizinců</w:t>
      </w:r>
      <w:r w:rsidRPr="00A25718">
        <w:rPr>
          <w:rFonts w:ascii="Arial" w:hAnsi="Arial" w:cs="Arial"/>
          <w:spacing w:val="-6"/>
        </w:rPr>
        <w:t xml:space="preserve"> </w:t>
      </w:r>
      <w:r w:rsidRPr="00A25718">
        <w:rPr>
          <w:rFonts w:ascii="Arial" w:hAnsi="Arial" w:cs="Arial"/>
        </w:rPr>
        <w:t>a</w:t>
      </w:r>
      <w:r w:rsidRPr="00A25718">
        <w:rPr>
          <w:rFonts w:ascii="Arial" w:hAnsi="Arial" w:cs="Arial"/>
          <w:spacing w:val="-6"/>
        </w:rPr>
        <w:t xml:space="preserve"> </w:t>
      </w:r>
      <w:r w:rsidRPr="00A25718">
        <w:rPr>
          <w:rFonts w:ascii="Arial" w:hAnsi="Arial" w:cs="Arial"/>
        </w:rPr>
        <w:t>to</w:t>
      </w:r>
      <w:r w:rsidRPr="00A25718">
        <w:rPr>
          <w:rFonts w:ascii="Arial" w:hAnsi="Arial" w:cs="Arial"/>
          <w:spacing w:val="-6"/>
        </w:rPr>
        <w:t xml:space="preserve"> </w:t>
      </w:r>
      <w:r w:rsidRPr="00A25718">
        <w:rPr>
          <w:rFonts w:ascii="Arial" w:hAnsi="Arial" w:cs="Arial"/>
        </w:rPr>
        <w:t>zatím</w:t>
      </w:r>
      <w:r w:rsidRPr="00A25718">
        <w:rPr>
          <w:rFonts w:ascii="Arial" w:hAnsi="Arial" w:cs="Arial"/>
          <w:spacing w:val="-7"/>
        </w:rPr>
        <w:t xml:space="preserve"> </w:t>
      </w:r>
      <w:r w:rsidRPr="00A25718">
        <w:rPr>
          <w:rFonts w:ascii="Arial" w:hAnsi="Arial" w:cs="Arial"/>
        </w:rPr>
        <w:t>ve všech ročnících, to vše však na úkor kvality.</w:t>
      </w:r>
    </w:p>
    <w:p w:rsidR="009A36B4" w:rsidRPr="00A25718" w:rsidRDefault="009A36B4" w:rsidP="00E401F3">
      <w:pPr>
        <w:pStyle w:val="Zkladntext0"/>
        <w:spacing w:after="0"/>
        <w:jc w:val="both"/>
        <w:rPr>
          <w:rFonts w:ascii="Arial" w:hAnsi="Arial" w:cs="Arial"/>
        </w:rPr>
      </w:pPr>
      <w:r w:rsidRPr="00A25718">
        <w:rPr>
          <w:rFonts w:ascii="Arial" w:hAnsi="Arial" w:cs="Arial"/>
        </w:rPr>
        <w:t>1. 9. 2024 byl na všech školách zahájen nový školní rok, na ZŠ Seifertova za účasti zástupců vedení města.</w:t>
      </w:r>
      <w:r w:rsidRPr="00A25718">
        <w:rPr>
          <w:rFonts w:ascii="Arial" w:hAnsi="Arial" w:cs="Arial"/>
          <w:spacing w:val="40"/>
        </w:rPr>
        <w:t xml:space="preserve"> </w:t>
      </w:r>
      <w:r w:rsidRPr="00A25718">
        <w:rPr>
          <w:rFonts w:ascii="Arial" w:hAnsi="Arial" w:cs="Arial"/>
        </w:rPr>
        <w:t>Dětem byly předány drobné dárky, podporující vzdělávání.</w:t>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r w:rsidRPr="00A25718">
        <w:rPr>
          <w:rFonts w:ascii="Arial" w:hAnsi="Arial" w:cs="Arial"/>
        </w:rPr>
        <w:lastRenderedPageBreak/>
        <w:t>V</w:t>
      </w:r>
      <w:r w:rsidRPr="00A25718">
        <w:rPr>
          <w:rFonts w:ascii="Arial" w:hAnsi="Arial" w:cs="Arial"/>
          <w:spacing w:val="-2"/>
        </w:rPr>
        <w:t xml:space="preserve"> </w:t>
      </w:r>
      <w:r w:rsidRPr="00A25718">
        <w:rPr>
          <w:rFonts w:ascii="Arial" w:hAnsi="Arial" w:cs="Arial"/>
        </w:rPr>
        <w:t>září</w:t>
      </w:r>
      <w:r w:rsidRPr="00A25718">
        <w:rPr>
          <w:rFonts w:ascii="Arial" w:hAnsi="Arial" w:cs="Arial"/>
          <w:spacing w:val="-2"/>
        </w:rPr>
        <w:t xml:space="preserve"> </w:t>
      </w:r>
      <w:r w:rsidRPr="00A25718">
        <w:rPr>
          <w:rFonts w:ascii="Arial" w:hAnsi="Arial" w:cs="Arial"/>
        </w:rPr>
        <w:t>proběhla</w:t>
      </w:r>
      <w:r w:rsidRPr="00A25718">
        <w:rPr>
          <w:rFonts w:ascii="Arial" w:hAnsi="Arial" w:cs="Arial"/>
          <w:spacing w:val="-5"/>
        </w:rPr>
        <w:t xml:space="preserve"> </w:t>
      </w:r>
      <w:r w:rsidRPr="00A25718">
        <w:rPr>
          <w:rFonts w:ascii="Arial" w:hAnsi="Arial" w:cs="Arial"/>
        </w:rPr>
        <w:t>podzimní</w:t>
      </w:r>
      <w:r w:rsidRPr="00A25718">
        <w:rPr>
          <w:rFonts w:ascii="Arial" w:hAnsi="Arial" w:cs="Arial"/>
          <w:spacing w:val="-2"/>
        </w:rPr>
        <w:t xml:space="preserve"> </w:t>
      </w:r>
      <w:r w:rsidRPr="00A25718">
        <w:rPr>
          <w:rFonts w:ascii="Arial" w:hAnsi="Arial" w:cs="Arial"/>
        </w:rPr>
        <w:t>úprava</w:t>
      </w:r>
      <w:r w:rsidRPr="00A25718">
        <w:rPr>
          <w:rFonts w:ascii="Arial" w:hAnsi="Arial" w:cs="Arial"/>
          <w:spacing w:val="-3"/>
        </w:rPr>
        <w:t xml:space="preserve"> </w:t>
      </w:r>
      <w:r w:rsidRPr="00A25718">
        <w:rPr>
          <w:rFonts w:ascii="Arial" w:hAnsi="Arial" w:cs="Arial"/>
        </w:rPr>
        <w:t>příspěvků</w:t>
      </w:r>
      <w:r w:rsidRPr="00A25718">
        <w:rPr>
          <w:rFonts w:ascii="Arial" w:hAnsi="Arial" w:cs="Arial"/>
          <w:spacing w:val="-3"/>
        </w:rPr>
        <w:t xml:space="preserve"> </w:t>
      </w:r>
      <w:r w:rsidRPr="00A25718">
        <w:rPr>
          <w:rFonts w:ascii="Arial" w:hAnsi="Arial" w:cs="Arial"/>
        </w:rPr>
        <w:t>školám</w:t>
      </w:r>
      <w:r w:rsidRPr="00A25718">
        <w:rPr>
          <w:rFonts w:ascii="Arial" w:hAnsi="Arial" w:cs="Arial"/>
          <w:spacing w:val="-7"/>
        </w:rPr>
        <w:t xml:space="preserve"> </w:t>
      </w:r>
      <w:r w:rsidRPr="00A25718">
        <w:rPr>
          <w:rFonts w:ascii="Arial" w:hAnsi="Arial" w:cs="Arial"/>
        </w:rPr>
        <w:t>ze</w:t>
      </w:r>
      <w:r w:rsidRPr="00A25718">
        <w:rPr>
          <w:rFonts w:ascii="Arial" w:hAnsi="Arial" w:cs="Arial"/>
          <w:spacing w:val="-3"/>
        </w:rPr>
        <w:t xml:space="preserve"> </w:t>
      </w:r>
      <w:r w:rsidRPr="00A25718">
        <w:rPr>
          <w:rFonts w:ascii="Arial" w:hAnsi="Arial" w:cs="Arial"/>
        </w:rPr>
        <w:t>státního</w:t>
      </w:r>
      <w:r w:rsidRPr="00A25718">
        <w:rPr>
          <w:rFonts w:ascii="Arial" w:hAnsi="Arial" w:cs="Arial"/>
          <w:spacing w:val="-6"/>
        </w:rPr>
        <w:t xml:space="preserve"> </w:t>
      </w:r>
      <w:r w:rsidRPr="00A25718">
        <w:rPr>
          <w:rFonts w:ascii="Arial" w:hAnsi="Arial" w:cs="Arial"/>
        </w:rPr>
        <w:t>rozpočtu</w:t>
      </w:r>
      <w:r w:rsidRPr="00A25718">
        <w:rPr>
          <w:rFonts w:ascii="Arial" w:hAnsi="Arial" w:cs="Arial"/>
          <w:spacing w:val="-6"/>
        </w:rPr>
        <w:t xml:space="preserve"> </w:t>
      </w:r>
      <w:r w:rsidRPr="00A25718">
        <w:rPr>
          <w:rFonts w:ascii="Arial" w:hAnsi="Arial" w:cs="Arial"/>
        </w:rPr>
        <w:t>v</w:t>
      </w:r>
      <w:r w:rsidRPr="00A25718">
        <w:rPr>
          <w:rFonts w:ascii="Arial" w:hAnsi="Arial" w:cs="Arial"/>
          <w:spacing w:val="-3"/>
        </w:rPr>
        <w:t xml:space="preserve"> </w:t>
      </w:r>
      <w:r w:rsidRPr="00A25718">
        <w:rPr>
          <w:rFonts w:ascii="Arial" w:hAnsi="Arial" w:cs="Arial"/>
        </w:rPr>
        <w:t>závislosti</w:t>
      </w:r>
      <w:r w:rsidRPr="00A25718">
        <w:rPr>
          <w:rFonts w:ascii="Arial" w:hAnsi="Arial" w:cs="Arial"/>
          <w:spacing w:val="-5"/>
        </w:rPr>
        <w:t xml:space="preserve"> </w:t>
      </w:r>
      <w:r w:rsidRPr="00A25718">
        <w:rPr>
          <w:rFonts w:ascii="Arial" w:hAnsi="Arial" w:cs="Arial"/>
        </w:rPr>
        <w:t>na</w:t>
      </w:r>
      <w:r w:rsidRPr="00A25718">
        <w:rPr>
          <w:rFonts w:ascii="Arial" w:hAnsi="Arial" w:cs="Arial"/>
          <w:spacing w:val="-3"/>
        </w:rPr>
        <w:t xml:space="preserve"> </w:t>
      </w:r>
      <w:r w:rsidRPr="00A25718">
        <w:rPr>
          <w:rFonts w:ascii="Arial" w:hAnsi="Arial" w:cs="Arial"/>
        </w:rPr>
        <w:t>vykázaných</w:t>
      </w:r>
      <w:r w:rsidRPr="00A25718">
        <w:rPr>
          <w:rFonts w:ascii="Arial" w:hAnsi="Arial" w:cs="Arial"/>
          <w:spacing w:val="-3"/>
        </w:rPr>
        <w:t xml:space="preserve"> </w:t>
      </w:r>
      <w:r w:rsidRPr="00A25718">
        <w:rPr>
          <w:rFonts w:ascii="Arial" w:hAnsi="Arial" w:cs="Arial"/>
        </w:rPr>
        <w:t>výkonech (zpracovaných</w:t>
      </w:r>
      <w:r w:rsidRPr="00A25718">
        <w:rPr>
          <w:rFonts w:ascii="Arial" w:hAnsi="Arial" w:cs="Arial"/>
          <w:spacing w:val="-14"/>
        </w:rPr>
        <w:t xml:space="preserve"> </w:t>
      </w:r>
      <w:r w:rsidRPr="00A25718">
        <w:rPr>
          <w:rFonts w:ascii="Arial" w:hAnsi="Arial" w:cs="Arial"/>
        </w:rPr>
        <w:t>v</w:t>
      </w:r>
      <w:r w:rsidRPr="00A25718">
        <w:rPr>
          <w:rFonts w:ascii="Arial" w:hAnsi="Arial" w:cs="Arial"/>
          <w:spacing w:val="-14"/>
        </w:rPr>
        <w:t xml:space="preserve"> </w:t>
      </w:r>
      <w:r w:rsidRPr="00A25718">
        <w:rPr>
          <w:rFonts w:ascii="Arial" w:hAnsi="Arial" w:cs="Arial"/>
        </w:rPr>
        <w:t>roce</w:t>
      </w:r>
      <w:r w:rsidRPr="00A25718">
        <w:rPr>
          <w:rFonts w:ascii="Arial" w:hAnsi="Arial" w:cs="Arial"/>
          <w:spacing w:val="-14"/>
        </w:rPr>
        <w:t xml:space="preserve"> </w:t>
      </w:r>
      <w:proofErr w:type="gramStart"/>
      <w:r w:rsidRPr="00A25718">
        <w:rPr>
          <w:rFonts w:ascii="Arial" w:hAnsi="Arial" w:cs="Arial"/>
        </w:rPr>
        <w:t>2023</w:t>
      </w:r>
      <w:r w:rsidRPr="00A25718">
        <w:rPr>
          <w:rFonts w:ascii="Arial" w:hAnsi="Arial" w:cs="Arial"/>
          <w:spacing w:val="-13"/>
        </w:rPr>
        <w:t xml:space="preserve"> </w:t>
      </w:r>
      <w:r w:rsidRPr="00A25718">
        <w:rPr>
          <w:rFonts w:ascii="Arial" w:hAnsi="Arial" w:cs="Arial"/>
        </w:rPr>
        <w:t>na</w:t>
      </w:r>
      <w:proofErr w:type="gramEnd"/>
      <w:r w:rsidRPr="00A25718">
        <w:rPr>
          <w:rFonts w:ascii="Arial" w:hAnsi="Arial" w:cs="Arial"/>
          <w:spacing w:val="-14"/>
        </w:rPr>
        <w:t xml:space="preserve"> </w:t>
      </w:r>
      <w:r w:rsidRPr="00A25718">
        <w:rPr>
          <w:rFonts w:ascii="Arial" w:hAnsi="Arial" w:cs="Arial"/>
        </w:rPr>
        <w:t>základě</w:t>
      </w:r>
      <w:r w:rsidRPr="00A25718">
        <w:rPr>
          <w:rFonts w:ascii="Arial" w:hAnsi="Arial" w:cs="Arial"/>
          <w:spacing w:val="-14"/>
        </w:rPr>
        <w:t xml:space="preserve"> </w:t>
      </w:r>
      <w:r w:rsidRPr="00A25718">
        <w:rPr>
          <w:rFonts w:ascii="Arial" w:hAnsi="Arial" w:cs="Arial"/>
        </w:rPr>
        <w:t>jichž</w:t>
      </w:r>
      <w:r w:rsidRPr="00A25718">
        <w:rPr>
          <w:rFonts w:ascii="Arial" w:hAnsi="Arial" w:cs="Arial"/>
          <w:spacing w:val="-14"/>
        </w:rPr>
        <w:t xml:space="preserve"> </w:t>
      </w:r>
      <w:r w:rsidRPr="00A25718">
        <w:rPr>
          <w:rFonts w:ascii="Arial" w:hAnsi="Arial" w:cs="Arial"/>
        </w:rPr>
        <w:t>jim</w:t>
      </w:r>
      <w:r w:rsidRPr="00A25718">
        <w:rPr>
          <w:rFonts w:ascii="Arial" w:hAnsi="Arial" w:cs="Arial"/>
          <w:spacing w:val="-13"/>
        </w:rPr>
        <w:t xml:space="preserve"> </w:t>
      </w:r>
      <w:r w:rsidRPr="00A25718">
        <w:rPr>
          <w:rFonts w:ascii="Arial" w:hAnsi="Arial" w:cs="Arial"/>
        </w:rPr>
        <w:t>byl</w:t>
      </w:r>
      <w:r w:rsidRPr="00A25718">
        <w:rPr>
          <w:rFonts w:ascii="Arial" w:hAnsi="Arial" w:cs="Arial"/>
          <w:spacing w:val="-14"/>
        </w:rPr>
        <w:t xml:space="preserve"> </w:t>
      </w:r>
      <w:r w:rsidRPr="00A25718">
        <w:rPr>
          <w:rFonts w:ascii="Arial" w:hAnsi="Arial" w:cs="Arial"/>
        </w:rPr>
        <w:t>pro</w:t>
      </w:r>
      <w:r w:rsidRPr="00A25718">
        <w:rPr>
          <w:rFonts w:ascii="Arial" w:hAnsi="Arial" w:cs="Arial"/>
          <w:spacing w:val="-14"/>
        </w:rPr>
        <w:t xml:space="preserve"> </w:t>
      </w:r>
      <w:r w:rsidRPr="00A25718">
        <w:rPr>
          <w:rFonts w:ascii="Arial" w:hAnsi="Arial" w:cs="Arial"/>
        </w:rPr>
        <w:t>rok</w:t>
      </w:r>
      <w:r w:rsidRPr="00A25718">
        <w:rPr>
          <w:rFonts w:ascii="Arial" w:hAnsi="Arial" w:cs="Arial"/>
          <w:spacing w:val="-14"/>
        </w:rPr>
        <w:t xml:space="preserve"> </w:t>
      </w:r>
      <w:r w:rsidRPr="00A25718">
        <w:rPr>
          <w:rFonts w:ascii="Arial" w:hAnsi="Arial" w:cs="Arial"/>
        </w:rPr>
        <w:t>2024</w:t>
      </w:r>
      <w:r w:rsidRPr="00A25718">
        <w:rPr>
          <w:rFonts w:ascii="Arial" w:hAnsi="Arial" w:cs="Arial"/>
          <w:spacing w:val="-13"/>
        </w:rPr>
        <w:t xml:space="preserve"> </w:t>
      </w:r>
      <w:r w:rsidRPr="00A25718">
        <w:rPr>
          <w:rFonts w:ascii="Arial" w:hAnsi="Arial" w:cs="Arial"/>
        </w:rPr>
        <w:t>stanoven</w:t>
      </w:r>
      <w:r w:rsidRPr="00A25718">
        <w:rPr>
          <w:rFonts w:ascii="Arial" w:hAnsi="Arial" w:cs="Arial"/>
          <w:spacing w:val="-14"/>
        </w:rPr>
        <w:t xml:space="preserve"> </w:t>
      </w:r>
      <w:r w:rsidRPr="00A25718">
        <w:rPr>
          <w:rFonts w:ascii="Arial" w:hAnsi="Arial" w:cs="Arial"/>
        </w:rPr>
        <w:t>příspěvek)</w:t>
      </w:r>
      <w:r w:rsidRPr="00A25718">
        <w:rPr>
          <w:rFonts w:ascii="Arial" w:hAnsi="Arial" w:cs="Arial"/>
          <w:spacing w:val="-14"/>
        </w:rPr>
        <w:t xml:space="preserve"> </w:t>
      </w:r>
      <w:r w:rsidRPr="00A25718">
        <w:rPr>
          <w:rFonts w:ascii="Arial" w:hAnsi="Arial" w:cs="Arial"/>
        </w:rPr>
        <w:t>a</w:t>
      </w:r>
      <w:r w:rsidRPr="00A25718">
        <w:rPr>
          <w:rFonts w:ascii="Arial" w:hAnsi="Arial" w:cs="Arial"/>
          <w:spacing w:val="-14"/>
        </w:rPr>
        <w:t xml:space="preserve"> </w:t>
      </w:r>
      <w:r w:rsidRPr="00A25718">
        <w:rPr>
          <w:rFonts w:ascii="Arial" w:hAnsi="Arial" w:cs="Arial"/>
        </w:rPr>
        <w:t>jejich</w:t>
      </w:r>
      <w:r w:rsidRPr="00A25718">
        <w:rPr>
          <w:rFonts w:ascii="Arial" w:hAnsi="Arial" w:cs="Arial"/>
          <w:spacing w:val="-13"/>
        </w:rPr>
        <w:t xml:space="preserve"> </w:t>
      </w:r>
      <w:r w:rsidRPr="00A25718">
        <w:rPr>
          <w:rFonts w:ascii="Arial" w:hAnsi="Arial" w:cs="Arial"/>
        </w:rPr>
        <w:t>změně</w:t>
      </w:r>
      <w:r w:rsidRPr="00A25718">
        <w:rPr>
          <w:rFonts w:ascii="Arial" w:hAnsi="Arial" w:cs="Arial"/>
          <w:spacing w:val="-14"/>
        </w:rPr>
        <w:t xml:space="preserve"> </w:t>
      </w:r>
      <w:r w:rsidRPr="00A25718">
        <w:rPr>
          <w:rFonts w:ascii="Arial" w:hAnsi="Arial" w:cs="Arial"/>
        </w:rPr>
        <w:t>po</w:t>
      </w:r>
      <w:r w:rsidRPr="00A25718">
        <w:rPr>
          <w:rFonts w:ascii="Arial" w:hAnsi="Arial" w:cs="Arial"/>
          <w:spacing w:val="-14"/>
        </w:rPr>
        <w:t xml:space="preserve"> </w:t>
      </w:r>
      <w:r w:rsidRPr="00A25718">
        <w:rPr>
          <w:rFonts w:ascii="Arial" w:hAnsi="Arial" w:cs="Arial"/>
        </w:rPr>
        <w:t>začátku nového školního roku 2024/2025.</w:t>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Nadpis1"/>
        <w:spacing w:before="0" w:line="240" w:lineRule="auto"/>
        <w:jc w:val="both"/>
        <w:rPr>
          <w:rFonts w:ascii="Arial" w:hAnsi="Arial" w:cs="Arial"/>
          <w:sz w:val="24"/>
          <w:szCs w:val="24"/>
        </w:rPr>
      </w:pPr>
      <w:r w:rsidRPr="00A25718">
        <w:rPr>
          <w:rFonts w:ascii="Arial" w:hAnsi="Arial" w:cs="Arial"/>
          <w:color w:val="000000"/>
          <w:sz w:val="24"/>
          <w:szCs w:val="24"/>
          <w:highlight w:val="lightGray"/>
          <w:u w:val="single"/>
        </w:rPr>
        <w:t>Činnosti</w:t>
      </w:r>
      <w:r w:rsidRPr="00A25718">
        <w:rPr>
          <w:rFonts w:ascii="Arial" w:hAnsi="Arial" w:cs="Arial"/>
          <w:color w:val="000000"/>
          <w:spacing w:val="-3"/>
          <w:sz w:val="24"/>
          <w:szCs w:val="24"/>
          <w:highlight w:val="lightGray"/>
          <w:u w:val="single"/>
        </w:rPr>
        <w:t xml:space="preserve"> </w:t>
      </w:r>
      <w:r w:rsidRPr="00A25718">
        <w:rPr>
          <w:rFonts w:ascii="Arial" w:hAnsi="Arial" w:cs="Arial"/>
          <w:color w:val="000000"/>
          <w:sz w:val="24"/>
          <w:szCs w:val="24"/>
          <w:highlight w:val="lightGray"/>
          <w:u w:val="single"/>
        </w:rPr>
        <w:t>v</w:t>
      </w:r>
      <w:r w:rsidRPr="00A25718">
        <w:rPr>
          <w:rFonts w:ascii="Arial" w:hAnsi="Arial" w:cs="Arial"/>
          <w:color w:val="000000"/>
          <w:spacing w:val="-4"/>
          <w:sz w:val="24"/>
          <w:szCs w:val="24"/>
          <w:highlight w:val="lightGray"/>
          <w:u w:val="single"/>
        </w:rPr>
        <w:t xml:space="preserve"> </w:t>
      </w:r>
      <w:r w:rsidRPr="00A25718">
        <w:rPr>
          <w:rFonts w:ascii="Arial" w:hAnsi="Arial" w:cs="Arial"/>
          <w:color w:val="000000"/>
          <w:sz w:val="24"/>
          <w:szCs w:val="24"/>
          <w:highlight w:val="lightGray"/>
          <w:u w:val="single"/>
        </w:rPr>
        <w:t>rámci</w:t>
      </w:r>
      <w:r w:rsidRPr="00A25718">
        <w:rPr>
          <w:rFonts w:ascii="Arial" w:hAnsi="Arial" w:cs="Arial"/>
          <w:color w:val="000000"/>
          <w:spacing w:val="-5"/>
          <w:sz w:val="24"/>
          <w:szCs w:val="24"/>
          <w:highlight w:val="lightGray"/>
          <w:u w:val="single"/>
        </w:rPr>
        <w:t xml:space="preserve"> </w:t>
      </w:r>
      <w:r w:rsidRPr="00A25718">
        <w:rPr>
          <w:rFonts w:ascii="Arial" w:hAnsi="Arial" w:cs="Arial"/>
          <w:color w:val="000000"/>
          <w:sz w:val="24"/>
          <w:szCs w:val="24"/>
          <w:highlight w:val="lightGray"/>
          <w:u w:val="single"/>
        </w:rPr>
        <w:t>samostatné</w:t>
      </w:r>
      <w:r w:rsidRPr="00A25718">
        <w:rPr>
          <w:rFonts w:ascii="Arial" w:hAnsi="Arial" w:cs="Arial"/>
          <w:color w:val="000000"/>
          <w:spacing w:val="-4"/>
          <w:sz w:val="24"/>
          <w:szCs w:val="24"/>
          <w:highlight w:val="lightGray"/>
          <w:u w:val="single"/>
        </w:rPr>
        <w:t xml:space="preserve"> </w:t>
      </w:r>
      <w:r w:rsidRPr="00A25718">
        <w:rPr>
          <w:rFonts w:ascii="Arial" w:hAnsi="Arial" w:cs="Arial"/>
          <w:color w:val="000000"/>
          <w:sz w:val="24"/>
          <w:szCs w:val="24"/>
          <w:highlight w:val="lightGray"/>
          <w:u w:val="single"/>
        </w:rPr>
        <w:t>působnosti</w:t>
      </w:r>
      <w:r w:rsidRPr="00A25718">
        <w:rPr>
          <w:rFonts w:ascii="Arial" w:hAnsi="Arial" w:cs="Arial"/>
          <w:color w:val="000000"/>
          <w:spacing w:val="-5"/>
          <w:sz w:val="24"/>
          <w:szCs w:val="24"/>
          <w:highlight w:val="lightGray"/>
          <w:u w:val="single"/>
        </w:rPr>
        <w:t xml:space="preserve"> </w:t>
      </w:r>
      <w:r w:rsidRPr="00A25718">
        <w:rPr>
          <w:rFonts w:ascii="Arial" w:hAnsi="Arial" w:cs="Arial"/>
          <w:color w:val="000000"/>
          <w:sz w:val="24"/>
          <w:szCs w:val="24"/>
          <w:highlight w:val="lightGray"/>
          <w:u w:val="single"/>
        </w:rPr>
        <w:t>města</w:t>
      </w:r>
      <w:r w:rsidRPr="00A25718">
        <w:rPr>
          <w:rFonts w:ascii="Arial" w:hAnsi="Arial" w:cs="Arial"/>
          <w:color w:val="000000"/>
          <w:spacing w:val="-6"/>
          <w:sz w:val="24"/>
          <w:szCs w:val="24"/>
          <w:highlight w:val="lightGray"/>
          <w:u w:val="single"/>
        </w:rPr>
        <w:t xml:space="preserve"> </w:t>
      </w:r>
      <w:r w:rsidRPr="00A25718">
        <w:rPr>
          <w:rFonts w:ascii="Arial" w:hAnsi="Arial" w:cs="Arial"/>
          <w:color w:val="000000"/>
          <w:sz w:val="24"/>
          <w:szCs w:val="24"/>
          <w:highlight w:val="lightGray"/>
          <w:u w:val="single"/>
        </w:rPr>
        <w:t>v</w:t>
      </w:r>
      <w:r w:rsidRPr="00A25718">
        <w:rPr>
          <w:rFonts w:ascii="Arial" w:hAnsi="Arial" w:cs="Arial"/>
          <w:color w:val="000000"/>
          <w:spacing w:val="-2"/>
          <w:sz w:val="24"/>
          <w:szCs w:val="24"/>
          <w:highlight w:val="lightGray"/>
          <w:u w:val="single"/>
        </w:rPr>
        <w:t xml:space="preserve"> </w:t>
      </w:r>
      <w:r w:rsidRPr="00A25718">
        <w:rPr>
          <w:rFonts w:ascii="Arial" w:hAnsi="Arial" w:cs="Arial"/>
          <w:color w:val="000000"/>
          <w:sz w:val="24"/>
          <w:szCs w:val="24"/>
          <w:highlight w:val="lightGray"/>
          <w:u w:val="single"/>
        </w:rPr>
        <w:t>oblasti</w:t>
      </w:r>
      <w:r w:rsidRPr="00A25718">
        <w:rPr>
          <w:rFonts w:ascii="Arial" w:hAnsi="Arial" w:cs="Arial"/>
          <w:color w:val="000000"/>
          <w:spacing w:val="-5"/>
          <w:sz w:val="24"/>
          <w:szCs w:val="24"/>
          <w:highlight w:val="lightGray"/>
          <w:u w:val="single"/>
        </w:rPr>
        <w:t xml:space="preserve"> </w:t>
      </w:r>
      <w:r w:rsidRPr="00A25718">
        <w:rPr>
          <w:rFonts w:ascii="Arial" w:hAnsi="Arial" w:cs="Arial"/>
          <w:color w:val="000000"/>
          <w:sz w:val="24"/>
          <w:szCs w:val="24"/>
          <w:highlight w:val="lightGray"/>
          <w:u w:val="single"/>
        </w:rPr>
        <w:t>školství</w:t>
      </w:r>
      <w:r w:rsidRPr="00A25718">
        <w:rPr>
          <w:rFonts w:ascii="Arial" w:hAnsi="Arial" w:cs="Arial"/>
          <w:color w:val="000000"/>
          <w:sz w:val="24"/>
          <w:szCs w:val="24"/>
        </w:rPr>
        <w:t xml:space="preserve"> Zřizovatelská činnost</w:t>
      </w:r>
    </w:p>
    <w:p w:rsidR="009A36B4" w:rsidRPr="00A25718" w:rsidRDefault="009A36B4" w:rsidP="00E401F3">
      <w:pPr>
        <w:pStyle w:val="Zkladntext0"/>
        <w:spacing w:after="0"/>
        <w:jc w:val="both"/>
        <w:rPr>
          <w:rFonts w:ascii="Arial" w:hAnsi="Arial" w:cs="Arial"/>
        </w:rPr>
      </w:pPr>
      <w:r w:rsidRPr="00A25718">
        <w:rPr>
          <w:rFonts w:ascii="Arial" w:hAnsi="Arial" w:cs="Arial"/>
        </w:rPr>
        <w:t>Město Jihlava od loňského roku řešilo s městysem Dolní Cerekev zřízení pobočky ZUŠ Jihlava v</w:t>
      </w:r>
      <w:r w:rsidRPr="00A25718">
        <w:rPr>
          <w:rFonts w:ascii="Arial" w:hAnsi="Arial" w:cs="Arial"/>
          <w:spacing w:val="-2"/>
        </w:rPr>
        <w:t xml:space="preserve"> </w:t>
      </w:r>
      <w:r w:rsidRPr="00A25718">
        <w:rPr>
          <w:rFonts w:ascii="Arial" w:hAnsi="Arial" w:cs="Arial"/>
        </w:rPr>
        <w:t>Dolní Cerekvi. Žádost byla projednávána nestandardně dlouhou dobu, přesto se podařilo od září 2024 zřídit odloučené</w:t>
      </w:r>
      <w:r w:rsidRPr="00A25718">
        <w:rPr>
          <w:rFonts w:ascii="Arial" w:hAnsi="Arial" w:cs="Arial"/>
          <w:spacing w:val="-9"/>
        </w:rPr>
        <w:t xml:space="preserve"> </w:t>
      </w:r>
      <w:r w:rsidRPr="00A25718">
        <w:rPr>
          <w:rFonts w:ascii="Arial" w:hAnsi="Arial" w:cs="Arial"/>
        </w:rPr>
        <w:t>pracoviště</w:t>
      </w:r>
      <w:r w:rsidRPr="00A25718">
        <w:rPr>
          <w:rFonts w:ascii="Arial" w:hAnsi="Arial" w:cs="Arial"/>
          <w:spacing w:val="-5"/>
        </w:rPr>
        <w:t xml:space="preserve"> </w:t>
      </w:r>
      <w:r w:rsidRPr="00A25718">
        <w:rPr>
          <w:rFonts w:ascii="Arial" w:hAnsi="Arial" w:cs="Arial"/>
        </w:rPr>
        <w:t>v</w:t>
      </w:r>
      <w:r w:rsidRPr="00A25718">
        <w:rPr>
          <w:rFonts w:ascii="Arial" w:hAnsi="Arial" w:cs="Arial"/>
          <w:spacing w:val="-4"/>
        </w:rPr>
        <w:t xml:space="preserve"> </w:t>
      </w:r>
      <w:r w:rsidRPr="00A25718">
        <w:rPr>
          <w:rFonts w:ascii="Arial" w:hAnsi="Arial" w:cs="Arial"/>
        </w:rPr>
        <w:t>ZŠ</w:t>
      </w:r>
      <w:r w:rsidRPr="00A25718">
        <w:rPr>
          <w:rFonts w:ascii="Arial" w:hAnsi="Arial" w:cs="Arial"/>
          <w:spacing w:val="-6"/>
        </w:rPr>
        <w:t xml:space="preserve"> </w:t>
      </w:r>
      <w:r w:rsidRPr="00A25718">
        <w:rPr>
          <w:rFonts w:ascii="Arial" w:hAnsi="Arial" w:cs="Arial"/>
        </w:rPr>
        <w:t>Dolní</w:t>
      </w:r>
      <w:r w:rsidRPr="00A25718">
        <w:rPr>
          <w:rFonts w:ascii="Arial" w:hAnsi="Arial" w:cs="Arial"/>
          <w:spacing w:val="-7"/>
        </w:rPr>
        <w:t xml:space="preserve"> </w:t>
      </w:r>
      <w:proofErr w:type="gramStart"/>
      <w:r w:rsidRPr="00A25718">
        <w:rPr>
          <w:rFonts w:ascii="Arial" w:hAnsi="Arial" w:cs="Arial"/>
        </w:rPr>
        <w:t>Cerekev</w:t>
      </w:r>
      <w:r w:rsidRPr="00A25718">
        <w:rPr>
          <w:rFonts w:ascii="Arial" w:hAnsi="Arial" w:cs="Arial"/>
          <w:spacing w:val="-7"/>
        </w:rPr>
        <w:t xml:space="preserve"> </w:t>
      </w:r>
      <w:r w:rsidRPr="00A25718">
        <w:rPr>
          <w:rFonts w:ascii="Arial" w:hAnsi="Arial" w:cs="Arial"/>
        </w:rPr>
        <w:t>i</w:t>
      </w:r>
      <w:r w:rsidRPr="00A25718">
        <w:rPr>
          <w:rFonts w:ascii="Arial" w:hAnsi="Arial" w:cs="Arial"/>
          <w:spacing w:val="-5"/>
        </w:rPr>
        <w:t xml:space="preserve"> </w:t>
      </w:r>
      <w:r w:rsidRPr="00A25718">
        <w:rPr>
          <w:rFonts w:ascii="Arial" w:hAnsi="Arial" w:cs="Arial"/>
        </w:rPr>
        <w:t>když</w:t>
      </w:r>
      <w:proofErr w:type="gramEnd"/>
      <w:r w:rsidRPr="00A25718">
        <w:rPr>
          <w:rFonts w:ascii="Arial" w:hAnsi="Arial" w:cs="Arial"/>
          <w:spacing w:val="-7"/>
        </w:rPr>
        <w:t xml:space="preserve"> </w:t>
      </w:r>
      <w:r w:rsidRPr="00A25718">
        <w:rPr>
          <w:rFonts w:ascii="Arial" w:hAnsi="Arial" w:cs="Arial"/>
        </w:rPr>
        <w:t>zatím</w:t>
      </w:r>
      <w:r w:rsidRPr="00A25718">
        <w:rPr>
          <w:rFonts w:ascii="Arial" w:hAnsi="Arial" w:cs="Arial"/>
          <w:spacing w:val="-9"/>
        </w:rPr>
        <w:t xml:space="preserve"> </w:t>
      </w:r>
      <w:r w:rsidRPr="00A25718">
        <w:rPr>
          <w:rFonts w:ascii="Arial" w:hAnsi="Arial" w:cs="Arial"/>
        </w:rPr>
        <w:t>jen</w:t>
      </w:r>
      <w:r w:rsidRPr="00A25718">
        <w:rPr>
          <w:rFonts w:ascii="Arial" w:hAnsi="Arial" w:cs="Arial"/>
          <w:spacing w:val="-7"/>
        </w:rPr>
        <w:t xml:space="preserve"> </w:t>
      </w:r>
      <w:r w:rsidRPr="00A25718">
        <w:rPr>
          <w:rFonts w:ascii="Arial" w:hAnsi="Arial" w:cs="Arial"/>
        </w:rPr>
        <w:t>s</w:t>
      </w:r>
      <w:r w:rsidRPr="00A25718">
        <w:rPr>
          <w:rFonts w:ascii="Arial" w:hAnsi="Arial" w:cs="Arial"/>
          <w:spacing w:val="-1"/>
        </w:rPr>
        <w:t xml:space="preserve"> </w:t>
      </w:r>
      <w:r w:rsidRPr="00A25718">
        <w:rPr>
          <w:rFonts w:ascii="Arial" w:hAnsi="Arial" w:cs="Arial"/>
        </w:rPr>
        <w:t>podmínkou,</w:t>
      </w:r>
      <w:r w:rsidRPr="00A25718">
        <w:rPr>
          <w:rFonts w:ascii="Arial" w:hAnsi="Arial" w:cs="Arial"/>
          <w:spacing w:val="-6"/>
        </w:rPr>
        <w:t xml:space="preserve"> </w:t>
      </w:r>
      <w:r w:rsidRPr="00A25718">
        <w:rPr>
          <w:rFonts w:ascii="Arial" w:hAnsi="Arial" w:cs="Arial"/>
        </w:rPr>
        <w:t>že</w:t>
      </w:r>
      <w:r w:rsidRPr="00A25718">
        <w:rPr>
          <w:rFonts w:ascii="Arial" w:hAnsi="Arial" w:cs="Arial"/>
          <w:spacing w:val="-5"/>
        </w:rPr>
        <w:t xml:space="preserve"> </w:t>
      </w:r>
      <w:r w:rsidRPr="00A25718">
        <w:rPr>
          <w:rFonts w:ascii="Arial" w:hAnsi="Arial" w:cs="Arial"/>
        </w:rPr>
        <w:t>bude</w:t>
      </w:r>
      <w:r w:rsidRPr="00A25718">
        <w:rPr>
          <w:rFonts w:ascii="Arial" w:hAnsi="Arial" w:cs="Arial"/>
          <w:spacing w:val="-4"/>
        </w:rPr>
        <w:t xml:space="preserve"> </w:t>
      </w:r>
      <w:r w:rsidRPr="00A25718">
        <w:rPr>
          <w:rFonts w:ascii="Arial" w:hAnsi="Arial" w:cs="Arial"/>
        </w:rPr>
        <w:t>schváleno</w:t>
      </w:r>
      <w:r w:rsidRPr="00A25718">
        <w:rPr>
          <w:rFonts w:ascii="Arial" w:hAnsi="Arial" w:cs="Arial"/>
          <w:spacing w:val="-8"/>
        </w:rPr>
        <w:t xml:space="preserve"> </w:t>
      </w:r>
      <w:r w:rsidRPr="00A25718">
        <w:rPr>
          <w:rFonts w:ascii="Arial" w:hAnsi="Arial" w:cs="Arial"/>
        </w:rPr>
        <w:t>navýšení</w:t>
      </w:r>
      <w:r w:rsidRPr="00A25718">
        <w:rPr>
          <w:rFonts w:ascii="Arial" w:hAnsi="Arial" w:cs="Arial"/>
          <w:spacing w:val="-4"/>
        </w:rPr>
        <w:t xml:space="preserve"> </w:t>
      </w:r>
      <w:r w:rsidRPr="00A25718">
        <w:rPr>
          <w:rFonts w:ascii="Arial" w:hAnsi="Arial" w:cs="Arial"/>
          <w:spacing w:val="-2"/>
        </w:rPr>
        <w:t>kapacity</w:t>
      </w:r>
    </w:p>
    <w:p w:rsidR="009A36B4" w:rsidRPr="00A25718" w:rsidRDefault="009A36B4" w:rsidP="00E401F3">
      <w:pPr>
        <w:pStyle w:val="Zkladntext0"/>
        <w:spacing w:after="0"/>
        <w:jc w:val="both"/>
        <w:rPr>
          <w:rFonts w:ascii="Arial" w:hAnsi="Arial" w:cs="Arial"/>
        </w:rPr>
      </w:pPr>
      <w:r w:rsidRPr="00A25718">
        <w:rPr>
          <w:rFonts w:ascii="Arial" w:hAnsi="Arial" w:cs="Arial"/>
        </w:rPr>
        <w:t>ZUŠ</w:t>
      </w:r>
      <w:r w:rsidRPr="00A25718">
        <w:rPr>
          <w:rFonts w:ascii="Arial" w:hAnsi="Arial" w:cs="Arial"/>
          <w:spacing w:val="20"/>
        </w:rPr>
        <w:t xml:space="preserve"> </w:t>
      </w:r>
      <w:r w:rsidRPr="00A25718">
        <w:rPr>
          <w:rFonts w:ascii="Arial" w:hAnsi="Arial" w:cs="Arial"/>
        </w:rPr>
        <w:t>od</w:t>
      </w:r>
      <w:r w:rsidRPr="00A25718">
        <w:rPr>
          <w:rFonts w:ascii="Arial" w:hAnsi="Arial" w:cs="Arial"/>
          <w:spacing w:val="20"/>
        </w:rPr>
        <w:t xml:space="preserve"> </w:t>
      </w:r>
      <w:r w:rsidRPr="00A25718">
        <w:rPr>
          <w:rFonts w:ascii="Arial" w:hAnsi="Arial" w:cs="Arial"/>
        </w:rPr>
        <w:t>roku</w:t>
      </w:r>
      <w:r w:rsidRPr="00A25718">
        <w:rPr>
          <w:rFonts w:ascii="Arial" w:hAnsi="Arial" w:cs="Arial"/>
          <w:spacing w:val="20"/>
        </w:rPr>
        <w:t xml:space="preserve"> </w:t>
      </w:r>
      <w:r w:rsidRPr="00A25718">
        <w:rPr>
          <w:rFonts w:ascii="Arial" w:hAnsi="Arial" w:cs="Arial"/>
        </w:rPr>
        <w:t>2025.</w:t>
      </w:r>
      <w:r w:rsidRPr="00A25718">
        <w:rPr>
          <w:rFonts w:ascii="Arial" w:hAnsi="Arial" w:cs="Arial"/>
          <w:spacing w:val="20"/>
        </w:rPr>
        <w:t xml:space="preserve"> </w:t>
      </w:r>
      <w:r w:rsidRPr="00A25718">
        <w:rPr>
          <w:rFonts w:ascii="Arial" w:hAnsi="Arial" w:cs="Arial"/>
        </w:rPr>
        <w:t>Žádost</w:t>
      </w:r>
      <w:r w:rsidRPr="00A25718">
        <w:rPr>
          <w:rFonts w:ascii="Arial" w:hAnsi="Arial" w:cs="Arial"/>
          <w:spacing w:val="21"/>
        </w:rPr>
        <w:t xml:space="preserve"> </w:t>
      </w:r>
      <w:r w:rsidRPr="00A25718">
        <w:rPr>
          <w:rFonts w:ascii="Arial" w:hAnsi="Arial" w:cs="Arial"/>
        </w:rPr>
        <w:t>o</w:t>
      </w:r>
      <w:r w:rsidRPr="00A25718">
        <w:rPr>
          <w:rFonts w:ascii="Arial" w:hAnsi="Arial" w:cs="Arial"/>
          <w:spacing w:val="20"/>
        </w:rPr>
        <w:t xml:space="preserve"> </w:t>
      </w:r>
      <w:r w:rsidRPr="00A25718">
        <w:rPr>
          <w:rFonts w:ascii="Arial" w:hAnsi="Arial" w:cs="Arial"/>
        </w:rPr>
        <w:t>navýšení</w:t>
      </w:r>
      <w:r w:rsidRPr="00A25718">
        <w:rPr>
          <w:rFonts w:ascii="Arial" w:hAnsi="Arial" w:cs="Arial"/>
          <w:spacing w:val="21"/>
        </w:rPr>
        <w:t xml:space="preserve"> </w:t>
      </w:r>
      <w:r w:rsidRPr="00A25718">
        <w:rPr>
          <w:rFonts w:ascii="Arial" w:hAnsi="Arial" w:cs="Arial"/>
        </w:rPr>
        <w:t>o</w:t>
      </w:r>
      <w:r w:rsidRPr="00A25718">
        <w:rPr>
          <w:rFonts w:ascii="Arial" w:hAnsi="Arial" w:cs="Arial"/>
          <w:spacing w:val="20"/>
        </w:rPr>
        <w:t xml:space="preserve"> </w:t>
      </w:r>
      <w:r w:rsidRPr="00A25718">
        <w:rPr>
          <w:rFonts w:ascii="Arial" w:hAnsi="Arial" w:cs="Arial"/>
        </w:rPr>
        <w:t>100</w:t>
      </w:r>
      <w:r w:rsidRPr="00A25718">
        <w:rPr>
          <w:rFonts w:ascii="Arial" w:hAnsi="Arial" w:cs="Arial"/>
          <w:spacing w:val="20"/>
        </w:rPr>
        <w:t xml:space="preserve"> </w:t>
      </w:r>
      <w:r w:rsidRPr="00A25718">
        <w:rPr>
          <w:rFonts w:ascii="Arial" w:hAnsi="Arial" w:cs="Arial"/>
        </w:rPr>
        <w:t>míst</w:t>
      </w:r>
      <w:r w:rsidRPr="00A25718">
        <w:rPr>
          <w:rFonts w:ascii="Arial" w:hAnsi="Arial" w:cs="Arial"/>
          <w:spacing w:val="21"/>
        </w:rPr>
        <w:t xml:space="preserve"> </w:t>
      </w:r>
      <w:r w:rsidRPr="00A25718">
        <w:rPr>
          <w:rFonts w:ascii="Arial" w:hAnsi="Arial" w:cs="Arial"/>
        </w:rPr>
        <w:t>(z</w:t>
      </w:r>
      <w:r w:rsidRPr="00A25718">
        <w:rPr>
          <w:rFonts w:ascii="Arial" w:hAnsi="Arial" w:cs="Arial"/>
          <w:spacing w:val="18"/>
        </w:rPr>
        <w:t xml:space="preserve"> </w:t>
      </w:r>
      <w:r w:rsidRPr="00A25718">
        <w:rPr>
          <w:rFonts w:ascii="Arial" w:hAnsi="Arial" w:cs="Arial"/>
        </w:rPr>
        <w:t>počtu</w:t>
      </w:r>
      <w:r w:rsidRPr="00A25718">
        <w:rPr>
          <w:rFonts w:ascii="Arial" w:hAnsi="Arial" w:cs="Arial"/>
          <w:spacing w:val="20"/>
        </w:rPr>
        <w:t xml:space="preserve"> </w:t>
      </w:r>
      <w:r w:rsidRPr="00A25718">
        <w:rPr>
          <w:rFonts w:ascii="Arial" w:hAnsi="Arial" w:cs="Arial"/>
        </w:rPr>
        <w:t>žáků</w:t>
      </w:r>
      <w:r w:rsidRPr="00A25718">
        <w:rPr>
          <w:rFonts w:ascii="Arial" w:hAnsi="Arial" w:cs="Arial"/>
          <w:spacing w:val="20"/>
        </w:rPr>
        <w:t xml:space="preserve"> </w:t>
      </w:r>
      <w:r w:rsidRPr="00A25718">
        <w:rPr>
          <w:rFonts w:ascii="Arial" w:hAnsi="Arial" w:cs="Arial"/>
        </w:rPr>
        <w:t>1300</w:t>
      </w:r>
      <w:r w:rsidRPr="00A25718">
        <w:rPr>
          <w:rFonts w:ascii="Arial" w:hAnsi="Arial" w:cs="Arial"/>
          <w:spacing w:val="20"/>
        </w:rPr>
        <w:t xml:space="preserve"> </w:t>
      </w:r>
      <w:r w:rsidRPr="00A25718">
        <w:rPr>
          <w:rFonts w:ascii="Arial" w:hAnsi="Arial" w:cs="Arial"/>
        </w:rPr>
        <w:t>na</w:t>
      </w:r>
      <w:r w:rsidRPr="00A25718">
        <w:rPr>
          <w:rFonts w:ascii="Arial" w:hAnsi="Arial" w:cs="Arial"/>
          <w:spacing w:val="20"/>
        </w:rPr>
        <w:t xml:space="preserve"> </w:t>
      </w:r>
      <w:r w:rsidRPr="00A25718">
        <w:rPr>
          <w:rFonts w:ascii="Arial" w:hAnsi="Arial" w:cs="Arial"/>
        </w:rPr>
        <w:t>1400)</w:t>
      </w:r>
      <w:r w:rsidRPr="00A25718">
        <w:rPr>
          <w:rFonts w:ascii="Arial" w:hAnsi="Arial" w:cs="Arial"/>
          <w:spacing w:val="18"/>
        </w:rPr>
        <w:t xml:space="preserve"> </w:t>
      </w:r>
      <w:r w:rsidRPr="00A25718">
        <w:rPr>
          <w:rFonts w:ascii="Arial" w:hAnsi="Arial" w:cs="Arial"/>
        </w:rPr>
        <w:t>byla</w:t>
      </w:r>
      <w:r w:rsidRPr="00A25718">
        <w:rPr>
          <w:rFonts w:ascii="Arial" w:hAnsi="Arial" w:cs="Arial"/>
          <w:spacing w:val="20"/>
        </w:rPr>
        <w:t xml:space="preserve"> </w:t>
      </w:r>
      <w:r w:rsidRPr="00A25718">
        <w:rPr>
          <w:rFonts w:ascii="Arial" w:hAnsi="Arial" w:cs="Arial"/>
        </w:rPr>
        <w:t>zpracována</w:t>
      </w:r>
      <w:r w:rsidRPr="00A25718">
        <w:rPr>
          <w:rFonts w:ascii="Arial" w:hAnsi="Arial" w:cs="Arial"/>
          <w:spacing w:val="21"/>
        </w:rPr>
        <w:t xml:space="preserve"> </w:t>
      </w:r>
      <w:r w:rsidRPr="00A25718">
        <w:rPr>
          <w:rFonts w:ascii="Arial" w:hAnsi="Arial" w:cs="Arial"/>
        </w:rPr>
        <w:t>a</w:t>
      </w:r>
      <w:r w:rsidRPr="00A25718">
        <w:rPr>
          <w:rFonts w:ascii="Arial" w:hAnsi="Arial" w:cs="Arial"/>
          <w:spacing w:val="20"/>
        </w:rPr>
        <w:t xml:space="preserve"> </w:t>
      </w:r>
      <w:r w:rsidRPr="00A25718">
        <w:rPr>
          <w:rFonts w:ascii="Arial" w:hAnsi="Arial" w:cs="Arial"/>
        </w:rPr>
        <w:t>podána v řádném termínu (září 2024).</w:t>
      </w:r>
    </w:p>
    <w:p w:rsidR="009A36B4" w:rsidRPr="00A25718" w:rsidRDefault="009A36B4" w:rsidP="00E401F3">
      <w:pPr>
        <w:pStyle w:val="Zkladntext0"/>
        <w:spacing w:after="0"/>
        <w:jc w:val="both"/>
        <w:rPr>
          <w:rFonts w:ascii="Arial" w:hAnsi="Arial" w:cs="Arial"/>
        </w:rPr>
      </w:pPr>
      <w:r w:rsidRPr="00A25718">
        <w:rPr>
          <w:rFonts w:ascii="Arial" w:hAnsi="Arial" w:cs="Arial"/>
        </w:rPr>
        <w:t>Společně</w:t>
      </w:r>
      <w:r w:rsidRPr="00A25718">
        <w:rPr>
          <w:rFonts w:ascii="Arial" w:hAnsi="Arial" w:cs="Arial"/>
          <w:spacing w:val="-1"/>
        </w:rPr>
        <w:t xml:space="preserve"> </w:t>
      </w:r>
      <w:r w:rsidRPr="00A25718">
        <w:rPr>
          <w:rFonts w:ascii="Arial" w:hAnsi="Arial" w:cs="Arial"/>
        </w:rPr>
        <w:t>se</w:t>
      </w:r>
      <w:r w:rsidRPr="00A25718">
        <w:rPr>
          <w:rFonts w:ascii="Arial" w:hAnsi="Arial" w:cs="Arial"/>
          <w:spacing w:val="-1"/>
        </w:rPr>
        <w:t xml:space="preserve"> </w:t>
      </w:r>
      <w:r w:rsidRPr="00A25718">
        <w:rPr>
          <w:rFonts w:ascii="Arial" w:hAnsi="Arial" w:cs="Arial"/>
        </w:rPr>
        <w:t>žádostí ZUŠ</w:t>
      </w:r>
      <w:r w:rsidRPr="00A25718">
        <w:rPr>
          <w:rFonts w:ascii="Arial" w:hAnsi="Arial" w:cs="Arial"/>
          <w:spacing w:val="-1"/>
        </w:rPr>
        <w:t xml:space="preserve"> </w:t>
      </w:r>
      <w:r w:rsidRPr="00A25718">
        <w:rPr>
          <w:rFonts w:ascii="Arial" w:hAnsi="Arial" w:cs="Arial"/>
        </w:rPr>
        <w:t>byly</w:t>
      </w:r>
      <w:r w:rsidRPr="00A25718">
        <w:rPr>
          <w:rFonts w:ascii="Arial" w:hAnsi="Arial" w:cs="Arial"/>
          <w:spacing w:val="-4"/>
        </w:rPr>
        <w:t xml:space="preserve"> </w:t>
      </w:r>
      <w:r w:rsidRPr="00A25718">
        <w:rPr>
          <w:rFonts w:ascii="Arial" w:hAnsi="Arial" w:cs="Arial"/>
        </w:rPr>
        <w:t>podány</w:t>
      </w:r>
      <w:r w:rsidRPr="00A25718">
        <w:rPr>
          <w:rFonts w:ascii="Arial" w:hAnsi="Arial" w:cs="Arial"/>
          <w:spacing w:val="-1"/>
        </w:rPr>
        <w:t xml:space="preserve"> </w:t>
      </w:r>
      <w:r w:rsidRPr="00A25718">
        <w:rPr>
          <w:rFonts w:ascii="Arial" w:hAnsi="Arial" w:cs="Arial"/>
        </w:rPr>
        <w:t>i žádosti o</w:t>
      </w:r>
      <w:r w:rsidRPr="00A25718">
        <w:rPr>
          <w:rFonts w:ascii="Arial" w:hAnsi="Arial" w:cs="Arial"/>
          <w:spacing w:val="-1"/>
        </w:rPr>
        <w:t xml:space="preserve"> </w:t>
      </w:r>
      <w:r w:rsidRPr="00A25718">
        <w:rPr>
          <w:rFonts w:ascii="Arial" w:hAnsi="Arial" w:cs="Arial"/>
        </w:rPr>
        <w:t>navýšení kapacit školní družiny</w:t>
      </w:r>
      <w:r w:rsidRPr="00A25718">
        <w:rPr>
          <w:rFonts w:ascii="Arial" w:hAnsi="Arial" w:cs="Arial"/>
          <w:spacing w:val="-4"/>
        </w:rPr>
        <w:t xml:space="preserve"> </w:t>
      </w:r>
      <w:r w:rsidRPr="00A25718">
        <w:rPr>
          <w:rFonts w:ascii="Arial" w:hAnsi="Arial" w:cs="Arial"/>
        </w:rPr>
        <w:t>ZŠ</w:t>
      </w:r>
      <w:r w:rsidRPr="00A25718">
        <w:rPr>
          <w:rFonts w:ascii="Arial" w:hAnsi="Arial" w:cs="Arial"/>
          <w:spacing w:val="-1"/>
        </w:rPr>
        <w:t xml:space="preserve"> </w:t>
      </w:r>
      <w:r w:rsidRPr="00A25718">
        <w:rPr>
          <w:rFonts w:ascii="Arial" w:hAnsi="Arial" w:cs="Arial"/>
        </w:rPr>
        <w:t>Kollárova</w:t>
      </w:r>
      <w:r w:rsidRPr="00A25718">
        <w:rPr>
          <w:rFonts w:ascii="Arial" w:hAnsi="Arial" w:cs="Arial"/>
          <w:spacing w:val="-1"/>
        </w:rPr>
        <w:t xml:space="preserve"> </w:t>
      </w:r>
      <w:r w:rsidRPr="00A25718">
        <w:rPr>
          <w:rFonts w:ascii="Arial" w:hAnsi="Arial" w:cs="Arial"/>
        </w:rPr>
        <w:t>(+100),</w:t>
      </w:r>
      <w:r w:rsidRPr="00A25718">
        <w:rPr>
          <w:rFonts w:ascii="Arial" w:hAnsi="Arial" w:cs="Arial"/>
          <w:spacing w:val="-1"/>
        </w:rPr>
        <w:t xml:space="preserve"> </w:t>
      </w:r>
      <w:r w:rsidRPr="00A25718">
        <w:rPr>
          <w:rFonts w:ascii="Arial" w:hAnsi="Arial" w:cs="Arial"/>
        </w:rPr>
        <w:t>TGM (+20) a Jungmannova (+145 – zde navýšení kopíruje celkový počet žáků školy, dle informací je tento postup možný) a ZŠ Jungmannova dále o navýšení kapacity školního klubu (+30) a školní jídelny – výdejny (+60). Důvodem požadavků ZŠ Jungmannova je zvýšený počet žáků (cizinci a první třída s</w:t>
      </w:r>
      <w:r w:rsidRPr="00A25718">
        <w:rPr>
          <w:rFonts w:ascii="Arial" w:hAnsi="Arial" w:cs="Arial"/>
          <w:spacing w:val="-1"/>
        </w:rPr>
        <w:t xml:space="preserve"> </w:t>
      </w:r>
      <w:r w:rsidRPr="00A25718">
        <w:rPr>
          <w:rFonts w:ascii="Arial" w:hAnsi="Arial" w:cs="Arial"/>
        </w:rPr>
        <w:t>inovativními prvky, celkem asi 60 žáků).</w:t>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Nadpis1"/>
        <w:spacing w:before="0" w:line="240" w:lineRule="auto"/>
        <w:jc w:val="both"/>
        <w:rPr>
          <w:rFonts w:ascii="Arial" w:hAnsi="Arial" w:cs="Arial"/>
          <w:sz w:val="24"/>
          <w:szCs w:val="24"/>
        </w:rPr>
      </w:pPr>
      <w:r w:rsidRPr="00A25718">
        <w:rPr>
          <w:rFonts w:ascii="Arial" w:hAnsi="Arial" w:cs="Arial"/>
          <w:sz w:val="24"/>
          <w:szCs w:val="24"/>
        </w:rPr>
        <w:t>Správa</w:t>
      </w:r>
      <w:r w:rsidRPr="00A25718">
        <w:rPr>
          <w:rFonts w:ascii="Arial" w:hAnsi="Arial" w:cs="Arial"/>
          <w:spacing w:val="-4"/>
          <w:sz w:val="24"/>
          <w:szCs w:val="24"/>
        </w:rPr>
        <w:t xml:space="preserve"> </w:t>
      </w:r>
      <w:r w:rsidRPr="00A25718">
        <w:rPr>
          <w:rFonts w:ascii="Arial" w:hAnsi="Arial" w:cs="Arial"/>
          <w:spacing w:val="-2"/>
          <w:sz w:val="24"/>
          <w:szCs w:val="24"/>
        </w:rPr>
        <w:t>majetku</w:t>
      </w:r>
    </w:p>
    <w:p w:rsidR="009A36B4" w:rsidRPr="00A25718" w:rsidRDefault="009A36B4" w:rsidP="00E401F3">
      <w:pPr>
        <w:pStyle w:val="Zkladntext0"/>
        <w:spacing w:after="0"/>
        <w:jc w:val="both"/>
        <w:rPr>
          <w:rFonts w:ascii="Arial" w:hAnsi="Arial" w:cs="Arial"/>
        </w:rPr>
      </w:pPr>
      <w:r w:rsidRPr="00A25718">
        <w:rPr>
          <w:rFonts w:ascii="Arial" w:hAnsi="Arial" w:cs="Arial"/>
        </w:rPr>
        <w:t>Od začátku prázdnin</w:t>
      </w:r>
      <w:r w:rsidRPr="00A25718">
        <w:rPr>
          <w:rFonts w:ascii="Arial" w:hAnsi="Arial" w:cs="Arial"/>
          <w:spacing w:val="-3"/>
        </w:rPr>
        <w:t xml:space="preserve"> </w:t>
      </w:r>
      <w:r w:rsidRPr="00A25718">
        <w:rPr>
          <w:rFonts w:ascii="Arial" w:hAnsi="Arial" w:cs="Arial"/>
        </w:rPr>
        <w:t>probíhají</w:t>
      </w:r>
      <w:r w:rsidRPr="00A25718">
        <w:rPr>
          <w:rFonts w:ascii="Arial" w:hAnsi="Arial" w:cs="Arial"/>
          <w:spacing w:val="-1"/>
        </w:rPr>
        <w:t xml:space="preserve"> </w:t>
      </w:r>
      <w:r w:rsidRPr="00A25718">
        <w:rPr>
          <w:rFonts w:ascii="Arial" w:hAnsi="Arial" w:cs="Arial"/>
        </w:rPr>
        <w:t>práce</w:t>
      </w:r>
      <w:r w:rsidRPr="00A25718">
        <w:rPr>
          <w:rFonts w:ascii="Arial" w:hAnsi="Arial" w:cs="Arial"/>
          <w:spacing w:val="-2"/>
        </w:rPr>
        <w:t xml:space="preserve"> </w:t>
      </w:r>
      <w:r w:rsidRPr="00A25718">
        <w:rPr>
          <w:rFonts w:ascii="Arial" w:hAnsi="Arial" w:cs="Arial"/>
        </w:rPr>
        <w:t>na</w:t>
      </w:r>
      <w:r w:rsidRPr="00A25718">
        <w:rPr>
          <w:rFonts w:ascii="Arial" w:hAnsi="Arial" w:cs="Arial"/>
          <w:spacing w:val="-2"/>
        </w:rPr>
        <w:t xml:space="preserve"> </w:t>
      </w:r>
      <w:r w:rsidRPr="00A25718">
        <w:rPr>
          <w:rFonts w:ascii="Arial" w:hAnsi="Arial" w:cs="Arial"/>
        </w:rPr>
        <w:t>výměně střešní</w:t>
      </w:r>
      <w:r w:rsidRPr="00A25718">
        <w:rPr>
          <w:rFonts w:ascii="Arial" w:hAnsi="Arial" w:cs="Arial"/>
          <w:spacing w:val="-4"/>
        </w:rPr>
        <w:t xml:space="preserve"> </w:t>
      </w:r>
      <w:r w:rsidRPr="00A25718">
        <w:rPr>
          <w:rFonts w:ascii="Arial" w:hAnsi="Arial" w:cs="Arial"/>
        </w:rPr>
        <w:t>krytiny</w:t>
      </w:r>
      <w:r w:rsidRPr="00A25718">
        <w:rPr>
          <w:rFonts w:ascii="Arial" w:hAnsi="Arial" w:cs="Arial"/>
          <w:spacing w:val="-3"/>
        </w:rPr>
        <w:t xml:space="preserve"> </w:t>
      </w:r>
      <w:r w:rsidRPr="00A25718">
        <w:rPr>
          <w:rFonts w:ascii="Arial" w:hAnsi="Arial" w:cs="Arial"/>
        </w:rPr>
        <w:t>na ZUŠ.</w:t>
      </w:r>
      <w:r w:rsidRPr="00A25718">
        <w:rPr>
          <w:rFonts w:ascii="Arial" w:hAnsi="Arial" w:cs="Arial"/>
          <w:spacing w:val="-1"/>
        </w:rPr>
        <w:t xml:space="preserve"> </w:t>
      </w:r>
      <w:r w:rsidRPr="00A25718">
        <w:rPr>
          <w:rFonts w:ascii="Arial" w:hAnsi="Arial" w:cs="Arial"/>
        </w:rPr>
        <w:t>Práce provádí</w:t>
      </w:r>
      <w:r w:rsidRPr="00A25718">
        <w:rPr>
          <w:rFonts w:ascii="Arial" w:hAnsi="Arial" w:cs="Arial"/>
          <w:spacing w:val="-1"/>
        </w:rPr>
        <w:t xml:space="preserve"> </w:t>
      </w:r>
      <w:r w:rsidRPr="00A25718">
        <w:rPr>
          <w:rFonts w:ascii="Arial" w:hAnsi="Arial" w:cs="Arial"/>
        </w:rPr>
        <w:t>firma STORK</w:t>
      </w:r>
      <w:r w:rsidRPr="00A25718">
        <w:rPr>
          <w:rFonts w:ascii="Arial" w:hAnsi="Arial" w:cs="Arial"/>
          <w:spacing w:val="-1"/>
        </w:rPr>
        <w:t xml:space="preserve"> </w:t>
      </w:r>
      <w:r w:rsidRPr="00A25718">
        <w:rPr>
          <w:rFonts w:ascii="Arial" w:hAnsi="Arial" w:cs="Arial"/>
        </w:rPr>
        <w:t>střechy, s.r.o.,</w:t>
      </w:r>
      <w:r w:rsidRPr="00A25718">
        <w:rPr>
          <w:rFonts w:ascii="Arial" w:hAnsi="Arial" w:cs="Arial"/>
          <w:spacing w:val="-5"/>
        </w:rPr>
        <w:t xml:space="preserve"> </w:t>
      </w:r>
      <w:r w:rsidRPr="00A25718">
        <w:rPr>
          <w:rFonts w:ascii="Arial" w:hAnsi="Arial" w:cs="Arial"/>
        </w:rPr>
        <w:t>IČO:</w:t>
      </w:r>
      <w:r w:rsidRPr="00A25718">
        <w:rPr>
          <w:rFonts w:ascii="Arial" w:hAnsi="Arial" w:cs="Arial"/>
          <w:spacing w:val="-4"/>
        </w:rPr>
        <w:t xml:space="preserve"> </w:t>
      </w:r>
      <w:r w:rsidRPr="00A25718">
        <w:rPr>
          <w:rFonts w:ascii="Arial" w:hAnsi="Arial" w:cs="Arial"/>
        </w:rPr>
        <w:t>29259487.</w:t>
      </w:r>
      <w:r w:rsidRPr="00A25718">
        <w:rPr>
          <w:rFonts w:ascii="Arial" w:hAnsi="Arial" w:cs="Arial"/>
          <w:spacing w:val="-5"/>
        </w:rPr>
        <w:t xml:space="preserve"> </w:t>
      </w:r>
      <w:r w:rsidRPr="00A25718">
        <w:rPr>
          <w:rFonts w:ascii="Arial" w:hAnsi="Arial" w:cs="Arial"/>
        </w:rPr>
        <w:t>Na</w:t>
      </w:r>
      <w:r w:rsidRPr="00A25718">
        <w:rPr>
          <w:rFonts w:ascii="Arial" w:hAnsi="Arial" w:cs="Arial"/>
          <w:spacing w:val="-4"/>
        </w:rPr>
        <w:t xml:space="preserve"> </w:t>
      </w:r>
      <w:r w:rsidRPr="00A25718">
        <w:rPr>
          <w:rFonts w:ascii="Arial" w:hAnsi="Arial" w:cs="Arial"/>
        </w:rPr>
        <w:t>základě</w:t>
      </w:r>
      <w:r w:rsidRPr="00A25718">
        <w:rPr>
          <w:rFonts w:ascii="Arial" w:hAnsi="Arial" w:cs="Arial"/>
          <w:spacing w:val="-4"/>
        </w:rPr>
        <w:t xml:space="preserve"> </w:t>
      </w:r>
      <w:r w:rsidRPr="00A25718">
        <w:rPr>
          <w:rFonts w:ascii="Arial" w:hAnsi="Arial" w:cs="Arial"/>
        </w:rPr>
        <w:t>schváleného</w:t>
      </w:r>
      <w:r w:rsidRPr="00A25718">
        <w:rPr>
          <w:rFonts w:ascii="Arial" w:hAnsi="Arial" w:cs="Arial"/>
          <w:spacing w:val="-5"/>
        </w:rPr>
        <w:t xml:space="preserve"> </w:t>
      </w:r>
      <w:r w:rsidRPr="00A25718">
        <w:rPr>
          <w:rFonts w:ascii="Arial" w:hAnsi="Arial" w:cs="Arial"/>
        </w:rPr>
        <w:t>dodatku</w:t>
      </w:r>
      <w:r w:rsidRPr="00A25718">
        <w:rPr>
          <w:rFonts w:ascii="Arial" w:hAnsi="Arial" w:cs="Arial"/>
          <w:spacing w:val="-5"/>
        </w:rPr>
        <w:t xml:space="preserve"> </w:t>
      </w:r>
      <w:r w:rsidRPr="00A25718">
        <w:rPr>
          <w:rFonts w:ascii="Arial" w:hAnsi="Arial" w:cs="Arial"/>
        </w:rPr>
        <w:t>se</w:t>
      </w:r>
      <w:r w:rsidRPr="00A25718">
        <w:rPr>
          <w:rFonts w:ascii="Arial" w:hAnsi="Arial" w:cs="Arial"/>
          <w:spacing w:val="-4"/>
        </w:rPr>
        <w:t xml:space="preserve"> </w:t>
      </w:r>
      <w:r w:rsidRPr="00A25718">
        <w:rPr>
          <w:rFonts w:ascii="Arial" w:hAnsi="Arial" w:cs="Arial"/>
        </w:rPr>
        <w:t>cena</w:t>
      </w:r>
      <w:r w:rsidRPr="00A25718">
        <w:rPr>
          <w:rFonts w:ascii="Arial" w:hAnsi="Arial" w:cs="Arial"/>
          <w:spacing w:val="-4"/>
        </w:rPr>
        <w:t xml:space="preserve"> </w:t>
      </w:r>
      <w:r w:rsidRPr="00A25718">
        <w:rPr>
          <w:rFonts w:ascii="Arial" w:hAnsi="Arial" w:cs="Arial"/>
        </w:rPr>
        <w:t>sníží</w:t>
      </w:r>
      <w:r w:rsidRPr="00A25718">
        <w:rPr>
          <w:rFonts w:ascii="Arial" w:hAnsi="Arial" w:cs="Arial"/>
          <w:spacing w:val="-4"/>
        </w:rPr>
        <w:t xml:space="preserve"> </w:t>
      </w:r>
      <w:r w:rsidRPr="00A25718">
        <w:rPr>
          <w:rFonts w:ascii="Arial" w:hAnsi="Arial" w:cs="Arial"/>
        </w:rPr>
        <w:t>o</w:t>
      </w:r>
      <w:r w:rsidRPr="00A25718">
        <w:rPr>
          <w:rFonts w:ascii="Arial" w:hAnsi="Arial" w:cs="Arial"/>
          <w:spacing w:val="-5"/>
        </w:rPr>
        <w:t xml:space="preserve"> </w:t>
      </w:r>
      <w:r w:rsidRPr="00A25718">
        <w:rPr>
          <w:rFonts w:ascii="Arial" w:hAnsi="Arial" w:cs="Arial"/>
        </w:rPr>
        <w:t>38.368,22</w:t>
      </w:r>
      <w:r w:rsidRPr="00A25718">
        <w:rPr>
          <w:rFonts w:ascii="Arial" w:hAnsi="Arial" w:cs="Arial"/>
          <w:spacing w:val="-7"/>
        </w:rPr>
        <w:t xml:space="preserve"> </w:t>
      </w:r>
      <w:r w:rsidRPr="00A25718">
        <w:rPr>
          <w:rFonts w:ascii="Arial" w:hAnsi="Arial" w:cs="Arial"/>
        </w:rPr>
        <w:t>Kč</w:t>
      </w:r>
      <w:r w:rsidRPr="00A25718">
        <w:rPr>
          <w:rFonts w:ascii="Arial" w:hAnsi="Arial" w:cs="Arial"/>
          <w:spacing w:val="-2"/>
        </w:rPr>
        <w:t xml:space="preserve"> </w:t>
      </w:r>
      <w:r w:rsidRPr="00A25718">
        <w:rPr>
          <w:rFonts w:ascii="Arial" w:hAnsi="Arial" w:cs="Arial"/>
        </w:rPr>
        <w:t>bez</w:t>
      </w:r>
      <w:r w:rsidRPr="00A25718">
        <w:rPr>
          <w:rFonts w:ascii="Arial" w:hAnsi="Arial" w:cs="Arial"/>
          <w:spacing w:val="-6"/>
        </w:rPr>
        <w:t xml:space="preserve"> </w:t>
      </w:r>
      <w:r w:rsidRPr="00A25718">
        <w:rPr>
          <w:rFonts w:ascii="Arial" w:hAnsi="Arial" w:cs="Arial"/>
        </w:rPr>
        <w:t>DPH.</w:t>
      </w:r>
      <w:r w:rsidRPr="00A25718">
        <w:rPr>
          <w:rFonts w:ascii="Arial" w:hAnsi="Arial" w:cs="Arial"/>
          <w:spacing w:val="-5"/>
        </w:rPr>
        <w:t xml:space="preserve"> </w:t>
      </w:r>
      <w:r w:rsidRPr="00A25718">
        <w:rPr>
          <w:rFonts w:ascii="Arial" w:hAnsi="Arial" w:cs="Arial"/>
        </w:rPr>
        <w:t>Konečná</w:t>
      </w:r>
      <w:r w:rsidRPr="00A25718">
        <w:rPr>
          <w:rFonts w:ascii="Arial" w:hAnsi="Arial" w:cs="Arial"/>
          <w:spacing w:val="-4"/>
        </w:rPr>
        <w:t xml:space="preserve"> </w:t>
      </w:r>
      <w:r w:rsidRPr="00A25718">
        <w:rPr>
          <w:rFonts w:ascii="Arial" w:hAnsi="Arial" w:cs="Arial"/>
        </w:rPr>
        <w:t xml:space="preserve">cena za dílo činí 3.811.671,25 Kč bez DPH. Zároveň byl z důvodu nepříznivých podmínek (vysoké teploty) prodloužen termín dokončení do 15. 10. 2024. </w:t>
      </w:r>
      <w:proofErr w:type="spellStart"/>
      <w:r w:rsidRPr="00A25718">
        <w:rPr>
          <w:rFonts w:ascii="Arial" w:hAnsi="Arial" w:cs="Arial"/>
        </w:rPr>
        <w:t>Zohoto</w:t>
      </w:r>
      <w:proofErr w:type="spellEnd"/>
      <w:r w:rsidRPr="00A25718">
        <w:rPr>
          <w:rFonts w:ascii="Arial" w:hAnsi="Arial" w:cs="Arial"/>
        </w:rPr>
        <w:t xml:space="preserve"> důvodu byly sepsány dodatky ke smlouvám na koordinátora BOZP a technický dozor. Do 30. 9. 2024 bude odstraněno lešení z uličky Malá Lazebnická.</w:t>
      </w:r>
    </w:p>
    <w:p w:rsidR="009A36B4" w:rsidRPr="00A25718" w:rsidRDefault="009A36B4" w:rsidP="00E401F3">
      <w:pPr>
        <w:pStyle w:val="Zkladntext0"/>
        <w:spacing w:after="0"/>
        <w:jc w:val="both"/>
        <w:rPr>
          <w:rFonts w:ascii="Arial" w:hAnsi="Arial" w:cs="Arial"/>
        </w:rPr>
      </w:pPr>
      <w:r w:rsidRPr="00A25718">
        <w:rPr>
          <w:rFonts w:ascii="Arial" w:hAnsi="Arial" w:cs="Arial"/>
          <w:noProof/>
        </w:rPr>
        <w:drawing>
          <wp:anchor distT="0" distB="0" distL="0" distR="0" simplePos="0" relativeHeight="251685888" behindDoc="1" locked="0" layoutInCell="1" allowOverlap="1" wp14:anchorId="1B263023" wp14:editId="23115F32">
            <wp:simplePos x="0" y="0"/>
            <wp:positionH relativeFrom="page">
              <wp:posOffset>2099310</wp:posOffset>
            </wp:positionH>
            <wp:positionV relativeFrom="paragraph">
              <wp:posOffset>163696</wp:posOffset>
            </wp:positionV>
            <wp:extent cx="3351624" cy="1884045"/>
            <wp:effectExtent l="0" t="0" r="0" b="0"/>
            <wp:wrapTopAndBottom/>
            <wp:docPr id="18" name="Image 18" descr="C:\Users\stastna.lenka\AppData\Local\Microsoft\Windows\INetCache\Content.Word\20240919_123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stastna.lenka\AppData\Local\Microsoft\Windows\INetCache\Content.Word\20240919_123129.jpg"/>
                    <pic:cNvPicPr/>
                  </pic:nvPicPr>
                  <pic:blipFill>
                    <a:blip r:embed="rId36" cstate="print"/>
                    <a:stretch>
                      <a:fillRect/>
                    </a:stretch>
                  </pic:blipFill>
                  <pic:spPr>
                    <a:xfrm>
                      <a:off x="0" y="0"/>
                      <a:ext cx="3351624" cy="1884045"/>
                    </a:xfrm>
                    <a:prstGeom prst="rect">
                      <a:avLst/>
                    </a:prstGeom>
                  </pic:spPr>
                </pic:pic>
              </a:graphicData>
            </a:graphic>
          </wp:anchor>
        </w:drawing>
      </w:r>
      <w:r w:rsidRPr="00A25718">
        <w:rPr>
          <w:rFonts w:ascii="Arial" w:hAnsi="Arial" w:cs="Arial"/>
          <w:noProof/>
        </w:rPr>
        <w:drawing>
          <wp:anchor distT="0" distB="0" distL="0" distR="0" simplePos="0" relativeHeight="251686912" behindDoc="1" locked="0" layoutInCell="1" allowOverlap="1" wp14:anchorId="6C7DC8A5" wp14:editId="308746B9">
            <wp:simplePos x="0" y="0"/>
            <wp:positionH relativeFrom="page">
              <wp:posOffset>2084070</wp:posOffset>
            </wp:positionH>
            <wp:positionV relativeFrom="paragraph">
              <wp:posOffset>2228843</wp:posOffset>
            </wp:positionV>
            <wp:extent cx="3379898" cy="1900427"/>
            <wp:effectExtent l="0" t="0" r="0" b="0"/>
            <wp:wrapTopAndBottom/>
            <wp:docPr id="19" name="Image 19" descr="C:\Users\stastna.lenka\AppData\Local\Microsoft\Windows\INetCache\Content.Word\20240919_1243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Users\stastna.lenka\AppData\Local\Microsoft\Windows\INetCache\Content.Word\20240919_124312.jpg"/>
                    <pic:cNvPicPr/>
                  </pic:nvPicPr>
                  <pic:blipFill>
                    <a:blip r:embed="rId37" cstate="print"/>
                    <a:stretch>
                      <a:fillRect/>
                    </a:stretch>
                  </pic:blipFill>
                  <pic:spPr>
                    <a:xfrm>
                      <a:off x="0" y="0"/>
                      <a:ext cx="3379898" cy="1900427"/>
                    </a:xfrm>
                    <a:prstGeom prst="rect">
                      <a:avLst/>
                    </a:prstGeom>
                  </pic:spPr>
                </pic:pic>
              </a:graphicData>
            </a:graphic>
          </wp:anchor>
        </w:drawing>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r w:rsidRPr="00A25718">
        <w:rPr>
          <w:rFonts w:ascii="Arial" w:hAnsi="Arial" w:cs="Arial"/>
        </w:rPr>
        <w:t xml:space="preserve">Na bazénu Demlova proběhla výměna technologických prvků měření a regulace. Práce zajišťovala firma AVOS VYŠKOV měřící a </w:t>
      </w:r>
      <w:proofErr w:type="spellStart"/>
      <w:r w:rsidRPr="00A25718">
        <w:rPr>
          <w:rFonts w:ascii="Arial" w:hAnsi="Arial" w:cs="Arial"/>
        </w:rPr>
        <w:t>regulačná</w:t>
      </w:r>
      <w:proofErr w:type="spellEnd"/>
      <w:r w:rsidRPr="00A25718">
        <w:rPr>
          <w:rFonts w:ascii="Arial" w:hAnsi="Arial" w:cs="Arial"/>
        </w:rPr>
        <w:t xml:space="preserve"> technika, s.r.o., IČO: 60748982. cena činila 287.626,05 Kč bez DPH.</w:t>
      </w:r>
    </w:p>
    <w:p w:rsidR="009A36B4" w:rsidRPr="00A25718" w:rsidRDefault="009A36B4" w:rsidP="00E401F3">
      <w:pPr>
        <w:spacing w:after="0" w:line="240" w:lineRule="auto"/>
        <w:jc w:val="both"/>
        <w:rPr>
          <w:rFonts w:ascii="Arial" w:hAnsi="Arial" w:cs="Arial"/>
          <w:sz w:val="24"/>
          <w:szCs w:val="24"/>
        </w:rPr>
        <w:sectPr w:rsidR="009A36B4" w:rsidRPr="00A25718">
          <w:footerReference w:type="default" r:id="rId38"/>
          <w:pgSz w:w="11910" w:h="16850"/>
          <w:pgMar w:top="780" w:right="980" w:bottom="940" w:left="1020" w:header="0" w:footer="756" w:gutter="0"/>
          <w:pgNumType w:start="2"/>
          <w:cols w:space="708"/>
        </w:sectPr>
      </w:pPr>
    </w:p>
    <w:p w:rsidR="009A36B4" w:rsidRPr="00A25718" w:rsidRDefault="009A36B4" w:rsidP="00E401F3">
      <w:pPr>
        <w:pStyle w:val="Zkladntext0"/>
        <w:spacing w:after="0"/>
        <w:jc w:val="both"/>
        <w:rPr>
          <w:rFonts w:ascii="Arial" w:hAnsi="Arial" w:cs="Arial"/>
        </w:rPr>
      </w:pPr>
      <w:r w:rsidRPr="00A25718">
        <w:rPr>
          <w:rFonts w:ascii="Arial" w:hAnsi="Arial" w:cs="Arial"/>
          <w:noProof/>
        </w:rPr>
        <w:lastRenderedPageBreak/>
        <w:drawing>
          <wp:inline distT="0" distB="0" distL="0" distR="0" wp14:anchorId="50B0E685" wp14:editId="2D8868D0">
            <wp:extent cx="2455457" cy="3268408"/>
            <wp:effectExtent l="0" t="0" r="0" b="0"/>
            <wp:docPr id="20" name="Image 20" descr="C:\Users\stastna.lenka\AppData\Local\Microsoft\Windows\INetCache\Content.Word\IMG_20240827_1332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Users\stastna.lenka\AppData\Local\Microsoft\Windows\INetCache\Content.Word\IMG_20240827_133214.jpg"/>
                    <pic:cNvPicPr/>
                  </pic:nvPicPr>
                  <pic:blipFill>
                    <a:blip r:embed="rId39" cstate="print"/>
                    <a:stretch>
                      <a:fillRect/>
                    </a:stretch>
                  </pic:blipFill>
                  <pic:spPr>
                    <a:xfrm>
                      <a:off x="0" y="0"/>
                      <a:ext cx="2455457" cy="3268408"/>
                    </a:xfrm>
                    <a:prstGeom prst="rect">
                      <a:avLst/>
                    </a:prstGeom>
                  </pic:spPr>
                </pic:pic>
              </a:graphicData>
            </a:graphic>
          </wp:inline>
        </w:drawing>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r w:rsidRPr="00A25718">
        <w:rPr>
          <w:rFonts w:ascii="Arial" w:hAnsi="Arial" w:cs="Arial"/>
        </w:rPr>
        <w:t>Na</w:t>
      </w:r>
      <w:r w:rsidRPr="00A25718">
        <w:rPr>
          <w:rFonts w:ascii="Arial" w:hAnsi="Arial" w:cs="Arial"/>
          <w:spacing w:val="-4"/>
        </w:rPr>
        <w:t xml:space="preserve"> </w:t>
      </w:r>
      <w:r w:rsidRPr="00A25718">
        <w:rPr>
          <w:rFonts w:ascii="Arial" w:hAnsi="Arial" w:cs="Arial"/>
        </w:rPr>
        <w:t>ZŠ</w:t>
      </w:r>
      <w:r w:rsidRPr="00A25718">
        <w:rPr>
          <w:rFonts w:ascii="Arial" w:hAnsi="Arial" w:cs="Arial"/>
          <w:spacing w:val="-4"/>
        </w:rPr>
        <w:t xml:space="preserve"> </w:t>
      </w:r>
      <w:r w:rsidRPr="00A25718">
        <w:rPr>
          <w:rFonts w:ascii="Arial" w:hAnsi="Arial" w:cs="Arial"/>
        </w:rPr>
        <w:t>Kollárova</w:t>
      </w:r>
      <w:r w:rsidRPr="00A25718">
        <w:rPr>
          <w:rFonts w:ascii="Arial" w:hAnsi="Arial" w:cs="Arial"/>
          <w:spacing w:val="-3"/>
        </w:rPr>
        <w:t xml:space="preserve"> </w:t>
      </w:r>
      <w:r w:rsidRPr="00A25718">
        <w:rPr>
          <w:rFonts w:ascii="Arial" w:hAnsi="Arial" w:cs="Arial"/>
        </w:rPr>
        <w:t>proběhla</w:t>
      </w:r>
      <w:r w:rsidRPr="00A25718">
        <w:rPr>
          <w:rFonts w:ascii="Arial" w:hAnsi="Arial" w:cs="Arial"/>
          <w:spacing w:val="-6"/>
        </w:rPr>
        <w:t xml:space="preserve"> </w:t>
      </w:r>
      <w:r w:rsidRPr="00A25718">
        <w:rPr>
          <w:rFonts w:ascii="Arial" w:hAnsi="Arial" w:cs="Arial"/>
        </w:rPr>
        <w:t>o</w:t>
      </w:r>
      <w:r w:rsidRPr="00A25718">
        <w:rPr>
          <w:rFonts w:ascii="Arial" w:hAnsi="Arial" w:cs="Arial"/>
          <w:spacing w:val="-4"/>
        </w:rPr>
        <w:t xml:space="preserve"> </w:t>
      </w:r>
      <w:r w:rsidRPr="00A25718">
        <w:rPr>
          <w:rFonts w:ascii="Arial" w:hAnsi="Arial" w:cs="Arial"/>
        </w:rPr>
        <w:t>prázdninách</w:t>
      </w:r>
      <w:r w:rsidRPr="00A25718">
        <w:rPr>
          <w:rFonts w:ascii="Arial" w:hAnsi="Arial" w:cs="Arial"/>
          <w:spacing w:val="-6"/>
        </w:rPr>
        <w:t xml:space="preserve"> </w:t>
      </w:r>
      <w:r w:rsidRPr="00A25718">
        <w:rPr>
          <w:rFonts w:ascii="Arial" w:hAnsi="Arial" w:cs="Arial"/>
        </w:rPr>
        <w:t>oprava</w:t>
      </w:r>
      <w:r w:rsidRPr="00A25718">
        <w:rPr>
          <w:rFonts w:ascii="Arial" w:hAnsi="Arial" w:cs="Arial"/>
          <w:spacing w:val="-4"/>
        </w:rPr>
        <w:t xml:space="preserve"> </w:t>
      </w:r>
      <w:proofErr w:type="spellStart"/>
      <w:r w:rsidRPr="00A25718">
        <w:rPr>
          <w:rFonts w:ascii="Arial" w:hAnsi="Arial" w:cs="Arial"/>
        </w:rPr>
        <w:t>socálního</w:t>
      </w:r>
      <w:proofErr w:type="spellEnd"/>
      <w:r w:rsidRPr="00A25718">
        <w:rPr>
          <w:rFonts w:ascii="Arial" w:hAnsi="Arial" w:cs="Arial"/>
          <w:spacing w:val="-3"/>
        </w:rPr>
        <w:t xml:space="preserve"> </w:t>
      </w:r>
      <w:r w:rsidRPr="00A25718">
        <w:rPr>
          <w:rFonts w:ascii="Arial" w:hAnsi="Arial" w:cs="Arial"/>
        </w:rPr>
        <w:t>zařízení</w:t>
      </w:r>
      <w:r w:rsidRPr="00A25718">
        <w:rPr>
          <w:rFonts w:ascii="Arial" w:hAnsi="Arial" w:cs="Arial"/>
          <w:spacing w:val="-3"/>
        </w:rPr>
        <w:t xml:space="preserve"> </w:t>
      </w:r>
      <w:r w:rsidRPr="00A25718">
        <w:rPr>
          <w:rFonts w:ascii="Arial" w:hAnsi="Arial" w:cs="Arial"/>
        </w:rPr>
        <w:t>ve</w:t>
      </w:r>
      <w:r w:rsidRPr="00A25718">
        <w:rPr>
          <w:rFonts w:ascii="Arial" w:hAnsi="Arial" w:cs="Arial"/>
          <w:spacing w:val="-4"/>
        </w:rPr>
        <w:t xml:space="preserve"> </w:t>
      </w:r>
      <w:r w:rsidRPr="00A25718">
        <w:rPr>
          <w:rFonts w:ascii="Arial" w:hAnsi="Arial" w:cs="Arial"/>
        </w:rPr>
        <w:t>školní</w:t>
      </w:r>
      <w:r w:rsidRPr="00A25718">
        <w:rPr>
          <w:rFonts w:ascii="Arial" w:hAnsi="Arial" w:cs="Arial"/>
          <w:spacing w:val="-2"/>
        </w:rPr>
        <w:t xml:space="preserve"> družině.</w:t>
      </w:r>
    </w:p>
    <w:p w:rsidR="009A36B4" w:rsidRPr="00A25718" w:rsidRDefault="009A36B4" w:rsidP="00E401F3">
      <w:pPr>
        <w:pStyle w:val="Zkladntext0"/>
        <w:spacing w:after="0"/>
        <w:jc w:val="both"/>
        <w:rPr>
          <w:rFonts w:ascii="Arial" w:hAnsi="Arial" w:cs="Arial"/>
        </w:rPr>
      </w:pPr>
      <w:r w:rsidRPr="00A25718">
        <w:rPr>
          <w:rFonts w:ascii="Arial" w:hAnsi="Arial" w:cs="Arial"/>
        </w:rPr>
        <w:t>Práce</w:t>
      </w:r>
      <w:r w:rsidRPr="00A25718">
        <w:rPr>
          <w:rFonts w:ascii="Arial" w:hAnsi="Arial" w:cs="Arial"/>
          <w:spacing w:val="40"/>
        </w:rPr>
        <w:t xml:space="preserve"> </w:t>
      </w:r>
      <w:r w:rsidRPr="00A25718">
        <w:rPr>
          <w:rFonts w:ascii="Arial" w:hAnsi="Arial" w:cs="Arial"/>
        </w:rPr>
        <w:t>provedla</w:t>
      </w:r>
      <w:r w:rsidRPr="00A25718">
        <w:rPr>
          <w:rFonts w:ascii="Arial" w:hAnsi="Arial" w:cs="Arial"/>
          <w:spacing w:val="40"/>
        </w:rPr>
        <w:t xml:space="preserve"> </w:t>
      </w:r>
      <w:r w:rsidRPr="00A25718">
        <w:rPr>
          <w:rFonts w:ascii="Arial" w:hAnsi="Arial" w:cs="Arial"/>
        </w:rPr>
        <w:t>firma</w:t>
      </w:r>
      <w:r w:rsidRPr="00A25718">
        <w:rPr>
          <w:rFonts w:ascii="Arial" w:hAnsi="Arial" w:cs="Arial"/>
          <w:spacing w:val="40"/>
        </w:rPr>
        <w:t xml:space="preserve"> </w:t>
      </w:r>
      <w:r w:rsidRPr="00A25718">
        <w:rPr>
          <w:rFonts w:ascii="Arial" w:hAnsi="Arial" w:cs="Arial"/>
        </w:rPr>
        <w:t>Pozemní</w:t>
      </w:r>
      <w:r w:rsidRPr="00A25718">
        <w:rPr>
          <w:rFonts w:ascii="Arial" w:hAnsi="Arial" w:cs="Arial"/>
          <w:spacing w:val="40"/>
        </w:rPr>
        <w:t xml:space="preserve"> </w:t>
      </w:r>
      <w:r w:rsidRPr="00A25718">
        <w:rPr>
          <w:rFonts w:ascii="Arial" w:hAnsi="Arial" w:cs="Arial"/>
        </w:rPr>
        <w:t>stavby</w:t>
      </w:r>
      <w:r w:rsidRPr="00A25718">
        <w:rPr>
          <w:rFonts w:ascii="Arial" w:hAnsi="Arial" w:cs="Arial"/>
          <w:spacing w:val="40"/>
        </w:rPr>
        <w:t xml:space="preserve"> </w:t>
      </w:r>
      <w:r w:rsidRPr="00A25718">
        <w:rPr>
          <w:rFonts w:ascii="Arial" w:hAnsi="Arial" w:cs="Arial"/>
        </w:rPr>
        <w:t>Jihlava,</w:t>
      </w:r>
      <w:r w:rsidRPr="00A25718">
        <w:rPr>
          <w:rFonts w:ascii="Arial" w:hAnsi="Arial" w:cs="Arial"/>
          <w:spacing w:val="40"/>
        </w:rPr>
        <w:t xml:space="preserve"> </w:t>
      </w:r>
      <w:r w:rsidRPr="00A25718">
        <w:rPr>
          <w:rFonts w:ascii="Arial" w:hAnsi="Arial" w:cs="Arial"/>
        </w:rPr>
        <w:t>spol.</w:t>
      </w:r>
      <w:r w:rsidRPr="00A25718">
        <w:rPr>
          <w:rFonts w:ascii="Arial" w:hAnsi="Arial" w:cs="Arial"/>
          <w:spacing w:val="40"/>
        </w:rPr>
        <w:t xml:space="preserve"> </w:t>
      </w:r>
      <w:r w:rsidRPr="00A25718">
        <w:rPr>
          <w:rFonts w:ascii="Arial" w:hAnsi="Arial" w:cs="Arial"/>
        </w:rPr>
        <w:t>s.r.o.,</w:t>
      </w:r>
      <w:r w:rsidRPr="00A25718">
        <w:rPr>
          <w:rFonts w:ascii="Arial" w:hAnsi="Arial" w:cs="Arial"/>
          <w:spacing w:val="40"/>
        </w:rPr>
        <w:t xml:space="preserve"> </w:t>
      </w:r>
      <w:r w:rsidRPr="00A25718">
        <w:rPr>
          <w:rFonts w:ascii="Arial" w:hAnsi="Arial" w:cs="Arial"/>
        </w:rPr>
        <w:t>IČO:</w:t>
      </w:r>
      <w:r w:rsidRPr="00A25718">
        <w:rPr>
          <w:rFonts w:ascii="Arial" w:hAnsi="Arial" w:cs="Arial"/>
          <w:spacing w:val="40"/>
        </w:rPr>
        <w:t xml:space="preserve"> </w:t>
      </w:r>
      <w:r w:rsidRPr="00A25718">
        <w:rPr>
          <w:rFonts w:ascii="Arial" w:hAnsi="Arial" w:cs="Arial"/>
        </w:rPr>
        <w:t>18198074.</w:t>
      </w:r>
      <w:r w:rsidRPr="00A25718">
        <w:rPr>
          <w:rFonts w:ascii="Arial" w:hAnsi="Arial" w:cs="Arial"/>
          <w:spacing w:val="40"/>
        </w:rPr>
        <w:t xml:space="preserve"> </w:t>
      </w:r>
      <w:r w:rsidRPr="00A25718">
        <w:rPr>
          <w:rFonts w:ascii="Arial" w:hAnsi="Arial" w:cs="Arial"/>
        </w:rPr>
        <w:t>Výběrové</w:t>
      </w:r>
      <w:r w:rsidRPr="00A25718">
        <w:rPr>
          <w:rFonts w:ascii="Arial" w:hAnsi="Arial" w:cs="Arial"/>
          <w:spacing w:val="40"/>
        </w:rPr>
        <w:t xml:space="preserve"> </w:t>
      </w:r>
      <w:r w:rsidRPr="00A25718">
        <w:rPr>
          <w:rFonts w:ascii="Arial" w:hAnsi="Arial" w:cs="Arial"/>
        </w:rPr>
        <w:t>řízení</w:t>
      </w:r>
      <w:r w:rsidRPr="00A25718">
        <w:rPr>
          <w:rFonts w:ascii="Arial" w:hAnsi="Arial" w:cs="Arial"/>
          <w:spacing w:val="40"/>
        </w:rPr>
        <w:t xml:space="preserve"> </w:t>
      </w:r>
      <w:r w:rsidRPr="00A25718">
        <w:rPr>
          <w:rFonts w:ascii="Arial" w:hAnsi="Arial" w:cs="Arial"/>
        </w:rPr>
        <w:t>i</w:t>
      </w:r>
      <w:r w:rsidRPr="00A25718">
        <w:rPr>
          <w:rFonts w:ascii="Arial" w:hAnsi="Arial" w:cs="Arial"/>
          <w:spacing w:val="40"/>
        </w:rPr>
        <w:t xml:space="preserve"> </w:t>
      </w:r>
      <w:r w:rsidRPr="00A25718">
        <w:rPr>
          <w:rFonts w:ascii="Arial" w:hAnsi="Arial" w:cs="Arial"/>
        </w:rPr>
        <w:t>realizaci zajišťovala škola ve spolupráci s OŠKT.</w:t>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r w:rsidRPr="00A25718">
        <w:rPr>
          <w:rFonts w:ascii="Arial" w:hAnsi="Arial" w:cs="Arial"/>
          <w:noProof/>
        </w:rPr>
        <w:drawing>
          <wp:anchor distT="0" distB="0" distL="0" distR="0" simplePos="0" relativeHeight="251687936" behindDoc="1" locked="0" layoutInCell="1" allowOverlap="1" wp14:anchorId="6529CE00" wp14:editId="0FD0B90F">
            <wp:simplePos x="0" y="0"/>
            <wp:positionH relativeFrom="page">
              <wp:posOffset>1250530</wp:posOffset>
            </wp:positionH>
            <wp:positionV relativeFrom="paragraph">
              <wp:posOffset>242972</wp:posOffset>
            </wp:positionV>
            <wp:extent cx="5034848" cy="2797397"/>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0" cstate="print"/>
                    <a:stretch>
                      <a:fillRect/>
                    </a:stretch>
                  </pic:blipFill>
                  <pic:spPr>
                    <a:xfrm>
                      <a:off x="0" y="0"/>
                      <a:ext cx="5034848" cy="2797397"/>
                    </a:xfrm>
                    <a:prstGeom prst="rect">
                      <a:avLst/>
                    </a:prstGeom>
                  </pic:spPr>
                </pic:pic>
              </a:graphicData>
            </a:graphic>
          </wp:anchor>
        </w:drawing>
      </w:r>
    </w:p>
    <w:p w:rsidR="009A36B4" w:rsidRPr="00A25718" w:rsidRDefault="009A36B4" w:rsidP="00E401F3">
      <w:pPr>
        <w:spacing w:after="0" w:line="240" w:lineRule="auto"/>
        <w:jc w:val="both"/>
        <w:rPr>
          <w:rFonts w:ascii="Arial" w:hAnsi="Arial" w:cs="Arial"/>
          <w:sz w:val="24"/>
          <w:szCs w:val="24"/>
        </w:rPr>
        <w:sectPr w:rsidR="009A36B4" w:rsidRPr="00A25718">
          <w:pgSz w:w="11910" w:h="16850"/>
          <w:pgMar w:top="860" w:right="980" w:bottom="940" w:left="1020" w:header="0" w:footer="756" w:gutter="0"/>
          <w:cols w:space="708"/>
        </w:sectPr>
      </w:pPr>
    </w:p>
    <w:p w:rsidR="009A36B4" w:rsidRPr="00A25718" w:rsidRDefault="009A36B4" w:rsidP="00E401F3">
      <w:pPr>
        <w:pStyle w:val="Zkladntext0"/>
        <w:spacing w:after="0"/>
        <w:jc w:val="both"/>
        <w:rPr>
          <w:rFonts w:ascii="Arial" w:hAnsi="Arial" w:cs="Arial"/>
        </w:rPr>
      </w:pPr>
      <w:r w:rsidRPr="00A25718">
        <w:rPr>
          <w:rFonts w:ascii="Arial" w:hAnsi="Arial" w:cs="Arial"/>
          <w:noProof/>
        </w:rPr>
        <w:lastRenderedPageBreak/>
        <w:drawing>
          <wp:inline distT="0" distB="0" distL="0" distR="0" wp14:anchorId="55582CDF" wp14:editId="32BE383C">
            <wp:extent cx="2276421" cy="3030093"/>
            <wp:effectExtent l="0" t="0" r="0" b="0"/>
            <wp:docPr id="22" name="Image 22" descr="C:\Users\stastna.lenka\AppData\Local\Microsoft\Windows\INetCache\Content.Word\IMG_20240826_1421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Users\stastna.lenka\AppData\Local\Microsoft\Windows\INetCache\Content.Word\IMG_20240826_142112.jpg"/>
                    <pic:cNvPicPr/>
                  </pic:nvPicPr>
                  <pic:blipFill>
                    <a:blip r:embed="rId41" cstate="print"/>
                    <a:stretch>
                      <a:fillRect/>
                    </a:stretch>
                  </pic:blipFill>
                  <pic:spPr>
                    <a:xfrm>
                      <a:off x="0" y="0"/>
                      <a:ext cx="2276421" cy="3030093"/>
                    </a:xfrm>
                    <a:prstGeom prst="rect">
                      <a:avLst/>
                    </a:prstGeom>
                  </pic:spPr>
                </pic:pic>
              </a:graphicData>
            </a:graphic>
          </wp:inline>
        </w:drawing>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r w:rsidRPr="00A25718">
        <w:rPr>
          <w:rFonts w:ascii="Arial" w:hAnsi="Arial" w:cs="Arial"/>
        </w:rPr>
        <w:t>Dále</w:t>
      </w:r>
      <w:r w:rsidRPr="00A25718">
        <w:rPr>
          <w:rFonts w:ascii="Arial" w:hAnsi="Arial" w:cs="Arial"/>
          <w:spacing w:val="-16"/>
        </w:rPr>
        <w:t xml:space="preserve"> </w:t>
      </w:r>
      <w:r w:rsidRPr="00A25718">
        <w:rPr>
          <w:rFonts w:ascii="Arial" w:hAnsi="Arial" w:cs="Arial"/>
        </w:rPr>
        <w:t>škola</w:t>
      </w:r>
      <w:r w:rsidRPr="00A25718">
        <w:rPr>
          <w:rFonts w:ascii="Arial" w:hAnsi="Arial" w:cs="Arial"/>
          <w:spacing w:val="-14"/>
        </w:rPr>
        <w:t xml:space="preserve"> </w:t>
      </w:r>
      <w:r w:rsidRPr="00A25718">
        <w:rPr>
          <w:rFonts w:ascii="Arial" w:hAnsi="Arial" w:cs="Arial"/>
        </w:rPr>
        <w:t>zajistila</w:t>
      </w:r>
      <w:r w:rsidRPr="00A25718">
        <w:rPr>
          <w:rFonts w:ascii="Arial" w:hAnsi="Arial" w:cs="Arial"/>
          <w:spacing w:val="-14"/>
        </w:rPr>
        <w:t xml:space="preserve"> </w:t>
      </w:r>
      <w:r w:rsidRPr="00A25718">
        <w:rPr>
          <w:rFonts w:ascii="Arial" w:hAnsi="Arial" w:cs="Arial"/>
        </w:rPr>
        <w:t>ve</w:t>
      </w:r>
      <w:r w:rsidRPr="00A25718">
        <w:rPr>
          <w:rFonts w:ascii="Arial" w:hAnsi="Arial" w:cs="Arial"/>
          <w:spacing w:val="-13"/>
        </w:rPr>
        <w:t xml:space="preserve"> </w:t>
      </w:r>
      <w:r w:rsidRPr="00A25718">
        <w:rPr>
          <w:rFonts w:ascii="Arial" w:hAnsi="Arial" w:cs="Arial"/>
        </w:rPr>
        <w:t>spolupráci</w:t>
      </w:r>
      <w:r w:rsidRPr="00A25718">
        <w:rPr>
          <w:rFonts w:ascii="Arial" w:hAnsi="Arial" w:cs="Arial"/>
          <w:spacing w:val="-14"/>
        </w:rPr>
        <w:t xml:space="preserve"> </w:t>
      </w:r>
      <w:r w:rsidRPr="00A25718">
        <w:rPr>
          <w:rFonts w:ascii="Arial" w:hAnsi="Arial" w:cs="Arial"/>
        </w:rPr>
        <w:t>s</w:t>
      </w:r>
      <w:r w:rsidRPr="00A25718">
        <w:rPr>
          <w:rFonts w:ascii="Arial" w:hAnsi="Arial" w:cs="Arial"/>
          <w:spacing w:val="-14"/>
        </w:rPr>
        <w:t xml:space="preserve"> </w:t>
      </w:r>
      <w:r w:rsidRPr="00A25718">
        <w:rPr>
          <w:rFonts w:ascii="Arial" w:hAnsi="Arial" w:cs="Arial"/>
        </w:rPr>
        <w:t>OŠKT</w:t>
      </w:r>
      <w:r w:rsidRPr="00A25718">
        <w:rPr>
          <w:rFonts w:ascii="Arial" w:hAnsi="Arial" w:cs="Arial"/>
          <w:spacing w:val="-14"/>
        </w:rPr>
        <w:t xml:space="preserve"> </w:t>
      </w:r>
      <w:r w:rsidRPr="00A25718">
        <w:rPr>
          <w:rFonts w:ascii="Arial" w:hAnsi="Arial" w:cs="Arial"/>
        </w:rPr>
        <w:t>výměnu</w:t>
      </w:r>
      <w:r w:rsidRPr="00A25718">
        <w:rPr>
          <w:rFonts w:ascii="Arial" w:hAnsi="Arial" w:cs="Arial"/>
          <w:spacing w:val="-13"/>
        </w:rPr>
        <w:t xml:space="preserve"> </w:t>
      </w:r>
      <w:r w:rsidRPr="00A25718">
        <w:rPr>
          <w:rFonts w:ascii="Arial" w:hAnsi="Arial" w:cs="Arial"/>
        </w:rPr>
        <w:t>povrchů</w:t>
      </w:r>
      <w:r w:rsidRPr="00A25718">
        <w:rPr>
          <w:rFonts w:ascii="Arial" w:hAnsi="Arial" w:cs="Arial"/>
          <w:spacing w:val="-14"/>
        </w:rPr>
        <w:t xml:space="preserve"> </w:t>
      </w:r>
      <w:r w:rsidRPr="00A25718">
        <w:rPr>
          <w:rFonts w:ascii="Arial" w:hAnsi="Arial" w:cs="Arial"/>
        </w:rPr>
        <w:t>školních</w:t>
      </w:r>
      <w:r w:rsidRPr="00A25718">
        <w:rPr>
          <w:rFonts w:ascii="Arial" w:hAnsi="Arial" w:cs="Arial"/>
          <w:spacing w:val="-14"/>
        </w:rPr>
        <w:t xml:space="preserve"> </w:t>
      </w:r>
      <w:r w:rsidRPr="00A25718">
        <w:rPr>
          <w:rFonts w:ascii="Arial" w:hAnsi="Arial" w:cs="Arial"/>
        </w:rPr>
        <w:t>hřišť</w:t>
      </w:r>
      <w:r w:rsidRPr="00A25718">
        <w:rPr>
          <w:rFonts w:ascii="Arial" w:hAnsi="Arial" w:cs="Arial"/>
          <w:spacing w:val="-14"/>
        </w:rPr>
        <w:t xml:space="preserve"> </w:t>
      </w:r>
      <w:r w:rsidRPr="00A25718">
        <w:rPr>
          <w:rFonts w:ascii="Arial" w:hAnsi="Arial" w:cs="Arial"/>
        </w:rPr>
        <w:t>(tartan</w:t>
      </w:r>
      <w:r w:rsidRPr="00A25718">
        <w:rPr>
          <w:rFonts w:ascii="Arial" w:hAnsi="Arial" w:cs="Arial"/>
          <w:spacing w:val="-13"/>
        </w:rPr>
        <w:t xml:space="preserve"> </w:t>
      </w:r>
      <w:r w:rsidRPr="00A25718">
        <w:rPr>
          <w:rFonts w:ascii="Arial" w:hAnsi="Arial" w:cs="Arial"/>
        </w:rPr>
        <w:t>a</w:t>
      </w:r>
      <w:r w:rsidRPr="00A25718">
        <w:rPr>
          <w:rFonts w:ascii="Arial" w:hAnsi="Arial" w:cs="Arial"/>
          <w:spacing w:val="-14"/>
        </w:rPr>
        <w:t xml:space="preserve"> </w:t>
      </w:r>
      <w:r w:rsidRPr="00A25718">
        <w:rPr>
          <w:rFonts w:ascii="Arial" w:hAnsi="Arial" w:cs="Arial"/>
        </w:rPr>
        <w:t>umělá</w:t>
      </w:r>
      <w:r w:rsidRPr="00A25718">
        <w:rPr>
          <w:rFonts w:ascii="Arial" w:hAnsi="Arial" w:cs="Arial"/>
          <w:spacing w:val="-14"/>
        </w:rPr>
        <w:t xml:space="preserve"> </w:t>
      </w:r>
      <w:r w:rsidRPr="00A25718">
        <w:rPr>
          <w:rFonts w:ascii="Arial" w:hAnsi="Arial" w:cs="Arial"/>
        </w:rPr>
        <w:t>tráva).</w:t>
      </w:r>
      <w:r w:rsidRPr="00A25718">
        <w:rPr>
          <w:rFonts w:ascii="Arial" w:hAnsi="Arial" w:cs="Arial"/>
          <w:spacing w:val="-14"/>
        </w:rPr>
        <w:t xml:space="preserve"> </w:t>
      </w:r>
      <w:r w:rsidRPr="00A25718">
        <w:rPr>
          <w:rFonts w:ascii="Arial" w:hAnsi="Arial" w:cs="Arial"/>
        </w:rPr>
        <w:t>Práce</w:t>
      </w:r>
      <w:r w:rsidRPr="00A25718">
        <w:rPr>
          <w:rFonts w:ascii="Arial" w:hAnsi="Arial" w:cs="Arial"/>
          <w:spacing w:val="-13"/>
        </w:rPr>
        <w:t xml:space="preserve"> </w:t>
      </w:r>
      <w:r w:rsidRPr="00A25718">
        <w:rPr>
          <w:rFonts w:ascii="Arial" w:hAnsi="Arial" w:cs="Arial"/>
        </w:rPr>
        <w:t xml:space="preserve">provedla firma </w:t>
      </w:r>
      <w:proofErr w:type="spellStart"/>
      <w:r w:rsidRPr="00A25718">
        <w:rPr>
          <w:rFonts w:ascii="Arial" w:hAnsi="Arial" w:cs="Arial"/>
        </w:rPr>
        <w:t>Umělky</w:t>
      </w:r>
      <w:proofErr w:type="spellEnd"/>
      <w:r w:rsidRPr="00A25718">
        <w:rPr>
          <w:rFonts w:ascii="Arial" w:hAnsi="Arial" w:cs="Arial"/>
        </w:rPr>
        <w:t xml:space="preserve"> s.r.o., Brno, IČO: 04776763. OŠKT dále </w:t>
      </w:r>
      <w:proofErr w:type="gramStart"/>
      <w:r w:rsidRPr="00A25718">
        <w:rPr>
          <w:rFonts w:ascii="Arial" w:hAnsi="Arial" w:cs="Arial"/>
        </w:rPr>
        <w:t>zajistil</w:t>
      </w:r>
      <w:proofErr w:type="gramEnd"/>
      <w:r w:rsidRPr="00A25718">
        <w:rPr>
          <w:rFonts w:ascii="Arial" w:hAnsi="Arial" w:cs="Arial"/>
        </w:rPr>
        <w:t xml:space="preserve"> opravu propadlých dešťových </w:t>
      </w:r>
      <w:proofErr w:type="gramStart"/>
      <w:r w:rsidRPr="00A25718">
        <w:rPr>
          <w:rFonts w:ascii="Arial" w:hAnsi="Arial" w:cs="Arial"/>
        </w:rPr>
        <w:t>vpustí</w:t>
      </w:r>
      <w:proofErr w:type="gramEnd"/>
      <w:r w:rsidRPr="00A25718">
        <w:rPr>
          <w:rFonts w:ascii="Arial" w:hAnsi="Arial" w:cs="Arial"/>
        </w:rPr>
        <w:t xml:space="preserve"> v dlažbě kolem hřiště, výměnu basketbalových košů, opravu laviček a odpadkového koše.</w:t>
      </w:r>
    </w:p>
    <w:p w:rsidR="009A36B4" w:rsidRPr="00A25718" w:rsidRDefault="009A36B4" w:rsidP="00E401F3">
      <w:pPr>
        <w:pStyle w:val="Zkladntext0"/>
        <w:spacing w:after="0"/>
        <w:jc w:val="both"/>
        <w:rPr>
          <w:rFonts w:ascii="Arial" w:hAnsi="Arial" w:cs="Arial"/>
        </w:rPr>
      </w:pPr>
      <w:r w:rsidRPr="00A25718">
        <w:rPr>
          <w:rFonts w:ascii="Arial" w:hAnsi="Arial" w:cs="Arial"/>
          <w:noProof/>
        </w:rPr>
        <w:drawing>
          <wp:anchor distT="0" distB="0" distL="0" distR="0" simplePos="0" relativeHeight="251688960" behindDoc="1" locked="0" layoutInCell="1" allowOverlap="1" wp14:anchorId="46802BBD" wp14:editId="3E1AD89D">
            <wp:simplePos x="0" y="0"/>
            <wp:positionH relativeFrom="page">
              <wp:posOffset>2121789</wp:posOffset>
            </wp:positionH>
            <wp:positionV relativeFrom="paragraph">
              <wp:posOffset>165281</wp:posOffset>
            </wp:positionV>
            <wp:extent cx="3365841" cy="4480179"/>
            <wp:effectExtent l="0" t="0" r="0" b="0"/>
            <wp:wrapTopAndBottom/>
            <wp:docPr id="23" name="Image 23" descr="C:\Users\stastna.lenka\AppData\Local\Microsoft\Windows\INetCache\Content.Word\IMG_20240925_1256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Users\stastna.lenka\AppData\Local\Microsoft\Windows\INetCache\Content.Word\IMG_20240925_125631.jpg"/>
                    <pic:cNvPicPr/>
                  </pic:nvPicPr>
                  <pic:blipFill>
                    <a:blip r:embed="rId42" cstate="print"/>
                    <a:stretch>
                      <a:fillRect/>
                    </a:stretch>
                  </pic:blipFill>
                  <pic:spPr>
                    <a:xfrm>
                      <a:off x="0" y="0"/>
                      <a:ext cx="3365841" cy="4480179"/>
                    </a:xfrm>
                    <a:prstGeom prst="rect">
                      <a:avLst/>
                    </a:prstGeom>
                  </pic:spPr>
                </pic:pic>
              </a:graphicData>
            </a:graphic>
          </wp:anchor>
        </w:drawing>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r w:rsidRPr="00A25718">
        <w:rPr>
          <w:rFonts w:ascii="Arial" w:hAnsi="Arial" w:cs="Arial"/>
        </w:rPr>
        <w:lastRenderedPageBreak/>
        <w:t>V</w:t>
      </w:r>
      <w:r w:rsidRPr="00A25718">
        <w:rPr>
          <w:rFonts w:ascii="Arial" w:hAnsi="Arial" w:cs="Arial"/>
          <w:spacing w:val="-1"/>
        </w:rPr>
        <w:t xml:space="preserve"> </w:t>
      </w:r>
      <w:r w:rsidRPr="00A25718">
        <w:rPr>
          <w:rFonts w:ascii="Arial" w:hAnsi="Arial" w:cs="Arial"/>
        </w:rPr>
        <w:t xml:space="preserve">ZŠ Křížová proběhla oprava cvičné kuchyňky. Opravu zajistila v rámci schváleného rozpočtu škola. Práce provedla firma </w:t>
      </w:r>
      <w:proofErr w:type="spellStart"/>
      <w:r w:rsidRPr="00A25718">
        <w:rPr>
          <w:rFonts w:ascii="Arial" w:hAnsi="Arial" w:cs="Arial"/>
        </w:rPr>
        <w:t>Terni</w:t>
      </w:r>
      <w:proofErr w:type="spellEnd"/>
      <w:r w:rsidRPr="00A25718">
        <w:rPr>
          <w:rFonts w:ascii="Arial" w:hAnsi="Arial" w:cs="Arial"/>
        </w:rPr>
        <w:t xml:space="preserve"> s.r.o., Jihlava, IČO: 42634296.</w:t>
      </w:r>
    </w:p>
    <w:p w:rsidR="009A36B4" w:rsidRPr="00A25718" w:rsidRDefault="009A36B4" w:rsidP="00E401F3">
      <w:pPr>
        <w:pStyle w:val="Zkladntext0"/>
        <w:spacing w:after="0"/>
        <w:jc w:val="both"/>
        <w:rPr>
          <w:rFonts w:ascii="Arial" w:hAnsi="Arial" w:cs="Arial"/>
        </w:rPr>
      </w:pPr>
      <w:r w:rsidRPr="00A25718">
        <w:rPr>
          <w:rFonts w:ascii="Arial" w:hAnsi="Arial" w:cs="Arial"/>
          <w:noProof/>
        </w:rPr>
        <w:drawing>
          <wp:inline distT="0" distB="0" distL="0" distR="0" wp14:anchorId="26F4C88B" wp14:editId="17BE373E">
            <wp:extent cx="5566004" cy="4170045"/>
            <wp:effectExtent l="0" t="0" r="0" b="0"/>
            <wp:docPr id="24" name="Image 24" descr="C:\Users\stastna.lenka\AppData\Local\Microsoft\Windows\INetCache\Content.Word\IMG_20240925_1659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C:\Users\stastna.lenka\AppData\Local\Microsoft\Windows\INetCache\Content.Word\IMG_20240925_165949.jpg"/>
                    <pic:cNvPicPr/>
                  </pic:nvPicPr>
                  <pic:blipFill>
                    <a:blip r:embed="rId43" cstate="print"/>
                    <a:stretch>
                      <a:fillRect/>
                    </a:stretch>
                  </pic:blipFill>
                  <pic:spPr>
                    <a:xfrm>
                      <a:off x="0" y="0"/>
                      <a:ext cx="5566004" cy="4170045"/>
                    </a:xfrm>
                    <a:prstGeom prst="rect">
                      <a:avLst/>
                    </a:prstGeom>
                  </pic:spPr>
                </pic:pic>
              </a:graphicData>
            </a:graphic>
          </wp:inline>
        </w:drawing>
      </w:r>
    </w:p>
    <w:p w:rsidR="009A36B4" w:rsidRPr="00A25718" w:rsidRDefault="009A36B4" w:rsidP="00E401F3">
      <w:pPr>
        <w:pStyle w:val="Zkladntext0"/>
        <w:spacing w:after="0"/>
        <w:jc w:val="both"/>
        <w:rPr>
          <w:rFonts w:ascii="Arial" w:hAnsi="Arial" w:cs="Arial"/>
        </w:rPr>
      </w:pPr>
      <w:r w:rsidRPr="00A25718">
        <w:rPr>
          <w:rFonts w:ascii="Arial" w:hAnsi="Arial" w:cs="Arial"/>
          <w:noProof/>
        </w:rPr>
        <w:drawing>
          <wp:anchor distT="0" distB="0" distL="0" distR="0" simplePos="0" relativeHeight="251689984" behindDoc="1" locked="0" layoutInCell="1" allowOverlap="1" wp14:anchorId="775A0895" wp14:editId="54082BC5">
            <wp:simplePos x="0" y="0"/>
            <wp:positionH relativeFrom="page">
              <wp:posOffset>1022032</wp:posOffset>
            </wp:positionH>
            <wp:positionV relativeFrom="paragraph">
              <wp:posOffset>118998</wp:posOffset>
            </wp:positionV>
            <wp:extent cx="5480580" cy="4112133"/>
            <wp:effectExtent l="0" t="0" r="0" b="0"/>
            <wp:wrapTopAndBottom/>
            <wp:docPr id="25" name="Image 25" descr="C:\Users\stastna.lenka\AppData\Local\Microsoft\Windows\INetCache\Content.Word\IMG_20240925_1658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Users\stastna.lenka\AppData\Local\Microsoft\Windows\INetCache\Content.Word\IMG_20240925_165841.jpg"/>
                    <pic:cNvPicPr/>
                  </pic:nvPicPr>
                  <pic:blipFill>
                    <a:blip r:embed="rId44" cstate="print"/>
                    <a:stretch>
                      <a:fillRect/>
                    </a:stretch>
                  </pic:blipFill>
                  <pic:spPr>
                    <a:xfrm>
                      <a:off x="0" y="0"/>
                      <a:ext cx="5480580" cy="4112133"/>
                    </a:xfrm>
                    <a:prstGeom prst="rect">
                      <a:avLst/>
                    </a:prstGeom>
                  </pic:spPr>
                </pic:pic>
              </a:graphicData>
            </a:graphic>
          </wp:anchor>
        </w:drawing>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r w:rsidRPr="00A25718">
        <w:rPr>
          <w:rFonts w:ascii="Arial" w:hAnsi="Arial" w:cs="Arial"/>
        </w:rPr>
        <w:t>V</w:t>
      </w:r>
      <w:r w:rsidRPr="00A25718">
        <w:rPr>
          <w:rFonts w:ascii="Arial" w:hAnsi="Arial" w:cs="Arial"/>
          <w:spacing w:val="-1"/>
        </w:rPr>
        <w:t xml:space="preserve"> </w:t>
      </w:r>
      <w:r w:rsidRPr="00A25718">
        <w:rPr>
          <w:rFonts w:ascii="Arial" w:hAnsi="Arial" w:cs="Arial"/>
        </w:rPr>
        <w:t xml:space="preserve">ZŠ </w:t>
      </w:r>
      <w:proofErr w:type="spellStart"/>
      <w:proofErr w:type="gramStart"/>
      <w:r w:rsidRPr="00A25718">
        <w:rPr>
          <w:rFonts w:ascii="Arial" w:hAnsi="Arial" w:cs="Arial"/>
        </w:rPr>
        <w:t>T.G.Masaryka</w:t>
      </w:r>
      <w:proofErr w:type="spellEnd"/>
      <w:proofErr w:type="gramEnd"/>
      <w:r w:rsidRPr="00A25718">
        <w:rPr>
          <w:rFonts w:ascii="Arial" w:hAnsi="Arial" w:cs="Arial"/>
        </w:rPr>
        <w:t xml:space="preserve"> proběhla oprava sborovny a kabinetu fyziky a</w:t>
      </w:r>
      <w:r w:rsidRPr="00A25718">
        <w:rPr>
          <w:rFonts w:ascii="Arial" w:hAnsi="Arial" w:cs="Arial"/>
          <w:spacing w:val="26"/>
        </w:rPr>
        <w:t xml:space="preserve"> </w:t>
      </w:r>
      <w:r w:rsidRPr="00A25718">
        <w:rPr>
          <w:rFonts w:ascii="Arial" w:hAnsi="Arial" w:cs="Arial"/>
        </w:rPr>
        <w:t>chemie. Práce provedla firma Pozemní</w:t>
      </w:r>
      <w:r w:rsidRPr="00A25718">
        <w:rPr>
          <w:rFonts w:ascii="Arial" w:hAnsi="Arial" w:cs="Arial"/>
          <w:spacing w:val="40"/>
        </w:rPr>
        <w:t xml:space="preserve"> </w:t>
      </w:r>
      <w:r w:rsidRPr="00A25718">
        <w:rPr>
          <w:rFonts w:ascii="Arial" w:hAnsi="Arial" w:cs="Arial"/>
        </w:rPr>
        <w:t>stavby Jihlava, spol. s r.o., IČO: IČO: 18198074. Opravu zajišťovala škola.</w:t>
      </w:r>
    </w:p>
    <w:p w:rsidR="009A36B4" w:rsidRPr="00A25718" w:rsidRDefault="009A36B4" w:rsidP="00E401F3">
      <w:pPr>
        <w:spacing w:after="0" w:line="240" w:lineRule="auto"/>
        <w:jc w:val="both"/>
        <w:rPr>
          <w:rFonts w:ascii="Arial" w:hAnsi="Arial" w:cs="Arial"/>
          <w:sz w:val="24"/>
          <w:szCs w:val="24"/>
        </w:rPr>
      </w:pPr>
      <w:r w:rsidRPr="00A25718">
        <w:rPr>
          <w:rFonts w:ascii="Arial" w:hAnsi="Arial" w:cs="Arial"/>
          <w:noProof/>
          <w:position w:val="3"/>
          <w:sz w:val="24"/>
          <w:szCs w:val="24"/>
          <w:lang w:eastAsia="cs-CZ"/>
        </w:rPr>
        <w:drawing>
          <wp:inline distT="0" distB="0" distL="0" distR="0" wp14:anchorId="58841748" wp14:editId="5E7E0284">
            <wp:extent cx="2597209" cy="3084099"/>
            <wp:effectExtent l="0" t="0" r="0" b="0"/>
            <wp:docPr id="26" name="Image 26" descr="C:\Users\stastna.lenka\AppData\Local\Microsoft\Windows\INetCache\Content.Word\20240925_101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C:\Users\stastna.lenka\AppData\Local\Microsoft\Windows\INetCache\Content.Word\20240925_101039.jpg"/>
                    <pic:cNvPicPr/>
                  </pic:nvPicPr>
                  <pic:blipFill>
                    <a:blip r:embed="rId45" cstate="print"/>
                    <a:stretch>
                      <a:fillRect/>
                    </a:stretch>
                  </pic:blipFill>
                  <pic:spPr>
                    <a:xfrm>
                      <a:off x="0" y="0"/>
                      <a:ext cx="2597209" cy="3084099"/>
                    </a:xfrm>
                    <a:prstGeom prst="rect">
                      <a:avLst/>
                    </a:prstGeom>
                  </pic:spPr>
                </pic:pic>
              </a:graphicData>
            </a:graphic>
          </wp:inline>
        </w:drawing>
      </w:r>
      <w:r w:rsidRPr="00A25718">
        <w:rPr>
          <w:rFonts w:ascii="Arial" w:hAnsi="Arial" w:cs="Arial"/>
          <w:spacing w:val="109"/>
          <w:position w:val="3"/>
          <w:sz w:val="24"/>
          <w:szCs w:val="24"/>
        </w:rPr>
        <w:t xml:space="preserve"> </w:t>
      </w:r>
      <w:r w:rsidRPr="00A25718">
        <w:rPr>
          <w:rFonts w:ascii="Arial" w:hAnsi="Arial" w:cs="Arial"/>
          <w:noProof/>
          <w:spacing w:val="109"/>
          <w:sz w:val="24"/>
          <w:szCs w:val="24"/>
          <w:lang w:eastAsia="cs-CZ"/>
        </w:rPr>
        <w:drawing>
          <wp:inline distT="0" distB="0" distL="0" distR="0" wp14:anchorId="2333683B" wp14:editId="063276F4">
            <wp:extent cx="2836220" cy="3108674"/>
            <wp:effectExtent l="0" t="0" r="0" b="0"/>
            <wp:docPr id="27" name="Image 27" descr="C:\Users\stastna.lenka\AppData\Local\Microsoft\Windows\INetCache\Content.Outlook\ZR5LV42J\20240925_1006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C:\Users\stastna.lenka\AppData\Local\Microsoft\Windows\INetCache\Content.Outlook\ZR5LV42J\20240925_100645.jpg"/>
                    <pic:cNvPicPr/>
                  </pic:nvPicPr>
                  <pic:blipFill>
                    <a:blip r:embed="rId46" cstate="print"/>
                    <a:stretch>
                      <a:fillRect/>
                    </a:stretch>
                  </pic:blipFill>
                  <pic:spPr>
                    <a:xfrm>
                      <a:off x="0" y="0"/>
                      <a:ext cx="2836220" cy="3108674"/>
                    </a:xfrm>
                    <a:prstGeom prst="rect">
                      <a:avLst/>
                    </a:prstGeom>
                  </pic:spPr>
                </pic:pic>
              </a:graphicData>
            </a:graphic>
          </wp:inline>
        </w:drawing>
      </w:r>
    </w:p>
    <w:p w:rsidR="009A36B4" w:rsidRPr="00A25718" w:rsidRDefault="009A36B4" w:rsidP="00E401F3">
      <w:pPr>
        <w:pStyle w:val="Zkladntext0"/>
        <w:spacing w:after="0"/>
        <w:jc w:val="both"/>
        <w:rPr>
          <w:rFonts w:ascii="Arial" w:hAnsi="Arial" w:cs="Arial"/>
        </w:rPr>
      </w:pPr>
      <w:r w:rsidRPr="00A25718">
        <w:rPr>
          <w:rFonts w:ascii="Arial" w:hAnsi="Arial" w:cs="Arial"/>
          <w:noProof/>
        </w:rPr>
        <w:drawing>
          <wp:anchor distT="0" distB="0" distL="0" distR="0" simplePos="0" relativeHeight="251691008" behindDoc="1" locked="0" layoutInCell="1" allowOverlap="1" wp14:anchorId="590A281C" wp14:editId="75B1A039">
            <wp:simplePos x="0" y="0"/>
            <wp:positionH relativeFrom="page">
              <wp:posOffset>2461260</wp:posOffset>
            </wp:positionH>
            <wp:positionV relativeFrom="paragraph">
              <wp:posOffset>182371</wp:posOffset>
            </wp:positionV>
            <wp:extent cx="2631359" cy="3505962"/>
            <wp:effectExtent l="0" t="0" r="0" b="0"/>
            <wp:wrapTopAndBottom/>
            <wp:docPr id="28" name="Image 28" descr="C:\Users\stastna.lenka\AppData\Local\Microsoft\Windows\INetCache\Content.Word\20240925_1009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Users\stastna.lenka\AppData\Local\Microsoft\Windows\INetCache\Content.Word\20240925_100908.jpg"/>
                    <pic:cNvPicPr/>
                  </pic:nvPicPr>
                  <pic:blipFill>
                    <a:blip r:embed="rId47" cstate="print"/>
                    <a:stretch>
                      <a:fillRect/>
                    </a:stretch>
                  </pic:blipFill>
                  <pic:spPr>
                    <a:xfrm>
                      <a:off x="0" y="0"/>
                      <a:ext cx="2631359" cy="3505962"/>
                    </a:xfrm>
                    <a:prstGeom prst="rect">
                      <a:avLst/>
                    </a:prstGeom>
                  </pic:spPr>
                </pic:pic>
              </a:graphicData>
            </a:graphic>
          </wp:anchor>
        </w:drawing>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r w:rsidRPr="00A25718">
        <w:rPr>
          <w:rFonts w:ascii="Arial" w:hAnsi="Arial" w:cs="Arial"/>
        </w:rPr>
        <w:t>Proběhla kolaudace Stříbrného domu. Připravuje se předání nemovitého majetku OŠKT. Movitý majetek byl předán</w:t>
      </w:r>
      <w:r w:rsidRPr="00A25718">
        <w:rPr>
          <w:rFonts w:ascii="Arial" w:hAnsi="Arial" w:cs="Arial"/>
          <w:spacing w:val="-4"/>
        </w:rPr>
        <w:t xml:space="preserve"> </w:t>
      </w:r>
      <w:r w:rsidRPr="00A25718">
        <w:rPr>
          <w:rFonts w:ascii="Arial" w:hAnsi="Arial" w:cs="Arial"/>
        </w:rPr>
        <w:t>k</w:t>
      </w:r>
      <w:r w:rsidRPr="00A25718">
        <w:rPr>
          <w:rFonts w:ascii="Arial" w:hAnsi="Arial" w:cs="Arial"/>
          <w:spacing w:val="-3"/>
        </w:rPr>
        <w:t xml:space="preserve"> </w:t>
      </w:r>
      <w:r w:rsidRPr="00A25718">
        <w:rPr>
          <w:rFonts w:ascii="Arial" w:hAnsi="Arial" w:cs="Arial"/>
        </w:rPr>
        <w:t>hospodaření</w:t>
      </w:r>
      <w:r w:rsidRPr="00A25718">
        <w:rPr>
          <w:rFonts w:ascii="Arial" w:hAnsi="Arial" w:cs="Arial"/>
          <w:spacing w:val="-3"/>
        </w:rPr>
        <w:t xml:space="preserve"> </w:t>
      </w:r>
      <w:r w:rsidRPr="00A25718">
        <w:rPr>
          <w:rFonts w:ascii="Arial" w:hAnsi="Arial" w:cs="Arial"/>
        </w:rPr>
        <w:t>Bráně</w:t>
      </w:r>
      <w:r w:rsidRPr="00A25718">
        <w:rPr>
          <w:rFonts w:ascii="Arial" w:hAnsi="Arial" w:cs="Arial"/>
          <w:spacing w:val="-6"/>
        </w:rPr>
        <w:t xml:space="preserve"> </w:t>
      </w:r>
      <w:r w:rsidRPr="00A25718">
        <w:rPr>
          <w:rFonts w:ascii="Arial" w:hAnsi="Arial" w:cs="Arial"/>
        </w:rPr>
        <w:t>Jihlavy.</w:t>
      </w:r>
      <w:r w:rsidRPr="00A25718">
        <w:rPr>
          <w:rFonts w:ascii="Arial" w:hAnsi="Arial" w:cs="Arial"/>
          <w:spacing w:val="-4"/>
        </w:rPr>
        <w:t xml:space="preserve"> </w:t>
      </w:r>
      <w:r w:rsidRPr="00A25718">
        <w:rPr>
          <w:rFonts w:ascii="Arial" w:hAnsi="Arial" w:cs="Arial"/>
        </w:rPr>
        <w:t>Movitý</w:t>
      </w:r>
      <w:r w:rsidRPr="00A25718">
        <w:rPr>
          <w:rFonts w:ascii="Arial" w:hAnsi="Arial" w:cs="Arial"/>
          <w:spacing w:val="-4"/>
        </w:rPr>
        <w:t xml:space="preserve"> </w:t>
      </w:r>
      <w:r w:rsidRPr="00A25718">
        <w:rPr>
          <w:rFonts w:ascii="Arial" w:hAnsi="Arial" w:cs="Arial"/>
        </w:rPr>
        <w:t>majetek</w:t>
      </w:r>
      <w:r w:rsidRPr="00A25718">
        <w:rPr>
          <w:rFonts w:ascii="Arial" w:hAnsi="Arial" w:cs="Arial"/>
          <w:spacing w:val="-6"/>
        </w:rPr>
        <w:t xml:space="preserve"> </w:t>
      </w:r>
      <w:r w:rsidRPr="00A25718">
        <w:rPr>
          <w:rFonts w:ascii="Arial" w:hAnsi="Arial" w:cs="Arial"/>
        </w:rPr>
        <w:t>bude</w:t>
      </w:r>
      <w:r w:rsidRPr="00A25718">
        <w:rPr>
          <w:rFonts w:ascii="Arial" w:hAnsi="Arial" w:cs="Arial"/>
          <w:spacing w:val="-3"/>
        </w:rPr>
        <w:t xml:space="preserve"> </w:t>
      </w:r>
      <w:r w:rsidRPr="00A25718">
        <w:rPr>
          <w:rFonts w:ascii="Arial" w:hAnsi="Arial" w:cs="Arial"/>
        </w:rPr>
        <w:t>Bráně</w:t>
      </w:r>
      <w:r w:rsidRPr="00A25718">
        <w:rPr>
          <w:rFonts w:ascii="Arial" w:hAnsi="Arial" w:cs="Arial"/>
          <w:spacing w:val="-6"/>
        </w:rPr>
        <w:t xml:space="preserve"> </w:t>
      </w:r>
      <w:r w:rsidRPr="00A25718">
        <w:rPr>
          <w:rFonts w:ascii="Arial" w:hAnsi="Arial" w:cs="Arial"/>
        </w:rPr>
        <w:t>Jihlavy</w:t>
      </w:r>
      <w:r w:rsidRPr="00A25718">
        <w:rPr>
          <w:rFonts w:ascii="Arial" w:hAnsi="Arial" w:cs="Arial"/>
          <w:spacing w:val="-6"/>
        </w:rPr>
        <w:t xml:space="preserve"> </w:t>
      </w:r>
      <w:r w:rsidRPr="00A25718">
        <w:rPr>
          <w:rFonts w:ascii="Arial" w:hAnsi="Arial" w:cs="Arial"/>
        </w:rPr>
        <w:t>předán</w:t>
      </w:r>
      <w:r w:rsidRPr="00A25718">
        <w:rPr>
          <w:rFonts w:ascii="Arial" w:hAnsi="Arial" w:cs="Arial"/>
          <w:spacing w:val="-4"/>
        </w:rPr>
        <w:t xml:space="preserve"> </w:t>
      </w:r>
      <w:r w:rsidRPr="00A25718">
        <w:rPr>
          <w:rFonts w:ascii="Arial" w:hAnsi="Arial" w:cs="Arial"/>
        </w:rPr>
        <w:t>k hospodaření,</w:t>
      </w:r>
      <w:r w:rsidRPr="00A25718">
        <w:rPr>
          <w:rFonts w:ascii="Arial" w:hAnsi="Arial" w:cs="Arial"/>
          <w:spacing w:val="-4"/>
        </w:rPr>
        <w:t xml:space="preserve"> </w:t>
      </w:r>
      <w:r w:rsidRPr="00A25718">
        <w:rPr>
          <w:rFonts w:ascii="Arial" w:hAnsi="Arial" w:cs="Arial"/>
        </w:rPr>
        <w:t>předpoklad</w:t>
      </w:r>
      <w:r w:rsidRPr="00A25718">
        <w:rPr>
          <w:rFonts w:ascii="Arial" w:hAnsi="Arial" w:cs="Arial"/>
          <w:spacing w:val="-6"/>
        </w:rPr>
        <w:t xml:space="preserve"> </w:t>
      </w:r>
      <w:r w:rsidRPr="00A25718">
        <w:rPr>
          <w:rFonts w:ascii="Arial" w:hAnsi="Arial" w:cs="Arial"/>
        </w:rPr>
        <w:t>je k 1. 1. 2025.</w:t>
      </w:r>
    </w:p>
    <w:p w:rsidR="009A36B4" w:rsidRPr="00A25718" w:rsidRDefault="009A36B4" w:rsidP="00E401F3">
      <w:pPr>
        <w:pStyle w:val="Zkladntext0"/>
        <w:spacing w:after="0"/>
        <w:jc w:val="both"/>
        <w:rPr>
          <w:rFonts w:ascii="Arial" w:hAnsi="Arial" w:cs="Arial"/>
        </w:rPr>
      </w:pPr>
    </w:p>
    <w:p w:rsidR="009A36B4" w:rsidRPr="003A51D8" w:rsidRDefault="009A36B4" w:rsidP="00E401F3">
      <w:pPr>
        <w:pStyle w:val="Nadpis1"/>
        <w:spacing w:before="0" w:line="240" w:lineRule="auto"/>
        <w:jc w:val="both"/>
        <w:rPr>
          <w:rFonts w:ascii="Arial" w:hAnsi="Arial" w:cs="Arial"/>
          <w:color w:val="auto"/>
          <w:sz w:val="24"/>
          <w:szCs w:val="24"/>
        </w:rPr>
      </w:pPr>
      <w:r w:rsidRPr="003A51D8">
        <w:rPr>
          <w:rFonts w:ascii="Arial" w:hAnsi="Arial" w:cs="Arial"/>
          <w:color w:val="auto"/>
          <w:spacing w:val="-2"/>
          <w:sz w:val="24"/>
          <w:szCs w:val="24"/>
        </w:rPr>
        <w:lastRenderedPageBreak/>
        <w:t>Rozpočet</w:t>
      </w:r>
    </w:p>
    <w:p w:rsidR="009A36B4" w:rsidRPr="00A25718" w:rsidRDefault="009A36B4" w:rsidP="00E401F3">
      <w:pPr>
        <w:pStyle w:val="Zkladntext0"/>
        <w:spacing w:after="0"/>
        <w:jc w:val="both"/>
        <w:rPr>
          <w:rFonts w:ascii="Arial" w:hAnsi="Arial" w:cs="Arial"/>
        </w:rPr>
      </w:pPr>
      <w:r w:rsidRPr="00A25718">
        <w:rPr>
          <w:rFonts w:ascii="Arial" w:hAnsi="Arial" w:cs="Arial"/>
        </w:rPr>
        <w:t>Během prázdnin proběhl sběr a zpracování podkladů z příspěvkových organizací města k</w:t>
      </w:r>
      <w:r w:rsidRPr="00A25718">
        <w:rPr>
          <w:rFonts w:ascii="Arial" w:hAnsi="Arial" w:cs="Arial"/>
          <w:spacing w:val="-2"/>
        </w:rPr>
        <w:t xml:space="preserve"> </w:t>
      </w:r>
      <w:r w:rsidRPr="00A25718">
        <w:rPr>
          <w:rFonts w:ascii="Arial" w:hAnsi="Arial" w:cs="Arial"/>
        </w:rPr>
        <w:t>sestavení rozpočtu města na rok 2025.</w:t>
      </w:r>
    </w:p>
    <w:p w:rsidR="009A36B4" w:rsidRPr="00A25718" w:rsidRDefault="009A36B4" w:rsidP="00E401F3">
      <w:pPr>
        <w:pStyle w:val="Zkladntext0"/>
        <w:spacing w:after="0"/>
        <w:jc w:val="both"/>
        <w:rPr>
          <w:rFonts w:ascii="Arial" w:hAnsi="Arial" w:cs="Arial"/>
        </w:rPr>
      </w:pPr>
      <w:r w:rsidRPr="00A25718">
        <w:rPr>
          <w:rFonts w:ascii="Arial" w:hAnsi="Arial" w:cs="Arial"/>
        </w:rPr>
        <w:t>V</w:t>
      </w:r>
      <w:r w:rsidRPr="00A25718">
        <w:rPr>
          <w:rFonts w:ascii="Arial" w:hAnsi="Arial" w:cs="Arial"/>
          <w:spacing w:val="-1"/>
        </w:rPr>
        <w:t xml:space="preserve"> </w:t>
      </w:r>
      <w:r w:rsidRPr="00A25718">
        <w:rPr>
          <w:rFonts w:ascii="Arial" w:hAnsi="Arial" w:cs="Arial"/>
        </w:rPr>
        <w:t>září proběhlo první čtení rozpočtu 2025, kde byla stanovena povinnost předložený návrh upravit. Úpravy pro druhé čtení zahrnují úpravu nákladů na energie z</w:t>
      </w:r>
      <w:r w:rsidRPr="00A25718">
        <w:rPr>
          <w:rFonts w:ascii="Arial" w:hAnsi="Arial" w:cs="Arial"/>
          <w:spacing w:val="-2"/>
        </w:rPr>
        <w:t xml:space="preserve"> </w:t>
      </w:r>
      <w:r w:rsidRPr="00A25718">
        <w:rPr>
          <w:rFonts w:ascii="Arial" w:hAnsi="Arial" w:cs="Arial"/>
        </w:rPr>
        <w:t>důvodu předpokladu nižší ceny, než byla použita pro výpočet</w:t>
      </w:r>
      <w:r w:rsidRPr="00A25718">
        <w:rPr>
          <w:rFonts w:ascii="Arial" w:hAnsi="Arial" w:cs="Arial"/>
          <w:spacing w:val="15"/>
        </w:rPr>
        <w:t xml:space="preserve"> </w:t>
      </w:r>
      <w:r w:rsidRPr="00A25718">
        <w:rPr>
          <w:rFonts w:ascii="Arial" w:hAnsi="Arial" w:cs="Arial"/>
        </w:rPr>
        <w:t>a</w:t>
      </w:r>
      <w:r w:rsidRPr="00A25718">
        <w:rPr>
          <w:rFonts w:ascii="Arial" w:hAnsi="Arial" w:cs="Arial"/>
          <w:spacing w:val="15"/>
        </w:rPr>
        <w:t xml:space="preserve"> </w:t>
      </w:r>
      <w:r w:rsidRPr="00A25718">
        <w:rPr>
          <w:rFonts w:ascii="Arial" w:hAnsi="Arial" w:cs="Arial"/>
        </w:rPr>
        <w:t>snížení</w:t>
      </w:r>
      <w:r w:rsidRPr="00A25718">
        <w:rPr>
          <w:rFonts w:ascii="Arial" w:hAnsi="Arial" w:cs="Arial"/>
          <w:spacing w:val="18"/>
        </w:rPr>
        <w:t xml:space="preserve"> </w:t>
      </w:r>
      <w:r w:rsidRPr="00A25718">
        <w:rPr>
          <w:rFonts w:ascii="Arial" w:hAnsi="Arial" w:cs="Arial"/>
        </w:rPr>
        <w:t>o</w:t>
      </w:r>
      <w:r w:rsidRPr="00A25718">
        <w:rPr>
          <w:rFonts w:ascii="Arial" w:hAnsi="Arial" w:cs="Arial"/>
          <w:spacing w:val="17"/>
        </w:rPr>
        <w:t xml:space="preserve"> </w:t>
      </w:r>
      <w:r w:rsidRPr="00A25718">
        <w:rPr>
          <w:rFonts w:ascii="Arial" w:hAnsi="Arial" w:cs="Arial"/>
        </w:rPr>
        <w:t>požadavky</w:t>
      </w:r>
      <w:r w:rsidRPr="00A25718">
        <w:rPr>
          <w:rFonts w:ascii="Arial" w:hAnsi="Arial" w:cs="Arial"/>
          <w:spacing w:val="14"/>
        </w:rPr>
        <w:t xml:space="preserve"> </w:t>
      </w:r>
      <w:r w:rsidRPr="00A25718">
        <w:rPr>
          <w:rFonts w:ascii="Arial" w:hAnsi="Arial" w:cs="Arial"/>
        </w:rPr>
        <w:t>na</w:t>
      </w:r>
      <w:r w:rsidRPr="00A25718">
        <w:rPr>
          <w:rFonts w:ascii="Arial" w:hAnsi="Arial" w:cs="Arial"/>
          <w:spacing w:val="17"/>
        </w:rPr>
        <w:t xml:space="preserve"> </w:t>
      </w:r>
      <w:r w:rsidRPr="00A25718">
        <w:rPr>
          <w:rFonts w:ascii="Arial" w:hAnsi="Arial" w:cs="Arial"/>
        </w:rPr>
        <w:t>opravy,</w:t>
      </w:r>
      <w:r w:rsidRPr="00A25718">
        <w:rPr>
          <w:rFonts w:ascii="Arial" w:hAnsi="Arial" w:cs="Arial"/>
          <w:spacing w:val="17"/>
        </w:rPr>
        <w:t xml:space="preserve"> </w:t>
      </w:r>
      <w:r w:rsidRPr="00A25718">
        <w:rPr>
          <w:rFonts w:ascii="Arial" w:hAnsi="Arial" w:cs="Arial"/>
        </w:rPr>
        <w:t>které</w:t>
      </w:r>
      <w:r w:rsidRPr="00A25718">
        <w:rPr>
          <w:rFonts w:ascii="Arial" w:hAnsi="Arial" w:cs="Arial"/>
          <w:spacing w:val="16"/>
        </w:rPr>
        <w:t xml:space="preserve"> </w:t>
      </w:r>
      <w:r w:rsidRPr="00A25718">
        <w:rPr>
          <w:rFonts w:ascii="Arial" w:hAnsi="Arial" w:cs="Arial"/>
        </w:rPr>
        <w:t>se</w:t>
      </w:r>
      <w:r w:rsidRPr="00A25718">
        <w:rPr>
          <w:rFonts w:ascii="Arial" w:hAnsi="Arial" w:cs="Arial"/>
          <w:spacing w:val="15"/>
        </w:rPr>
        <w:t xml:space="preserve"> </w:t>
      </w:r>
      <w:r w:rsidRPr="00A25718">
        <w:rPr>
          <w:rFonts w:ascii="Arial" w:hAnsi="Arial" w:cs="Arial"/>
        </w:rPr>
        <w:t>nyní</w:t>
      </w:r>
      <w:r w:rsidRPr="00A25718">
        <w:rPr>
          <w:rFonts w:ascii="Arial" w:hAnsi="Arial" w:cs="Arial"/>
          <w:spacing w:val="15"/>
        </w:rPr>
        <w:t xml:space="preserve"> </w:t>
      </w:r>
      <w:r w:rsidRPr="00A25718">
        <w:rPr>
          <w:rFonts w:ascii="Arial" w:hAnsi="Arial" w:cs="Arial"/>
        </w:rPr>
        <w:t>jeví</w:t>
      </w:r>
      <w:r w:rsidRPr="00A25718">
        <w:rPr>
          <w:rFonts w:ascii="Arial" w:hAnsi="Arial" w:cs="Arial"/>
          <w:spacing w:val="15"/>
        </w:rPr>
        <w:t xml:space="preserve"> </w:t>
      </w:r>
      <w:r w:rsidRPr="00A25718">
        <w:rPr>
          <w:rFonts w:ascii="Arial" w:hAnsi="Arial" w:cs="Arial"/>
        </w:rPr>
        <w:t>jako</w:t>
      </w:r>
      <w:r w:rsidRPr="00A25718">
        <w:rPr>
          <w:rFonts w:ascii="Arial" w:hAnsi="Arial" w:cs="Arial"/>
          <w:spacing w:val="17"/>
        </w:rPr>
        <w:t xml:space="preserve"> </w:t>
      </w:r>
      <w:r w:rsidRPr="00A25718">
        <w:rPr>
          <w:rFonts w:ascii="Arial" w:hAnsi="Arial" w:cs="Arial"/>
        </w:rPr>
        <w:t>„neakutní“.</w:t>
      </w:r>
      <w:r w:rsidRPr="00A25718">
        <w:rPr>
          <w:rFonts w:ascii="Arial" w:hAnsi="Arial" w:cs="Arial"/>
          <w:spacing w:val="21"/>
        </w:rPr>
        <w:t xml:space="preserve"> </w:t>
      </w:r>
      <w:r w:rsidRPr="00A25718">
        <w:rPr>
          <w:rFonts w:ascii="Arial" w:hAnsi="Arial" w:cs="Arial"/>
        </w:rPr>
        <w:t>Další</w:t>
      </w:r>
      <w:r w:rsidRPr="00A25718">
        <w:rPr>
          <w:rFonts w:ascii="Arial" w:hAnsi="Arial" w:cs="Arial"/>
          <w:spacing w:val="16"/>
        </w:rPr>
        <w:t xml:space="preserve"> </w:t>
      </w:r>
      <w:r w:rsidRPr="00A25718">
        <w:rPr>
          <w:rFonts w:ascii="Arial" w:hAnsi="Arial" w:cs="Arial"/>
        </w:rPr>
        <w:t>úpravy</w:t>
      </w:r>
      <w:r w:rsidRPr="00A25718">
        <w:rPr>
          <w:rFonts w:ascii="Arial" w:hAnsi="Arial" w:cs="Arial"/>
          <w:spacing w:val="14"/>
        </w:rPr>
        <w:t xml:space="preserve"> </w:t>
      </w:r>
      <w:r w:rsidRPr="00A25718">
        <w:rPr>
          <w:rFonts w:ascii="Arial" w:hAnsi="Arial" w:cs="Arial"/>
        </w:rPr>
        <w:t>byly</w:t>
      </w:r>
      <w:r w:rsidRPr="00A25718">
        <w:rPr>
          <w:rFonts w:ascii="Arial" w:hAnsi="Arial" w:cs="Arial"/>
          <w:spacing w:val="14"/>
        </w:rPr>
        <w:t xml:space="preserve"> </w:t>
      </w:r>
      <w:r w:rsidRPr="00A25718">
        <w:rPr>
          <w:rFonts w:ascii="Arial" w:hAnsi="Arial" w:cs="Arial"/>
          <w:spacing w:val="-2"/>
        </w:rPr>
        <w:t>provedeny</w:t>
      </w:r>
      <w:r w:rsidR="003A51D8">
        <w:rPr>
          <w:rFonts w:ascii="Arial" w:hAnsi="Arial" w:cs="Arial"/>
          <w:spacing w:val="-2"/>
        </w:rPr>
        <w:t xml:space="preserve"> </w:t>
      </w:r>
      <w:r w:rsidRPr="00A25718">
        <w:rPr>
          <w:rFonts w:ascii="Arial" w:hAnsi="Arial" w:cs="Arial"/>
        </w:rPr>
        <w:t>v</w:t>
      </w:r>
      <w:r w:rsidRPr="00A25718">
        <w:rPr>
          <w:rFonts w:ascii="Arial" w:hAnsi="Arial" w:cs="Arial"/>
          <w:spacing w:val="-5"/>
        </w:rPr>
        <w:t xml:space="preserve"> </w:t>
      </w:r>
      <w:r w:rsidRPr="00A25718">
        <w:rPr>
          <w:rFonts w:ascii="Arial" w:hAnsi="Arial" w:cs="Arial"/>
        </w:rPr>
        <w:t>oblasti</w:t>
      </w:r>
      <w:r w:rsidRPr="00A25718">
        <w:rPr>
          <w:rFonts w:ascii="Arial" w:hAnsi="Arial" w:cs="Arial"/>
          <w:spacing w:val="-6"/>
        </w:rPr>
        <w:t xml:space="preserve"> </w:t>
      </w:r>
      <w:r w:rsidRPr="00A25718">
        <w:rPr>
          <w:rFonts w:ascii="Arial" w:hAnsi="Arial" w:cs="Arial"/>
        </w:rPr>
        <w:t>kultury,</w:t>
      </w:r>
      <w:r w:rsidRPr="00A25718">
        <w:rPr>
          <w:rFonts w:ascii="Arial" w:hAnsi="Arial" w:cs="Arial"/>
          <w:spacing w:val="-7"/>
        </w:rPr>
        <w:t xml:space="preserve"> </w:t>
      </w:r>
      <w:r w:rsidRPr="00A25718">
        <w:rPr>
          <w:rFonts w:ascii="Arial" w:hAnsi="Arial" w:cs="Arial"/>
        </w:rPr>
        <w:t>včetně</w:t>
      </w:r>
      <w:r w:rsidRPr="00A25718">
        <w:rPr>
          <w:rFonts w:ascii="Arial" w:hAnsi="Arial" w:cs="Arial"/>
          <w:spacing w:val="-7"/>
        </w:rPr>
        <w:t xml:space="preserve"> </w:t>
      </w:r>
      <w:r w:rsidRPr="00A25718">
        <w:rPr>
          <w:rFonts w:ascii="Arial" w:hAnsi="Arial" w:cs="Arial"/>
        </w:rPr>
        <w:t>příspěvku</w:t>
      </w:r>
      <w:r w:rsidRPr="00A25718">
        <w:rPr>
          <w:rFonts w:ascii="Arial" w:hAnsi="Arial" w:cs="Arial"/>
          <w:spacing w:val="-7"/>
        </w:rPr>
        <w:t xml:space="preserve"> </w:t>
      </w:r>
      <w:r w:rsidRPr="00A25718">
        <w:rPr>
          <w:rFonts w:ascii="Arial" w:hAnsi="Arial" w:cs="Arial"/>
        </w:rPr>
        <w:t>PO</w:t>
      </w:r>
      <w:r w:rsidRPr="00A25718">
        <w:rPr>
          <w:rFonts w:ascii="Arial" w:hAnsi="Arial" w:cs="Arial"/>
          <w:spacing w:val="-9"/>
        </w:rPr>
        <w:t xml:space="preserve"> </w:t>
      </w:r>
      <w:r w:rsidRPr="00A25718">
        <w:rPr>
          <w:rFonts w:ascii="Arial" w:hAnsi="Arial" w:cs="Arial"/>
        </w:rPr>
        <w:t>Brána</w:t>
      </w:r>
      <w:r w:rsidRPr="00A25718">
        <w:rPr>
          <w:rFonts w:ascii="Arial" w:hAnsi="Arial" w:cs="Arial"/>
          <w:spacing w:val="-11"/>
        </w:rPr>
        <w:t xml:space="preserve"> </w:t>
      </w:r>
      <w:r w:rsidRPr="00A25718">
        <w:rPr>
          <w:rFonts w:ascii="Arial" w:hAnsi="Arial" w:cs="Arial"/>
        </w:rPr>
        <w:t>Jihlavy</w:t>
      </w:r>
      <w:r w:rsidRPr="00A25718">
        <w:rPr>
          <w:rFonts w:ascii="Arial" w:hAnsi="Arial" w:cs="Arial"/>
          <w:spacing w:val="-10"/>
        </w:rPr>
        <w:t xml:space="preserve"> </w:t>
      </w:r>
      <w:r w:rsidRPr="00A25718">
        <w:rPr>
          <w:rFonts w:ascii="Arial" w:hAnsi="Arial" w:cs="Arial"/>
        </w:rPr>
        <w:t>a</w:t>
      </w:r>
      <w:r w:rsidRPr="00A25718">
        <w:rPr>
          <w:rFonts w:ascii="Arial" w:hAnsi="Arial" w:cs="Arial"/>
          <w:spacing w:val="-9"/>
        </w:rPr>
        <w:t xml:space="preserve"> </w:t>
      </w:r>
      <w:r w:rsidRPr="00A25718">
        <w:rPr>
          <w:rFonts w:ascii="Arial" w:hAnsi="Arial" w:cs="Arial"/>
        </w:rPr>
        <w:t>v</w:t>
      </w:r>
      <w:r w:rsidRPr="00A25718">
        <w:rPr>
          <w:rFonts w:ascii="Arial" w:hAnsi="Arial" w:cs="Arial"/>
          <w:spacing w:val="-2"/>
        </w:rPr>
        <w:t xml:space="preserve"> </w:t>
      </w:r>
      <w:r w:rsidRPr="00A25718">
        <w:rPr>
          <w:rFonts w:ascii="Arial" w:hAnsi="Arial" w:cs="Arial"/>
        </w:rPr>
        <w:t>oblasti</w:t>
      </w:r>
      <w:r w:rsidRPr="00A25718">
        <w:rPr>
          <w:rFonts w:ascii="Arial" w:hAnsi="Arial" w:cs="Arial"/>
          <w:spacing w:val="-9"/>
        </w:rPr>
        <w:t xml:space="preserve"> </w:t>
      </w:r>
      <w:r w:rsidRPr="00A25718">
        <w:rPr>
          <w:rFonts w:ascii="Arial" w:hAnsi="Arial" w:cs="Arial"/>
        </w:rPr>
        <w:t>sportu.</w:t>
      </w:r>
      <w:r w:rsidRPr="00A25718">
        <w:rPr>
          <w:rFonts w:ascii="Arial" w:hAnsi="Arial" w:cs="Arial"/>
          <w:spacing w:val="-10"/>
        </w:rPr>
        <w:t xml:space="preserve"> </w:t>
      </w:r>
      <w:r w:rsidRPr="00A25718">
        <w:rPr>
          <w:rFonts w:ascii="Arial" w:hAnsi="Arial" w:cs="Arial"/>
        </w:rPr>
        <w:t>Předpokládáme,</w:t>
      </w:r>
      <w:r w:rsidRPr="00A25718">
        <w:rPr>
          <w:rFonts w:ascii="Arial" w:hAnsi="Arial" w:cs="Arial"/>
          <w:spacing w:val="-7"/>
        </w:rPr>
        <w:t xml:space="preserve"> </w:t>
      </w:r>
      <w:r w:rsidRPr="00A25718">
        <w:rPr>
          <w:rFonts w:ascii="Arial" w:hAnsi="Arial" w:cs="Arial"/>
        </w:rPr>
        <w:t>že</w:t>
      </w:r>
      <w:r w:rsidRPr="00A25718">
        <w:rPr>
          <w:rFonts w:ascii="Arial" w:hAnsi="Arial" w:cs="Arial"/>
          <w:spacing w:val="-5"/>
        </w:rPr>
        <w:t xml:space="preserve"> </w:t>
      </w:r>
      <w:r w:rsidRPr="00A25718">
        <w:rPr>
          <w:rFonts w:ascii="Arial" w:hAnsi="Arial" w:cs="Arial"/>
        </w:rPr>
        <w:t>další</w:t>
      </w:r>
      <w:r w:rsidRPr="00A25718">
        <w:rPr>
          <w:rFonts w:ascii="Arial" w:hAnsi="Arial" w:cs="Arial"/>
          <w:spacing w:val="-6"/>
        </w:rPr>
        <w:t xml:space="preserve"> </w:t>
      </w:r>
      <w:r w:rsidRPr="00A25718">
        <w:rPr>
          <w:rFonts w:ascii="Arial" w:hAnsi="Arial" w:cs="Arial"/>
        </w:rPr>
        <w:t>vývoj</w:t>
      </w:r>
      <w:r w:rsidRPr="00A25718">
        <w:rPr>
          <w:rFonts w:ascii="Arial" w:hAnsi="Arial" w:cs="Arial"/>
          <w:spacing w:val="-5"/>
        </w:rPr>
        <w:t xml:space="preserve"> </w:t>
      </w:r>
      <w:r w:rsidRPr="00A25718">
        <w:rPr>
          <w:rFonts w:ascii="Arial" w:hAnsi="Arial" w:cs="Arial"/>
        </w:rPr>
        <w:t xml:space="preserve">nastane po </w:t>
      </w:r>
      <w:proofErr w:type="gramStart"/>
      <w:r w:rsidRPr="00A25718">
        <w:rPr>
          <w:rFonts w:ascii="Arial" w:hAnsi="Arial" w:cs="Arial"/>
        </w:rPr>
        <w:t>druhému</w:t>
      </w:r>
      <w:proofErr w:type="gramEnd"/>
      <w:r w:rsidRPr="00A25718">
        <w:rPr>
          <w:rFonts w:ascii="Arial" w:hAnsi="Arial" w:cs="Arial"/>
        </w:rPr>
        <w:t xml:space="preserve"> čtení rozpočtu.</w:t>
      </w:r>
    </w:p>
    <w:p w:rsidR="009A36B4" w:rsidRPr="00A25718" w:rsidRDefault="009A36B4" w:rsidP="00E401F3">
      <w:pPr>
        <w:pStyle w:val="Zkladntext0"/>
        <w:spacing w:after="0"/>
        <w:jc w:val="both"/>
        <w:rPr>
          <w:rFonts w:ascii="Arial" w:hAnsi="Arial" w:cs="Arial"/>
        </w:rPr>
      </w:pPr>
      <w:r w:rsidRPr="00A25718">
        <w:rPr>
          <w:rFonts w:ascii="Arial" w:hAnsi="Arial" w:cs="Arial"/>
        </w:rPr>
        <w:t>Příspěvkové</w:t>
      </w:r>
      <w:r w:rsidRPr="00A25718">
        <w:rPr>
          <w:rFonts w:ascii="Arial" w:hAnsi="Arial" w:cs="Arial"/>
          <w:spacing w:val="16"/>
        </w:rPr>
        <w:t xml:space="preserve"> </w:t>
      </w:r>
      <w:r w:rsidRPr="00A25718">
        <w:rPr>
          <w:rFonts w:ascii="Arial" w:hAnsi="Arial" w:cs="Arial"/>
        </w:rPr>
        <w:t>organizace</w:t>
      </w:r>
      <w:r w:rsidRPr="00A25718">
        <w:rPr>
          <w:rFonts w:ascii="Arial" w:hAnsi="Arial" w:cs="Arial"/>
          <w:spacing w:val="16"/>
        </w:rPr>
        <w:t xml:space="preserve"> </w:t>
      </w:r>
      <w:r w:rsidRPr="00A25718">
        <w:rPr>
          <w:rFonts w:ascii="Arial" w:hAnsi="Arial" w:cs="Arial"/>
        </w:rPr>
        <w:t>byly</w:t>
      </w:r>
      <w:r w:rsidRPr="00A25718">
        <w:rPr>
          <w:rFonts w:ascii="Arial" w:hAnsi="Arial" w:cs="Arial"/>
          <w:spacing w:val="14"/>
        </w:rPr>
        <w:t xml:space="preserve"> </w:t>
      </w:r>
      <w:r w:rsidRPr="00A25718">
        <w:rPr>
          <w:rFonts w:ascii="Arial" w:hAnsi="Arial" w:cs="Arial"/>
        </w:rPr>
        <w:t>požádány</w:t>
      </w:r>
      <w:r w:rsidRPr="00A25718">
        <w:rPr>
          <w:rFonts w:ascii="Arial" w:hAnsi="Arial" w:cs="Arial"/>
          <w:spacing w:val="16"/>
        </w:rPr>
        <w:t xml:space="preserve"> </w:t>
      </w:r>
      <w:r w:rsidRPr="00A25718">
        <w:rPr>
          <w:rFonts w:ascii="Arial" w:hAnsi="Arial" w:cs="Arial"/>
        </w:rPr>
        <w:t>o</w:t>
      </w:r>
      <w:r w:rsidRPr="00A25718">
        <w:rPr>
          <w:rFonts w:ascii="Arial" w:hAnsi="Arial" w:cs="Arial"/>
          <w:spacing w:val="16"/>
        </w:rPr>
        <w:t xml:space="preserve"> </w:t>
      </w:r>
      <w:r w:rsidRPr="00A25718">
        <w:rPr>
          <w:rFonts w:ascii="Arial" w:hAnsi="Arial" w:cs="Arial"/>
        </w:rPr>
        <w:t>vyčíslení</w:t>
      </w:r>
      <w:r w:rsidRPr="00A25718">
        <w:rPr>
          <w:rFonts w:ascii="Arial" w:hAnsi="Arial" w:cs="Arial"/>
          <w:spacing w:val="14"/>
        </w:rPr>
        <w:t xml:space="preserve"> </w:t>
      </w:r>
      <w:r w:rsidRPr="00A25718">
        <w:rPr>
          <w:rFonts w:ascii="Arial" w:hAnsi="Arial" w:cs="Arial"/>
        </w:rPr>
        <w:t>deficitu</w:t>
      </w:r>
      <w:r w:rsidRPr="00A25718">
        <w:rPr>
          <w:rFonts w:ascii="Arial" w:hAnsi="Arial" w:cs="Arial"/>
          <w:spacing w:val="16"/>
        </w:rPr>
        <w:t xml:space="preserve"> </w:t>
      </w:r>
      <w:r w:rsidRPr="00A25718">
        <w:rPr>
          <w:rFonts w:ascii="Arial" w:hAnsi="Arial" w:cs="Arial"/>
        </w:rPr>
        <w:t>příspěvku</w:t>
      </w:r>
      <w:r w:rsidRPr="00A25718">
        <w:rPr>
          <w:rFonts w:ascii="Arial" w:hAnsi="Arial" w:cs="Arial"/>
          <w:spacing w:val="16"/>
        </w:rPr>
        <w:t xml:space="preserve"> </w:t>
      </w:r>
      <w:r w:rsidRPr="00A25718">
        <w:rPr>
          <w:rFonts w:ascii="Arial" w:hAnsi="Arial" w:cs="Arial"/>
        </w:rPr>
        <w:t>na</w:t>
      </w:r>
      <w:r w:rsidRPr="00A25718">
        <w:rPr>
          <w:rFonts w:ascii="Arial" w:hAnsi="Arial" w:cs="Arial"/>
          <w:spacing w:val="16"/>
        </w:rPr>
        <w:t xml:space="preserve"> </w:t>
      </w:r>
      <w:r w:rsidRPr="00A25718">
        <w:rPr>
          <w:rFonts w:ascii="Arial" w:hAnsi="Arial" w:cs="Arial"/>
        </w:rPr>
        <w:t>provoz</w:t>
      </w:r>
      <w:r w:rsidRPr="00A25718">
        <w:rPr>
          <w:rFonts w:ascii="Arial" w:hAnsi="Arial" w:cs="Arial"/>
          <w:spacing w:val="14"/>
        </w:rPr>
        <w:t xml:space="preserve"> </w:t>
      </w:r>
      <w:r w:rsidRPr="00A25718">
        <w:rPr>
          <w:rFonts w:ascii="Arial" w:hAnsi="Arial" w:cs="Arial"/>
        </w:rPr>
        <w:t>z</w:t>
      </w:r>
      <w:r w:rsidRPr="00A25718">
        <w:rPr>
          <w:rFonts w:ascii="Arial" w:hAnsi="Arial" w:cs="Arial"/>
          <w:spacing w:val="-1"/>
        </w:rPr>
        <w:t xml:space="preserve"> </w:t>
      </w:r>
      <w:r w:rsidRPr="00A25718">
        <w:rPr>
          <w:rFonts w:ascii="Arial" w:hAnsi="Arial" w:cs="Arial"/>
        </w:rPr>
        <w:t>titulu</w:t>
      </w:r>
      <w:r w:rsidRPr="00A25718">
        <w:rPr>
          <w:rFonts w:ascii="Arial" w:hAnsi="Arial" w:cs="Arial"/>
          <w:spacing w:val="16"/>
        </w:rPr>
        <w:t xml:space="preserve"> </w:t>
      </w:r>
      <w:r w:rsidRPr="00A25718">
        <w:rPr>
          <w:rFonts w:ascii="Arial" w:hAnsi="Arial" w:cs="Arial"/>
        </w:rPr>
        <w:t>nákladů</w:t>
      </w:r>
      <w:r w:rsidRPr="00A25718">
        <w:rPr>
          <w:rFonts w:ascii="Arial" w:hAnsi="Arial" w:cs="Arial"/>
          <w:spacing w:val="16"/>
        </w:rPr>
        <w:t xml:space="preserve"> </w:t>
      </w:r>
      <w:r w:rsidRPr="00A25718">
        <w:rPr>
          <w:rFonts w:ascii="Arial" w:hAnsi="Arial" w:cs="Arial"/>
        </w:rPr>
        <w:t>na</w:t>
      </w:r>
      <w:r w:rsidRPr="00A25718">
        <w:rPr>
          <w:rFonts w:ascii="Arial" w:hAnsi="Arial" w:cs="Arial"/>
          <w:spacing w:val="16"/>
        </w:rPr>
        <w:t xml:space="preserve"> </w:t>
      </w:r>
      <w:r w:rsidRPr="00A25718">
        <w:rPr>
          <w:rFonts w:ascii="Arial" w:hAnsi="Arial" w:cs="Arial"/>
        </w:rPr>
        <w:t>energie v</w:t>
      </w:r>
      <w:r w:rsidRPr="00A25718">
        <w:rPr>
          <w:rFonts w:ascii="Arial" w:hAnsi="Arial" w:cs="Arial"/>
          <w:spacing w:val="-4"/>
        </w:rPr>
        <w:t xml:space="preserve"> </w:t>
      </w:r>
      <w:r w:rsidRPr="00A25718">
        <w:rPr>
          <w:rFonts w:ascii="Arial" w:hAnsi="Arial" w:cs="Arial"/>
        </w:rPr>
        <w:t>letošním roce. Materiál bude zpracován a během října proběhne předložení návrhu na účelové navýšení potřebným</w:t>
      </w:r>
      <w:r w:rsidRPr="00A25718">
        <w:rPr>
          <w:rFonts w:ascii="Arial" w:hAnsi="Arial" w:cs="Arial"/>
          <w:spacing w:val="-6"/>
        </w:rPr>
        <w:t xml:space="preserve"> </w:t>
      </w:r>
      <w:r w:rsidRPr="00A25718">
        <w:rPr>
          <w:rFonts w:ascii="Arial" w:hAnsi="Arial" w:cs="Arial"/>
        </w:rPr>
        <w:t>organizacím.</w:t>
      </w:r>
      <w:r w:rsidRPr="00A25718">
        <w:rPr>
          <w:rFonts w:ascii="Arial" w:hAnsi="Arial" w:cs="Arial"/>
          <w:spacing w:val="-2"/>
        </w:rPr>
        <w:t xml:space="preserve"> </w:t>
      </w:r>
      <w:r w:rsidRPr="00A25718">
        <w:rPr>
          <w:rFonts w:ascii="Arial" w:hAnsi="Arial" w:cs="Arial"/>
        </w:rPr>
        <w:t>Předpokládaná</w:t>
      </w:r>
      <w:r w:rsidRPr="00A25718">
        <w:rPr>
          <w:rFonts w:ascii="Arial" w:hAnsi="Arial" w:cs="Arial"/>
          <w:spacing w:val="-2"/>
        </w:rPr>
        <w:t xml:space="preserve"> </w:t>
      </w:r>
      <w:r w:rsidRPr="00A25718">
        <w:rPr>
          <w:rFonts w:ascii="Arial" w:hAnsi="Arial" w:cs="Arial"/>
        </w:rPr>
        <w:t>částka</w:t>
      </w:r>
      <w:r w:rsidRPr="00A25718">
        <w:rPr>
          <w:rFonts w:ascii="Arial" w:hAnsi="Arial" w:cs="Arial"/>
          <w:spacing w:val="-2"/>
        </w:rPr>
        <w:t xml:space="preserve"> </w:t>
      </w:r>
      <w:r w:rsidRPr="00A25718">
        <w:rPr>
          <w:rFonts w:ascii="Arial" w:hAnsi="Arial" w:cs="Arial"/>
        </w:rPr>
        <w:t>navýšení</w:t>
      </w:r>
      <w:r w:rsidRPr="00A25718">
        <w:rPr>
          <w:rFonts w:ascii="Arial" w:hAnsi="Arial" w:cs="Arial"/>
          <w:spacing w:val="-1"/>
        </w:rPr>
        <w:t xml:space="preserve"> </w:t>
      </w:r>
      <w:r w:rsidRPr="00A25718">
        <w:rPr>
          <w:rFonts w:ascii="Arial" w:hAnsi="Arial" w:cs="Arial"/>
        </w:rPr>
        <w:t>celkem</w:t>
      </w:r>
      <w:r w:rsidRPr="00A25718">
        <w:rPr>
          <w:rFonts w:ascii="Arial" w:hAnsi="Arial" w:cs="Arial"/>
          <w:spacing w:val="-3"/>
        </w:rPr>
        <w:t xml:space="preserve"> </w:t>
      </w:r>
      <w:r w:rsidRPr="00A25718">
        <w:rPr>
          <w:rFonts w:ascii="Arial" w:hAnsi="Arial" w:cs="Arial"/>
        </w:rPr>
        <w:t>za všechny</w:t>
      </w:r>
      <w:r w:rsidRPr="00A25718">
        <w:rPr>
          <w:rFonts w:ascii="Arial" w:hAnsi="Arial" w:cs="Arial"/>
          <w:spacing w:val="-4"/>
        </w:rPr>
        <w:t xml:space="preserve"> </w:t>
      </w:r>
      <w:r w:rsidRPr="00A25718">
        <w:rPr>
          <w:rFonts w:ascii="Arial" w:hAnsi="Arial" w:cs="Arial"/>
        </w:rPr>
        <w:t>organizace,</w:t>
      </w:r>
      <w:r w:rsidRPr="00A25718">
        <w:rPr>
          <w:rFonts w:ascii="Arial" w:hAnsi="Arial" w:cs="Arial"/>
          <w:spacing w:val="-2"/>
        </w:rPr>
        <w:t xml:space="preserve"> </w:t>
      </w:r>
      <w:r w:rsidRPr="00A25718">
        <w:rPr>
          <w:rFonts w:ascii="Arial" w:hAnsi="Arial" w:cs="Arial"/>
        </w:rPr>
        <w:t>které</w:t>
      </w:r>
      <w:r w:rsidRPr="00A25718">
        <w:rPr>
          <w:rFonts w:ascii="Arial" w:hAnsi="Arial" w:cs="Arial"/>
          <w:spacing w:val="-4"/>
        </w:rPr>
        <w:t xml:space="preserve"> </w:t>
      </w:r>
      <w:r w:rsidRPr="00A25718">
        <w:rPr>
          <w:rFonts w:ascii="Arial" w:hAnsi="Arial" w:cs="Arial"/>
        </w:rPr>
        <w:t>spravuje</w:t>
      </w:r>
      <w:r w:rsidRPr="00A25718">
        <w:rPr>
          <w:rFonts w:ascii="Arial" w:hAnsi="Arial" w:cs="Arial"/>
          <w:spacing w:val="-2"/>
        </w:rPr>
        <w:t xml:space="preserve"> </w:t>
      </w:r>
      <w:r w:rsidRPr="00A25718">
        <w:rPr>
          <w:rFonts w:ascii="Arial" w:hAnsi="Arial" w:cs="Arial"/>
        </w:rPr>
        <w:t>OŠKT je cca 4 mil. Kč.</w:t>
      </w:r>
    </w:p>
    <w:p w:rsidR="009A36B4" w:rsidRPr="00A25718" w:rsidRDefault="009A36B4" w:rsidP="00E401F3">
      <w:pPr>
        <w:pStyle w:val="Zkladntext0"/>
        <w:spacing w:after="0"/>
        <w:jc w:val="both"/>
        <w:rPr>
          <w:rFonts w:ascii="Arial" w:hAnsi="Arial" w:cs="Arial"/>
        </w:rPr>
      </w:pPr>
      <w:r w:rsidRPr="00A25718">
        <w:rPr>
          <w:rFonts w:ascii="Arial" w:hAnsi="Arial" w:cs="Arial"/>
        </w:rPr>
        <w:t>Na</w:t>
      </w:r>
      <w:r w:rsidRPr="00A25718">
        <w:rPr>
          <w:rFonts w:ascii="Arial" w:hAnsi="Arial" w:cs="Arial"/>
          <w:spacing w:val="-7"/>
        </w:rPr>
        <w:t xml:space="preserve"> </w:t>
      </w:r>
      <w:r w:rsidRPr="00A25718">
        <w:rPr>
          <w:rFonts w:ascii="Arial" w:hAnsi="Arial" w:cs="Arial"/>
        </w:rPr>
        <w:t>základě</w:t>
      </w:r>
      <w:r w:rsidRPr="00A25718">
        <w:rPr>
          <w:rFonts w:ascii="Arial" w:hAnsi="Arial" w:cs="Arial"/>
          <w:spacing w:val="-7"/>
        </w:rPr>
        <w:t xml:space="preserve"> </w:t>
      </w:r>
      <w:r w:rsidRPr="00A25718">
        <w:rPr>
          <w:rFonts w:ascii="Arial" w:hAnsi="Arial" w:cs="Arial"/>
        </w:rPr>
        <w:t>požadavku</w:t>
      </w:r>
      <w:r w:rsidRPr="00A25718">
        <w:rPr>
          <w:rFonts w:ascii="Arial" w:hAnsi="Arial" w:cs="Arial"/>
          <w:spacing w:val="-7"/>
        </w:rPr>
        <w:t xml:space="preserve"> </w:t>
      </w:r>
      <w:r w:rsidRPr="00A25718">
        <w:rPr>
          <w:rFonts w:ascii="Arial" w:hAnsi="Arial" w:cs="Arial"/>
        </w:rPr>
        <w:t>některých</w:t>
      </w:r>
      <w:r w:rsidRPr="00A25718">
        <w:rPr>
          <w:rFonts w:ascii="Arial" w:hAnsi="Arial" w:cs="Arial"/>
          <w:spacing w:val="-7"/>
        </w:rPr>
        <w:t xml:space="preserve"> </w:t>
      </w:r>
      <w:r w:rsidRPr="00A25718">
        <w:rPr>
          <w:rFonts w:ascii="Arial" w:hAnsi="Arial" w:cs="Arial"/>
        </w:rPr>
        <w:t>škol</w:t>
      </w:r>
      <w:r w:rsidRPr="00A25718">
        <w:rPr>
          <w:rFonts w:ascii="Arial" w:hAnsi="Arial" w:cs="Arial"/>
          <w:spacing w:val="-6"/>
        </w:rPr>
        <w:t xml:space="preserve"> </w:t>
      </w:r>
      <w:r w:rsidRPr="00A25718">
        <w:rPr>
          <w:rFonts w:ascii="Arial" w:hAnsi="Arial" w:cs="Arial"/>
        </w:rPr>
        <w:t>o</w:t>
      </w:r>
      <w:r w:rsidRPr="00A25718">
        <w:rPr>
          <w:rFonts w:ascii="Arial" w:hAnsi="Arial" w:cs="Arial"/>
          <w:spacing w:val="-7"/>
        </w:rPr>
        <w:t xml:space="preserve"> </w:t>
      </w:r>
      <w:r w:rsidRPr="00A25718">
        <w:rPr>
          <w:rFonts w:ascii="Arial" w:hAnsi="Arial" w:cs="Arial"/>
        </w:rPr>
        <w:t>předčasné</w:t>
      </w:r>
      <w:r w:rsidRPr="00A25718">
        <w:rPr>
          <w:rFonts w:ascii="Arial" w:hAnsi="Arial" w:cs="Arial"/>
          <w:spacing w:val="-7"/>
        </w:rPr>
        <w:t xml:space="preserve"> </w:t>
      </w:r>
      <w:r w:rsidRPr="00A25718">
        <w:rPr>
          <w:rFonts w:ascii="Arial" w:hAnsi="Arial" w:cs="Arial"/>
        </w:rPr>
        <w:t>zaslání</w:t>
      </w:r>
      <w:r w:rsidRPr="00A25718">
        <w:rPr>
          <w:rFonts w:ascii="Arial" w:hAnsi="Arial" w:cs="Arial"/>
          <w:spacing w:val="-6"/>
        </w:rPr>
        <w:t xml:space="preserve"> </w:t>
      </w:r>
      <w:r w:rsidRPr="00A25718">
        <w:rPr>
          <w:rFonts w:ascii="Arial" w:hAnsi="Arial" w:cs="Arial"/>
        </w:rPr>
        <w:t>poslední</w:t>
      </w:r>
      <w:r w:rsidRPr="00A25718">
        <w:rPr>
          <w:rFonts w:ascii="Arial" w:hAnsi="Arial" w:cs="Arial"/>
          <w:spacing w:val="-6"/>
        </w:rPr>
        <w:t xml:space="preserve"> </w:t>
      </w:r>
      <w:r w:rsidRPr="00A25718">
        <w:rPr>
          <w:rFonts w:ascii="Arial" w:hAnsi="Arial" w:cs="Arial"/>
        </w:rPr>
        <w:t>zálohy</w:t>
      </w:r>
      <w:r w:rsidRPr="00A25718">
        <w:rPr>
          <w:rFonts w:ascii="Arial" w:hAnsi="Arial" w:cs="Arial"/>
          <w:spacing w:val="-10"/>
        </w:rPr>
        <w:t xml:space="preserve"> </w:t>
      </w:r>
      <w:r w:rsidRPr="00A25718">
        <w:rPr>
          <w:rFonts w:ascii="Arial" w:hAnsi="Arial" w:cs="Arial"/>
        </w:rPr>
        <w:t>příspěvku</w:t>
      </w:r>
      <w:r w:rsidRPr="00A25718">
        <w:rPr>
          <w:rFonts w:ascii="Arial" w:hAnsi="Arial" w:cs="Arial"/>
          <w:spacing w:val="-7"/>
        </w:rPr>
        <w:t xml:space="preserve"> </w:t>
      </w:r>
      <w:r w:rsidRPr="00A25718">
        <w:rPr>
          <w:rFonts w:ascii="Arial" w:hAnsi="Arial" w:cs="Arial"/>
        </w:rPr>
        <w:t>na</w:t>
      </w:r>
      <w:r w:rsidRPr="00A25718">
        <w:rPr>
          <w:rFonts w:ascii="Arial" w:hAnsi="Arial" w:cs="Arial"/>
          <w:spacing w:val="-7"/>
        </w:rPr>
        <w:t xml:space="preserve"> </w:t>
      </w:r>
      <w:r w:rsidRPr="00A25718">
        <w:rPr>
          <w:rFonts w:ascii="Arial" w:hAnsi="Arial" w:cs="Arial"/>
        </w:rPr>
        <w:t>provoz</w:t>
      </w:r>
      <w:r w:rsidRPr="00A25718">
        <w:rPr>
          <w:rFonts w:ascii="Arial" w:hAnsi="Arial" w:cs="Arial"/>
          <w:spacing w:val="-7"/>
        </w:rPr>
        <w:t xml:space="preserve"> </w:t>
      </w:r>
      <w:r w:rsidRPr="00A25718">
        <w:rPr>
          <w:rFonts w:ascii="Arial" w:hAnsi="Arial" w:cs="Arial"/>
        </w:rPr>
        <w:t>(na</w:t>
      </w:r>
      <w:r w:rsidRPr="00A25718">
        <w:rPr>
          <w:rFonts w:ascii="Arial" w:hAnsi="Arial" w:cs="Arial"/>
          <w:spacing w:val="-7"/>
        </w:rPr>
        <w:t xml:space="preserve"> </w:t>
      </w:r>
      <w:r w:rsidRPr="00A25718">
        <w:rPr>
          <w:rFonts w:ascii="Arial" w:hAnsi="Arial" w:cs="Arial"/>
        </w:rPr>
        <w:t>4.</w:t>
      </w:r>
      <w:r w:rsidRPr="00A25718">
        <w:rPr>
          <w:rFonts w:ascii="Arial" w:hAnsi="Arial" w:cs="Arial"/>
          <w:spacing w:val="-7"/>
        </w:rPr>
        <w:t xml:space="preserve"> </w:t>
      </w:r>
      <w:r w:rsidRPr="00A25718">
        <w:rPr>
          <w:rFonts w:ascii="Arial" w:hAnsi="Arial" w:cs="Arial"/>
        </w:rPr>
        <w:t>čtvrtletá zasílána zpravidla počátkem října), bylo s EO projednáno, že bude letošní poslední záloha zaslána dříve – během druhé poloviny září. Důvodem jsou, mimo jiné, i deficitní příspěvky na energie.</w:t>
      </w:r>
    </w:p>
    <w:p w:rsidR="009A36B4" w:rsidRPr="00A25718" w:rsidRDefault="009A36B4" w:rsidP="00E401F3">
      <w:pPr>
        <w:pStyle w:val="Zkladntext0"/>
        <w:spacing w:after="0"/>
        <w:jc w:val="both"/>
        <w:rPr>
          <w:rFonts w:ascii="Arial" w:hAnsi="Arial" w:cs="Arial"/>
        </w:rPr>
      </w:pPr>
    </w:p>
    <w:p w:rsidR="009A36B4" w:rsidRPr="003A51D8" w:rsidRDefault="009A36B4" w:rsidP="00E401F3">
      <w:pPr>
        <w:pStyle w:val="Nadpis1"/>
        <w:spacing w:before="0" w:line="240" w:lineRule="auto"/>
        <w:jc w:val="both"/>
        <w:rPr>
          <w:rFonts w:ascii="Arial" w:hAnsi="Arial" w:cs="Arial"/>
          <w:color w:val="auto"/>
          <w:sz w:val="24"/>
          <w:szCs w:val="24"/>
        </w:rPr>
      </w:pPr>
      <w:r w:rsidRPr="003A51D8">
        <w:rPr>
          <w:rFonts w:ascii="Arial" w:hAnsi="Arial" w:cs="Arial"/>
          <w:color w:val="auto"/>
          <w:spacing w:val="-2"/>
          <w:sz w:val="24"/>
          <w:szCs w:val="24"/>
        </w:rPr>
        <w:t>Kontroly</w:t>
      </w:r>
    </w:p>
    <w:p w:rsidR="009A36B4" w:rsidRPr="00A25718" w:rsidRDefault="009A36B4" w:rsidP="00E401F3">
      <w:pPr>
        <w:pStyle w:val="Zkladntext0"/>
        <w:spacing w:after="0"/>
        <w:jc w:val="both"/>
        <w:rPr>
          <w:rFonts w:ascii="Arial" w:hAnsi="Arial" w:cs="Arial"/>
        </w:rPr>
      </w:pPr>
      <w:r w:rsidRPr="00A25718">
        <w:rPr>
          <w:rFonts w:ascii="Arial" w:hAnsi="Arial" w:cs="Arial"/>
        </w:rPr>
        <w:t>Ve sledovaném období nebyly provedeny žádné tematické kontroly ve zřizovaných organizacích. Průběžná řídící kontrola hospodaření probíhá kontinuálně celý rok.</w:t>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Nadpis1"/>
        <w:spacing w:before="0" w:line="240" w:lineRule="auto"/>
        <w:jc w:val="both"/>
        <w:rPr>
          <w:rFonts w:ascii="Arial" w:hAnsi="Arial" w:cs="Arial"/>
          <w:sz w:val="24"/>
          <w:szCs w:val="24"/>
        </w:rPr>
      </w:pPr>
      <w:r w:rsidRPr="00A25718">
        <w:rPr>
          <w:rFonts w:ascii="Arial" w:hAnsi="Arial" w:cs="Arial"/>
          <w:color w:val="000000"/>
          <w:spacing w:val="-4"/>
          <w:sz w:val="24"/>
          <w:szCs w:val="24"/>
          <w:highlight w:val="lightGray"/>
          <w:u w:val="single"/>
        </w:rPr>
        <w:t>Různé</w:t>
      </w:r>
    </w:p>
    <w:p w:rsidR="009A36B4" w:rsidRPr="00A25718" w:rsidRDefault="009A36B4" w:rsidP="00E401F3">
      <w:pPr>
        <w:pStyle w:val="Zkladntext0"/>
        <w:spacing w:after="0"/>
        <w:jc w:val="both"/>
        <w:rPr>
          <w:rFonts w:ascii="Arial" w:hAnsi="Arial" w:cs="Arial"/>
          <w:b/>
        </w:rPr>
      </w:pPr>
    </w:p>
    <w:p w:rsidR="009A36B4" w:rsidRPr="00A25718" w:rsidRDefault="009A36B4" w:rsidP="00E401F3">
      <w:pPr>
        <w:spacing w:after="0" w:line="240" w:lineRule="auto"/>
        <w:jc w:val="both"/>
        <w:rPr>
          <w:rFonts w:ascii="Arial" w:hAnsi="Arial" w:cs="Arial"/>
          <w:b/>
          <w:sz w:val="24"/>
          <w:szCs w:val="24"/>
        </w:rPr>
      </w:pPr>
      <w:r w:rsidRPr="00A25718">
        <w:rPr>
          <w:rFonts w:ascii="Arial" w:hAnsi="Arial" w:cs="Arial"/>
          <w:b/>
          <w:sz w:val="24"/>
          <w:szCs w:val="24"/>
        </w:rPr>
        <w:t>Úplata</w:t>
      </w:r>
      <w:r w:rsidRPr="00A25718">
        <w:rPr>
          <w:rFonts w:ascii="Arial" w:hAnsi="Arial" w:cs="Arial"/>
          <w:b/>
          <w:spacing w:val="-2"/>
          <w:sz w:val="24"/>
          <w:szCs w:val="24"/>
        </w:rPr>
        <w:t xml:space="preserve"> </w:t>
      </w:r>
      <w:r w:rsidRPr="00A25718">
        <w:rPr>
          <w:rFonts w:ascii="Arial" w:hAnsi="Arial" w:cs="Arial"/>
          <w:b/>
          <w:sz w:val="24"/>
          <w:szCs w:val="24"/>
        </w:rPr>
        <w:t>za</w:t>
      </w:r>
      <w:r w:rsidRPr="00A25718">
        <w:rPr>
          <w:rFonts w:ascii="Arial" w:hAnsi="Arial" w:cs="Arial"/>
          <w:b/>
          <w:spacing w:val="-1"/>
          <w:sz w:val="24"/>
          <w:szCs w:val="24"/>
        </w:rPr>
        <w:t xml:space="preserve"> </w:t>
      </w:r>
      <w:r w:rsidRPr="00A25718">
        <w:rPr>
          <w:rFonts w:ascii="Arial" w:hAnsi="Arial" w:cs="Arial"/>
          <w:b/>
          <w:spacing w:val="-2"/>
          <w:sz w:val="24"/>
          <w:szCs w:val="24"/>
        </w:rPr>
        <w:t>vzdělávání</w:t>
      </w:r>
    </w:p>
    <w:p w:rsidR="009A36B4" w:rsidRPr="00A25718" w:rsidRDefault="009A36B4" w:rsidP="00E401F3">
      <w:pPr>
        <w:pStyle w:val="Zkladntext0"/>
        <w:spacing w:after="0"/>
        <w:jc w:val="both"/>
        <w:rPr>
          <w:rFonts w:ascii="Arial" w:hAnsi="Arial" w:cs="Arial"/>
        </w:rPr>
      </w:pPr>
      <w:r w:rsidRPr="00A25718">
        <w:rPr>
          <w:rFonts w:ascii="Arial" w:hAnsi="Arial" w:cs="Arial"/>
        </w:rPr>
        <w:t>V</w:t>
      </w:r>
      <w:r w:rsidRPr="00A25718">
        <w:rPr>
          <w:rFonts w:ascii="Arial" w:hAnsi="Arial" w:cs="Arial"/>
          <w:spacing w:val="-1"/>
        </w:rPr>
        <w:t xml:space="preserve"> </w:t>
      </w:r>
      <w:r w:rsidRPr="00A25718">
        <w:rPr>
          <w:rFonts w:ascii="Arial" w:hAnsi="Arial" w:cs="Arial"/>
        </w:rPr>
        <w:t>září</w:t>
      </w:r>
      <w:r w:rsidRPr="00A25718">
        <w:rPr>
          <w:rFonts w:ascii="Arial" w:hAnsi="Arial" w:cs="Arial"/>
          <w:spacing w:val="-6"/>
        </w:rPr>
        <w:t xml:space="preserve"> </w:t>
      </w:r>
      <w:r w:rsidRPr="00A25718">
        <w:rPr>
          <w:rFonts w:ascii="Arial" w:hAnsi="Arial" w:cs="Arial"/>
        </w:rPr>
        <w:t>proběhla</w:t>
      </w:r>
      <w:r w:rsidRPr="00A25718">
        <w:rPr>
          <w:rFonts w:ascii="Arial" w:hAnsi="Arial" w:cs="Arial"/>
          <w:spacing w:val="-7"/>
        </w:rPr>
        <w:t xml:space="preserve"> </w:t>
      </w:r>
      <w:r w:rsidRPr="00A25718">
        <w:rPr>
          <w:rFonts w:ascii="Arial" w:hAnsi="Arial" w:cs="Arial"/>
        </w:rPr>
        <w:t>první</w:t>
      </w:r>
      <w:r w:rsidRPr="00A25718">
        <w:rPr>
          <w:rFonts w:ascii="Arial" w:hAnsi="Arial" w:cs="Arial"/>
          <w:spacing w:val="-6"/>
        </w:rPr>
        <w:t xml:space="preserve"> </w:t>
      </w:r>
      <w:r w:rsidRPr="00A25718">
        <w:rPr>
          <w:rFonts w:ascii="Arial" w:hAnsi="Arial" w:cs="Arial"/>
        </w:rPr>
        <w:t>porada</w:t>
      </w:r>
      <w:r w:rsidRPr="00A25718">
        <w:rPr>
          <w:rFonts w:ascii="Arial" w:hAnsi="Arial" w:cs="Arial"/>
          <w:spacing w:val="-7"/>
        </w:rPr>
        <w:t xml:space="preserve"> </w:t>
      </w:r>
      <w:r w:rsidRPr="00A25718">
        <w:rPr>
          <w:rFonts w:ascii="Arial" w:hAnsi="Arial" w:cs="Arial"/>
        </w:rPr>
        <w:t>ředitelů</w:t>
      </w:r>
      <w:r w:rsidRPr="00A25718">
        <w:rPr>
          <w:rFonts w:ascii="Arial" w:hAnsi="Arial" w:cs="Arial"/>
          <w:spacing w:val="-7"/>
        </w:rPr>
        <w:t xml:space="preserve"> </w:t>
      </w:r>
      <w:r w:rsidRPr="00A25718">
        <w:rPr>
          <w:rFonts w:ascii="Arial" w:hAnsi="Arial" w:cs="Arial"/>
        </w:rPr>
        <w:t>všech</w:t>
      </w:r>
      <w:r w:rsidRPr="00A25718">
        <w:rPr>
          <w:rFonts w:ascii="Arial" w:hAnsi="Arial" w:cs="Arial"/>
          <w:spacing w:val="-7"/>
        </w:rPr>
        <w:t xml:space="preserve"> </w:t>
      </w:r>
      <w:r w:rsidRPr="00A25718">
        <w:rPr>
          <w:rFonts w:ascii="Arial" w:hAnsi="Arial" w:cs="Arial"/>
        </w:rPr>
        <w:t>příspěvkových</w:t>
      </w:r>
      <w:r w:rsidRPr="00A25718">
        <w:rPr>
          <w:rFonts w:ascii="Arial" w:hAnsi="Arial" w:cs="Arial"/>
          <w:spacing w:val="-7"/>
        </w:rPr>
        <w:t xml:space="preserve"> </w:t>
      </w:r>
      <w:r w:rsidRPr="00A25718">
        <w:rPr>
          <w:rFonts w:ascii="Arial" w:hAnsi="Arial" w:cs="Arial"/>
        </w:rPr>
        <w:t>organizací</w:t>
      </w:r>
      <w:r w:rsidRPr="00A25718">
        <w:rPr>
          <w:rFonts w:ascii="Arial" w:hAnsi="Arial" w:cs="Arial"/>
          <w:spacing w:val="-6"/>
        </w:rPr>
        <w:t xml:space="preserve"> </w:t>
      </w:r>
      <w:r w:rsidRPr="00A25718">
        <w:rPr>
          <w:rFonts w:ascii="Arial" w:hAnsi="Arial" w:cs="Arial"/>
        </w:rPr>
        <w:t>v</w:t>
      </w:r>
      <w:r w:rsidRPr="00A25718">
        <w:rPr>
          <w:rFonts w:ascii="Arial" w:hAnsi="Arial" w:cs="Arial"/>
          <w:spacing w:val="-1"/>
        </w:rPr>
        <w:t xml:space="preserve"> </w:t>
      </w:r>
      <w:r w:rsidRPr="00A25718">
        <w:rPr>
          <w:rFonts w:ascii="Arial" w:hAnsi="Arial" w:cs="Arial"/>
        </w:rPr>
        <w:t>novém</w:t>
      </w:r>
      <w:r w:rsidRPr="00A25718">
        <w:rPr>
          <w:rFonts w:ascii="Arial" w:hAnsi="Arial" w:cs="Arial"/>
          <w:spacing w:val="-10"/>
        </w:rPr>
        <w:t xml:space="preserve"> </w:t>
      </w:r>
      <w:r w:rsidRPr="00A25718">
        <w:rPr>
          <w:rFonts w:ascii="Arial" w:hAnsi="Arial" w:cs="Arial"/>
        </w:rPr>
        <w:t>školním</w:t>
      </w:r>
      <w:r w:rsidRPr="00A25718">
        <w:rPr>
          <w:rFonts w:ascii="Arial" w:hAnsi="Arial" w:cs="Arial"/>
          <w:spacing w:val="-11"/>
        </w:rPr>
        <w:t xml:space="preserve"> </w:t>
      </w:r>
      <w:r w:rsidRPr="00A25718">
        <w:rPr>
          <w:rFonts w:ascii="Arial" w:hAnsi="Arial" w:cs="Arial"/>
        </w:rPr>
        <w:t>roce.</w:t>
      </w:r>
      <w:r w:rsidRPr="00A25718">
        <w:rPr>
          <w:rFonts w:ascii="Arial" w:hAnsi="Arial" w:cs="Arial"/>
          <w:spacing w:val="-10"/>
        </w:rPr>
        <w:t xml:space="preserve"> </w:t>
      </w:r>
      <w:r w:rsidRPr="00A25718">
        <w:rPr>
          <w:rFonts w:ascii="Arial" w:hAnsi="Arial" w:cs="Arial"/>
        </w:rPr>
        <w:t>Kromě</w:t>
      </w:r>
      <w:r w:rsidRPr="00A25718">
        <w:rPr>
          <w:rFonts w:ascii="Arial" w:hAnsi="Arial" w:cs="Arial"/>
          <w:spacing w:val="-7"/>
        </w:rPr>
        <w:t xml:space="preserve"> </w:t>
      </w:r>
      <w:r w:rsidRPr="00A25718">
        <w:rPr>
          <w:rFonts w:ascii="Arial" w:hAnsi="Arial" w:cs="Arial"/>
        </w:rPr>
        <w:t>jiného</w:t>
      </w:r>
      <w:r w:rsidRPr="00A25718">
        <w:rPr>
          <w:rFonts w:ascii="Arial" w:hAnsi="Arial" w:cs="Arial"/>
          <w:spacing w:val="-7"/>
        </w:rPr>
        <w:t xml:space="preserve"> </w:t>
      </w:r>
      <w:r w:rsidRPr="00A25718">
        <w:rPr>
          <w:rFonts w:ascii="Arial" w:hAnsi="Arial" w:cs="Arial"/>
        </w:rPr>
        <w:t>se řešilo promíjení poplatků na školní družinu a školní klub a poplatků za mateřskou školu. Od září 2024 mají ředitelé možnost prominout úplatu za školní družinu a klub rodičům žáka, kteří pobírají přídavek na děti. Rodiče jsou povinni předložit potvrzení o přiznání této dávky. Poplatek lze prominout na období minimálně čtvrtletí,</w:t>
      </w:r>
      <w:r w:rsidRPr="00A25718">
        <w:rPr>
          <w:rFonts w:ascii="Arial" w:hAnsi="Arial" w:cs="Arial"/>
          <w:spacing w:val="-12"/>
        </w:rPr>
        <w:t xml:space="preserve"> </w:t>
      </w:r>
      <w:r w:rsidRPr="00A25718">
        <w:rPr>
          <w:rFonts w:ascii="Arial" w:hAnsi="Arial" w:cs="Arial"/>
        </w:rPr>
        <w:t>je</w:t>
      </w:r>
      <w:r w:rsidRPr="00A25718">
        <w:rPr>
          <w:rFonts w:ascii="Arial" w:hAnsi="Arial" w:cs="Arial"/>
          <w:spacing w:val="-9"/>
        </w:rPr>
        <w:t xml:space="preserve"> </w:t>
      </w:r>
      <w:r w:rsidRPr="00A25718">
        <w:rPr>
          <w:rFonts w:ascii="Arial" w:hAnsi="Arial" w:cs="Arial"/>
        </w:rPr>
        <w:t>možnost</w:t>
      </w:r>
      <w:r w:rsidRPr="00A25718">
        <w:rPr>
          <w:rFonts w:ascii="Arial" w:hAnsi="Arial" w:cs="Arial"/>
          <w:spacing w:val="-8"/>
        </w:rPr>
        <w:t xml:space="preserve"> </w:t>
      </w:r>
      <w:r w:rsidRPr="00A25718">
        <w:rPr>
          <w:rFonts w:ascii="Arial" w:hAnsi="Arial" w:cs="Arial"/>
        </w:rPr>
        <w:t>i</w:t>
      </w:r>
      <w:r w:rsidRPr="00A25718">
        <w:rPr>
          <w:rFonts w:ascii="Arial" w:hAnsi="Arial" w:cs="Arial"/>
          <w:spacing w:val="-9"/>
        </w:rPr>
        <w:t xml:space="preserve"> </w:t>
      </w:r>
      <w:r w:rsidRPr="00A25718">
        <w:rPr>
          <w:rFonts w:ascii="Arial" w:hAnsi="Arial" w:cs="Arial"/>
        </w:rPr>
        <w:t>na</w:t>
      </w:r>
      <w:r w:rsidRPr="00A25718">
        <w:rPr>
          <w:rFonts w:ascii="Arial" w:hAnsi="Arial" w:cs="Arial"/>
          <w:spacing w:val="-12"/>
        </w:rPr>
        <w:t xml:space="preserve"> </w:t>
      </w:r>
      <w:r w:rsidRPr="00A25718">
        <w:rPr>
          <w:rFonts w:ascii="Arial" w:hAnsi="Arial" w:cs="Arial"/>
        </w:rPr>
        <w:t>rok.</w:t>
      </w:r>
      <w:r w:rsidRPr="00A25718">
        <w:rPr>
          <w:rFonts w:ascii="Arial" w:hAnsi="Arial" w:cs="Arial"/>
          <w:spacing w:val="-10"/>
        </w:rPr>
        <w:t xml:space="preserve"> </w:t>
      </w:r>
      <w:r w:rsidRPr="00A25718">
        <w:rPr>
          <w:rFonts w:ascii="Arial" w:hAnsi="Arial" w:cs="Arial"/>
        </w:rPr>
        <w:t>Po</w:t>
      </w:r>
      <w:r w:rsidRPr="00A25718">
        <w:rPr>
          <w:rFonts w:ascii="Arial" w:hAnsi="Arial" w:cs="Arial"/>
          <w:spacing w:val="-10"/>
        </w:rPr>
        <w:t xml:space="preserve"> </w:t>
      </w:r>
      <w:r w:rsidRPr="00A25718">
        <w:rPr>
          <w:rFonts w:ascii="Arial" w:hAnsi="Arial" w:cs="Arial"/>
        </w:rPr>
        <w:t>uplynutí</w:t>
      </w:r>
      <w:r w:rsidRPr="00A25718">
        <w:rPr>
          <w:rFonts w:ascii="Arial" w:hAnsi="Arial" w:cs="Arial"/>
          <w:spacing w:val="-9"/>
        </w:rPr>
        <w:t xml:space="preserve"> </w:t>
      </w:r>
      <w:r w:rsidRPr="00A25718">
        <w:rPr>
          <w:rFonts w:ascii="Arial" w:hAnsi="Arial" w:cs="Arial"/>
        </w:rPr>
        <w:t>zvoleného</w:t>
      </w:r>
      <w:r w:rsidRPr="00A25718">
        <w:rPr>
          <w:rFonts w:ascii="Arial" w:hAnsi="Arial" w:cs="Arial"/>
          <w:spacing w:val="-7"/>
        </w:rPr>
        <w:t xml:space="preserve"> </w:t>
      </w:r>
      <w:r w:rsidRPr="00A25718">
        <w:rPr>
          <w:rFonts w:ascii="Arial" w:hAnsi="Arial" w:cs="Arial"/>
        </w:rPr>
        <w:t>období</w:t>
      </w:r>
      <w:r w:rsidRPr="00A25718">
        <w:rPr>
          <w:rFonts w:ascii="Arial" w:hAnsi="Arial" w:cs="Arial"/>
          <w:spacing w:val="-9"/>
        </w:rPr>
        <w:t xml:space="preserve"> </w:t>
      </w:r>
      <w:r w:rsidRPr="00A25718">
        <w:rPr>
          <w:rFonts w:ascii="Arial" w:hAnsi="Arial" w:cs="Arial"/>
        </w:rPr>
        <w:t>musí</w:t>
      </w:r>
      <w:r w:rsidRPr="00A25718">
        <w:rPr>
          <w:rFonts w:ascii="Arial" w:hAnsi="Arial" w:cs="Arial"/>
          <w:spacing w:val="-8"/>
        </w:rPr>
        <w:t xml:space="preserve"> </w:t>
      </w:r>
      <w:r w:rsidRPr="00A25718">
        <w:rPr>
          <w:rFonts w:ascii="Arial" w:hAnsi="Arial" w:cs="Arial"/>
        </w:rPr>
        <w:t>rodič</w:t>
      </w:r>
      <w:r w:rsidRPr="00A25718">
        <w:rPr>
          <w:rFonts w:ascii="Arial" w:hAnsi="Arial" w:cs="Arial"/>
          <w:spacing w:val="-12"/>
        </w:rPr>
        <w:t xml:space="preserve"> </w:t>
      </w:r>
      <w:r w:rsidRPr="00A25718">
        <w:rPr>
          <w:rFonts w:ascii="Arial" w:hAnsi="Arial" w:cs="Arial"/>
        </w:rPr>
        <w:t>opět</w:t>
      </w:r>
      <w:r w:rsidRPr="00A25718">
        <w:rPr>
          <w:rFonts w:ascii="Arial" w:hAnsi="Arial" w:cs="Arial"/>
          <w:spacing w:val="-9"/>
        </w:rPr>
        <w:t xml:space="preserve"> </w:t>
      </w:r>
      <w:r w:rsidRPr="00A25718">
        <w:rPr>
          <w:rFonts w:ascii="Arial" w:hAnsi="Arial" w:cs="Arial"/>
        </w:rPr>
        <w:t>doložit</w:t>
      </w:r>
      <w:r w:rsidRPr="00A25718">
        <w:rPr>
          <w:rFonts w:ascii="Arial" w:hAnsi="Arial" w:cs="Arial"/>
          <w:spacing w:val="-11"/>
        </w:rPr>
        <w:t xml:space="preserve"> </w:t>
      </w:r>
      <w:r w:rsidRPr="00A25718">
        <w:rPr>
          <w:rFonts w:ascii="Arial" w:hAnsi="Arial" w:cs="Arial"/>
        </w:rPr>
        <w:t>potvrzení</w:t>
      </w:r>
      <w:r w:rsidRPr="00A25718">
        <w:rPr>
          <w:rFonts w:ascii="Arial" w:hAnsi="Arial" w:cs="Arial"/>
          <w:spacing w:val="-8"/>
        </w:rPr>
        <w:t xml:space="preserve"> </w:t>
      </w:r>
      <w:r w:rsidRPr="00A25718">
        <w:rPr>
          <w:rFonts w:ascii="Arial" w:hAnsi="Arial" w:cs="Arial"/>
        </w:rPr>
        <w:t>o</w:t>
      </w:r>
      <w:r w:rsidRPr="00A25718">
        <w:rPr>
          <w:rFonts w:ascii="Arial" w:hAnsi="Arial" w:cs="Arial"/>
          <w:spacing w:val="-10"/>
        </w:rPr>
        <w:t xml:space="preserve"> </w:t>
      </w:r>
      <w:r w:rsidRPr="00A25718">
        <w:rPr>
          <w:rFonts w:ascii="Arial" w:hAnsi="Arial" w:cs="Arial"/>
        </w:rPr>
        <w:t>dávce.</w:t>
      </w:r>
      <w:r w:rsidRPr="00A25718">
        <w:rPr>
          <w:rFonts w:ascii="Arial" w:hAnsi="Arial" w:cs="Arial"/>
          <w:spacing w:val="-10"/>
        </w:rPr>
        <w:t xml:space="preserve"> </w:t>
      </w:r>
      <w:r w:rsidRPr="00A25718">
        <w:rPr>
          <w:rFonts w:ascii="Arial" w:hAnsi="Arial" w:cs="Arial"/>
        </w:rPr>
        <w:t>Ředitelé řešili, zda promíjet, či nikoli poplatky na družinu a klub, které nejsou nijak vysoké – 200 Kč za měsíc. Ve 3 školách</w:t>
      </w:r>
      <w:r w:rsidRPr="00A25718">
        <w:rPr>
          <w:rFonts w:ascii="Arial" w:hAnsi="Arial" w:cs="Arial"/>
          <w:spacing w:val="27"/>
        </w:rPr>
        <w:t xml:space="preserve"> </w:t>
      </w:r>
      <w:r w:rsidRPr="00A25718">
        <w:rPr>
          <w:rFonts w:ascii="Arial" w:hAnsi="Arial" w:cs="Arial"/>
        </w:rPr>
        <w:t>již</w:t>
      </w:r>
      <w:r w:rsidRPr="00A25718">
        <w:rPr>
          <w:rFonts w:ascii="Arial" w:hAnsi="Arial" w:cs="Arial"/>
          <w:spacing w:val="28"/>
        </w:rPr>
        <w:t xml:space="preserve"> </w:t>
      </w:r>
      <w:r w:rsidRPr="00A25718">
        <w:rPr>
          <w:rFonts w:ascii="Arial" w:hAnsi="Arial" w:cs="Arial"/>
        </w:rPr>
        <w:t>na</w:t>
      </w:r>
      <w:r w:rsidRPr="00A25718">
        <w:rPr>
          <w:rFonts w:ascii="Arial" w:hAnsi="Arial" w:cs="Arial"/>
          <w:spacing w:val="30"/>
        </w:rPr>
        <w:t xml:space="preserve"> </w:t>
      </w:r>
      <w:r w:rsidRPr="00A25718">
        <w:rPr>
          <w:rFonts w:ascii="Arial" w:hAnsi="Arial" w:cs="Arial"/>
        </w:rPr>
        <w:t>3</w:t>
      </w:r>
      <w:r w:rsidRPr="00A25718">
        <w:rPr>
          <w:rFonts w:ascii="Arial" w:hAnsi="Arial" w:cs="Arial"/>
          <w:spacing w:val="30"/>
        </w:rPr>
        <w:t xml:space="preserve"> </w:t>
      </w:r>
      <w:r w:rsidRPr="00A25718">
        <w:rPr>
          <w:rFonts w:ascii="Arial" w:hAnsi="Arial" w:cs="Arial"/>
        </w:rPr>
        <w:t>měsíce</w:t>
      </w:r>
      <w:r w:rsidRPr="00A25718">
        <w:rPr>
          <w:rFonts w:ascii="Arial" w:hAnsi="Arial" w:cs="Arial"/>
          <w:spacing w:val="28"/>
        </w:rPr>
        <w:t xml:space="preserve"> </w:t>
      </w:r>
      <w:r w:rsidRPr="00A25718">
        <w:rPr>
          <w:rFonts w:ascii="Arial" w:hAnsi="Arial" w:cs="Arial"/>
        </w:rPr>
        <w:t>prominuli,</w:t>
      </w:r>
      <w:r w:rsidRPr="00A25718">
        <w:rPr>
          <w:rFonts w:ascii="Arial" w:hAnsi="Arial" w:cs="Arial"/>
          <w:spacing w:val="30"/>
        </w:rPr>
        <w:t xml:space="preserve"> </w:t>
      </w:r>
      <w:r w:rsidRPr="00A25718">
        <w:rPr>
          <w:rFonts w:ascii="Arial" w:hAnsi="Arial" w:cs="Arial"/>
        </w:rPr>
        <w:t>ostatní</w:t>
      </w:r>
      <w:r w:rsidRPr="00A25718">
        <w:rPr>
          <w:rFonts w:ascii="Arial" w:hAnsi="Arial" w:cs="Arial"/>
          <w:spacing w:val="28"/>
        </w:rPr>
        <w:t xml:space="preserve"> </w:t>
      </w:r>
      <w:r w:rsidRPr="00A25718">
        <w:rPr>
          <w:rFonts w:ascii="Arial" w:hAnsi="Arial" w:cs="Arial"/>
        </w:rPr>
        <w:t>ředitelé</w:t>
      </w:r>
      <w:r w:rsidRPr="00A25718">
        <w:rPr>
          <w:rFonts w:ascii="Arial" w:hAnsi="Arial" w:cs="Arial"/>
          <w:spacing w:val="30"/>
        </w:rPr>
        <w:t xml:space="preserve"> </w:t>
      </w:r>
      <w:r w:rsidRPr="00A25718">
        <w:rPr>
          <w:rFonts w:ascii="Arial" w:hAnsi="Arial" w:cs="Arial"/>
        </w:rPr>
        <w:t>čekali</w:t>
      </w:r>
      <w:r w:rsidRPr="00A25718">
        <w:rPr>
          <w:rFonts w:ascii="Arial" w:hAnsi="Arial" w:cs="Arial"/>
          <w:spacing w:val="31"/>
        </w:rPr>
        <w:t xml:space="preserve"> </w:t>
      </w:r>
      <w:r w:rsidRPr="00A25718">
        <w:rPr>
          <w:rFonts w:ascii="Arial" w:hAnsi="Arial" w:cs="Arial"/>
        </w:rPr>
        <w:t>na</w:t>
      </w:r>
      <w:r w:rsidRPr="00A25718">
        <w:rPr>
          <w:rFonts w:ascii="Arial" w:hAnsi="Arial" w:cs="Arial"/>
          <w:spacing w:val="30"/>
        </w:rPr>
        <w:t xml:space="preserve"> </w:t>
      </w:r>
      <w:r w:rsidRPr="00A25718">
        <w:rPr>
          <w:rFonts w:ascii="Arial" w:hAnsi="Arial" w:cs="Arial"/>
        </w:rPr>
        <w:t>společné</w:t>
      </w:r>
      <w:r w:rsidRPr="00A25718">
        <w:rPr>
          <w:rFonts w:ascii="Arial" w:hAnsi="Arial" w:cs="Arial"/>
          <w:spacing w:val="28"/>
        </w:rPr>
        <w:t xml:space="preserve"> </w:t>
      </w:r>
      <w:r w:rsidRPr="00A25718">
        <w:rPr>
          <w:rFonts w:ascii="Arial" w:hAnsi="Arial" w:cs="Arial"/>
        </w:rPr>
        <w:t>resumé.</w:t>
      </w:r>
      <w:r w:rsidRPr="00A25718">
        <w:rPr>
          <w:rFonts w:ascii="Arial" w:hAnsi="Arial" w:cs="Arial"/>
          <w:spacing w:val="30"/>
        </w:rPr>
        <w:t xml:space="preserve"> </w:t>
      </w:r>
      <w:r w:rsidRPr="00A25718">
        <w:rPr>
          <w:rFonts w:ascii="Arial" w:hAnsi="Arial" w:cs="Arial"/>
        </w:rPr>
        <w:t>Na</w:t>
      </w:r>
      <w:r w:rsidRPr="00A25718">
        <w:rPr>
          <w:rFonts w:ascii="Arial" w:hAnsi="Arial" w:cs="Arial"/>
          <w:spacing w:val="30"/>
        </w:rPr>
        <w:t xml:space="preserve"> </w:t>
      </w:r>
      <w:r w:rsidRPr="00A25718">
        <w:rPr>
          <w:rFonts w:ascii="Arial" w:hAnsi="Arial" w:cs="Arial"/>
        </w:rPr>
        <w:t>místě</w:t>
      </w:r>
      <w:r w:rsidRPr="00A25718">
        <w:rPr>
          <w:rFonts w:ascii="Arial" w:hAnsi="Arial" w:cs="Arial"/>
          <w:spacing w:val="28"/>
        </w:rPr>
        <w:t xml:space="preserve"> </w:t>
      </w:r>
      <w:r w:rsidRPr="00A25718">
        <w:rPr>
          <w:rFonts w:ascii="Arial" w:hAnsi="Arial" w:cs="Arial"/>
        </w:rPr>
        <w:t>jsme</w:t>
      </w:r>
      <w:r w:rsidRPr="00A25718">
        <w:rPr>
          <w:rFonts w:ascii="Arial" w:hAnsi="Arial" w:cs="Arial"/>
          <w:spacing w:val="30"/>
        </w:rPr>
        <w:t xml:space="preserve"> </w:t>
      </w:r>
      <w:r w:rsidRPr="00A25718">
        <w:rPr>
          <w:rFonts w:ascii="Arial" w:hAnsi="Arial" w:cs="Arial"/>
        </w:rPr>
        <w:t>se</w:t>
      </w:r>
      <w:r w:rsidRPr="00A25718">
        <w:rPr>
          <w:rFonts w:ascii="Arial" w:hAnsi="Arial" w:cs="Arial"/>
          <w:spacing w:val="30"/>
        </w:rPr>
        <w:t xml:space="preserve"> </w:t>
      </w:r>
      <w:r w:rsidRPr="00A25718">
        <w:rPr>
          <w:rFonts w:ascii="Arial" w:hAnsi="Arial" w:cs="Arial"/>
        </w:rPr>
        <w:t>společně s</w:t>
      </w:r>
      <w:r w:rsidRPr="00A25718">
        <w:rPr>
          <w:rFonts w:ascii="Arial" w:hAnsi="Arial" w:cs="Arial"/>
          <w:spacing w:val="-1"/>
        </w:rPr>
        <w:t xml:space="preserve"> </w:t>
      </w:r>
      <w:r w:rsidRPr="00A25718">
        <w:rPr>
          <w:rFonts w:ascii="Arial" w:hAnsi="Arial" w:cs="Arial"/>
        </w:rPr>
        <w:t>řediteli shodli, že není důvod upouštět od úhrady takto malé částky a ředitelé, kteří již odpustili, při další žádosti na nadcházející období žádostem vyhovovat nebudou. Tato domluva však není závazná, konečné rozhodnutí je vždy na řediteli. Problematika byla otevřena i na jednání komise rady města pro výchovu a vzdělávání</w:t>
      </w:r>
      <w:r w:rsidRPr="00A25718">
        <w:rPr>
          <w:rFonts w:ascii="Arial" w:hAnsi="Arial" w:cs="Arial"/>
          <w:spacing w:val="-14"/>
        </w:rPr>
        <w:t xml:space="preserve"> </w:t>
      </w:r>
      <w:r w:rsidRPr="00A25718">
        <w:rPr>
          <w:rFonts w:ascii="Arial" w:hAnsi="Arial" w:cs="Arial"/>
        </w:rPr>
        <w:t>a</w:t>
      </w:r>
      <w:r w:rsidRPr="00A25718">
        <w:rPr>
          <w:rFonts w:ascii="Arial" w:hAnsi="Arial" w:cs="Arial"/>
          <w:spacing w:val="-14"/>
        </w:rPr>
        <w:t xml:space="preserve"> </w:t>
      </w:r>
      <w:r w:rsidRPr="00A25718">
        <w:rPr>
          <w:rFonts w:ascii="Arial" w:hAnsi="Arial" w:cs="Arial"/>
        </w:rPr>
        <w:t>hlasováním</w:t>
      </w:r>
      <w:r w:rsidRPr="00A25718">
        <w:rPr>
          <w:rFonts w:ascii="Arial" w:hAnsi="Arial" w:cs="Arial"/>
          <w:spacing w:val="-14"/>
        </w:rPr>
        <w:t xml:space="preserve"> </w:t>
      </w:r>
      <w:r w:rsidRPr="00A25718">
        <w:rPr>
          <w:rFonts w:ascii="Arial" w:hAnsi="Arial" w:cs="Arial"/>
        </w:rPr>
        <w:t>byla</w:t>
      </w:r>
      <w:r w:rsidRPr="00A25718">
        <w:rPr>
          <w:rFonts w:ascii="Arial" w:hAnsi="Arial" w:cs="Arial"/>
          <w:spacing w:val="-13"/>
        </w:rPr>
        <w:t xml:space="preserve"> </w:t>
      </w:r>
      <w:r w:rsidRPr="00A25718">
        <w:rPr>
          <w:rFonts w:ascii="Arial" w:hAnsi="Arial" w:cs="Arial"/>
        </w:rPr>
        <w:t>potvrzena</w:t>
      </w:r>
      <w:r w:rsidRPr="00A25718">
        <w:rPr>
          <w:rFonts w:ascii="Arial" w:hAnsi="Arial" w:cs="Arial"/>
          <w:spacing w:val="-14"/>
        </w:rPr>
        <w:t xml:space="preserve"> </w:t>
      </w:r>
      <w:r w:rsidRPr="00A25718">
        <w:rPr>
          <w:rFonts w:ascii="Arial" w:hAnsi="Arial" w:cs="Arial"/>
        </w:rPr>
        <w:t>varianta</w:t>
      </w:r>
      <w:r w:rsidRPr="00A25718">
        <w:rPr>
          <w:rFonts w:ascii="Arial" w:hAnsi="Arial" w:cs="Arial"/>
          <w:spacing w:val="-13"/>
        </w:rPr>
        <w:t xml:space="preserve"> </w:t>
      </w:r>
      <w:r w:rsidRPr="00A25718">
        <w:rPr>
          <w:rFonts w:ascii="Arial" w:hAnsi="Arial" w:cs="Arial"/>
        </w:rPr>
        <w:t>–</w:t>
      </w:r>
      <w:r w:rsidRPr="00A25718">
        <w:rPr>
          <w:rFonts w:ascii="Arial" w:hAnsi="Arial" w:cs="Arial"/>
          <w:spacing w:val="-13"/>
        </w:rPr>
        <w:t xml:space="preserve"> </w:t>
      </w:r>
      <w:r w:rsidRPr="00A25718">
        <w:rPr>
          <w:rFonts w:ascii="Arial" w:hAnsi="Arial" w:cs="Arial"/>
        </w:rPr>
        <w:t>školné</w:t>
      </w:r>
      <w:r w:rsidRPr="00A25718">
        <w:rPr>
          <w:rFonts w:ascii="Arial" w:hAnsi="Arial" w:cs="Arial"/>
          <w:spacing w:val="-14"/>
        </w:rPr>
        <w:t xml:space="preserve"> </w:t>
      </w:r>
      <w:r w:rsidRPr="00A25718">
        <w:rPr>
          <w:rFonts w:ascii="Arial" w:hAnsi="Arial" w:cs="Arial"/>
        </w:rPr>
        <w:t>za</w:t>
      </w:r>
      <w:r w:rsidRPr="00A25718">
        <w:rPr>
          <w:rFonts w:ascii="Arial" w:hAnsi="Arial" w:cs="Arial"/>
          <w:spacing w:val="-14"/>
        </w:rPr>
        <w:t xml:space="preserve"> </w:t>
      </w:r>
      <w:r w:rsidRPr="00A25718">
        <w:rPr>
          <w:rFonts w:ascii="Arial" w:hAnsi="Arial" w:cs="Arial"/>
        </w:rPr>
        <w:t>školní</w:t>
      </w:r>
      <w:r w:rsidRPr="00A25718">
        <w:rPr>
          <w:rFonts w:ascii="Arial" w:hAnsi="Arial" w:cs="Arial"/>
          <w:spacing w:val="-12"/>
        </w:rPr>
        <w:t xml:space="preserve"> </w:t>
      </w:r>
      <w:r w:rsidRPr="00A25718">
        <w:rPr>
          <w:rFonts w:ascii="Arial" w:hAnsi="Arial" w:cs="Arial"/>
        </w:rPr>
        <w:t>družinu</w:t>
      </w:r>
      <w:r w:rsidRPr="00A25718">
        <w:rPr>
          <w:rFonts w:ascii="Arial" w:hAnsi="Arial" w:cs="Arial"/>
          <w:spacing w:val="-14"/>
        </w:rPr>
        <w:t xml:space="preserve"> </w:t>
      </w:r>
      <w:r w:rsidRPr="00A25718">
        <w:rPr>
          <w:rFonts w:ascii="Arial" w:hAnsi="Arial" w:cs="Arial"/>
        </w:rPr>
        <w:t>a</w:t>
      </w:r>
      <w:r w:rsidRPr="00A25718">
        <w:rPr>
          <w:rFonts w:ascii="Arial" w:hAnsi="Arial" w:cs="Arial"/>
          <w:spacing w:val="-14"/>
        </w:rPr>
        <w:t xml:space="preserve"> </w:t>
      </w:r>
      <w:r w:rsidRPr="00A25718">
        <w:rPr>
          <w:rFonts w:ascii="Arial" w:hAnsi="Arial" w:cs="Arial"/>
        </w:rPr>
        <w:t>školní</w:t>
      </w:r>
      <w:r w:rsidRPr="00A25718">
        <w:rPr>
          <w:rFonts w:ascii="Arial" w:hAnsi="Arial" w:cs="Arial"/>
          <w:spacing w:val="-12"/>
        </w:rPr>
        <w:t xml:space="preserve"> </w:t>
      </w:r>
      <w:r w:rsidRPr="00A25718">
        <w:rPr>
          <w:rFonts w:ascii="Arial" w:hAnsi="Arial" w:cs="Arial"/>
        </w:rPr>
        <w:t>klub</w:t>
      </w:r>
      <w:r w:rsidRPr="00A25718">
        <w:rPr>
          <w:rFonts w:ascii="Arial" w:hAnsi="Arial" w:cs="Arial"/>
          <w:spacing w:val="-14"/>
        </w:rPr>
        <w:t xml:space="preserve"> </w:t>
      </w:r>
      <w:r w:rsidRPr="00A25718">
        <w:rPr>
          <w:rFonts w:ascii="Arial" w:hAnsi="Arial" w:cs="Arial"/>
        </w:rPr>
        <w:t>neodpouštět</w:t>
      </w:r>
      <w:r w:rsidRPr="00A25718">
        <w:rPr>
          <w:rFonts w:ascii="Arial" w:hAnsi="Arial" w:cs="Arial"/>
          <w:spacing w:val="-13"/>
        </w:rPr>
        <w:t xml:space="preserve"> </w:t>
      </w:r>
      <w:r w:rsidRPr="00A25718">
        <w:rPr>
          <w:rFonts w:ascii="Arial" w:hAnsi="Arial" w:cs="Arial"/>
        </w:rPr>
        <w:t>z</w:t>
      </w:r>
      <w:r w:rsidRPr="00A25718">
        <w:rPr>
          <w:rFonts w:ascii="Arial" w:hAnsi="Arial" w:cs="Arial"/>
          <w:spacing w:val="-2"/>
        </w:rPr>
        <w:t xml:space="preserve"> </w:t>
      </w:r>
      <w:r w:rsidRPr="00A25718">
        <w:rPr>
          <w:rFonts w:ascii="Arial" w:hAnsi="Arial" w:cs="Arial"/>
        </w:rPr>
        <w:t>důvodu pobírání přídavku na děti.</w:t>
      </w:r>
    </w:p>
    <w:p w:rsidR="009A36B4" w:rsidRPr="00A25718" w:rsidRDefault="009A36B4" w:rsidP="00E401F3">
      <w:pPr>
        <w:pStyle w:val="Zkladntext0"/>
        <w:spacing w:after="0"/>
        <w:jc w:val="both"/>
        <w:rPr>
          <w:rFonts w:ascii="Arial" w:hAnsi="Arial" w:cs="Arial"/>
        </w:rPr>
      </w:pPr>
      <w:r w:rsidRPr="00A25718">
        <w:rPr>
          <w:rFonts w:ascii="Arial" w:hAnsi="Arial" w:cs="Arial"/>
        </w:rPr>
        <w:t>Podobná</w:t>
      </w:r>
      <w:r w:rsidRPr="00A25718">
        <w:rPr>
          <w:rFonts w:ascii="Arial" w:hAnsi="Arial" w:cs="Arial"/>
          <w:spacing w:val="-10"/>
        </w:rPr>
        <w:t xml:space="preserve"> </w:t>
      </w:r>
      <w:r w:rsidRPr="00A25718">
        <w:rPr>
          <w:rFonts w:ascii="Arial" w:hAnsi="Arial" w:cs="Arial"/>
        </w:rPr>
        <w:t>situace</w:t>
      </w:r>
      <w:r w:rsidRPr="00A25718">
        <w:rPr>
          <w:rFonts w:ascii="Arial" w:hAnsi="Arial" w:cs="Arial"/>
          <w:spacing w:val="-12"/>
        </w:rPr>
        <w:t xml:space="preserve"> </w:t>
      </w:r>
      <w:r w:rsidRPr="00A25718">
        <w:rPr>
          <w:rFonts w:ascii="Arial" w:hAnsi="Arial" w:cs="Arial"/>
        </w:rPr>
        <w:t>je</w:t>
      </w:r>
      <w:r w:rsidRPr="00A25718">
        <w:rPr>
          <w:rFonts w:ascii="Arial" w:hAnsi="Arial" w:cs="Arial"/>
          <w:spacing w:val="-9"/>
        </w:rPr>
        <w:t xml:space="preserve"> </w:t>
      </w:r>
      <w:r w:rsidRPr="00A25718">
        <w:rPr>
          <w:rFonts w:ascii="Arial" w:hAnsi="Arial" w:cs="Arial"/>
        </w:rPr>
        <w:t>v</w:t>
      </w:r>
      <w:r w:rsidRPr="00A25718">
        <w:rPr>
          <w:rFonts w:ascii="Arial" w:hAnsi="Arial" w:cs="Arial"/>
          <w:spacing w:val="-4"/>
        </w:rPr>
        <w:t xml:space="preserve"> </w:t>
      </w:r>
      <w:r w:rsidRPr="00A25718">
        <w:rPr>
          <w:rFonts w:ascii="Arial" w:hAnsi="Arial" w:cs="Arial"/>
        </w:rPr>
        <w:t>mateřských</w:t>
      </w:r>
      <w:r w:rsidRPr="00A25718">
        <w:rPr>
          <w:rFonts w:ascii="Arial" w:hAnsi="Arial" w:cs="Arial"/>
          <w:spacing w:val="-9"/>
        </w:rPr>
        <w:t xml:space="preserve"> </w:t>
      </w:r>
      <w:r w:rsidRPr="00A25718">
        <w:rPr>
          <w:rFonts w:ascii="Arial" w:hAnsi="Arial" w:cs="Arial"/>
        </w:rPr>
        <w:t>školách,</w:t>
      </w:r>
      <w:r w:rsidRPr="00A25718">
        <w:rPr>
          <w:rFonts w:ascii="Arial" w:hAnsi="Arial" w:cs="Arial"/>
          <w:spacing w:val="-8"/>
        </w:rPr>
        <w:t xml:space="preserve"> </w:t>
      </w:r>
      <w:r w:rsidRPr="00A25718">
        <w:rPr>
          <w:rFonts w:ascii="Arial" w:hAnsi="Arial" w:cs="Arial"/>
        </w:rPr>
        <w:t>zde</w:t>
      </w:r>
      <w:r w:rsidRPr="00A25718">
        <w:rPr>
          <w:rFonts w:ascii="Arial" w:hAnsi="Arial" w:cs="Arial"/>
          <w:spacing w:val="-9"/>
        </w:rPr>
        <w:t xml:space="preserve"> </w:t>
      </w:r>
      <w:r w:rsidRPr="00A25718">
        <w:rPr>
          <w:rFonts w:ascii="Arial" w:hAnsi="Arial" w:cs="Arial"/>
        </w:rPr>
        <w:t>ale</w:t>
      </w:r>
      <w:r w:rsidRPr="00A25718">
        <w:rPr>
          <w:rFonts w:ascii="Arial" w:hAnsi="Arial" w:cs="Arial"/>
          <w:spacing w:val="-9"/>
        </w:rPr>
        <w:t xml:space="preserve"> </w:t>
      </w:r>
      <w:r w:rsidRPr="00A25718">
        <w:rPr>
          <w:rFonts w:ascii="Arial" w:hAnsi="Arial" w:cs="Arial"/>
        </w:rPr>
        <w:t>ředitel</w:t>
      </w:r>
      <w:r w:rsidRPr="00A25718">
        <w:rPr>
          <w:rFonts w:ascii="Arial" w:hAnsi="Arial" w:cs="Arial"/>
          <w:spacing w:val="-9"/>
        </w:rPr>
        <w:t xml:space="preserve"> </w:t>
      </w:r>
      <w:r w:rsidRPr="00A25718">
        <w:rPr>
          <w:rFonts w:ascii="Arial" w:hAnsi="Arial" w:cs="Arial"/>
        </w:rPr>
        <w:t>organizace</w:t>
      </w:r>
      <w:r w:rsidRPr="00A25718">
        <w:rPr>
          <w:rFonts w:ascii="Arial" w:hAnsi="Arial" w:cs="Arial"/>
          <w:spacing w:val="-9"/>
        </w:rPr>
        <w:t xml:space="preserve"> </w:t>
      </w:r>
      <w:r w:rsidRPr="00A25718">
        <w:rPr>
          <w:rFonts w:ascii="Arial" w:hAnsi="Arial" w:cs="Arial"/>
        </w:rPr>
        <w:t>nemá</w:t>
      </w:r>
      <w:r w:rsidRPr="00A25718">
        <w:rPr>
          <w:rFonts w:ascii="Arial" w:hAnsi="Arial" w:cs="Arial"/>
          <w:spacing w:val="-9"/>
        </w:rPr>
        <w:t xml:space="preserve"> </w:t>
      </w:r>
      <w:r w:rsidRPr="00A25718">
        <w:rPr>
          <w:rFonts w:ascii="Arial" w:hAnsi="Arial" w:cs="Arial"/>
        </w:rPr>
        <w:t>právo,</w:t>
      </w:r>
      <w:r w:rsidRPr="00A25718">
        <w:rPr>
          <w:rFonts w:ascii="Arial" w:hAnsi="Arial" w:cs="Arial"/>
          <w:spacing w:val="-10"/>
        </w:rPr>
        <w:t xml:space="preserve"> </w:t>
      </w:r>
      <w:r w:rsidRPr="00A25718">
        <w:rPr>
          <w:rFonts w:ascii="Arial" w:hAnsi="Arial" w:cs="Arial"/>
        </w:rPr>
        <w:t>ale</w:t>
      </w:r>
      <w:r w:rsidRPr="00A25718">
        <w:rPr>
          <w:rFonts w:ascii="Arial" w:hAnsi="Arial" w:cs="Arial"/>
          <w:spacing w:val="-9"/>
        </w:rPr>
        <w:t xml:space="preserve"> </w:t>
      </w:r>
      <w:r w:rsidRPr="00A25718">
        <w:rPr>
          <w:rFonts w:ascii="Arial" w:hAnsi="Arial" w:cs="Arial"/>
        </w:rPr>
        <w:t>povinnost</w:t>
      </w:r>
      <w:r w:rsidRPr="00A25718">
        <w:rPr>
          <w:rFonts w:ascii="Arial" w:hAnsi="Arial" w:cs="Arial"/>
          <w:spacing w:val="-9"/>
        </w:rPr>
        <w:t xml:space="preserve"> </w:t>
      </w:r>
      <w:r w:rsidRPr="00A25718">
        <w:rPr>
          <w:rFonts w:ascii="Arial" w:hAnsi="Arial" w:cs="Arial"/>
        </w:rPr>
        <w:t>odpustit</w:t>
      </w:r>
      <w:r w:rsidRPr="00A25718">
        <w:rPr>
          <w:rFonts w:ascii="Arial" w:hAnsi="Arial" w:cs="Arial"/>
          <w:spacing w:val="-9"/>
        </w:rPr>
        <w:t xml:space="preserve"> </w:t>
      </w:r>
      <w:r w:rsidRPr="00A25718">
        <w:rPr>
          <w:rFonts w:ascii="Arial" w:hAnsi="Arial" w:cs="Arial"/>
        </w:rPr>
        <w:t>úplatu, pokud</w:t>
      </w:r>
      <w:r w:rsidRPr="00A25718">
        <w:rPr>
          <w:rFonts w:ascii="Arial" w:hAnsi="Arial" w:cs="Arial"/>
          <w:spacing w:val="40"/>
        </w:rPr>
        <w:t xml:space="preserve"> </w:t>
      </w:r>
      <w:r w:rsidRPr="00A25718">
        <w:rPr>
          <w:rFonts w:ascii="Arial" w:hAnsi="Arial" w:cs="Arial"/>
        </w:rPr>
        <w:t>rodič</w:t>
      </w:r>
      <w:r w:rsidRPr="00A25718">
        <w:rPr>
          <w:rFonts w:ascii="Arial" w:hAnsi="Arial" w:cs="Arial"/>
          <w:spacing w:val="40"/>
        </w:rPr>
        <w:t xml:space="preserve"> </w:t>
      </w:r>
      <w:r w:rsidRPr="00A25718">
        <w:rPr>
          <w:rFonts w:ascii="Arial" w:hAnsi="Arial" w:cs="Arial"/>
        </w:rPr>
        <w:t>předloží</w:t>
      </w:r>
      <w:r w:rsidRPr="00A25718">
        <w:rPr>
          <w:rFonts w:ascii="Arial" w:hAnsi="Arial" w:cs="Arial"/>
          <w:spacing w:val="40"/>
        </w:rPr>
        <w:t xml:space="preserve"> </w:t>
      </w:r>
      <w:r w:rsidRPr="00A25718">
        <w:rPr>
          <w:rFonts w:ascii="Arial" w:hAnsi="Arial" w:cs="Arial"/>
        </w:rPr>
        <w:t>potvrzení</w:t>
      </w:r>
      <w:r w:rsidRPr="00A25718">
        <w:rPr>
          <w:rFonts w:ascii="Arial" w:hAnsi="Arial" w:cs="Arial"/>
          <w:spacing w:val="40"/>
        </w:rPr>
        <w:t xml:space="preserve"> </w:t>
      </w:r>
      <w:r w:rsidRPr="00A25718">
        <w:rPr>
          <w:rFonts w:ascii="Arial" w:hAnsi="Arial" w:cs="Arial"/>
        </w:rPr>
        <w:t>o</w:t>
      </w:r>
      <w:r w:rsidRPr="00A25718">
        <w:rPr>
          <w:rFonts w:ascii="Arial" w:hAnsi="Arial" w:cs="Arial"/>
          <w:spacing w:val="40"/>
        </w:rPr>
        <w:t xml:space="preserve"> </w:t>
      </w:r>
      <w:r w:rsidRPr="00A25718">
        <w:rPr>
          <w:rFonts w:ascii="Arial" w:hAnsi="Arial" w:cs="Arial"/>
        </w:rPr>
        <w:t>pobírání</w:t>
      </w:r>
      <w:r w:rsidRPr="00A25718">
        <w:rPr>
          <w:rFonts w:ascii="Arial" w:hAnsi="Arial" w:cs="Arial"/>
          <w:spacing w:val="40"/>
        </w:rPr>
        <w:t xml:space="preserve"> </w:t>
      </w:r>
      <w:r w:rsidRPr="00A25718">
        <w:rPr>
          <w:rFonts w:ascii="Arial" w:hAnsi="Arial" w:cs="Arial"/>
        </w:rPr>
        <w:t>přídavku</w:t>
      </w:r>
      <w:r w:rsidRPr="00A25718">
        <w:rPr>
          <w:rFonts w:ascii="Arial" w:hAnsi="Arial" w:cs="Arial"/>
          <w:spacing w:val="40"/>
        </w:rPr>
        <w:t xml:space="preserve"> </w:t>
      </w:r>
      <w:r w:rsidRPr="00A25718">
        <w:rPr>
          <w:rFonts w:ascii="Arial" w:hAnsi="Arial" w:cs="Arial"/>
        </w:rPr>
        <w:t>na</w:t>
      </w:r>
      <w:r w:rsidRPr="00A25718">
        <w:rPr>
          <w:rFonts w:ascii="Arial" w:hAnsi="Arial" w:cs="Arial"/>
          <w:spacing w:val="40"/>
        </w:rPr>
        <w:t xml:space="preserve"> </w:t>
      </w:r>
      <w:r w:rsidRPr="00A25718">
        <w:rPr>
          <w:rFonts w:ascii="Arial" w:hAnsi="Arial" w:cs="Arial"/>
        </w:rPr>
        <w:t>dítě.</w:t>
      </w:r>
      <w:r w:rsidRPr="00A25718">
        <w:rPr>
          <w:rFonts w:ascii="Arial" w:hAnsi="Arial" w:cs="Arial"/>
          <w:spacing w:val="39"/>
        </w:rPr>
        <w:t xml:space="preserve"> </w:t>
      </w:r>
      <w:r w:rsidRPr="00A25718">
        <w:rPr>
          <w:rFonts w:ascii="Arial" w:hAnsi="Arial" w:cs="Arial"/>
        </w:rPr>
        <w:t>Tato</w:t>
      </w:r>
      <w:r w:rsidRPr="00A25718">
        <w:rPr>
          <w:rFonts w:ascii="Arial" w:hAnsi="Arial" w:cs="Arial"/>
          <w:spacing w:val="40"/>
        </w:rPr>
        <w:t xml:space="preserve"> </w:t>
      </w:r>
      <w:r w:rsidRPr="00A25718">
        <w:rPr>
          <w:rFonts w:ascii="Arial" w:hAnsi="Arial" w:cs="Arial"/>
        </w:rPr>
        <w:t>povinnost</w:t>
      </w:r>
      <w:r w:rsidRPr="00A25718">
        <w:rPr>
          <w:rFonts w:ascii="Arial" w:hAnsi="Arial" w:cs="Arial"/>
          <w:spacing w:val="40"/>
        </w:rPr>
        <w:t xml:space="preserve"> </w:t>
      </w:r>
      <w:r w:rsidRPr="00A25718">
        <w:rPr>
          <w:rFonts w:ascii="Arial" w:hAnsi="Arial" w:cs="Arial"/>
        </w:rPr>
        <w:t>s sebou</w:t>
      </w:r>
      <w:r w:rsidRPr="00A25718">
        <w:rPr>
          <w:rFonts w:ascii="Arial" w:hAnsi="Arial" w:cs="Arial"/>
          <w:spacing w:val="40"/>
        </w:rPr>
        <w:t xml:space="preserve"> </w:t>
      </w:r>
      <w:r w:rsidRPr="00A25718">
        <w:rPr>
          <w:rFonts w:ascii="Arial" w:hAnsi="Arial" w:cs="Arial"/>
        </w:rPr>
        <w:t>přináší</w:t>
      </w:r>
      <w:r w:rsidRPr="00A25718">
        <w:rPr>
          <w:rFonts w:ascii="Arial" w:hAnsi="Arial" w:cs="Arial"/>
          <w:spacing w:val="39"/>
        </w:rPr>
        <w:t xml:space="preserve"> </w:t>
      </w:r>
      <w:r w:rsidRPr="00A25718">
        <w:rPr>
          <w:rFonts w:ascii="Arial" w:hAnsi="Arial" w:cs="Arial"/>
        </w:rPr>
        <w:t>jistý</w:t>
      </w:r>
      <w:r w:rsidRPr="00A25718">
        <w:rPr>
          <w:rFonts w:ascii="Arial" w:hAnsi="Arial" w:cs="Arial"/>
          <w:spacing w:val="38"/>
        </w:rPr>
        <w:t xml:space="preserve"> </w:t>
      </w:r>
      <w:r w:rsidRPr="00A25718">
        <w:rPr>
          <w:rFonts w:ascii="Arial" w:hAnsi="Arial" w:cs="Arial"/>
        </w:rPr>
        <w:t>propad v</w:t>
      </w:r>
      <w:r w:rsidRPr="00A25718">
        <w:rPr>
          <w:rFonts w:ascii="Arial" w:hAnsi="Arial" w:cs="Arial"/>
          <w:spacing w:val="-4"/>
        </w:rPr>
        <w:t xml:space="preserve"> </w:t>
      </w:r>
      <w:r w:rsidRPr="00A25718">
        <w:rPr>
          <w:rFonts w:ascii="Arial" w:hAnsi="Arial" w:cs="Arial"/>
        </w:rPr>
        <w:t>příjmech mateřských škol v</w:t>
      </w:r>
      <w:r w:rsidRPr="00A25718">
        <w:rPr>
          <w:rFonts w:ascii="Arial" w:hAnsi="Arial" w:cs="Arial"/>
          <w:spacing w:val="-4"/>
        </w:rPr>
        <w:t xml:space="preserve"> </w:t>
      </w:r>
      <w:r w:rsidRPr="00A25718">
        <w:rPr>
          <w:rFonts w:ascii="Arial" w:hAnsi="Arial" w:cs="Arial"/>
        </w:rPr>
        <w:t>Jihlavě, není to však zásadní částka. Jedná se asi o 40 dětí v</w:t>
      </w:r>
      <w:r w:rsidRPr="00A25718">
        <w:rPr>
          <w:rFonts w:ascii="Arial" w:hAnsi="Arial" w:cs="Arial"/>
          <w:spacing w:val="-3"/>
        </w:rPr>
        <w:t xml:space="preserve"> </w:t>
      </w:r>
      <w:r w:rsidRPr="00A25718">
        <w:rPr>
          <w:rFonts w:ascii="Arial" w:hAnsi="Arial" w:cs="Arial"/>
        </w:rPr>
        <w:t>MŠ Mozaika a o jednotky</w:t>
      </w:r>
      <w:r w:rsidRPr="00A25718">
        <w:rPr>
          <w:rFonts w:ascii="Arial" w:hAnsi="Arial" w:cs="Arial"/>
          <w:spacing w:val="-2"/>
        </w:rPr>
        <w:t xml:space="preserve"> </w:t>
      </w:r>
      <w:r w:rsidRPr="00A25718">
        <w:rPr>
          <w:rFonts w:ascii="Arial" w:hAnsi="Arial" w:cs="Arial"/>
        </w:rPr>
        <w:t>v</w:t>
      </w:r>
      <w:r w:rsidRPr="00A25718">
        <w:rPr>
          <w:rFonts w:ascii="Arial" w:hAnsi="Arial" w:cs="Arial"/>
          <w:spacing w:val="-3"/>
        </w:rPr>
        <w:t xml:space="preserve"> </w:t>
      </w:r>
      <w:r w:rsidRPr="00A25718">
        <w:rPr>
          <w:rFonts w:ascii="Arial" w:hAnsi="Arial" w:cs="Arial"/>
        </w:rPr>
        <w:t>MŠ</w:t>
      </w:r>
      <w:r w:rsidRPr="00A25718">
        <w:rPr>
          <w:rFonts w:ascii="Arial" w:hAnsi="Arial" w:cs="Arial"/>
          <w:spacing w:val="-1"/>
        </w:rPr>
        <w:t xml:space="preserve"> </w:t>
      </w:r>
      <w:r w:rsidRPr="00A25718">
        <w:rPr>
          <w:rFonts w:ascii="Arial" w:hAnsi="Arial" w:cs="Arial"/>
        </w:rPr>
        <w:t>Demlova,</w:t>
      </w:r>
      <w:r w:rsidRPr="00A25718">
        <w:rPr>
          <w:rFonts w:ascii="Arial" w:hAnsi="Arial" w:cs="Arial"/>
          <w:spacing w:val="-1"/>
        </w:rPr>
        <w:t xml:space="preserve"> </w:t>
      </w:r>
      <w:r w:rsidRPr="00A25718">
        <w:rPr>
          <w:rFonts w:ascii="Arial" w:hAnsi="Arial" w:cs="Arial"/>
        </w:rPr>
        <w:t>což</w:t>
      </w:r>
      <w:r w:rsidRPr="00A25718">
        <w:rPr>
          <w:rFonts w:ascii="Arial" w:hAnsi="Arial" w:cs="Arial"/>
          <w:spacing w:val="-3"/>
        </w:rPr>
        <w:t xml:space="preserve"> </w:t>
      </w:r>
      <w:r w:rsidRPr="00A25718">
        <w:rPr>
          <w:rFonts w:ascii="Arial" w:hAnsi="Arial" w:cs="Arial"/>
        </w:rPr>
        <w:t>při platbě</w:t>
      </w:r>
      <w:r w:rsidRPr="00A25718">
        <w:rPr>
          <w:rFonts w:ascii="Arial" w:hAnsi="Arial" w:cs="Arial"/>
          <w:spacing w:val="-1"/>
        </w:rPr>
        <w:t xml:space="preserve"> </w:t>
      </w:r>
      <w:r w:rsidRPr="00A25718">
        <w:rPr>
          <w:rFonts w:ascii="Arial" w:hAnsi="Arial" w:cs="Arial"/>
        </w:rPr>
        <w:t>600</w:t>
      </w:r>
      <w:r w:rsidRPr="00A25718">
        <w:rPr>
          <w:rFonts w:ascii="Arial" w:hAnsi="Arial" w:cs="Arial"/>
          <w:spacing w:val="-1"/>
        </w:rPr>
        <w:t xml:space="preserve"> </w:t>
      </w:r>
      <w:r w:rsidRPr="00A25718">
        <w:rPr>
          <w:rFonts w:ascii="Arial" w:hAnsi="Arial" w:cs="Arial"/>
        </w:rPr>
        <w:t>Kč</w:t>
      </w:r>
      <w:r w:rsidRPr="00A25718">
        <w:rPr>
          <w:rFonts w:ascii="Arial" w:hAnsi="Arial" w:cs="Arial"/>
          <w:spacing w:val="-1"/>
        </w:rPr>
        <w:t xml:space="preserve"> </w:t>
      </w:r>
      <w:r w:rsidRPr="00A25718">
        <w:rPr>
          <w:rFonts w:ascii="Arial" w:hAnsi="Arial" w:cs="Arial"/>
        </w:rPr>
        <w:t>měsíčně</w:t>
      </w:r>
      <w:r w:rsidRPr="00A25718">
        <w:rPr>
          <w:rFonts w:ascii="Arial" w:hAnsi="Arial" w:cs="Arial"/>
          <w:spacing w:val="-3"/>
        </w:rPr>
        <w:t xml:space="preserve"> </w:t>
      </w:r>
      <w:r w:rsidRPr="00A25718">
        <w:rPr>
          <w:rFonts w:ascii="Arial" w:hAnsi="Arial" w:cs="Arial"/>
        </w:rPr>
        <w:t>je</w:t>
      </w:r>
      <w:r w:rsidRPr="00A25718">
        <w:rPr>
          <w:rFonts w:ascii="Arial" w:hAnsi="Arial" w:cs="Arial"/>
          <w:spacing w:val="-1"/>
        </w:rPr>
        <w:t xml:space="preserve"> </w:t>
      </w:r>
      <w:r w:rsidRPr="00A25718">
        <w:rPr>
          <w:rFonts w:ascii="Arial" w:hAnsi="Arial" w:cs="Arial"/>
        </w:rPr>
        <w:t>částka</w:t>
      </w:r>
      <w:r w:rsidRPr="00A25718">
        <w:rPr>
          <w:rFonts w:ascii="Arial" w:hAnsi="Arial" w:cs="Arial"/>
          <w:spacing w:val="-1"/>
        </w:rPr>
        <w:t xml:space="preserve"> </w:t>
      </w:r>
      <w:r w:rsidRPr="00A25718">
        <w:rPr>
          <w:rFonts w:ascii="Arial" w:hAnsi="Arial" w:cs="Arial"/>
        </w:rPr>
        <w:t>cca</w:t>
      </w:r>
      <w:r w:rsidRPr="00A25718">
        <w:rPr>
          <w:rFonts w:ascii="Arial" w:hAnsi="Arial" w:cs="Arial"/>
          <w:spacing w:val="-1"/>
        </w:rPr>
        <w:t xml:space="preserve"> </w:t>
      </w:r>
      <w:r w:rsidRPr="00A25718">
        <w:rPr>
          <w:rFonts w:ascii="Arial" w:hAnsi="Arial" w:cs="Arial"/>
        </w:rPr>
        <w:t>30 000</w:t>
      </w:r>
      <w:r w:rsidRPr="00A25718">
        <w:rPr>
          <w:rFonts w:ascii="Arial" w:hAnsi="Arial" w:cs="Arial"/>
          <w:spacing w:val="-1"/>
        </w:rPr>
        <w:t xml:space="preserve"> </w:t>
      </w:r>
      <w:r w:rsidRPr="00A25718">
        <w:rPr>
          <w:rFonts w:ascii="Arial" w:hAnsi="Arial" w:cs="Arial"/>
        </w:rPr>
        <w:t>Kč.</w:t>
      </w:r>
      <w:r w:rsidRPr="00A25718">
        <w:rPr>
          <w:rFonts w:ascii="Arial" w:hAnsi="Arial" w:cs="Arial"/>
          <w:spacing w:val="-3"/>
        </w:rPr>
        <w:t xml:space="preserve"> </w:t>
      </w:r>
      <w:r w:rsidRPr="00A25718">
        <w:rPr>
          <w:rFonts w:ascii="Arial" w:hAnsi="Arial" w:cs="Arial"/>
        </w:rPr>
        <w:t>Na možnost uplatnění slevy rodiče dětí upozorňuje plošně orgán, přiznávající přídavky na dítě pomocí zpráv SMS.</w:t>
      </w:r>
    </w:p>
    <w:p w:rsidR="003A51D8" w:rsidRDefault="003A51D8" w:rsidP="00E401F3">
      <w:pPr>
        <w:pStyle w:val="Nadpis1"/>
        <w:spacing w:before="0" w:line="240" w:lineRule="auto"/>
        <w:jc w:val="both"/>
        <w:rPr>
          <w:rFonts w:ascii="Arial" w:hAnsi="Arial" w:cs="Arial"/>
          <w:sz w:val="24"/>
          <w:szCs w:val="24"/>
        </w:rPr>
      </w:pPr>
    </w:p>
    <w:p w:rsidR="009A36B4" w:rsidRPr="003A51D8" w:rsidRDefault="009A36B4" w:rsidP="00E401F3">
      <w:pPr>
        <w:pStyle w:val="Nadpis1"/>
        <w:spacing w:before="0" w:line="240" w:lineRule="auto"/>
        <w:jc w:val="both"/>
        <w:rPr>
          <w:rFonts w:ascii="Arial" w:hAnsi="Arial" w:cs="Arial"/>
          <w:color w:val="auto"/>
          <w:sz w:val="24"/>
          <w:szCs w:val="24"/>
          <w:u w:val="single"/>
        </w:rPr>
      </w:pPr>
      <w:r w:rsidRPr="003A51D8">
        <w:rPr>
          <w:rFonts w:ascii="Arial" w:hAnsi="Arial" w:cs="Arial"/>
          <w:color w:val="auto"/>
          <w:sz w:val="24"/>
          <w:szCs w:val="24"/>
          <w:u w:val="single"/>
        </w:rPr>
        <w:t>Školní</w:t>
      </w:r>
      <w:r w:rsidRPr="003A51D8">
        <w:rPr>
          <w:rFonts w:ascii="Arial" w:hAnsi="Arial" w:cs="Arial"/>
          <w:color w:val="auto"/>
          <w:spacing w:val="-4"/>
          <w:sz w:val="24"/>
          <w:szCs w:val="24"/>
          <w:u w:val="single"/>
        </w:rPr>
        <w:t xml:space="preserve"> </w:t>
      </w:r>
      <w:r w:rsidRPr="003A51D8">
        <w:rPr>
          <w:rFonts w:ascii="Arial" w:hAnsi="Arial" w:cs="Arial"/>
          <w:color w:val="auto"/>
          <w:spacing w:val="-2"/>
          <w:sz w:val="24"/>
          <w:szCs w:val="24"/>
          <w:u w:val="single"/>
        </w:rPr>
        <w:t>stravování</w:t>
      </w:r>
    </w:p>
    <w:p w:rsidR="009A36B4" w:rsidRPr="00A25718" w:rsidRDefault="009A36B4" w:rsidP="00E401F3">
      <w:pPr>
        <w:pStyle w:val="Zkladntext0"/>
        <w:spacing w:after="0"/>
        <w:jc w:val="both"/>
        <w:rPr>
          <w:rFonts w:ascii="Arial" w:hAnsi="Arial" w:cs="Arial"/>
        </w:rPr>
      </w:pPr>
      <w:r w:rsidRPr="00A25718">
        <w:rPr>
          <w:rFonts w:ascii="Arial" w:hAnsi="Arial" w:cs="Arial"/>
        </w:rPr>
        <w:t>Některé</w:t>
      </w:r>
      <w:r w:rsidRPr="00A25718">
        <w:rPr>
          <w:rFonts w:ascii="Arial" w:hAnsi="Arial" w:cs="Arial"/>
          <w:spacing w:val="-8"/>
        </w:rPr>
        <w:t xml:space="preserve"> </w:t>
      </w:r>
      <w:r w:rsidRPr="00A25718">
        <w:rPr>
          <w:rFonts w:ascii="Arial" w:hAnsi="Arial" w:cs="Arial"/>
        </w:rPr>
        <w:t>školní</w:t>
      </w:r>
      <w:r w:rsidRPr="00A25718">
        <w:rPr>
          <w:rFonts w:ascii="Arial" w:hAnsi="Arial" w:cs="Arial"/>
          <w:spacing w:val="-10"/>
        </w:rPr>
        <w:t xml:space="preserve"> </w:t>
      </w:r>
      <w:r w:rsidRPr="00A25718">
        <w:rPr>
          <w:rFonts w:ascii="Arial" w:hAnsi="Arial" w:cs="Arial"/>
        </w:rPr>
        <w:t>jídelny</w:t>
      </w:r>
      <w:r w:rsidRPr="00A25718">
        <w:rPr>
          <w:rFonts w:ascii="Arial" w:hAnsi="Arial" w:cs="Arial"/>
          <w:spacing w:val="-11"/>
        </w:rPr>
        <w:t xml:space="preserve"> </w:t>
      </w:r>
      <w:r w:rsidRPr="00A25718">
        <w:rPr>
          <w:rFonts w:ascii="Arial" w:hAnsi="Arial" w:cs="Arial"/>
        </w:rPr>
        <w:t>v</w:t>
      </w:r>
      <w:r w:rsidRPr="00A25718">
        <w:rPr>
          <w:rFonts w:ascii="Arial" w:hAnsi="Arial" w:cs="Arial"/>
          <w:spacing w:val="-4"/>
        </w:rPr>
        <w:t xml:space="preserve"> </w:t>
      </w:r>
      <w:r w:rsidRPr="00A25718">
        <w:rPr>
          <w:rFonts w:ascii="Arial" w:hAnsi="Arial" w:cs="Arial"/>
        </w:rPr>
        <w:t>loňském</w:t>
      </w:r>
      <w:r w:rsidRPr="00A25718">
        <w:rPr>
          <w:rFonts w:ascii="Arial" w:hAnsi="Arial" w:cs="Arial"/>
          <w:spacing w:val="-12"/>
        </w:rPr>
        <w:t xml:space="preserve"> </w:t>
      </w:r>
      <w:r w:rsidRPr="00A25718">
        <w:rPr>
          <w:rFonts w:ascii="Arial" w:hAnsi="Arial" w:cs="Arial"/>
        </w:rPr>
        <w:t>roce</w:t>
      </w:r>
      <w:r w:rsidRPr="00A25718">
        <w:rPr>
          <w:rFonts w:ascii="Arial" w:hAnsi="Arial" w:cs="Arial"/>
          <w:spacing w:val="-7"/>
        </w:rPr>
        <w:t xml:space="preserve"> </w:t>
      </w:r>
      <w:r w:rsidRPr="00A25718">
        <w:rPr>
          <w:rFonts w:ascii="Arial" w:hAnsi="Arial" w:cs="Arial"/>
        </w:rPr>
        <w:t>musely</w:t>
      </w:r>
      <w:r w:rsidRPr="00A25718">
        <w:rPr>
          <w:rFonts w:ascii="Arial" w:hAnsi="Arial" w:cs="Arial"/>
          <w:spacing w:val="-11"/>
        </w:rPr>
        <w:t xml:space="preserve"> </w:t>
      </w:r>
      <w:r w:rsidRPr="00A25718">
        <w:rPr>
          <w:rFonts w:ascii="Arial" w:hAnsi="Arial" w:cs="Arial"/>
        </w:rPr>
        <w:t>reagovat</w:t>
      </w:r>
      <w:r w:rsidRPr="00A25718">
        <w:rPr>
          <w:rFonts w:ascii="Arial" w:hAnsi="Arial" w:cs="Arial"/>
          <w:spacing w:val="-7"/>
        </w:rPr>
        <w:t xml:space="preserve"> </w:t>
      </w:r>
      <w:r w:rsidRPr="00A25718">
        <w:rPr>
          <w:rFonts w:ascii="Arial" w:hAnsi="Arial" w:cs="Arial"/>
        </w:rPr>
        <w:t>na</w:t>
      </w:r>
      <w:r w:rsidRPr="00A25718">
        <w:rPr>
          <w:rFonts w:ascii="Arial" w:hAnsi="Arial" w:cs="Arial"/>
          <w:spacing w:val="-8"/>
        </w:rPr>
        <w:t xml:space="preserve"> </w:t>
      </w:r>
      <w:r w:rsidRPr="00A25718">
        <w:rPr>
          <w:rFonts w:ascii="Arial" w:hAnsi="Arial" w:cs="Arial"/>
        </w:rPr>
        <w:t>pohyb</w:t>
      </w:r>
      <w:r w:rsidRPr="00A25718">
        <w:rPr>
          <w:rFonts w:ascii="Arial" w:hAnsi="Arial" w:cs="Arial"/>
          <w:spacing w:val="-9"/>
        </w:rPr>
        <w:t xml:space="preserve"> </w:t>
      </w:r>
      <w:r w:rsidRPr="00A25718">
        <w:rPr>
          <w:rFonts w:ascii="Arial" w:hAnsi="Arial" w:cs="Arial"/>
        </w:rPr>
        <w:t>cen</w:t>
      </w:r>
      <w:r w:rsidRPr="00A25718">
        <w:rPr>
          <w:rFonts w:ascii="Arial" w:hAnsi="Arial" w:cs="Arial"/>
          <w:spacing w:val="-9"/>
        </w:rPr>
        <w:t xml:space="preserve"> </w:t>
      </w:r>
      <w:r w:rsidRPr="00A25718">
        <w:rPr>
          <w:rFonts w:ascii="Arial" w:hAnsi="Arial" w:cs="Arial"/>
        </w:rPr>
        <w:t>potravin</w:t>
      </w:r>
      <w:r w:rsidRPr="00A25718">
        <w:rPr>
          <w:rFonts w:ascii="Arial" w:hAnsi="Arial" w:cs="Arial"/>
          <w:spacing w:val="-11"/>
        </w:rPr>
        <w:t xml:space="preserve"> </w:t>
      </w:r>
      <w:r w:rsidRPr="00A25718">
        <w:rPr>
          <w:rFonts w:ascii="Arial" w:hAnsi="Arial" w:cs="Arial"/>
        </w:rPr>
        <w:t>a</w:t>
      </w:r>
      <w:r w:rsidRPr="00A25718">
        <w:rPr>
          <w:rFonts w:ascii="Arial" w:hAnsi="Arial" w:cs="Arial"/>
          <w:spacing w:val="-8"/>
        </w:rPr>
        <w:t xml:space="preserve"> </w:t>
      </w:r>
      <w:r w:rsidRPr="00A25718">
        <w:rPr>
          <w:rFonts w:ascii="Arial" w:hAnsi="Arial" w:cs="Arial"/>
        </w:rPr>
        <w:t>upravily</w:t>
      </w:r>
      <w:r w:rsidRPr="00A25718">
        <w:rPr>
          <w:rFonts w:ascii="Arial" w:hAnsi="Arial" w:cs="Arial"/>
          <w:spacing w:val="-11"/>
        </w:rPr>
        <w:t xml:space="preserve"> </w:t>
      </w:r>
      <w:r w:rsidRPr="00A25718">
        <w:rPr>
          <w:rFonts w:ascii="Arial" w:hAnsi="Arial" w:cs="Arial"/>
        </w:rPr>
        <w:t>ceny</w:t>
      </w:r>
      <w:r w:rsidRPr="00A25718">
        <w:rPr>
          <w:rFonts w:ascii="Arial" w:hAnsi="Arial" w:cs="Arial"/>
          <w:spacing w:val="-11"/>
        </w:rPr>
        <w:t xml:space="preserve"> </w:t>
      </w:r>
      <w:r w:rsidRPr="00A25718">
        <w:rPr>
          <w:rFonts w:ascii="Arial" w:hAnsi="Arial" w:cs="Arial"/>
        </w:rPr>
        <w:t>za</w:t>
      </w:r>
      <w:r w:rsidRPr="00A25718">
        <w:rPr>
          <w:rFonts w:ascii="Arial" w:hAnsi="Arial" w:cs="Arial"/>
          <w:spacing w:val="-8"/>
        </w:rPr>
        <w:t xml:space="preserve"> </w:t>
      </w:r>
      <w:r w:rsidRPr="00A25718">
        <w:rPr>
          <w:rFonts w:ascii="Arial" w:hAnsi="Arial" w:cs="Arial"/>
        </w:rPr>
        <w:t>školní</w:t>
      </w:r>
      <w:r w:rsidRPr="00A25718">
        <w:rPr>
          <w:rFonts w:ascii="Arial" w:hAnsi="Arial" w:cs="Arial"/>
          <w:spacing w:val="-8"/>
        </w:rPr>
        <w:t xml:space="preserve"> </w:t>
      </w:r>
      <w:r w:rsidRPr="00A25718">
        <w:rPr>
          <w:rFonts w:ascii="Arial" w:hAnsi="Arial" w:cs="Arial"/>
        </w:rPr>
        <w:t>obědy, od září 2024 zatím ke změnám nikde nedošlo. V tabulce uvádíme aktuální ceny:</w:t>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r w:rsidRPr="00A25718">
        <w:rPr>
          <w:rFonts w:ascii="Arial" w:hAnsi="Arial" w:cs="Arial"/>
        </w:rPr>
        <w:t>Přehled</w:t>
      </w:r>
      <w:r w:rsidRPr="00A25718">
        <w:rPr>
          <w:rFonts w:ascii="Arial" w:hAnsi="Arial" w:cs="Arial"/>
          <w:spacing w:val="-4"/>
        </w:rPr>
        <w:t xml:space="preserve"> </w:t>
      </w:r>
      <w:r w:rsidRPr="00A25718">
        <w:rPr>
          <w:rFonts w:ascii="Arial" w:hAnsi="Arial" w:cs="Arial"/>
        </w:rPr>
        <w:t>ceny</w:t>
      </w:r>
      <w:r w:rsidRPr="00A25718">
        <w:rPr>
          <w:rFonts w:ascii="Arial" w:hAnsi="Arial" w:cs="Arial"/>
          <w:spacing w:val="-4"/>
        </w:rPr>
        <w:t xml:space="preserve"> </w:t>
      </w:r>
      <w:r w:rsidRPr="00A25718">
        <w:rPr>
          <w:rFonts w:ascii="Arial" w:hAnsi="Arial" w:cs="Arial"/>
        </w:rPr>
        <w:t>za</w:t>
      </w:r>
      <w:r w:rsidRPr="00A25718">
        <w:rPr>
          <w:rFonts w:ascii="Arial" w:hAnsi="Arial" w:cs="Arial"/>
          <w:spacing w:val="-4"/>
        </w:rPr>
        <w:t xml:space="preserve"> </w:t>
      </w:r>
      <w:r w:rsidRPr="00A25718">
        <w:rPr>
          <w:rFonts w:ascii="Arial" w:hAnsi="Arial" w:cs="Arial"/>
        </w:rPr>
        <w:t>stravování</w:t>
      </w:r>
      <w:r w:rsidRPr="00A25718">
        <w:rPr>
          <w:rFonts w:ascii="Arial" w:hAnsi="Arial" w:cs="Arial"/>
          <w:spacing w:val="-4"/>
        </w:rPr>
        <w:t xml:space="preserve"> </w:t>
      </w:r>
      <w:r w:rsidRPr="00A25718">
        <w:rPr>
          <w:rFonts w:ascii="Arial" w:hAnsi="Arial" w:cs="Arial"/>
        </w:rPr>
        <w:t>aktualizace</w:t>
      </w:r>
      <w:r w:rsidRPr="00A25718">
        <w:rPr>
          <w:rFonts w:ascii="Arial" w:hAnsi="Arial" w:cs="Arial"/>
          <w:spacing w:val="-4"/>
        </w:rPr>
        <w:t xml:space="preserve"> </w:t>
      </w:r>
      <w:r w:rsidRPr="00A25718">
        <w:rPr>
          <w:rFonts w:ascii="Arial" w:hAnsi="Arial" w:cs="Arial"/>
        </w:rPr>
        <w:t>září</w:t>
      </w:r>
      <w:r w:rsidRPr="00A25718">
        <w:rPr>
          <w:rFonts w:ascii="Arial" w:hAnsi="Arial" w:cs="Arial"/>
          <w:spacing w:val="-4"/>
        </w:rPr>
        <w:t xml:space="preserve"> 2024</w:t>
      </w:r>
    </w:p>
    <w:tbl>
      <w:tblPr>
        <w:tblStyle w:val="TableNormal"/>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992"/>
        <w:gridCol w:w="1136"/>
        <w:gridCol w:w="1277"/>
        <w:gridCol w:w="1558"/>
      </w:tblGrid>
      <w:tr w:rsidR="009A36B4" w:rsidRPr="00A25718" w:rsidTr="004131D0">
        <w:trPr>
          <w:trHeight w:val="465"/>
        </w:trPr>
        <w:tc>
          <w:tcPr>
            <w:tcW w:w="6944" w:type="dxa"/>
            <w:gridSpan w:val="5"/>
          </w:tcPr>
          <w:p w:rsidR="009A36B4" w:rsidRPr="00A25718" w:rsidRDefault="009A36B4" w:rsidP="00E401F3">
            <w:pPr>
              <w:pStyle w:val="TableParagraph"/>
              <w:ind w:left="0"/>
              <w:jc w:val="both"/>
              <w:rPr>
                <w:rFonts w:ascii="Arial" w:hAnsi="Arial" w:cs="Arial"/>
                <w:b/>
                <w:sz w:val="24"/>
                <w:szCs w:val="24"/>
              </w:rPr>
            </w:pPr>
            <w:proofErr w:type="spellStart"/>
            <w:r w:rsidRPr="00A25718">
              <w:rPr>
                <w:rFonts w:ascii="Arial" w:hAnsi="Arial" w:cs="Arial"/>
                <w:b/>
                <w:sz w:val="24"/>
                <w:szCs w:val="24"/>
              </w:rPr>
              <w:lastRenderedPageBreak/>
              <w:t>Školní</w:t>
            </w:r>
            <w:proofErr w:type="spellEnd"/>
            <w:r w:rsidRPr="00A25718">
              <w:rPr>
                <w:rFonts w:ascii="Arial" w:hAnsi="Arial" w:cs="Arial"/>
                <w:b/>
                <w:spacing w:val="-11"/>
                <w:sz w:val="24"/>
                <w:szCs w:val="24"/>
              </w:rPr>
              <w:t xml:space="preserve"> </w:t>
            </w:r>
            <w:proofErr w:type="spellStart"/>
            <w:r w:rsidRPr="00A25718">
              <w:rPr>
                <w:rFonts w:ascii="Arial" w:hAnsi="Arial" w:cs="Arial"/>
                <w:b/>
                <w:sz w:val="24"/>
                <w:szCs w:val="24"/>
              </w:rPr>
              <w:t>stravování</w:t>
            </w:r>
            <w:proofErr w:type="spellEnd"/>
            <w:r w:rsidRPr="00A25718">
              <w:rPr>
                <w:rFonts w:ascii="Arial" w:hAnsi="Arial" w:cs="Arial"/>
                <w:b/>
                <w:spacing w:val="-5"/>
                <w:sz w:val="24"/>
                <w:szCs w:val="24"/>
              </w:rPr>
              <w:t xml:space="preserve"> </w:t>
            </w:r>
            <w:proofErr w:type="spellStart"/>
            <w:r w:rsidRPr="00A25718">
              <w:rPr>
                <w:rFonts w:ascii="Arial" w:hAnsi="Arial" w:cs="Arial"/>
                <w:b/>
                <w:sz w:val="24"/>
                <w:szCs w:val="24"/>
              </w:rPr>
              <w:t>ve</w:t>
            </w:r>
            <w:proofErr w:type="spellEnd"/>
            <w:r w:rsidRPr="00A25718">
              <w:rPr>
                <w:rFonts w:ascii="Arial" w:hAnsi="Arial" w:cs="Arial"/>
                <w:b/>
                <w:spacing w:val="-8"/>
                <w:sz w:val="24"/>
                <w:szCs w:val="24"/>
              </w:rPr>
              <w:t xml:space="preserve"> </w:t>
            </w:r>
            <w:proofErr w:type="spellStart"/>
            <w:r w:rsidRPr="00A25718">
              <w:rPr>
                <w:rFonts w:ascii="Arial" w:hAnsi="Arial" w:cs="Arial"/>
                <w:b/>
                <w:sz w:val="24"/>
                <w:szCs w:val="24"/>
              </w:rPr>
              <w:t>školách</w:t>
            </w:r>
            <w:proofErr w:type="spellEnd"/>
            <w:r w:rsidRPr="00A25718">
              <w:rPr>
                <w:rFonts w:ascii="Arial" w:hAnsi="Arial" w:cs="Arial"/>
                <w:b/>
                <w:spacing w:val="-7"/>
                <w:sz w:val="24"/>
                <w:szCs w:val="24"/>
              </w:rPr>
              <w:t xml:space="preserve"> </w:t>
            </w:r>
            <w:proofErr w:type="spellStart"/>
            <w:r w:rsidRPr="00A25718">
              <w:rPr>
                <w:rFonts w:ascii="Arial" w:hAnsi="Arial" w:cs="Arial"/>
                <w:b/>
                <w:sz w:val="24"/>
                <w:szCs w:val="24"/>
              </w:rPr>
              <w:t>zřizovaných</w:t>
            </w:r>
            <w:proofErr w:type="spellEnd"/>
            <w:r w:rsidRPr="00A25718">
              <w:rPr>
                <w:rFonts w:ascii="Arial" w:hAnsi="Arial" w:cs="Arial"/>
                <w:b/>
                <w:spacing w:val="-5"/>
                <w:sz w:val="24"/>
                <w:szCs w:val="24"/>
              </w:rPr>
              <w:t xml:space="preserve"> </w:t>
            </w:r>
            <w:proofErr w:type="spellStart"/>
            <w:r w:rsidRPr="00A25718">
              <w:rPr>
                <w:rFonts w:ascii="Arial" w:hAnsi="Arial" w:cs="Arial"/>
                <w:b/>
                <w:sz w:val="24"/>
                <w:szCs w:val="24"/>
              </w:rPr>
              <w:t>statutárním</w:t>
            </w:r>
            <w:proofErr w:type="spellEnd"/>
            <w:r w:rsidRPr="00A25718">
              <w:rPr>
                <w:rFonts w:ascii="Arial" w:hAnsi="Arial" w:cs="Arial"/>
                <w:b/>
                <w:spacing w:val="-6"/>
                <w:sz w:val="24"/>
                <w:szCs w:val="24"/>
              </w:rPr>
              <w:t xml:space="preserve"> </w:t>
            </w:r>
            <w:proofErr w:type="spellStart"/>
            <w:r w:rsidRPr="00A25718">
              <w:rPr>
                <w:rFonts w:ascii="Arial" w:hAnsi="Arial" w:cs="Arial"/>
                <w:b/>
                <w:sz w:val="24"/>
                <w:szCs w:val="24"/>
              </w:rPr>
              <w:t>městem</w:t>
            </w:r>
            <w:proofErr w:type="spellEnd"/>
            <w:r w:rsidRPr="00A25718">
              <w:rPr>
                <w:rFonts w:ascii="Arial" w:hAnsi="Arial" w:cs="Arial"/>
                <w:b/>
                <w:spacing w:val="-8"/>
                <w:sz w:val="24"/>
                <w:szCs w:val="24"/>
              </w:rPr>
              <w:t xml:space="preserve"> </w:t>
            </w:r>
            <w:proofErr w:type="spellStart"/>
            <w:r w:rsidRPr="00A25718">
              <w:rPr>
                <w:rFonts w:ascii="Arial" w:hAnsi="Arial" w:cs="Arial"/>
                <w:b/>
                <w:spacing w:val="-2"/>
                <w:sz w:val="24"/>
                <w:szCs w:val="24"/>
              </w:rPr>
              <w:t>Jihlava</w:t>
            </w:r>
            <w:proofErr w:type="spellEnd"/>
          </w:p>
        </w:tc>
      </w:tr>
      <w:tr w:rsidR="009A36B4" w:rsidRPr="00A25718" w:rsidTr="004131D0">
        <w:trPr>
          <w:trHeight w:val="498"/>
        </w:trPr>
        <w:tc>
          <w:tcPr>
            <w:tcW w:w="6944" w:type="dxa"/>
            <w:gridSpan w:val="5"/>
          </w:tcPr>
          <w:p w:rsidR="009A36B4" w:rsidRPr="00A25718" w:rsidRDefault="009A36B4" w:rsidP="00E401F3">
            <w:pPr>
              <w:pStyle w:val="TableParagraph"/>
              <w:ind w:left="0"/>
              <w:jc w:val="both"/>
              <w:rPr>
                <w:rFonts w:ascii="Arial" w:hAnsi="Arial" w:cs="Arial"/>
                <w:b/>
                <w:sz w:val="24"/>
                <w:szCs w:val="24"/>
              </w:rPr>
            </w:pPr>
            <w:proofErr w:type="spellStart"/>
            <w:r w:rsidRPr="00A25718">
              <w:rPr>
                <w:rFonts w:ascii="Arial" w:hAnsi="Arial" w:cs="Arial"/>
                <w:b/>
                <w:sz w:val="24"/>
                <w:szCs w:val="24"/>
              </w:rPr>
              <w:t>Přehled</w:t>
            </w:r>
            <w:proofErr w:type="spellEnd"/>
            <w:r w:rsidRPr="00A25718">
              <w:rPr>
                <w:rFonts w:ascii="Arial" w:hAnsi="Arial" w:cs="Arial"/>
                <w:b/>
                <w:spacing w:val="-7"/>
                <w:sz w:val="24"/>
                <w:szCs w:val="24"/>
              </w:rPr>
              <w:t xml:space="preserve"> </w:t>
            </w:r>
            <w:proofErr w:type="spellStart"/>
            <w:r w:rsidRPr="00A25718">
              <w:rPr>
                <w:rFonts w:ascii="Arial" w:hAnsi="Arial" w:cs="Arial"/>
                <w:b/>
                <w:sz w:val="24"/>
                <w:szCs w:val="24"/>
              </w:rPr>
              <w:t>za</w:t>
            </w:r>
            <w:proofErr w:type="spellEnd"/>
            <w:r w:rsidRPr="00A25718">
              <w:rPr>
                <w:rFonts w:ascii="Arial" w:hAnsi="Arial" w:cs="Arial"/>
                <w:b/>
                <w:spacing w:val="-4"/>
                <w:sz w:val="24"/>
                <w:szCs w:val="24"/>
              </w:rPr>
              <w:t xml:space="preserve"> </w:t>
            </w:r>
            <w:proofErr w:type="spellStart"/>
            <w:r w:rsidRPr="00A25718">
              <w:rPr>
                <w:rFonts w:ascii="Arial" w:hAnsi="Arial" w:cs="Arial"/>
                <w:b/>
                <w:sz w:val="24"/>
                <w:szCs w:val="24"/>
              </w:rPr>
              <w:t>školní</w:t>
            </w:r>
            <w:proofErr w:type="spellEnd"/>
            <w:r w:rsidRPr="00A25718">
              <w:rPr>
                <w:rFonts w:ascii="Arial" w:hAnsi="Arial" w:cs="Arial"/>
                <w:b/>
                <w:spacing w:val="-3"/>
                <w:sz w:val="24"/>
                <w:szCs w:val="24"/>
              </w:rPr>
              <w:t xml:space="preserve"> </w:t>
            </w:r>
            <w:proofErr w:type="spellStart"/>
            <w:r w:rsidRPr="00A25718">
              <w:rPr>
                <w:rFonts w:ascii="Arial" w:hAnsi="Arial" w:cs="Arial"/>
                <w:b/>
                <w:sz w:val="24"/>
                <w:szCs w:val="24"/>
              </w:rPr>
              <w:t>stravování</w:t>
            </w:r>
            <w:proofErr w:type="spellEnd"/>
            <w:r w:rsidRPr="00A25718">
              <w:rPr>
                <w:rFonts w:ascii="Arial" w:hAnsi="Arial" w:cs="Arial"/>
                <w:b/>
                <w:spacing w:val="-4"/>
                <w:sz w:val="24"/>
                <w:szCs w:val="24"/>
              </w:rPr>
              <w:t xml:space="preserve"> </w:t>
            </w:r>
            <w:proofErr w:type="spellStart"/>
            <w:r w:rsidRPr="00A25718">
              <w:rPr>
                <w:rFonts w:ascii="Arial" w:hAnsi="Arial" w:cs="Arial"/>
                <w:b/>
                <w:sz w:val="24"/>
                <w:szCs w:val="24"/>
              </w:rPr>
              <w:t>na</w:t>
            </w:r>
            <w:proofErr w:type="spellEnd"/>
            <w:r w:rsidRPr="00A25718">
              <w:rPr>
                <w:rFonts w:ascii="Arial" w:hAnsi="Arial" w:cs="Arial"/>
                <w:b/>
                <w:spacing w:val="-4"/>
                <w:sz w:val="24"/>
                <w:szCs w:val="24"/>
              </w:rPr>
              <w:t xml:space="preserve"> </w:t>
            </w:r>
            <w:proofErr w:type="spellStart"/>
            <w:r w:rsidRPr="00A25718">
              <w:rPr>
                <w:rFonts w:ascii="Arial" w:hAnsi="Arial" w:cs="Arial"/>
                <w:b/>
                <w:sz w:val="24"/>
                <w:szCs w:val="24"/>
              </w:rPr>
              <w:t>základních</w:t>
            </w:r>
            <w:proofErr w:type="spellEnd"/>
            <w:r w:rsidRPr="00A25718">
              <w:rPr>
                <w:rFonts w:ascii="Arial" w:hAnsi="Arial" w:cs="Arial"/>
                <w:b/>
                <w:spacing w:val="-6"/>
                <w:sz w:val="24"/>
                <w:szCs w:val="24"/>
              </w:rPr>
              <w:t xml:space="preserve"> </w:t>
            </w:r>
            <w:proofErr w:type="spellStart"/>
            <w:r w:rsidRPr="00A25718">
              <w:rPr>
                <w:rFonts w:ascii="Arial" w:hAnsi="Arial" w:cs="Arial"/>
                <w:b/>
                <w:sz w:val="24"/>
                <w:szCs w:val="24"/>
              </w:rPr>
              <w:t>školách</w:t>
            </w:r>
            <w:proofErr w:type="spellEnd"/>
            <w:r w:rsidRPr="00A25718">
              <w:rPr>
                <w:rFonts w:ascii="Arial" w:hAnsi="Arial" w:cs="Arial"/>
                <w:b/>
                <w:spacing w:val="-7"/>
                <w:sz w:val="24"/>
                <w:szCs w:val="24"/>
              </w:rPr>
              <w:t xml:space="preserve"> </w:t>
            </w:r>
            <w:proofErr w:type="spellStart"/>
            <w:r w:rsidRPr="00A25718">
              <w:rPr>
                <w:rFonts w:ascii="Arial" w:hAnsi="Arial" w:cs="Arial"/>
                <w:b/>
                <w:sz w:val="24"/>
                <w:szCs w:val="24"/>
              </w:rPr>
              <w:t>od</w:t>
            </w:r>
            <w:proofErr w:type="spellEnd"/>
            <w:r w:rsidRPr="00A25718">
              <w:rPr>
                <w:rFonts w:ascii="Arial" w:hAnsi="Arial" w:cs="Arial"/>
                <w:b/>
                <w:spacing w:val="-4"/>
                <w:sz w:val="24"/>
                <w:szCs w:val="24"/>
              </w:rPr>
              <w:t xml:space="preserve"> </w:t>
            </w:r>
            <w:proofErr w:type="spellStart"/>
            <w:r w:rsidRPr="00A25718">
              <w:rPr>
                <w:rFonts w:ascii="Arial" w:hAnsi="Arial" w:cs="Arial"/>
                <w:b/>
                <w:sz w:val="24"/>
                <w:szCs w:val="24"/>
              </w:rPr>
              <w:t>září</w:t>
            </w:r>
            <w:proofErr w:type="spellEnd"/>
            <w:r w:rsidRPr="00A25718">
              <w:rPr>
                <w:rFonts w:ascii="Arial" w:hAnsi="Arial" w:cs="Arial"/>
                <w:b/>
                <w:spacing w:val="-2"/>
                <w:sz w:val="24"/>
                <w:szCs w:val="24"/>
              </w:rPr>
              <w:t xml:space="preserve"> </w:t>
            </w:r>
            <w:r w:rsidRPr="00A25718">
              <w:rPr>
                <w:rFonts w:ascii="Arial" w:hAnsi="Arial" w:cs="Arial"/>
                <w:b/>
                <w:spacing w:val="-4"/>
                <w:sz w:val="24"/>
                <w:szCs w:val="24"/>
              </w:rPr>
              <w:t>2024</w:t>
            </w:r>
          </w:p>
        </w:tc>
      </w:tr>
      <w:tr w:rsidR="009A36B4" w:rsidRPr="00A25718" w:rsidTr="004131D0">
        <w:trPr>
          <w:trHeight w:val="299"/>
        </w:trPr>
        <w:tc>
          <w:tcPr>
            <w:tcW w:w="1981" w:type="dxa"/>
            <w:shd w:val="clear" w:color="auto" w:fill="D0CECE"/>
          </w:tcPr>
          <w:p w:rsidR="009A36B4" w:rsidRPr="00A25718" w:rsidRDefault="009A36B4" w:rsidP="00E401F3">
            <w:pPr>
              <w:pStyle w:val="TableParagraph"/>
              <w:ind w:left="0"/>
              <w:jc w:val="both"/>
              <w:rPr>
                <w:rFonts w:ascii="Arial" w:hAnsi="Arial" w:cs="Arial"/>
                <w:b/>
                <w:sz w:val="24"/>
                <w:szCs w:val="24"/>
              </w:rPr>
            </w:pPr>
            <w:proofErr w:type="spellStart"/>
            <w:r w:rsidRPr="00A25718">
              <w:rPr>
                <w:rFonts w:ascii="Arial" w:hAnsi="Arial" w:cs="Arial"/>
                <w:b/>
                <w:spacing w:val="-4"/>
                <w:sz w:val="24"/>
                <w:szCs w:val="24"/>
              </w:rPr>
              <w:t>oběd</w:t>
            </w:r>
            <w:proofErr w:type="spellEnd"/>
          </w:p>
        </w:tc>
        <w:tc>
          <w:tcPr>
            <w:tcW w:w="992" w:type="dxa"/>
            <w:shd w:val="clear" w:color="auto" w:fill="D0CECE"/>
          </w:tcPr>
          <w:p w:rsidR="009A36B4" w:rsidRPr="00A25718" w:rsidRDefault="009A36B4" w:rsidP="00E401F3">
            <w:pPr>
              <w:pStyle w:val="TableParagraph"/>
              <w:ind w:left="0"/>
              <w:jc w:val="both"/>
              <w:rPr>
                <w:rFonts w:ascii="Arial" w:hAnsi="Arial" w:cs="Arial"/>
                <w:b/>
                <w:sz w:val="24"/>
                <w:szCs w:val="24"/>
              </w:rPr>
            </w:pPr>
            <w:r w:rsidRPr="00A25718">
              <w:rPr>
                <w:rFonts w:ascii="Arial" w:hAnsi="Arial" w:cs="Arial"/>
                <w:b/>
                <w:sz w:val="24"/>
                <w:szCs w:val="24"/>
              </w:rPr>
              <w:t xml:space="preserve">do 6 </w:t>
            </w:r>
            <w:r w:rsidRPr="00A25718">
              <w:rPr>
                <w:rFonts w:ascii="Arial" w:hAnsi="Arial" w:cs="Arial"/>
                <w:b/>
                <w:spacing w:val="-5"/>
                <w:sz w:val="24"/>
                <w:szCs w:val="24"/>
              </w:rPr>
              <w:t>let</w:t>
            </w:r>
          </w:p>
        </w:tc>
        <w:tc>
          <w:tcPr>
            <w:tcW w:w="1136" w:type="dxa"/>
            <w:shd w:val="clear" w:color="auto" w:fill="D0CECE"/>
          </w:tcPr>
          <w:p w:rsidR="009A36B4" w:rsidRPr="00A25718" w:rsidRDefault="009A36B4" w:rsidP="00E401F3">
            <w:pPr>
              <w:pStyle w:val="TableParagraph"/>
              <w:ind w:left="0"/>
              <w:jc w:val="both"/>
              <w:rPr>
                <w:rFonts w:ascii="Arial" w:hAnsi="Arial" w:cs="Arial"/>
                <w:b/>
                <w:sz w:val="24"/>
                <w:szCs w:val="24"/>
              </w:rPr>
            </w:pPr>
            <w:r w:rsidRPr="00A25718">
              <w:rPr>
                <w:rFonts w:ascii="Arial" w:hAnsi="Arial" w:cs="Arial"/>
                <w:b/>
                <w:sz w:val="24"/>
                <w:szCs w:val="24"/>
              </w:rPr>
              <w:t>7-10</w:t>
            </w:r>
            <w:r w:rsidRPr="00A25718">
              <w:rPr>
                <w:rFonts w:ascii="Arial" w:hAnsi="Arial" w:cs="Arial"/>
                <w:b/>
                <w:spacing w:val="-3"/>
                <w:sz w:val="24"/>
                <w:szCs w:val="24"/>
              </w:rPr>
              <w:t xml:space="preserve"> </w:t>
            </w:r>
            <w:r w:rsidRPr="00A25718">
              <w:rPr>
                <w:rFonts w:ascii="Arial" w:hAnsi="Arial" w:cs="Arial"/>
                <w:b/>
                <w:spacing w:val="-5"/>
                <w:sz w:val="24"/>
                <w:szCs w:val="24"/>
              </w:rPr>
              <w:t>let</w:t>
            </w:r>
          </w:p>
        </w:tc>
        <w:tc>
          <w:tcPr>
            <w:tcW w:w="1277" w:type="dxa"/>
            <w:shd w:val="clear" w:color="auto" w:fill="D0CECE"/>
          </w:tcPr>
          <w:p w:rsidR="009A36B4" w:rsidRPr="00A25718" w:rsidRDefault="009A36B4" w:rsidP="00E401F3">
            <w:pPr>
              <w:pStyle w:val="TableParagraph"/>
              <w:ind w:left="0"/>
              <w:jc w:val="both"/>
              <w:rPr>
                <w:rFonts w:ascii="Arial" w:hAnsi="Arial" w:cs="Arial"/>
                <w:b/>
                <w:sz w:val="24"/>
                <w:szCs w:val="24"/>
              </w:rPr>
            </w:pPr>
            <w:r w:rsidRPr="00A25718">
              <w:rPr>
                <w:rFonts w:ascii="Arial" w:hAnsi="Arial" w:cs="Arial"/>
                <w:b/>
                <w:sz w:val="24"/>
                <w:szCs w:val="24"/>
              </w:rPr>
              <w:t>11-14</w:t>
            </w:r>
            <w:r w:rsidRPr="00A25718">
              <w:rPr>
                <w:rFonts w:ascii="Arial" w:hAnsi="Arial" w:cs="Arial"/>
                <w:b/>
                <w:spacing w:val="-3"/>
                <w:sz w:val="24"/>
                <w:szCs w:val="24"/>
              </w:rPr>
              <w:t xml:space="preserve"> </w:t>
            </w:r>
            <w:r w:rsidRPr="00A25718">
              <w:rPr>
                <w:rFonts w:ascii="Arial" w:hAnsi="Arial" w:cs="Arial"/>
                <w:b/>
                <w:spacing w:val="-5"/>
                <w:sz w:val="24"/>
                <w:szCs w:val="24"/>
              </w:rPr>
              <w:t>let</w:t>
            </w:r>
          </w:p>
        </w:tc>
        <w:tc>
          <w:tcPr>
            <w:tcW w:w="1558" w:type="dxa"/>
            <w:shd w:val="clear" w:color="auto" w:fill="D0CECE"/>
          </w:tcPr>
          <w:p w:rsidR="009A36B4" w:rsidRPr="00A25718" w:rsidRDefault="009A36B4" w:rsidP="00E401F3">
            <w:pPr>
              <w:pStyle w:val="TableParagraph"/>
              <w:ind w:left="0"/>
              <w:jc w:val="both"/>
              <w:rPr>
                <w:rFonts w:ascii="Arial" w:hAnsi="Arial" w:cs="Arial"/>
                <w:b/>
                <w:sz w:val="24"/>
                <w:szCs w:val="24"/>
              </w:rPr>
            </w:pPr>
            <w:r w:rsidRPr="00A25718">
              <w:rPr>
                <w:rFonts w:ascii="Arial" w:hAnsi="Arial" w:cs="Arial"/>
                <w:b/>
                <w:sz w:val="24"/>
                <w:szCs w:val="24"/>
              </w:rPr>
              <w:t>15</w:t>
            </w:r>
            <w:r w:rsidRPr="00A25718">
              <w:rPr>
                <w:rFonts w:ascii="Arial" w:hAnsi="Arial" w:cs="Arial"/>
                <w:b/>
                <w:spacing w:val="-1"/>
                <w:sz w:val="24"/>
                <w:szCs w:val="24"/>
              </w:rPr>
              <w:t xml:space="preserve"> </w:t>
            </w:r>
            <w:r w:rsidRPr="00A25718">
              <w:rPr>
                <w:rFonts w:ascii="Arial" w:hAnsi="Arial" w:cs="Arial"/>
                <w:b/>
                <w:sz w:val="24"/>
                <w:szCs w:val="24"/>
              </w:rPr>
              <w:t>a</w:t>
            </w:r>
            <w:r w:rsidRPr="00A25718">
              <w:rPr>
                <w:rFonts w:ascii="Arial" w:hAnsi="Arial" w:cs="Arial"/>
                <w:b/>
                <w:spacing w:val="-1"/>
                <w:sz w:val="24"/>
                <w:szCs w:val="24"/>
              </w:rPr>
              <w:t xml:space="preserve"> </w:t>
            </w:r>
            <w:proofErr w:type="spellStart"/>
            <w:r w:rsidRPr="00A25718">
              <w:rPr>
                <w:rFonts w:ascii="Arial" w:hAnsi="Arial" w:cs="Arial"/>
                <w:b/>
                <w:sz w:val="24"/>
                <w:szCs w:val="24"/>
              </w:rPr>
              <w:t>více</w:t>
            </w:r>
            <w:proofErr w:type="spellEnd"/>
            <w:r w:rsidRPr="00A25718">
              <w:rPr>
                <w:rFonts w:ascii="Arial" w:hAnsi="Arial" w:cs="Arial"/>
                <w:b/>
                <w:spacing w:val="-2"/>
                <w:sz w:val="24"/>
                <w:szCs w:val="24"/>
              </w:rPr>
              <w:t xml:space="preserve"> </w:t>
            </w:r>
            <w:r w:rsidRPr="00A25718">
              <w:rPr>
                <w:rFonts w:ascii="Arial" w:hAnsi="Arial" w:cs="Arial"/>
                <w:b/>
                <w:spacing w:val="-5"/>
                <w:sz w:val="24"/>
                <w:szCs w:val="24"/>
              </w:rPr>
              <w:t>let</w:t>
            </w:r>
          </w:p>
        </w:tc>
      </w:tr>
      <w:tr w:rsidR="009A36B4" w:rsidRPr="00A25718" w:rsidTr="004131D0">
        <w:trPr>
          <w:trHeight w:val="402"/>
        </w:trPr>
        <w:tc>
          <w:tcPr>
            <w:tcW w:w="1981" w:type="dxa"/>
            <w:shd w:val="clear" w:color="auto" w:fill="A6A6A6"/>
          </w:tcPr>
          <w:p w:rsidR="009A36B4" w:rsidRPr="00A25718" w:rsidRDefault="009A36B4" w:rsidP="00E401F3">
            <w:pPr>
              <w:pStyle w:val="TableParagraph"/>
              <w:ind w:left="0"/>
              <w:jc w:val="both"/>
              <w:rPr>
                <w:rFonts w:ascii="Arial" w:hAnsi="Arial" w:cs="Arial"/>
                <w:b/>
                <w:sz w:val="24"/>
                <w:szCs w:val="24"/>
              </w:rPr>
            </w:pPr>
            <w:r w:rsidRPr="00A25718">
              <w:rPr>
                <w:rFonts w:ascii="Arial" w:hAnsi="Arial" w:cs="Arial"/>
                <w:b/>
                <w:sz w:val="24"/>
                <w:szCs w:val="24"/>
              </w:rPr>
              <w:t>ZŠ</w:t>
            </w:r>
            <w:r w:rsidRPr="00A25718">
              <w:rPr>
                <w:rFonts w:ascii="Arial" w:hAnsi="Arial" w:cs="Arial"/>
                <w:b/>
                <w:spacing w:val="-2"/>
                <w:sz w:val="24"/>
                <w:szCs w:val="24"/>
              </w:rPr>
              <w:t xml:space="preserve"> </w:t>
            </w:r>
            <w:r w:rsidRPr="00A25718">
              <w:rPr>
                <w:rFonts w:ascii="Arial" w:hAnsi="Arial" w:cs="Arial"/>
                <w:b/>
                <w:sz w:val="24"/>
                <w:szCs w:val="24"/>
              </w:rPr>
              <w:t>O.</w:t>
            </w:r>
            <w:r w:rsidRPr="00A25718">
              <w:rPr>
                <w:rFonts w:ascii="Arial" w:hAnsi="Arial" w:cs="Arial"/>
                <w:b/>
                <w:spacing w:val="-2"/>
                <w:sz w:val="24"/>
                <w:szCs w:val="24"/>
              </w:rPr>
              <w:t xml:space="preserve"> </w:t>
            </w:r>
            <w:proofErr w:type="spellStart"/>
            <w:r w:rsidRPr="00A25718">
              <w:rPr>
                <w:rFonts w:ascii="Arial" w:hAnsi="Arial" w:cs="Arial"/>
                <w:b/>
                <w:spacing w:val="-2"/>
                <w:sz w:val="24"/>
                <w:szCs w:val="24"/>
              </w:rPr>
              <w:t>Březiny</w:t>
            </w:r>
            <w:proofErr w:type="spellEnd"/>
          </w:p>
        </w:tc>
        <w:tc>
          <w:tcPr>
            <w:tcW w:w="992"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26</w:t>
            </w:r>
          </w:p>
        </w:tc>
        <w:tc>
          <w:tcPr>
            <w:tcW w:w="1136"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28</w:t>
            </w:r>
          </w:p>
        </w:tc>
        <w:tc>
          <w:tcPr>
            <w:tcW w:w="1277"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30</w:t>
            </w:r>
          </w:p>
        </w:tc>
        <w:tc>
          <w:tcPr>
            <w:tcW w:w="1558"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32</w:t>
            </w:r>
          </w:p>
        </w:tc>
      </w:tr>
      <w:tr w:rsidR="009A36B4" w:rsidRPr="00A25718" w:rsidTr="004131D0">
        <w:trPr>
          <w:trHeight w:val="402"/>
        </w:trPr>
        <w:tc>
          <w:tcPr>
            <w:tcW w:w="1981" w:type="dxa"/>
            <w:shd w:val="clear" w:color="auto" w:fill="D9D9D9"/>
          </w:tcPr>
          <w:p w:rsidR="009A36B4" w:rsidRPr="00A25718" w:rsidRDefault="009A36B4" w:rsidP="00E401F3">
            <w:pPr>
              <w:pStyle w:val="TableParagraph"/>
              <w:ind w:left="0"/>
              <w:jc w:val="both"/>
              <w:rPr>
                <w:rFonts w:ascii="Arial" w:hAnsi="Arial" w:cs="Arial"/>
                <w:b/>
                <w:sz w:val="24"/>
                <w:szCs w:val="24"/>
              </w:rPr>
            </w:pPr>
            <w:r w:rsidRPr="00A25718">
              <w:rPr>
                <w:rFonts w:ascii="Arial" w:hAnsi="Arial" w:cs="Arial"/>
                <w:b/>
                <w:sz w:val="24"/>
                <w:szCs w:val="24"/>
              </w:rPr>
              <w:t>ZŠ</w:t>
            </w:r>
            <w:r w:rsidRPr="00A25718">
              <w:rPr>
                <w:rFonts w:ascii="Arial" w:hAnsi="Arial" w:cs="Arial"/>
                <w:b/>
                <w:spacing w:val="-5"/>
                <w:sz w:val="24"/>
                <w:szCs w:val="24"/>
              </w:rPr>
              <w:t xml:space="preserve"> </w:t>
            </w:r>
            <w:r w:rsidRPr="00A25718">
              <w:rPr>
                <w:rFonts w:ascii="Arial" w:hAnsi="Arial" w:cs="Arial"/>
                <w:b/>
                <w:sz w:val="24"/>
                <w:szCs w:val="24"/>
              </w:rPr>
              <w:t>E.</w:t>
            </w:r>
            <w:r w:rsidRPr="00A25718">
              <w:rPr>
                <w:rFonts w:ascii="Arial" w:hAnsi="Arial" w:cs="Arial"/>
                <w:b/>
                <w:spacing w:val="-3"/>
                <w:sz w:val="24"/>
                <w:szCs w:val="24"/>
              </w:rPr>
              <w:t xml:space="preserve"> </w:t>
            </w:r>
            <w:proofErr w:type="spellStart"/>
            <w:r w:rsidRPr="00A25718">
              <w:rPr>
                <w:rFonts w:ascii="Arial" w:hAnsi="Arial" w:cs="Arial"/>
                <w:b/>
                <w:spacing w:val="-2"/>
                <w:sz w:val="24"/>
                <w:szCs w:val="24"/>
              </w:rPr>
              <w:t>Rošického</w:t>
            </w:r>
            <w:proofErr w:type="spellEnd"/>
          </w:p>
        </w:tc>
        <w:tc>
          <w:tcPr>
            <w:tcW w:w="992"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30</w:t>
            </w:r>
          </w:p>
        </w:tc>
        <w:tc>
          <w:tcPr>
            <w:tcW w:w="1136"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31</w:t>
            </w:r>
          </w:p>
        </w:tc>
        <w:tc>
          <w:tcPr>
            <w:tcW w:w="1277"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33</w:t>
            </w:r>
          </w:p>
        </w:tc>
        <w:tc>
          <w:tcPr>
            <w:tcW w:w="1558"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37</w:t>
            </w:r>
          </w:p>
        </w:tc>
      </w:tr>
      <w:tr w:rsidR="009A36B4" w:rsidRPr="00A25718" w:rsidTr="004131D0">
        <w:trPr>
          <w:trHeight w:val="400"/>
        </w:trPr>
        <w:tc>
          <w:tcPr>
            <w:tcW w:w="1981" w:type="dxa"/>
            <w:shd w:val="clear" w:color="auto" w:fill="D9D9D9"/>
          </w:tcPr>
          <w:p w:rsidR="009A36B4" w:rsidRPr="00A25718" w:rsidRDefault="009A36B4" w:rsidP="00E401F3">
            <w:pPr>
              <w:pStyle w:val="TableParagraph"/>
              <w:ind w:left="0"/>
              <w:jc w:val="both"/>
              <w:rPr>
                <w:rFonts w:ascii="Arial" w:hAnsi="Arial" w:cs="Arial"/>
                <w:i/>
                <w:sz w:val="24"/>
                <w:szCs w:val="24"/>
              </w:rPr>
            </w:pPr>
            <w:proofErr w:type="spellStart"/>
            <w:r w:rsidRPr="00A25718">
              <w:rPr>
                <w:rFonts w:ascii="Arial" w:hAnsi="Arial" w:cs="Arial"/>
                <w:i/>
                <w:sz w:val="24"/>
                <w:szCs w:val="24"/>
              </w:rPr>
              <w:t>dietní</w:t>
            </w:r>
            <w:proofErr w:type="spellEnd"/>
            <w:r w:rsidRPr="00A25718">
              <w:rPr>
                <w:rFonts w:ascii="Arial" w:hAnsi="Arial" w:cs="Arial"/>
                <w:i/>
                <w:spacing w:val="-6"/>
                <w:sz w:val="24"/>
                <w:szCs w:val="24"/>
              </w:rPr>
              <w:t xml:space="preserve"> </w:t>
            </w:r>
            <w:proofErr w:type="spellStart"/>
            <w:r w:rsidRPr="00A25718">
              <w:rPr>
                <w:rFonts w:ascii="Arial" w:hAnsi="Arial" w:cs="Arial"/>
                <w:i/>
                <w:spacing w:val="-2"/>
                <w:sz w:val="24"/>
                <w:szCs w:val="24"/>
              </w:rPr>
              <w:t>stravování</w:t>
            </w:r>
            <w:proofErr w:type="spellEnd"/>
          </w:p>
        </w:tc>
        <w:tc>
          <w:tcPr>
            <w:tcW w:w="992"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39</w:t>
            </w:r>
          </w:p>
        </w:tc>
        <w:tc>
          <w:tcPr>
            <w:tcW w:w="1136"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39</w:t>
            </w:r>
          </w:p>
        </w:tc>
        <w:tc>
          <w:tcPr>
            <w:tcW w:w="1277"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39</w:t>
            </w:r>
          </w:p>
        </w:tc>
        <w:tc>
          <w:tcPr>
            <w:tcW w:w="1558"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39</w:t>
            </w:r>
          </w:p>
        </w:tc>
      </w:tr>
      <w:tr w:rsidR="009A36B4" w:rsidRPr="00A25718" w:rsidTr="004131D0">
        <w:trPr>
          <w:trHeight w:val="402"/>
        </w:trPr>
        <w:tc>
          <w:tcPr>
            <w:tcW w:w="1981" w:type="dxa"/>
            <w:shd w:val="clear" w:color="auto" w:fill="A6A6A6"/>
          </w:tcPr>
          <w:p w:rsidR="009A36B4" w:rsidRPr="00A25718" w:rsidRDefault="009A36B4" w:rsidP="00E401F3">
            <w:pPr>
              <w:pStyle w:val="TableParagraph"/>
              <w:ind w:left="0"/>
              <w:jc w:val="both"/>
              <w:rPr>
                <w:rFonts w:ascii="Arial" w:hAnsi="Arial" w:cs="Arial"/>
                <w:b/>
                <w:sz w:val="24"/>
                <w:szCs w:val="24"/>
              </w:rPr>
            </w:pPr>
            <w:r w:rsidRPr="00A25718">
              <w:rPr>
                <w:rFonts w:ascii="Arial" w:hAnsi="Arial" w:cs="Arial"/>
                <w:b/>
                <w:sz w:val="24"/>
                <w:szCs w:val="24"/>
              </w:rPr>
              <w:t>ZŠ</w:t>
            </w:r>
            <w:r w:rsidRPr="00A25718">
              <w:rPr>
                <w:rFonts w:ascii="Arial" w:hAnsi="Arial" w:cs="Arial"/>
                <w:b/>
                <w:spacing w:val="-4"/>
                <w:sz w:val="24"/>
                <w:szCs w:val="24"/>
              </w:rPr>
              <w:t xml:space="preserve"> </w:t>
            </w:r>
            <w:proofErr w:type="spellStart"/>
            <w:r w:rsidRPr="00A25718">
              <w:rPr>
                <w:rFonts w:ascii="Arial" w:hAnsi="Arial" w:cs="Arial"/>
                <w:b/>
                <w:spacing w:val="-2"/>
                <w:sz w:val="24"/>
                <w:szCs w:val="24"/>
              </w:rPr>
              <w:t>Křížová</w:t>
            </w:r>
            <w:proofErr w:type="spellEnd"/>
          </w:p>
        </w:tc>
        <w:tc>
          <w:tcPr>
            <w:tcW w:w="992"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29</w:t>
            </w:r>
          </w:p>
        </w:tc>
        <w:tc>
          <w:tcPr>
            <w:tcW w:w="1136"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31</w:t>
            </w:r>
          </w:p>
        </w:tc>
        <w:tc>
          <w:tcPr>
            <w:tcW w:w="1277"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33</w:t>
            </w:r>
          </w:p>
        </w:tc>
        <w:tc>
          <w:tcPr>
            <w:tcW w:w="1558"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35</w:t>
            </w:r>
          </w:p>
        </w:tc>
      </w:tr>
      <w:tr w:rsidR="009A36B4" w:rsidRPr="00A25718" w:rsidTr="004131D0">
        <w:trPr>
          <w:trHeight w:val="402"/>
        </w:trPr>
        <w:tc>
          <w:tcPr>
            <w:tcW w:w="1981" w:type="dxa"/>
            <w:shd w:val="clear" w:color="auto" w:fill="D9D9D9"/>
          </w:tcPr>
          <w:p w:rsidR="009A36B4" w:rsidRPr="00A25718" w:rsidRDefault="009A36B4" w:rsidP="00E401F3">
            <w:pPr>
              <w:pStyle w:val="TableParagraph"/>
              <w:ind w:left="0"/>
              <w:jc w:val="both"/>
              <w:rPr>
                <w:rFonts w:ascii="Arial" w:hAnsi="Arial" w:cs="Arial"/>
                <w:b/>
                <w:sz w:val="24"/>
                <w:szCs w:val="24"/>
              </w:rPr>
            </w:pPr>
            <w:r w:rsidRPr="00A25718">
              <w:rPr>
                <w:rFonts w:ascii="Arial" w:hAnsi="Arial" w:cs="Arial"/>
                <w:b/>
                <w:sz w:val="24"/>
                <w:szCs w:val="24"/>
              </w:rPr>
              <w:t>ZŠ</w:t>
            </w:r>
            <w:r w:rsidRPr="00A25718">
              <w:rPr>
                <w:rFonts w:ascii="Arial" w:hAnsi="Arial" w:cs="Arial"/>
                <w:b/>
                <w:spacing w:val="-4"/>
                <w:sz w:val="24"/>
                <w:szCs w:val="24"/>
              </w:rPr>
              <w:t xml:space="preserve"> </w:t>
            </w:r>
            <w:proofErr w:type="spellStart"/>
            <w:r w:rsidRPr="00A25718">
              <w:rPr>
                <w:rFonts w:ascii="Arial" w:hAnsi="Arial" w:cs="Arial"/>
                <w:b/>
                <w:spacing w:val="-2"/>
                <w:sz w:val="24"/>
                <w:szCs w:val="24"/>
              </w:rPr>
              <w:t>Kollárova</w:t>
            </w:r>
            <w:proofErr w:type="spellEnd"/>
          </w:p>
        </w:tc>
        <w:tc>
          <w:tcPr>
            <w:tcW w:w="992"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28</w:t>
            </w:r>
          </w:p>
        </w:tc>
        <w:tc>
          <w:tcPr>
            <w:tcW w:w="1136"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30</w:t>
            </w:r>
          </w:p>
        </w:tc>
        <w:tc>
          <w:tcPr>
            <w:tcW w:w="1277"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32</w:t>
            </w:r>
          </w:p>
        </w:tc>
        <w:tc>
          <w:tcPr>
            <w:tcW w:w="1558"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34</w:t>
            </w:r>
          </w:p>
        </w:tc>
      </w:tr>
      <w:tr w:rsidR="009A36B4" w:rsidRPr="00A25718" w:rsidTr="004131D0">
        <w:trPr>
          <w:trHeight w:val="400"/>
        </w:trPr>
        <w:tc>
          <w:tcPr>
            <w:tcW w:w="1981" w:type="dxa"/>
            <w:tcBorders>
              <w:top w:val="nil"/>
            </w:tcBorders>
            <w:shd w:val="clear" w:color="auto" w:fill="D9D9D9"/>
          </w:tcPr>
          <w:p w:rsidR="009A36B4" w:rsidRPr="00A25718" w:rsidRDefault="009A36B4" w:rsidP="00E401F3">
            <w:pPr>
              <w:pStyle w:val="TableParagraph"/>
              <w:ind w:left="0"/>
              <w:jc w:val="both"/>
              <w:rPr>
                <w:rFonts w:ascii="Arial" w:hAnsi="Arial" w:cs="Arial"/>
                <w:i/>
                <w:sz w:val="24"/>
                <w:szCs w:val="24"/>
              </w:rPr>
            </w:pPr>
            <w:proofErr w:type="spellStart"/>
            <w:r w:rsidRPr="00A25718">
              <w:rPr>
                <w:rFonts w:ascii="Arial" w:hAnsi="Arial" w:cs="Arial"/>
                <w:i/>
                <w:sz w:val="24"/>
                <w:szCs w:val="24"/>
              </w:rPr>
              <w:t>dietní</w:t>
            </w:r>
            <w:proofErr w:type="spellEnd"/>
            <w:r w:rsidRPr="00A25718">
              <w:rPr>
                <w:rFonts w:ascii="Arial" w:hAnsi="Arial" w:cs="Arial"/>
                <w:i/>
                <w:spacing w:val="-6"/>
                <w:sz w:val="24"/>
                <w:szCs w:val="24"/>
              </w:rPr>
              <w:t xml:space="preserve"> </w:t>
            </w:r>
            <w:proofErr w:type="spellStart"/>
            <w:r w:rsidRPr="00A25718">
              <w:rPr>
                <w:rFonts w:ascii="Arial" w:hAnsi="Arial" w:cs="Arial"/>
                <w:i/>
                <w:spacing w:val="-2"/>
                <w:sz w:val="24"/>
                <w:szCs w:val="24"/>
              </w:rPr>
              <w:t>stravování</w:t>
            </w:r>
            <w:proofErr w:type="spellEnd"/>
          </w:p>
        </w:tc>
        <w:tc>
          <w:tcPr>
            <w:tcW w:w="992" w:type="dxa"/>
            <w:tcBorders>
              <w:top w:val="nil"/>
            </w:tcBorders>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30</w:t>
            </w:r>
          </w:p>
        </w:tc>
        <w:tc>
          <w:tcPr>
            <w:tcW w:w="1136" w:type="dxa"/>
            <w:tcBorders>
              <w:top w:val="nil"/>
            </w:tcBorders>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32</w:t>
            </w:r>
          </w:p>
        </w:tc>
        <w:tc>
          <w:tcPr>
            <w:tcW w:w="1277" w:type="dxa"/>
            <w:tcBorders>
              <w:top w:val="nil"/>
            </w:tcBorders>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34</w:t>
            </w:r>
          </w:p>
        </w:tc>
        <w:tc>
          <w:tcPr>
            <w:tcW w:w="1558"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36</w:t>
            </w:r>
          </w:p>
        </w:tc>
      </w:tr>
      <w:tr w:rsidR="009A36B4" w:rsidRPr="00A25718" w:rsidTr="004131D0">
        <w:trPr>
          <w:trHeight w:val="403"/>
        </w:trPr>
        <w:tc>
          <w:tcPr>
            <w:tcW w:w="1981" w:type="dxa"/>
            <w:shd w:val="clear" w:color="auto" w:fill="A6A6A6"/>
          </w:tcPr>
          <w:p w:rsidR="009A36B4" w:rsidRPr="00A25718" w:rsidRDefault="009A36B4" w:rsidP="00E401F3">
            <w:pPr>
              <w:pStyle w:val="TableParagraph"/>
              <w:ind w:left="0"/>
              <w:jc w:val="both"/>
              <w:rPr>
                <w:rFonts w:ascii="Arial" w:hAnsi="Arial" w:cs="Arial"/>
                <w:b/>
                <w:sz w:val="24"/>
                <w:szCs w:val="24"/>
              </w:rPr>
            </w:pPr>
            <w:r w:rsidRPr="00A25718">
              <w:rPr>
                <w:rFonts w:ascii="Arial" w:hAnsi="Arial" w:cs="Arial"/>
                <w:b/>
                <w:sz w:val="24"/>
                <w:szCs w:val="24"/>
              </w:rPr>
              <w:t>ZŠ</w:t>
            </w:r>
            <w:r w:rsidRPr="00A25718">
              <w:rPr>
                <w:rFonts w:ascii="Arial" w:hAnsi="Arial" w:cs="Arial"/>
                <w:b/>
                <w:spacing w:val="-5"/>
                <w:sz w:val="24"/>
                <w:szCs w:val="24"/>
              </w:rPr>
              <w:t xml:space="preserve"> </w:t>
            </w:r>
            <w:r w:rsidRPr="00A25718">
              <w:rPr>
                <w:rFonts w:ascii="Arial" w:hAnsi="Arial" w:cs="Arial"/>
                <w:b/>
                <w:sz w:val="24"/>
                <w:szCs w:val="24"/>
              </w:rPr>
              <w:t>T.</w:t>
            </w:r>
            <w:r w:rsidRPr="00A25718">
              <w:rPr>
                <w:rFonts w:ascii="Arial" w:hAnsi="Arial" w:cs="Arial"/>
                <w:b/>
                <w:spacing w:val="-3"/>
                <w:sz w:val="24"/>
                <w:szCs w:val="24"/>
              </w:rPr>
              <w:t xml:space="preserve"> </w:t>
            </w:r>
            <w:r w:rsidRPr="00A25718">
              <w:rPr>
                <w:rFonts w:ascii="Arial" w:hAnsi="Arial" w:cs="Arial"/>
                <w:b/>
                <w:sz w:val="24"/>
                <w:szCs w:val="24"/>
              </w:rPr>
              <w:t>G.</w:t>
            </w:r>
            <w:r w:rsidRPr="00A25718">
              <w:rPr>
                <w:rFonts w:ascii="Arial" w:hAnsi="Arial" w:cs="Arial"/>
                <w:b/>
                <w:spacing w:val="-2"/>
                <w:sz w:val="24"/>
                <w:szCs w:val="24"/>
              </w:rPr>
              <w:t xml:space="preserve"> </w:t>
            </w:r>
            <w:proofErr w:type="spellStart"/>
            <w:r w:rsidRPr="00A25718">
              <w:rPr>
                <w:rFonts w:ascii="Arial" w:hAnsi="Arial" w:cs="Arial"/>
                <w:b/>
                <w:spacing w:val="-2"/>
                <w:sz w:val="24"/>
                <w:szCs w:val="24"/>
              </w:rPr>
              <w:t>Masaryka</w:t>
            </w:r>
            <w:proofErr w:type="spellEnd"/>
          </w:p>
        </w:tc>
        <w:tc>
          <w:tcPr>
            <w:tcW w:w="992" w:type="dxa"/>
            <w:shd w:val="clear" w:color="auto" w:fill="A6A6A6"/>
          </w:tcPr>
          <w:p w:rsidR="009A36B4" w:rsidRPr="00A25718" w:rsidRDefault="009A36B4" w:rsidP="00E401F3">
            <w:pPr>
              <w:pStyle w:val="TableParagraph"/>
              <w:ind w:left="0"/>
              <w:jc w:val="both"/>
              <w:rPr>
                <w:rFonts w:ascii="Arial" w:hAnsi="Arial" w:cs="Arial"/>
                <w:sz w:val="24"/>
                <w:szCs w:val="24"/>
              </w:rPr>
            </w:pPr>
          </w:p>
        </w:tc>
        <w:tc>
          <w:tcPr>
            <w:tcW w:w="1136"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33</w:t>
            </w:r>
          </w:p>
        </w:tc>
        <w:tc>
          <w:tcPr>
            <w:tcW w:w="1277"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35</w:t>
            </w:r>
          </w:p>
        </w:tc>
        <w:tc>
          <w:tcPr>
            <w:tcW w:w="1558"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37</w:t>
            </w:r>
          </w:p>
        </w:tc>
      </w:tr>
      <w:tr w:rsidR="009A36B4" w:rsidRPr="00A25718" w:rsidTr="004131D0">
        <w:trPr>
          <w:trHeight w:val="402"/>
        </w:trPr>
        <w:tc>
          <w:tcPr>
            <w:tcW w:w="1981" w:type="dxa"/>
            <w:shd w:val="clear" w:color="auto" w:fill="D9D9D9"/>
          </w:tcPr>
          <w:p w:rsidR="009A36B4" w:rsidRPr="00A25718" w:rsidRDefault="009A36B4" w:rsidP="00E401F3">
            <w:pPr>
              <w:pStyle w:val="TableParagraph"/>
              <w:ind w:left="0"/>
              <w:jc w:val="both"/>
              <w:rPr>
                <w:rFonts w:ascii="Arial" w:hAnsi="Arial" w:cs="Arial"/>
                <w:b/>
                <w:sz w:val="24"/>
                <w:szCs w:val="24"/>
              </w:rPr>
            </w:pPr>
            <w:r w:rsidRPr="00A25718">
              <w:rPr>
                <w:rFonts w:ascii="Arial" w:hAnsi="Arial" w:cs="Arial"/>
                <w:b/>
                <w:sz w:val="24"/>
                <w:szCs w:val="24"/>
              </w:rPr>
              <w:t>ZŠ</w:t>
            </w:r>
            <w:r w:rsidRPr="00A25718">
              <w:rPr>
                <w:rFonts w:ascii="Arial" w:hAnsi="Arial" w:cs="Arial"/>
                <w:b/>
                <w:spacing w:val="-4"/>
                <w:sz w:val="24"/>
                <w:szCs w:val="24"/>
              </w:rPr>
              <w:t xml:space="preserve"> </w:t>
            </w:r>
            <w:proofErr w:type="spellStart"/>
            <w:r w:rsidRPr="00A25718">
              <w:rPr>
                <w:rFonts w:ascii="Arial" w:hAnsi="Arial" w:cs="Arial"/>
                <w:b/>
                <w:spacing w:val="-2"/>
                <w:sz w:val="24"/>
                <w:szCs w:val="24"/>
              </w:rPr>
              <w:t>Seifertova</w:t>
            </w:r>
            <w:proofErr w:type="spellEnd"/>
          </w:p>
        </w:tc>
        <w:tc>
          <w:tcPr>
            <w:tcW w:w="992" w:type="dxa"/>
            <w:shd w:val="clear" w:color="auto" w:fill="D9D9D9"/>
          </w:tcPr>
          <w:p w:rsidR="009A36B4" w:rsidRPr="00A25718" w:rsidRDefault="009A36B4" w:rsidP="00E401F3">
            <w:pPr>
              <w:pStyle w:val="TableParagraph"/>
              <w:ind w:left="0"/>
              <w:jc w:val="both"/>
              <w:rPr>
                <w:rFonts w:ascii="Arial" w:hAnsi="Arial" w:cs="Arial"/>
                <w:sz w:val="24"/>
                <w:szCs w:val="24"/>
              </w:rPr>
            </w:pPr>
          </w:p>
        </w:tc>
        <w:tc>
          <w:tcPr>
            <w:tcW w:w="1136"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28</w:t>
            </w:r>
          </w:p>
        </w:tc>
        <w:tc>
          <w:tcPr>
            <w:tcW w:w="1277"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30</w:t>
            </w:r>
          </w:p>
        </w:tc>
        <w:tc>
          <w:tcPr>
            <w:tcW w:w="1558" w:type="dxa"/>
            <w:shd w:val="clear" w:color="auto" w:fill="D9D9D9"/>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32</w:t>
            </w:r>
          </w:p>
        </w:tc>
      </w:tr>
      <w:tr w:rsidR="009A36B4" w:rsidRPr="00A25718" w:rsidTr="004131D0">
        <w:trPr>
          <w:trHeight w:val="400"/>
        </w:trPr>
        <w:tc>
          <w:tcPr>
            <w:tcW w:w="1981" w:type="dxa"/>
            <w:shd w:val="clear" w:color="auto" w:fill="A6A6A6"/>
          </w:tcPr>
          <w:p w:rsidR="009A36B4" w:rsidRPr="00A25718" w:rsidRDefault="009A36B4" w:rsidP="00E401F3">
            <w:pPr>
              <w:pStyle w:val="TableParagraph"/>
              <w:ind w:left="0"/>
              <w:jc w:val="both"/>
              <w:rPr>
                <w:rFonts w:ascii="Arial" w:hAnsi="Arial" w:cs="Arial"/>
                <w:b/>
                <w:sz w:val="24"/>
                <w:szCs w:val="24"/>
              </w:rPr>
            </w:pPr>
            <w:r w:rsidRPr="00A25718">
              <w:rPr>
                <w:rFonts w:ascii="Arial" w:hAnsi="Arial" w:cs="Arial"/>
                <w:b/>
                <w:sz w:val="24"/>
                <w:szCs w:val="24"/>
              </w:rPr>
              <w:t>ZŠ</w:t>
            </w:r>
            <w:r w:rsidRPr="00A25718">
              <w:rPr>
                <w:rFonts w:ascii="Arial" w:hAnsi="Arial" w:cs="Arial"/>
                <w:b/>
                <w:spacing w:val="-4"/>
                <w:sz w:val="24"/>
                <w:szCs w:val="24"/>
              </w:rPr>
              <w:t xml:space="preserve"> </w:t>
            </w:r>
            <w:r w:rsidRPr="00A25718">
              <w:rPr>
                <w:rFonts w:ascii="Arial" w:hAnsi="Arial" w:cs="Arial"/>
                <w:b/>
                <w:sz w:val="24"/>
                <w:szCs w:val="24"/>
              </w:rPr>
              <w:t>Nad</w:t>
            </w:r>
            <w:r w:rsidRPr="00A25718">
              <w:rPr>
                <w:rFonts w:ascii="Arial" w:hAnsi="Arial" w:cs="Arial"/>
                <w:b/>
                <w:spacing w:val="-3"/>
                <w:sz w:val="24"/>
                <w:szCs w:val="24"/>
              </w:rPr>
              <w:t xml:space="preserve"> </w:t>
            </w:r>
            <w:proofErr w:type="spellStart"/>
            <w:r w:rsidRPr="00A25718">
              <w:rPr>
                <w:rFonts w:ascii="Arial" w:hAnsi="Arial" w:cs="Arial"/>
                <w:b/>
                <w:spacing w:val="-2"/>
                <w:sz w:val="24"/>
                <w:szCs w:val="24"/>
              </w:rPr>
              <w:t>Plovárnou</w:t>
            </w:r>
            <w:proofErr w:type="spellEnd"/>
          </w:p>
        </w:tc>
        <w:tc>
          <w:tcPr>
            <w:tcW w:w="992"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25</w:t>
            </w:r>
          </w:p>
        </w:tc>
        <w:tc>
          <w:tcPr>
            <w:tcW w:w="1136"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29</w:t>
            </w:r>
          </w:p>
        </w:tc>
        <w:tc>
          <w:tcPr>
            <w:tcW w:w="1277"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31</w:t>
            </w:r>
          </w:p>
        </w:tc>
        <w:tc>
          <w:tcPr>
            <w:tcW w:w="1558" w:type="dxa"/>
            <w:shd w:val="clear" w:color="auto" w:fill="A6A6A6"/>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5"/>
                <w:sz w:val="24"/>
                <w:szCs w:val="24"/>
              </w:rPr>
              <w:t>33</w:t>
            </w:r>
          </w:p>
        </w:tc>
      </w:tr>
    </w:tbl>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p>
    <w:p w:rsidR="009A36B4" w:rsidRPr="003A51D8" w:rsidRDefault="009A36B4" w:rsidP="00E401F3">
      <w:pPr>
        <w:pStyle w:val="Nadpis1"/>
        <w:spacing w:before="0" w:line="240" w:lineRule="auto"/>
        <w:jc w:val="both"/>
        <w:rPr>
          <w:rFonts w:ascii="Arial" w:hAnsi="Arial" w:cs="Arial"/>
          <w:color w:val="auto"/>
          <w:sz w:val="24"/>
          <w:szCs w:val="24"/>
          <w:u w:val="single"/>
        </w:rPr>
      </w:pPr>
      <w:r w:rsidRPr="003A51D8">
        <w:rPr>
          <w:rFonts w:ascii="Arial" w:hAnsi="Arial" w:cs="Arial"/>
          <w:color w:val="auto"/>
          <w:sz w:val="24"/>
          <w:szCs w:val="24"/>
          <w:u w:val="single"/>
        </w:rPr>
        <w:t>Školní</w:t>
      </w:r>
      <w:r w:rsidRPr="003A51D8">
        <w:rPr>
          <w:rFonts w:ascii="Arial" w:hAnsi="Arial" w:cs="Arial"/>
          <w:color w:val="auto"/>
          <w:spacing w:val="-6"/>
          <w:sz w:val="24"/>
          <w:szCs w:val="24"/>
          <w:u w:val="single"/>
        </w:rPr>
        <w:t xml:space="preserve"> </w:t>
      </w:r>
      <w:r w:rsidRPr="003A51D8">
        <w:rPr>
          <w:rFonts w:ascii="Arial" w:hAnsi="Arial" w:cs="Arial"/>
          <w:color w:val="auto"/>
          <w:sz w:val="24"/>
          <w:szCs w:val="24"/>
          <w:u w:val="single"/>
        </w:rPr>
        <w:t>parlamenty,</w:t>
      </w:r>
      <w:r w:rsidRPr="003A51D8">
        <w:rPr>
          <w:rFonts w:ascii="Arial" w:hAnsi="Arial" w:cs="Arial"/>
          <w:color w:val="auto"/>
          <w:spacing w:val="-6"/>
          <w:sz w:val="24"/>
          <w:szCs w:val="24"/>
          <w:u w:val="single"/>
        </w:rPr>
        <w:t xml:space="preserve"> </w:t>
      </w:r>
      <w:r w:rsidRPr="003A51D8">
        <w:rPr>
          <w:rFonts w:ascii="Arial" w:hAnsi="Arial" w:cs="Arial"/>
          <w:color w:val="auto"/>
          <w:sz w:val="24"/>
          <w:szCs w:val="24"/>
          <w:u w:val="single"/>
        </w:rPr>
        <w:t>dětské</w:t>
      </w:r>
      <w:r w:rsidRPr="003A51D8">
        <w:rPr>
          <w:rFonts w:ascii="Arial" w:hAnsi="Arial" w:cs="Arial"/>
          <w:color w:val="auto"/>
          <w:spacing w:val="-7"/>
          <w:sz w:val="24"/>
          <w:szCs w:val="24"/>
          <w:u w:val="single"/>
        </w:rPr>
        <w:t xml:space="preserve"> </w:t>
      </w:r>
      <w:r w:rsidRPr="003A51D8">
        <w:rPr>
          <w:rFonts w:ascii="Arial" w:hAnsi="Arial" w:cs="Arial"/>
          <w:color w:val="auto"/>
          <w:spacing w:val="-2"/>
          <w:sz w:val="24"/>
          <w:szCs w:val="24"/>
          <w:u w:val="single"/>
        </w:rPr>
        <w:t>zastupitelstvo</w:t>
      </w:r>
    </w:p>
    <w:p w:rsidR="009A36B4" w:rsidRPr="00A25718" w:rsidRDefault="009A36B4" w:rsidP="00E401F3">
      <w:pPr>
        <w:pStyle w:val="Zkladntext0"/>
        <w:spacing w:after="0"/>
        <w:jc w:val="both"/>
        <w:rPr>
          <w:rFonts w:ascii="Arial" w:hAnsi="Arial" w:cs="Arial"/>
        </w:rPr>
      </w:pPr>
      <w:r w:rsidRPr="00A25718">
        <w:rPr>
          <w:rFonts w:ascii="Arial" w:hAnsi="Arial" w:cs="Arial"/>
        </w:rPr>
        <w:t>Na</w:t>
      </w:r>
      <w:r w:rsidRPr="00A25718">
        <w:rPr>
          <w:rFonts w:ascii="Arial" w:hAnsi="Arial" w:cs="Arial"/>
          <w:spacing w:val="-4"/>
        </w:rPr>
        <w:t xml:space="preserve"> </w:t>
      </w:r>
      <w:r w:rsidRPr="00A25718">
        <w:rPr>
          <w:rFonts w:ascii="Arial" w:hAnsi="Arial" w:cs="Arial"/>
        </w:rPr>
        <w:t>všech</w:t>
      </w:r>
      <w:r w:rsidRPr="00A25718">
        <w:rPr>
          <w:rFonts w:ascii="Arial" w:hAnsi="Arial" w:cs="Arial"/>
          <w:spacing w:val="-4"/>
        </w:rPr>
        <w:t xml:space="preserve"> </w:t>
      </w:r>
      <w:r w:rsidRPr="00A25718">
        <w:rPr>
          <w:rFonts w:ascii="Arial" w:hAnsi="Arial" w:cs="Arial"/>
        </w:rPr>
        <w:t>základních</w:t>
      </w:r>
      <w:r w:rsidRPr="00A25718">
        <w:rPr>
          <w:rFonts w:ascii="Arial" w:hAnsi="Arial" w:cs="Arial"/>
          <w:spacing w:val="-7"/>
        </w:rPr>
        <w:t xml:space="preserve"> </w:t>
      </w:r>
      <w:r w:rsidRPr="00A25718">
        <w:rPr>
          <w:rFonts w:ascii="Arial" w:hAnsi="Arial" w:cs="Arial"/>
        </w:rPr>
        <w:t>školách</w:t>
      </w:r>
      <w:r w:rsidRPr="00A25718">
        <w:rPr>
          <w:rFonts w:ascii="Arial" w:hAnsi="Arial" w:cs="Arial"/>
          <w:spacing w:val="-5"/>
        </w:rPr>
        <w:t xml:space="preserve"> </w:t>
      </w:r>
      <w:r w:rsidRPr="00A25718">
        <w:rPr>
          <w:rFonts w:ascii="Arial" w:hAnsi="Arial" w:cs="Arial"/>
        </w:rPr>
        <w:t>v</w:t>
      </w:r>
      <w:r w:rsidRPr="00A25718">
        <w:rPr>
          <w:rFonts w:ascii="Arial" w:hAnsi="Arial" w:cs="Arial"/>
          <w:spacing w:val="-3"/>
        </w:rPr>
        <w:t xml:space="preserve"> </w:t>
      </w:r>
      <w:r w:rsidRPr="00A25718">
        <w:rPr>
          <w:rFonts w:ascii="Arial" w:hAnsi="Arial" w:cs="Arial"/>
        </w:rPr>
        <w:t>Jihlavě</w:t>
      </w:r>
      <w:r w:rsidRPr="00A25718">
        <w:rPr>
          <w:rFonts w:ascii="Arial" w:hAnsi="Arial" w:cs="Arial"/>
          <w:spacing w:val="-4"/>
        </w:rPr>
        <w:t xml:space="preserve"> </w:t>
      </w:r>
      <w:r w:rsidRPr="00A25718">
        <w:rPr>
          <w:rFonts w:ascii="Arial" w:hAnsi="Arial" w:cs="Arial"/>
        </w:rPr>
        <w:t>funguje</w:t>
      </w:r>
      <w:r w:rsidRPr="00A25718">
        <w:rPr>
          <w:rFonts w:ascii="Arial" w:hAnsi="Arial" w:cs="Arial"/>
          <w:spacing w:val="-4"/>
        </w:rPr>
        <w:t xml:space="preserve"> </w:t>
      </w:r>
      <w:r w:rsidRPr="00A25718">
        <w:rPr>
          <w:rFonts w:ascii="Arial" w:hAnsi="Arial" w:cs="Arial"/>
        </w:rPr>
        <w:t>školní</w:t>
      </w:r>
      <w:r w:rsidRPr="00A25718">
        <w:rPr>
          <w:rFonts w:ascii="Arial" w:hAnsi="Arial" w:cs="Arial"/>
          <w:spacing w:val="-6"/>
        </w:rPr>
        <w:t xml:space="preserve"> </w:t>
      </w:r>
      <w:r w:rsidRPr="00A25718">
        <w:rPr>
          <w:rFonts w:ascii="Arial" w:hAnsi="Arial" w:cs="Arial"/>
        </w:rPr>
        <w:t>parlament</w:t>
      </w:r>
      <w:r w:rsidRPr="00A25718">
        <w:rPr>
          <w:rFonts w:ascii="Arial" w:hAnsi="Arial" w:cs="Arial"/>
          <w:spacing w:val="-2"/>
        </w:rPr>
        <w:t xml:space="preserve"> </w:t>
      </w:r>
      <w:r w:rsidRPr="00A25718">
        <w:rPr>
          <w:rFonts w:ascii="Arial" w:hAnsi="Arial" w:cs="Arial"/>
        </w:rPr>
        <w:t>složený</w:t>
      </w:r>
      <w:r w:rsidRPr="00A25718">
        <w:rPr>
          <w:rFonts w:ascii="Arial" w:hAnsi="Arial" w:cs="Arial"/>
          <w:spacing w:val="-7"/>
        </w:rPr>
        <w:t xml:space="preserve"> </w:t>
      </w:r>
      <w:r w:rsidRPr="00A25718">
        <w:rPr>
          <w:rFonts w:ascii="Arial" w:hAnsi="Arial" w:cs="Arial"/>
        </w:rPr>
        <w:t>ze</w:t>
      </w:r>
      <w:r w:rsidRPr="00A25718">
        <w:rPr>
          <w:rFonts w:ascii="Arial" w:hAnsi="Arial" w:cs="Arial"/>
          <w:spacing w:val="-4"/>
        </w:rPr>
        <w:t xml:space="preserve"> </w:t>
      </w:r>
      <w:r w:rsidRPr="00A25718">
        <w:rPr>
          <w:rFonts w:ascii="Arial" w:hAnsi="Arial" w:cs="Arial"/>
        </w:rPr>
        <w:t>žáků</w:t>
      </w:r>
      <w:r w:rsidRPr="00A25718">
        <w:rPr>
          <w:rFonts w:ascii="Arial" w:hAnsi="Arial" w:cs="Arial"/>
          <w:spacing w:val="-5"/>
        </w:rPr>
        <w:t xml:space="preserve"> </w:t>
      </w:r>
      <w:r w:rsidRPr="00A25718">
        <w:rPr>
          <w:rFonts w:ascii="Arial" w:hAnsi="Arial" w:cs="Arial"/>
        </w:rPr>
        <w:t>druhého</w:t>
      </w:r>
      <w:r w:rsidRPr="00A25718">
        <w:rPr>
          <w:rFonts w:ascii="Arial" w:hAnsi="Arial" w:cs="Arial"/>
          <w:spacing w:val="-4"/>
        </w:rPr>
        <w:t xml:space="preserve"> </w:t>
      </w:r>
      <w:r w:rsidRPr="00A25718">
        <w:rPr>
          <w:rFonts w:ascii="Arial" w:hAnsi="Arial" w:cs="Arial"/>
        </w:rPr>
        <w:t>stupně.</w:t>
      </w:r>
      <w:r w:rsidRPr="00A25718">
        <w:rPr>
          <w:rFonts w:ascii="Arial" w:hAnsi="Arial" w:cs="Arial"/>
          <w:spacing w:val="-4"/>
        </w:rPr>
        <w:t xml:space="preserve"> </w:t>
      </w:r>
      <w:r w:rsidRPr="00A25718">
        <w:rPr>
          <w:rFonts w:ascii="Arial" w:hAnsi="Arial" w:cs="Arial"/>
        </w:rPr>
        <w:t>V</w:t>
      </w:r>
      <w:r w:rsidRPr="00A25718">
        <w:rPr>
          <w:rFonts w:ascii="Arial" w:hAnsi="Arial" w:cs="Arial"/>
          <w:spacing w:val="-2"/>
        </w:rPr>
        <w:t xml:space="preserve"> </w:t>
      </w:r>
      <w:r w:rsidRPr="00A25718">
        <w:rPr>
          <w:rFonts w:ascii="Arial" w:hAnsi="Arial" w:cs="Arial"/>
        </w:rPr>
        <w:t>roce</w:t>
      </w:r>
      <w:r w:rsidRPr="00A25718">
        <w:rPr>
          <w:rFonts w:ascii="Arial" w:hAnsi="Arial" w:cs="Arial"/>
          <w:spacing w:val="-4"/>
        </w:rPr>
        <w:t xml:space="preserve"> </w:t>
      </w:r>
      <w:r w:rsidRPr="00A25718">
        <w:rPr>
          <w:rFonts w:ascii="Arial" w:hAnsi="Arial" w:cs="Arial"/>
        </w:rPr>
        <w:t>2023 bylo, jako nadstavba této aktivity, ustaveno Dětské jihlavské zastupitelstvo.</w:t>
      </w:r>
    </w:p>
    <w:p w:rsidR="009A36B4" w:rsidRPr="00A25718" w:rsidRDefault="009A36B4" w:rsidP="00E401F3">
      <w:pPr>
        <w:pStyle w:val="Zkladntext0"/>
        <w:spacing w:after="0"/>
        <w:jc w:val="both"/>
        <w:rPr>
          <w:rFonts w:ascii="Arial" w:hAnsi="Arial" w:cs="Arial"/>
        </w:rPr>
      </w:pPr>
      <w:r w:rsidRPr="00A25718">
        <w:rPr>
          <w:rFonts w:ascii="Arial" w:hAnsi="Arial" w:cs="Arial"/>
        </w:rPr>
        <w:t>V</w:t>
      </w:r>
      <w:r w:rsidRPr="00A25718">
        <w:rPr>
          <w:rFonts w:ascii="Arial" w:hAnsi="Arial" w:cs="Arial"/>
          <w:spacing w:val="-1"/>
        </w:rPr>
        <w:t xml:space="preserve"> </w:t>
      </w:r>
      <w:r w:rsidRPr="00A25718">
        <w:rPr>
          <w:rFonts w:ascii="Arial" w:hAnsi="Arial" w:cs="Arial"/>
        </w:rPr>
        <w:t>září proběhlo jeho další zasedání. 2. ročník má za cíl pokračovat řešením vybraného tématu z</w:t>
      </w:r>
      <w:r w:rsidRPr="00A25718">
        <w:rPr>
          <w:rFonts w:ascii="Arial" w:hAnsi="Arial" w:cs="Arial"/>
          <w:spacing w:val="-4"/>
        </w:rPr>
        <w:t xml:space="preserve"> </w:t>
      </w:r>
      <w:r w:rsidRPr="00A25718">
        <w:rPr>
          <w:rFonts w:ascii="Arial" w:hAnsi="Arial" w:cs="Arial"/>
        </w:rPr>
        <w:t>1. ročníku, a to „Městská hromadná doprava v</w:t>
      </w:r>
      <w:r w:rsidRPr="00A25718">
        <w:rPr>
          <w:rFonts w:ascii="Arial" w:hAnsi="Arial" w:cs="Arial"/>
          <w:spacing w:val="-2"/>
        </w:rPr>
        <w:t xml:space="preserve"> </w:t>
      </w:r>
      <w:r w:rsidRPr="00A25718">
        <w:rPr>
          <w:rFonts w:ascii="Arial" w:hAnsi="Arial" w:cs="Arial"/>
        </w:rPr>
        <w:t>Jihlavě“, a vytvořit uměleckou intervenci ve veřejném prostoru. V tomto školním</w:t>
      </w:r>
      <w:r w:rsidRPr="00A25718">
        <w:rPr>
          <w:rFonts w:ascii="Arial" w:hAnsi="Arial" w:cs="Arial"/>
          <w:spacing w:val="-8"/>
        </w:rPr>
        <w:t xml:space="preserve"> </w:t>
      </w:r>
      <w:r w:rsidRPr="00A25718">
        <w:rPr>
          <w:rFonts w:ascii="Arial" w:hAnsi="Arial" w:cs="Arial"/>
        </w:rPr>
        <w:t>roce</w:t>
      </w:r>
      <w:r w:rsidRPr="00A25718">
        <w:rPr>
          <w:rFonts w:ascii="Arial" w:hAnsi="Arial" w:cs="Arial"/>
          <w:spacing w:val="-4"/>
        </w:rPr>
        <w:t xml:space="preserve"> </w:t>
      </w:r>
      <w:r w:rsidRPr="00A25718">
        <w:rPr>
          <w:rFonts w:ascii="Arial" w:hAnsi="Arial" w:cs="Arial"/>
        </w:rPr>
        <w:t>se</w:t>
      </w:r>
      <w:r w:rsidRPr="00A25718">
        <w:rPr>
          <w:rFonts w:ascii="Arial" w:hAnsi="Arial" w:cs="Arial"/>
          <w:spacing w:val="-4"/>
        </w:rPr>
        <w:t xml:space="preserve"> </w:t>
      </w:r>
      <w:r w:rsidRPr="00A25718">
        <w:rPr>
          <w:rFonts w:ascii="Arial" w:hAnsi="Arial" w:cs="Arial"/>
        </w:rPr>
        <w:t>zaměří</w:t>
      </w:r>
      <w:r w:rsidRPr="00A25718">
        <w:rPr>
          <w:rFonts w:ascii="Arial" w:hAnsi="Arial" w:cs="Arial"/>
          <w:spacing w:val="-4"/>
        </w:rPr>
        <w:t xml:space="preserve"> </w:t>
      </w:r>
      <w:r w:rsidRPr="00A25718">
        <w:rPr>
          <w:rFonts w:ascii="Arial" w:hAnsi="Arial" w:cs="Arial"/>
        </w:rPr>
        <w:t>na</w:t>
      </w:r>
      <w:r w:rsidRPr="00A25718">
        <w:rPr>
          <w:rFonts w:ascii="Arial" w:hAnsi="Arial" w:cs="Arial"/>
          <w:spacing w:val="-4"/>
        </w:rPr>
        <w:t xml:space="preserve"> </w:t>
      </w:r>
      <w:r w:rsidRPr="00A25718">
        <w:rPr>
          <w:rFonts w:ascii="Arial" w:hAnsi="Arial" w:cs="Arial"/>
        </w:rPr>
        <w:t>větší</w:t>
      </w:r>
      <w:r w:rsidRPr="00A25718">
        <w:rPr>
          <w:rFonts w:ascii="Arial" w:hAnsi="Arial" w:cs="Arial"/>
          <w:spacing w:val="-4"/>
        </w:rPr>
        <w:t xml:space="preserve"> </w:t>
      </w:r>
      <w:r w:rsidRPr="00A25718">
        <w:rPr>
          <w:rFonts w:ascii="Arial" w:hAnsi="Arial" w:cs="Arial"/>
        </w:rPr>
        <w:t>zapojení</w:t>
      </w:r>
      <w:r w:rsidRPr="00A25718">
        <w:rPr>
          <w:rFonts w:ascii="Arial" w:hAnsi="Arial" w:cs="Arial"/>
          <w:spacing w:val="-4"/>
        </w:rPr>
        <w:t xml:space="preserve"> </w:t>
      </w:r>
      <w:r w:rsidRPr="00A25718">
        <w:rPr>
          <w:rFonts w:ascii="Arial" w:hAnsi="Arial" w:cs="Arial"/>
        </w:rPr>
        <w:t>samotných</w:t>
      </w:r>
      <w:r w:rsidRPr="00A25718">
        <w:rPr>
          <w:rFonts w:ascii="Arial" w:hAnsi="Arial" w:cs="Arial"/>
          <w:spacing w:val="-4"/>
        </w:rPr>
        <w:t xml:space="preserve"> </w:t>
      </w:r>
      <w:r w:rsidRPr="00A25718">
        <w:rPr>
          <w:rFonts w:ascii="Arial" w:hAnsi="Arial" w:cs="Arial"/>
        </w:rPr>
        <w:t>žáků</w:t>
      </w:r>
      <w:r w:rsidRPr="00A25718">
        <w:rPr>
          <w:rFonts w:ascii="Arial" w:hAnsi="Arial" w:cs="Arial"/>
          <w:spacing w:val="-5"/>
        </w:rPr>
        <w:t xml:space="preserve"> </w:t>
      </w:r>
      <w:r w:rsidRPr="00A25718">
        <w:rPr>
          <w:rFonts w:ascii="Arial" w:hAnsi="Arial" w:cs="Arial"/>
        </w:rPr>
        <w:t>ze</w:t>
      </w:r>
      <w:r w:rsidRPr="00A25718">
        <w:rPr>
          <w:rFonts w:ascii="Arial" w:hAnsi="Arial" w:cs="Arial"/>
          <w:spacing w:val="-4"/>
        </w:rPr>
        <w:t xml:space="preserve"> </w:t>
      </w:r>
      <w:r w:rsidRPr="00A25718">
        <w:rPr>
          <w:rFonts w:ascii="Arial" w:hAnsi="Arial" w:cs="Arial"/>
        </w:rPr>
        <w:t>školních</w:t>
      </w:r>
      <w:r w:rsidRPr="00A25718">
        <w:rPr>
          <w:rFonts w:ascii="Arial" w:hAnsi="Arial" w:cs="Arial"/>
          <w:spacing w:val="-4"/>
        </w:rPr>
        <w:t xml:space="preserve"> </w:t>
      </w:r>
      <w:r w:rsidRPr="00A25718">
        <w:rPr>
          <w:rFonts w:ascii="Arial" w:hAnsi="Arial" w:cs="Arial"/>
        </w:rPr>
        <w:t>parlamentů</w:t>
      </w:r>
      <w:r w:rsidRPr="00A25718">
        <w:rPr>
          <w:rFonts w:ascii="Arial" w:hAnsi="Arial" w:cs="Arial"/>
          <w:spacing w:val="-7"/>
        </w:rPr>
        <w:t xml:space="preserve"> </w:t>
      </w:r>
      <w:r w:rsidRPr="00A25718">
        <w:rPr>
          <w:rFonts w:ascii="Arial" w:hAnsi="Arial" w:cs="Arial"/>
        </w:rPr>
        <w:t>jihlavských</w:t>
      </w:r>
      <w:r w:rsidRPr="00A25718">
        <w:rPr>
          <w:rFonts w:ascii="Arial" w:hAnsi="Arial" w:cs="Arial"/>
          <w:spacing w:val="-4"/>
        </w:rPr>
        <w:t xml:space="preserve"> </w:t>
      </w:r>
      <w:r w:rsidRPr="00A25718">
        <w:rPr>
          <w:rFonts w:ascii="Arial" w:hAnsi="Arial" w:cs="Arial"/>
        </w:rPr>
        <w:t>základních</w:t>
      </w:r>
      <w:r w:rsidRPr="00A25718">
        <w:rPr>
          <w:rFonts w:ascii="Arial" w:hAnsi="Arial" w:cs="Arial"/>
          <w:spacing w:val="-4"/>
        </w:rPr>
        <w:t xml:space="preserve"> </w:t>
      </w:r>
      <w:r w:rsidRPr="00A25718">
        <w:rPr>
          <w:rFonts w:ascii="Arial" w:hAnsi="Arial" w:cs="Arial"/>
        </w:rPr>
        <w:t xml:space="preserve">škol. Jednotlivým školním parlamentům bude přidělena zastávka MHD, nad kterou budou mít „patronát“. Žáci vymyslí a ztvární plakát na téma </w:t>
      </w:r>
      <w:r w:rsidRPr="00A25718">
        <w:rPr>
          <w:rFonts w:ascii="Arial" w:hAnsi="Arial" w:cs="Arial"/>
          <w:color w:val="111111"/>
        </w:rPr>
        <w:t>“Bezpečné a ohleduplné chování v městské hromadné dopravě”. V</w:t>
      </w:r>
      <w:r w:rsidRPr="00A25718">
        <w:rPr>
          <w:rFonts w:ascii="Arial" w:hAnsi="Arial" w:cs="Arial"/>
          <w:color w:val="111111"/>
          <w:spacing w:val="-3"/>
        </w:rPr>
        <w:t xml:space="preserve"> </w:t>
      </w:r>
      <w:r w:rsidRPr="00A25718">
        <w:rPr>
          <w:rFonts w:ascii="Arial" w:hAnsi="Arial" w:cs="Arial"/>
          <w:color w:val="111111"/>
        </w:rPr>
        <w:t>rámci oslav Dne Země proběhne v</w:t>
      </w:r>
      <w:r w:rsidRPr="00A25718">
        <w:rPr>
          <w:rFonts w:ascii="Arial" w:hAnsi="Arial" w:cs="Arial"/>
          <w:color w:val="111111"/>
          <w:spacing w:val="-2"/>
        </w:rPr>
        <w:t xml:space="preserve"> </w:t>
      </w:r>
      <w:r w:rsidRPr="00A25718">
        <w:rPr>
          <w:rFonts w:ascii="Arial" w:hAnsi="Arial" w:cs="Arial"/>
          <w:color w:val="111111"/>
        </w:rPr>
        <w:t>dubnu 2025 soutěž mezi plakáty škol, budou vystaveny v prostorách MHD. Na podzim uskutečníme s dětmi výlet historickým autobusem po Jihlavě.</w:t>
      </w:r>
    </w:p>
    <w:p w:rsidR="009A36B4" w:rsidRPr="00A25718" w:rsidRDefault="009A36B4" w:rsidP="00E401F3">
      <w:pPr>
        <w:pStyle w:val="Zkladntext0"/>
        <w:spacing w:after="0"/>
        <w:jc w:val="both"/>
        <w:rPr>
          <w:rFonts w:ascii="Arial" w:hAnsi="Arial" w:cs="Arial"/>
        </w:rPr>
      </w:pPr>
      <w:r w:rsidRPr="00A25718">
        <w:rPr>
          <w:rFonts w:ascii="Arial" w:hAnsi="Arial" w:cs="Arial"/>
          <w:color w:val="111111"/>
        </w:rPr>
        <w:t>Ve</w:t>
      </w:r>
      <w:r w:rsidRPr="00A25718">
        <w:rPr>
          <w:rFonts w:ascii="Arial" w:hAnsi="Arial" w:cs="Arial"/>
          <w:color w:val="111111"/>
          <w:spacing w:val="-5"/>
        </w:rPr>
        <w:t xml:space="preserve"> </w:t>
      </w:r>
      <w:r w:rsidRPr="00A25718">
        <w:rPr>
          <w:rFonts w:ascii="Arial" w:hAnsi="Arial" w:cs="Arial"/>
          <w:color w:val="111111"/>
        </w:rPr>
        <w:t>spolupráci</w:t>
      </w:r>
      <w:r w:rsidRPr="00A25718">
        <w:rPr>
          <w:rFonts w:ascii="Arial" w:hAnsi="Arial" w:cs="Arial"/>
          <w:color w:val="111111"/>
          <w:spacing w:val="-5"/>
        </w:rPr>
        <w:t xml:space="preserve"> </w:t>
      </w:r>
      <w:r w:rsidRPr="00A25718">
        <w:rPr>
          <w:rFonts w:ascii="Arial" w:hAnsi="Arial" w:cs="Arial"/>
          <w:color w:val="111111"/>
        </w:rPr>
        <w:t>s</w:t>
      </w:r>
      <w:r w:rsidRPr="00A25718">
        <w:rPr>
          <w:rFonts w:ascii="Arial" w:hAnsi="Arial" w:cs="Arial"/>
          <w:color w:val="111111"/>
          <w:spacing w:val="-2"/>
        </w:rPr>
        <w:t xml:space="preserve"> </w:t>
      </w:r>
      <w:r w:rsidRPr="00A25718">
        <w:rPr>
          <w:rFonts w:ascii="Arial" w:hAnsi="Arial" w:cs="Arial"/>
          <w:color w:val="111111"/>
        </w:rPr>
        <w:t>MAP</w:t>
      </w:r>
      <w:r w:rsidRPr="00A25718">
        <w:rPr>
          <w:rFonts w:ascii="Arial" w:hAnsi="Arial" w:cs="Arial"/>
          <w:color w:val="111111"/>
          <w:spacing w:val="-4"/>
        </w:rPr>
        <w:t xml:space="preserve"> </w:t>
      </w:r>
      <w:r w:rsidRPr="00A25718">
        <w:rPr>
          <w:rFonts w:ascii="Arial" w:hAnsi="Arial" w:cs="Arial"/>
          <w:color w:val="111111"/>
        </w:rPr>
        <w:t>4</w:t>
      </w:r>
      <w:r w:rsidRPr="00A25718">
        <w:rPr>
          <w:rFonts w:ascii="Arial" w:hAnsi="Arial" w:cs="Arial"/>
          <w:color w:val="111111"/>
          <w:spacing w:val="-5"/>
        </w:rPr>
        <w:t xml:space="preserve"> </w:t>
      </w:r>
      <w:r w:rsidRPr="00A25718">
        <w:rPr>
          <w:rFonts w:ascii="Arial" w:hAnsi="Arial" w:cs="Arial"/>
          <w:color w:val="111111"/>
        </w:rPr>
        <w:t>bude</w:t>
      </w:r>
      <w:r w:rsidRPr="00A25718">
        <w:rPr>
          <w:rFonts w:ascii="Arial" w:hAnsi="Arial" w:cs="Arial"/>
          <w:color w:val="111111"/>
          <w:spacing w:val="-3"/>
        </w:rPr>
        <w:t xml:space="preserve"> </w:t>
      </w:r>
      <w:r w:rsidRPr="00A25718">
        <w:rPr>
          <w:rFonts w:ascii="Arial" w:hAnsi="Arial" w:cs="Arial"/>
          <w:color w:val="111111"/>
        </w:rPr>
        <w:t>naplánováno</w:t>
      </w:r>
      <w:r w:rsidRPr="00A25718">
        <w:rPr>
          <w:rFonts w:ascii="Arial" w:hAnsi="Arial" w:cs="Arial"/>
          <w:color w:val="111111"/>
          <w:spacing w:val="-3"/>
        </w:rPr>
        <w:t xml:space="preserve"> </w:t>
      </w:r>
      <w:r w:rsidRPr="00A25718">
        <w:rPr>
          <w:rFonts w:ascii="Arial" w:hAnsi="Arial" w:cs="Arial"/>
          <w:color w:val="111111"/>
        </w:rPr>
        <w:t>společné</w:t>
      </w:r>
      <w:r w:rsidRPr="00A25718">
        <w:rPr>
          <w:rFonts w:ascii="Arial" w:hAnsi="Arial" w:cs="Arial"/>
          <w:color w:val="111111"/>
          <w:spacing w:val="-5"/>
        </w:rPr>
        <w:t xml:space="preserve"> </w:t>
      </w:r>
      <w:r w:rsidRPr="00A25718">
        <w:rPr>
          <w:rFonts w:ascii="Arial" w:hAnsi="Arial" w:cs="Arial"/>
          <w:color w:val="111111"/>
        </w:rPr>
        <w:t>setkání</w:t>
      </w:r>
      <w:r w:rsidRPr="00A25718">
        <w:rPr>
          <w:rFonts w:ascii="Arial" w:hAnsi="Arial" w:cs="Arial"/>
          <w:color w:val="111111"/>
          <w:spacing w:val="-2"/>
        </w:rPr>
        <w:t xml:space="preserve"> </w:t>
      </w:r>
      <w:r w:rsidRPr="00A25718">
        <w:rPr>
          <w:rFonts w:ascii="Arial" w:hAnsi="Arial" w:cs="Arial"/>
          <w:color w:val="111111"/>
        </w:rPr>
        <w:t>školních</w:t>
      </w:r>
      <w:r w:rsidRPr="00A25718">
        <w:rPr>
          <w:rFonts w:ascii="Arial" w:hAnsi="Arial" w:cs="Arial"/>
          <w:color w:val="111111"/>
          <w:spacing w:val="-2"/>
        </w:rPr>
        <w:t xml:space="preserve"> </w:t>
      </w:r>
      <w:r w:rsidRPr="00A25718">
        <w:rPr>
          <w:rFonts w:ascii="Arial" w:hAnsi="Arial" w:cs="Arial"/>
          <w:color w:val="111111"/>
        </w:rPr>
        <w:t>parlamentů</w:t>
      </w:r>
      <w:r w:rsidRPr="00A25718">
        <w:rPr>
          <w:rFonts w:ascii="Arial" w:hAnsi="Arial" w:cs="Arial"/>
          <w:color w:val="111111"/>
          <w:spacing w:val="-6"/>
        </w:rPr>
        <w:t xml:space="preserve"> </w:t>
      </w:r>
      <w:r w:rsidRPr="00A25718">
        <w:rPr>
          <w:rFonts w:ascii="Arial" w:hAnsi="Arial" w:cs="Arial"/>
          <w:color w:val="111111"/>
        </w:rPr>
        <w:t>celého</w:t>
      </w:r>
      <w:r w:rsidRPr="00A25718">
        <w:rPr>
          <w:rFonts w:ascii="Arial" w:hAnsi="Arial" w:cs="Arial"/>
          <w:color w:val="111111"/>
          <w:spacing w:val="-5"/>
        </w:rPr>
        <w:t xml:space="preserve"> </w:t>
      </w:r>
      <w:r w:rsidRPr="00A25718">
        <w:rPr>
          <w:rFonts w:ascii="Arial" w:hAnsi="Arial" w:cs="Arial"/>
          <w:color w:val="111111"/>
        </w:rPr>
        <w:t>ORP</w:t>
      </w:r>
      <w:r w:rsidRPr="00A25718">
        <w:rPr>
          <w:rFonts w:ascii="Arial" w:hAnsi="Arial" w:cs="Arial"/>
          <w:color w:val="111111"/>
          <w:spacing w:val="-5"/>
        </w:rPr>
        <w:t xml:space="preserve"> </w:t>
      </w:r>
      <w:r w:rsidRPr="00A25718">
        <w:rPr>
          <w:rFonts w:ascii="Arial" w:hAnsi="Arial" w:cs="Arial"/>
          <w:color w:val="111111"/>
          <w:spacing w:val="-2"/>
        </w:rPr>
        <w:t>Jihlava.</w:t>
      </w:r>
    </w:p>
    <w:p w:rsidR="009A36B4" w:rsidRPr="00A25718" w:rsidRDefault="009A36B4" w:rsidP="00E401F3">
      <w:pPr>
        <w:pStyle w:val="Zkladntext0"/>
        <w:spacing w:after="0"/>
        <w:jc w:val="both"/>
        <w:rPr>
          <w:rFonts w:ascii="Arial" w:hAnsi="Arial" w:cs="Arial"/>
        </w:rPr>
      </w:pPr>
    </w:p>
    <w:p w:rsidR="009A36B4" w:rsidRPr="003A51D8" w:rsidRDefault="009A36B4" w:rsidP="00E401F3">
      <w:pPr>
        <w:pStyle w:val="Nadpis1"/>
        <w:spacing w:before="0" w:line="240" w:lineRule="auto"/>
        <w:jc w:val="both"/>
        <w:rPr>
          <w:rFonts w:ascii="Arial" w:hAnsi="Arial" w:cs="Arial"/>
          <w:color w:val="auto"/>
          <w:sz w:val="24"/>
          <w:szCs w:val="24"/>
          <w:u w:val="single"/>
        </w:rPr>
      </w:pPr>
      <w:r w:rsidRPr="003A51D8">
        <w:rPr>
          <w:rFonts w:ascii="Arial" w:hAnsi="Arial" w:cs="Arial"/>
          <w:color w:val="auto"/>
          <w:sz w:val="24"/>
          <w:szCs w:val="24"/>
          <w:u w:val="single"/>
        </w:rPr>
        <w:t>Přestupkové</w:t>
      </w:r>
      <w:r w:rsidRPr="003A51D8">
        <w:rPr>
          <w:rFonts w:ascii="Arial" w:hAnsi="Arial" w:cs="Arial"/>
          <w:color w:val="auto"/>
          <w:spacing w:val="-4"/>
          <w:sz w:val="24"/>
          <w:szCs w:val="24"/>
          <w:u w:val="single"/>
        </w:rPr>
        <w:t xml:space="preserve"> </w:t>
      </w:r>
      <w:r w:rsidRPr="003A51D8">
        <w:rPr>
          <w:rFonts w:ascii="Arial" w:hAnsi="Arial" w:cs="Arial"/>
          <w:color w:val="auto"/>
          <w:sz w:val="24"/>
          <w:szCs w:val="24"/>
          <w:u w:val="single"/>
        </w:rPr>
        <w:t>řízení</w:t>
      </w:r>
      <w:r w:rsidRPr="003A51D8">
        <w:rPr>
          <w:rFonts w:ascii="Arial" w:hAnsi="Arial" w:cs="Arial"/>
          <w:color w:val="auto"/>
          <w:spacing w:val="-2"/>
          <w:sz w:val="24"/>
          <w:szCs w:val="24"/>
          <w:u w:val="single"/>
        </w:rPr>
        <w:t xml:space="preserve"> </w:t>
      </w:r>
      <w:r w:rsidRPr="003A51D8">
        <w:rPr>
          <w:rFonts w:ascii="Arial" w:hAnsi="Arial" w:cs="Arial"/>
          <w:color w:val="auto"/>
          <w:sz w:val="24"/>
          <w:szCs w:val="24"/>
          <w:u w:val="single"/>
        </w:rPr>
        <w:t>–</w:t>
      </w:r>
      <w:r w:rsidRPr="003A51D8">
        <w:rPr>
          <w:rFonts w:ascii="Arial" w:hAnsi="Arial" w:cs="Arial"/>
          <w:color w:val="auto"/>
          <w:spacing w:val="-6"/>
          <w:sz w:val="24"/>
          <w:szCs w:val="24"/>
          <w:u w:val="single"/>
        </w:rPr>
        <w:t xml:space="preserve"> </w:t>
      </w:r>
      <w:r w:rsidRPr="003A51D8">
        <w:rPr>
          <w:rFonts w:ascii="Arial" w:hAnsi="Arial" w:cs="Arial"/>
          <w:color w:val="auto"/>
          <w:sz w:val="24"/>
          <w:szCs w:val="24"/>
          <w:u w:val="single"/>
        </w:rPr>
        <w:t>oblast</w:t>
      </w:r>
      <w:r w:rsidRPr="003A51D8">
        <w:rPr>
          <w:rFonts w:ascii="Arial" w:hAnsi="Arial" w:cs="Arial"/>
          <w:color w:val="auto"/>
          <w:spacing w:val="-2"/>
          <w:sz w:val="24"/>
          <w:szCs w:val="24"/>
          <w:u w:val="single"/>
        </w:rPr>
        <w:t xml:space="preserve"> školství</w:t>
      </w:r>
    </w:p>
    <w:p w:rsidR="009A36B4" w:rsidRPr="00A25718" w:rsidRDefault="009A36B4" w:rsidP="00E401F3">
      <w:pPr>
        <w:pStyle w:val="Zkladntext0"/>
        <w:spacing w:after="0"/>
        <w:jc w:val="both"/>
        <w:rPr>
          <w:rFonts w:ascii="Arial" w:hAnsi="Arial" w:cs="Arial"/>
        </w:rPr>
      </w:pPr>
      <w:r w:rsidRPr="00A25718">
        <w:rPr>
          <w:rFonts w:ascii="Arial" w:hAnsi="Arial" w:cs="Arial"/>
        </w:rPr>
        <w:t>Za</w:t>
      </w:r>
      <w:r w:rsidRPr="00A25718">
        <w:rPr>
          <w:rFonts w:ascii="Arial" w:hAnsi="Arial" w:cs="Arial"/>
          <w:spacing w:val="-4"/>
        </w:rPr>
        <w:t xml:space="preserve"> </w:t>
      </w:r>
      <w:r w:rsidRPr="00A25718">
        <w:rPr>
          <w:rFonts w:ascii="Arial" w:hAnsi="Arial" w:cs="Arial"/>
        </w:rPr>
        <w:t>rok</w:t>
      </w:r>
      <w:r w:rsidRPr="00A25718">
        <w:rPr>
          <w:rFonts w:ascii="Arial" w:hAnsi="Arial" w:cs="Arial"/>
          <w:spacing w:val="-7"/>
        </w:rPr>
        <w:t xml:space="preserve"> </w:t>
      </w:r>
      <w:r w:rsidRPr="00A25718">
        <w:rPr>
          <w:rFonts w:ascii="Arial" w:hAnsi="Arial" w:cs="Arial"/>
        </w:rPr>
        <w:t>2024</w:t>
      </w:r>
      <w:r w:rsidRPr="00A25718">
        <w:rPr>
          <w:rFonts w:ascii="Arial" w:hAnsi="Arial" w:cs="Arial"/>
          <w:spacing w:val="-5"/>
        </w:rPr>
        <w:t xml:space="preserve"> </w:t>
      </w:r>
      <w:r w:rsidRPr="00A25718">
        <w:rPr>
          <w:rFonts w:ascii="Arial" w:hAnsi="Arial" w:cs="Arial"/>
        </w:rPr>
        <w:t>zatím</w:t>
      </w:r>
      <w:r w:rsidRPr="00A25718">
        <w:rPr>
          <w:rFonts w:ascii="Arial" w:hAnsi="Arial" w:cs="Arial"/>
          <w:spacing w:val="-8"/>
        </w:rPr>
        <w:t xml:space="preserve"> </w:t>
      </w:r>
      <w:r w:rsidRPr="00A25718">
        <w:rPr>
          <w:rFonts w:ascii="Arial" w:hAnsi="Arial" w:cs="Arial"/>
        </w:rPr>
        <w:t>odesláno</w:t>
      </w:r>
      <w:r w:rsidRPr="00A25718">
        <w:rPr>
          <w:rFonts w:ascii="Arial" w:hAnsi="Arial" w:cs="Arial"/>
          <w:spacing w:val="-5"/>
        </w:rPr>
        <w:t xml:space="preserve"> </w:t>
      </w:r>
      <w:r w:rsidRPr="00A25718">
        <w:rPr>
          <w:rFonts w:ascii="Arial" w:hAnsi="Arial" w:cs="Arial"/>
        </w:rPr>
        <w:t>a</w:t>
      </w:r>
      <w:r w:rsidRPr="00A25718">
        <w:rPr>
          <w:rFonts w:ascii="Arial" w:hAnsi="Arial" w:cs="Arial"/>
          <w:spacing w:val="-4"/>
        </w:rPr>
        <w:t xml:space="preserve"> </w:t>
      </w:r>
      <w:r w:rsidRPr="00A25718">
        <w:rPr>
          <w:rFonts w:ascii="Arial" w:hAnsi="Arial" w:cs="Arial"/>
        </w:rPr>
        <w:t>vyřízeno</w:t>
      </w:r>
      <w:r w:rsidRPr="00A25718">
        <w:rPr>
          <w:rFonts w:ascii="Arial" w:hAnsi="Arial" w:cs="Arial"/>
          <w:spacing w:val="-4"/>
        </w:rPr>
        <w:t xml:space="preserve"> </w:t>
      </w:r>
      <w:r w:rsidRPr="00A25718">
        <w:rPr>
          <w:rFonts w:ascii="Arial" w:hAnsi="Arial" w:cs="Arial"/>
        </w:rPr>
        <w:t>38</w:t>
      </w:r>
      <w:r w:rsidRPr="00A25718">
        <w:rPr>
          <w:rFonts w:ascii="Arial" w:hAnsi="Arial" w:cs="Arial"/>
          <w:spacing w:val="-5"/>
        </w:rPr>
        <w:t xml:space="preserve"> </w:t>
      </w:r>
      <w:r w:rsidRPr="00A25718">
        <w:rPr>
          <w:rFonts w:ascii="Arial" w:hAnsi="Arial" w:cs="Arial"/>
        </w:rPr>
        <w:t>příkazů,</w:t>
      </w:r>
      <w:r w:rsidRPr="00A25718">
        <w:rPr>
          <w:rFonts w:ascii="Arial" w:hAnsi="Arial" w:cs="Arial"/>
          <w:spacing w:val="-5"/>
        </w:rPr>
        <w:t xml:space="preserve"> </w:t>
      </w:r>
      <w:r w:rsidRPr="00A25718">
        <w:rPr>
          <w:rFonts w:ascii="Arial" w:hAnsi="Arial" w:cs="Arial"/>
        </w:rPr>
        <w:t>z</w:t>
      </w:r>
      <w:r w:rsidRPr="00A25718">
        <w:rPr>
          <w:rFonts w:ascii="Arial" w:hAnsi="Arial" w:cs="Arial"/>
          <w:spacing w:val="-4"/>
        </w:rPr>
        <w:t xml:space="preserve"> </w:t>
      </w:r>
      <w:r w:rsidRPr="00A25718">
        <w:rPr>
          <w:rFonts w:ascii="Arial" w:hAnsi="Arial" w:cs="Arial"/>
        </w:rPr>
        <w:t>tohoto</w:t>
      </w:r>
      <w:r w:rsidRPr="00A25718">
        <w:rPr>
          <w:rFonts w:ascii="Arial" w:hAnsi="Arial" w:cs="Arial"/>
          <w:spacing w:val="-5"/>
        </w:rPr>
        <w:t xml:space="preserve"> </w:t>
      </w:r>
      <w:r w:rsidRPr="00A25718">
        <w:rPr>
          <w:rFonts w:ascii="Arial" w:hAnsi="Arial" w:cs="Arial"/>
        </w:rPr>
        <w:t>počtu</w:t>
      </w:r>
      <w:r w:rsidRPr="00A25718">
        <w:rPr>
          <w:rFonts w:ascii="Arial" w:hAnsi="Arial" w:cs="Arial"/>
          <w:spacing w:val="-5"/>
        </w:rPr>
        <w:t xml:space="preserve"> </w:t>
      </w:r>
      <w:r w:rsidRPr="00A25718">
        <w:rPr>
          <w:rFonts w:ascii="Arial" w:hAnsi="Arial" w:cs="Arial"/>
        </w:rPr>
        <w:t>bylo</w:t>
      </w:r>
      <w:r w:rsidRPr="00A25718">
        <w:rPr>
          <w:rFonts w:ascii="Arial" w:hAnsi="Arial" w:cs="Arial"/>
          <w:spacing w:val="-4"/>
        </w:rPr>
        <w:t xml:space="preserve"> </w:t>
      </w:r>
      <w:r w:rsidRPr="00A25718">
        <w:rPr>
          <w:rFonts w:ascii="Arial" w:hAnsi="Arial" w:cs="Arial"/>
        </w:rPr>
        <w:t>6</w:t>
      </w:r>
      <w:r w:rsidRPr="00A25718">
        <w:rPr>
          <w:rFonts w:ascii="Arial" w:hAnsi="Arial" w:cs="Arial"/>
          <w:spacing w:val="-5"/>
        </w:rPr>
        <w:t xml:space="preserve"> </w:t>
      </w:r>
      <w:r w:rsidRPr="00A25718">
        <w:rPr>
          <w:rFonts w:ascii="Arial" w:hAnsi="Arial" w:cs="Arial"/>
        </w:rPr>
        <w:t>napomenutí,</w:t>
      </w:r>
      <w:r w:rsidRPr="00A25718">
        <w:rPr>
          <w:rFonts w:ascii="Arial" w:hAnsi="Arial" w:cs="Arial"/>
          <w:spacing w:val="-6"/>
        </w:rPr>
        <w:t xml:space="preserve"> </w:t>
      </w:r>
      <w:r w:rsidRPr="00A25718">
        <w:rPr>
          <w:rFonts w:ascii="Arial" w:hAnsi="Arial" w:cs="Arial"/>
        </w:rPr>
        <w:t>pokuta</w:t>
      </w:r>
      <w:r w:rsidRPr="00A25718">
        <w:rPr>
          <w:rFonts w:ascii="Arial" w:hAnsi="Arial" w:cs="Arial"/>
          <w:spacing w:val="-4"/>
        </w:rPr>
        <w:t xml:space="preserve"> </w:t>
      </w:r>
      <w:r w:rsidRPr="00A25718">
        <w:rPr>
          <w:rFonts w:ascii="Arial" w:hAnsi="Arial" w:cs="Arial"/>
        </w:rPr>
        <w:t>zaplacena</w:t>
      </w:r>
      <w:r w:rsidRPr="00A25718">
        <w:rPr>
          <w:rFonts w:ascii="Arial" w:hAnsi="Arial" w:cs="Arial"/>
          <w:spacing w:val="-3"/>
        </w:rPr>
        <w:t xml:space="preserve"> </w:t>
      </w:r>
      <w:r w:rsidRPr="00A25718">
        <w:rPr>
          <w:rFonts w:ascii="Arial" w:hAnsi="Arial" w:cs="Arial"/>
        </w:rPr>
        <w:t>pouze v</w:t>
      </w:r>
      <w:r w:rsidRPr="00A25718">
        <w:rPr>
          <w:rFonts w:ascii="Arial" w:hAnsi="Arial" w:cs="Arial"/>
          <w:spacing w:val="-4"/>
        </w:rPr>
        <w:t xml:space="preserve"> </w:t>
      </w:r>
      <w:r w:rsidRPr="00A25718">
        <w:rPr>
          <w:rFonts w:ascii="Arial" w:hAnsi="Arial" w:cs="Arial"/>
        </w:rPr>
        <w:t>6 případech, v</w:t>
      </w:r>
      <w:r w:rsidRPr="00A25718">
        <w:rPr>
          <w:rFonts w:ascii="Arial" w:hAnsi="Arial" w:cs="Arial"/>
          <w:spacing w:val="-4"/>
        </w:rPr>
        <w:t xml:space="preserve"> </w:t>
      </w:r>
      <w:r w:rsidRPr="00A25718">
        <w:rPr>
          <w:rFonts w:ascii="Arial" w:hAnsi="Arial" w:cs="Arial"/>
        </w:rPr>
        <w:t xml:space="preserve">ostatních případech předáno na EO – vymáhání pohledávek. Pokuty uhrazeny ve výši 5 500 </w:t>
      </w:r>
      <w:r w:rsidRPr="00A25718">
        <w:rPr>
          <w:rFonts w:ascii="Arial" w:hAnsi="Arial" w:cs="Arial"/>
          <w:spacing w:val="-4"/>
        </w:rPr>
        <w:t>Kč.</w:t>
      </w:r>
    </w:p>
    <w:p w:rsidR="003A51D8" w:rsidRDefault="003A51D8" w:rsidP="00E401F3">
      <w:pPr>
        <w:pStyle w:val="Nadpis1"/>
        <w:spacing w:before="0" w:line="240" w:lineRule="auto"/>
        <w:jc w:val="both"/>
        <w:rPr>
          <w:rFonts w:ascii="Arial" w:hAnsi="Arial" w:cs="Arial"/>
          <w:spacing w:val="-2"/>
          <w:sz w:val="24"/>
          <w:szCs w:val="24"/>
        </w:rPr>
      </w:pPr>
    </w:p>
    <w:p w:rsidR="009A36B4" w:rsidRPr="003A51D8" w:rsidRDefault="009A36B4" w:rsidP="00E401F3">
      <w:pPr>
        <w:pStyle w:val="Nadpis1"/>
        <w:spacing w:before="0" w:line="240" w:lineRule="auto"/>
        <w:jc w:val="both"/>
        <w:rPr>
          <w:rFonts w:ascii="Arial" w:hAnsi="Arial" w:cs="Arial"/>
          <w:color w:val="auto"/>
          <w:sz w:val="24"/>
          <w:szCs w:val="24"/>
        </w:rPr>
      </w:pPr>
      <w:r w:rsidRPr="003A51D8">
        <w:rPr>
          <w:rFonts w:ascii="Arial" w:hAnsi="Arial" w:cs="Arial"/>
          <w:color w:val="auto"/>
          <w:spacing w:val="-2"/>
          <w:sz w:val="24"/>
          <w:szCs w:val="24"/>
        </w:rPr>
        <w:t>Erasmus+</w:t>
      </w:r>
    </w:p>
    <w:p w:rsidR="009A36B4" w:rsidRPr="00A25718" w:rsidRDefault="009A36B4" w:rsidP="00E401F3">
      <w:pPr>
        <w:pStyle w:val="Zkladntext0"/>
        <w:spacing w:after="0"/>
        <w:jc w:val="both"/>
        <w:rPr>
          <w:rFonts w:ascii="Arial" w:hAnsi="Arial" w:cs="Arial"/>
        </w:rPr>
      </w:pPr>
      <w:r w:rsidRPr="00A25718">
        <w:rPr>
          <w:rFonts w:ascii="Arial" w:hAnsi="Arial" w:cs="Arial"/>
        </w:rPr>
        <w:t>Oddělení rozvoje vzdělávání zorganizovalo v</w:t>
      </w:r>
      <w:r w:rsidRPr="00A25718">
        <w:rPr>
          <w:rFonts w:ascii="Arial" w:hAnsi="Arial" w:cs="Arial"/>
          <w:spacing w:val="-1"/>
        </w:rPr>
        <w:t xml:space="preserve"> </w:t>
      </w:r>
      <w:r w:rsidRPr="00A25718">
        <w:rPr>
          <w:rFonts w:ascii="Arial" w:hAnsi="Arial" w:cs="Arial"/>
        </w:rPr>
        <w:t>rámci programu Evropské unie Erasmus+ v</w:t>
      </w:r>
      <w:r w:rsidRPr="00A25718">
        <w:rPr>
          <w:rFonts w:ascii="Arial" w:hAnsi="Arial" w:cs="Arial"/>
          <w:spacing w:val="-5"/>
        </w:rPr>
        <w:t xml:space="preserve"> </w:t>
      </w:r>
      <w:r w:rsidRPr="00A25718">
        <w:rPr>
          <w:rFonts w:ascii="Arial" w:hAnsi="Arial" w:cs="Arial"/>
        </w:rPr>
        <w:t xml:space="preserve">pořadí čtvrtou mobilitu a poprvé také výjezdy pedagogických pracovníků jihlavských škol na jazykové kurzy a odborné </w:t>
      </w:r>
      <w:r w:rsidRPr="00A25718">
        <w:rPr>
          <w:rFonts w:ascii="Arial" w:hAnsi="Arial" w:cs="Arial"/>
          <w:spacing w:val="-2"/>
        </w:rPr>
        <w:t>semináře.</w:t>
      </w:r>
    </w:p>
    <w:p w:rsidR="009A36B4" w:rsidRPr="00A25718" w:rsidRDefault="009A36B4" w:rsidP="00E401F3">
      <w:pPr>
        <w:pStyle w:val="Zkladntext0"/>
        <w:spacing w:after="0"/>
        <w:jc w:val="both"/>
        <w:rPr>
          <w:rFonts w:ascii="Arial" w:hAnsi="Arial" w:cs="Arial"/>
        </w:rPr>
      </w:pPr>
      <w:r w:rsidRPr="00A25718">
        <w:rPr>
          <w:rFonts w:ascii="Arial" w:hAnsi="Arial" w:cs="Arial"/>
        </w:rPr>
        <w:t>Statutární město Jihlava vytvořilo kvůli Erasmu konsorcium, do něhož jsou zapojeny všechny jím zřizované základní</w:t>
      </w:r>
      <w:r w:rsidRPr="00A25718">
        <w:rPr>
          <w:rFonts w:ascii="Arial" w:hAnsi="Arial" w:cs="Arial"/>
          <w:spacing w:val="-1"/>
        </w:rPr>
        <w:t xml:space="preserve"> </w:t>
      </w:r>
      <w:r w:rsidRPr="00A25718">
        <w:rPr>
          <w:rFonts w:ascii="Arial" w:hAnsi="Arial" w:cs="Arial"/>
        </w:rPr>
        <w:t>a</w:t>
      </w:r>
      <w:r w:rsidRPr="00A25718">
        <w:rPr>
          <w:rFonts w:ascii="Arial" w:hAnsi="Arial" w:cs="Arial"/>
          <w:spacing w:val="-4"/>
        </w:rPr>
        <w:t xml:space="preserve"> </w:t>
      </w:r>
      <w:r w:rsidRPr="00A25718">
        <w:rPr>
          <w:rFonts w:ascii="Arial" w:hAnsi="Arial" w:cs="Arial"/>
        </w:rPr>
        <w:t>mateřské</w:t>
      </w:r>
      <w:r w:rsidRPr="00A25718">
        <w:rPr>
          <w:rFonts w:ascii="Arial" w:hAnsi="Arial" w:cs="Arial"/>
          <w:spacing w:val="-4"/>
        </w:rPr>
        <w:t xml:space="preserve"> </w:t>
      </w:r>
      <w:r w:rsidRPr="00A25718">
        <w:rPr>
          <w:rFonts w:ascii="Arial" w:hAnsi="Arial" w:cs="Arial"/>
        </w:rPr>
        <w:t>školy.</w:t>
      </w:r>
      <w:r w:rsidRPr="00A25718">
        <w:rPr>
          <w:rFonts w:ascii="Arial" w:hAnsi="Arial" w:cs="Arial"/>
          <w:spacing w:val="-2"/>
        </w:rPr>
        <w:t xml:space="preserve"> </w:t>
      </w:r>
      <w:r w:rsidRPr="00A25718">
        <w:rPr>
          <w:rFonts w:ascii="Arial" w:hAnsi="Arial" w:cs="Arial"/>
        </w:rPr>
        <w:t>Podařilo</w:t>
      </w:r>
      <w:r w:rsidRPr="00A25718">
        <w:rPr>
          <w:rFonts w:ascii="Arial" w:hAnsi="Arial" w:cs="Arial"/>
          <w:spacing w:val="-4"/>
        </w:rPr>
        <w:t xml:space="preserve"> </w:t>
      </w:r>
      <w:r w:rsidRPr="00A25718">
        <w:rPr>
          <w:rFonts w:ascii="Arial" w:hAnsi="Arial" w:cs="Arial"/>
        </w:rPr>
        <w:t>se</w:t>
      </w:r>
      <w:r w:rsidRPr="00A25718">
        <w:rPr>
          <w:rFonts w:ascii="Arial" w:hAnsi="Arial" w:cs="Arial"/>
          <w:spacing w:val="-4"/>
        </w:rPr>
        <w:t xml:space="preserve"> </w:t>
      </w:r>
      <w:r w:rsidRPr="00A25718">
        <w:rPr>
          <w:rFonts w:ascii="Arial" w:hAnsi="Arial" w:cs="Arial"/>
        </w:rPr>
        <w:t>získat</w:t>
      </w:r>
      <w:r w:rsidRPr="00A25718">
        <w:rPr>
          <w:rFonts w:ascii="Arial" w:hAnsi="Arial" w:cs="Arial"/>
          <w:spacing w:val="-4"/>
        </w:rPr>
        <w:t xml:space="preserve"> </w:t>
      </w:r>
      <w:r w:rsidRPr="00A25718">
        <w:rPr>
          <w:rFonts w:ascii="Arial" w:hAnsi="Arial" w:cs="Arial"/>
        </w:rPr>
        <w:t>akreditaci</w:t>
      </w:r>
      <w:r w:rsidRPr="00A25718">
        <w:rPr>
          <w:rFonts w:ascii="Arial" w:hAnsi="Arial" w:cs="Arial"/>
          <w:spacing w:val="-1"/>
        </w:rPr>
        <w:t xml:space="preserve"> </w:t>
      </w:r>
      <w:r w:rsidRPr="00A25718">
        <w:rPr>
          <w:rFonts w:ascii="Arial" w:hAnsi="Arial" w:cs="Arial"/>
        </w:rPr>
        <w:t>na</w:t>
      </w:r>
      <w:r w:rsidRPr="00A25718">
        <w:rPr>
          <w:rFonts w:ascii="Arial" w:hAnsi="Arial" w:cs="Arial"/>
          <w:spacing w:val="-4"/>
        </w:rPr>
        <w:t xml:space="preserve"> </w:t>
      </w:r>
      <w:r w:rsidRPr="00A25718">
        <w:rPr>
          <w:rFonts w:ascii="Arial" w:hAnsi="Arial" w:cs="Arial"/>
        </w:rPr>
        <w:t>období</w:t>
      </w:r>
      <w:r w:rsidRPr="00A25718">
        <w:rPr>
          <w:rFonts w:ascii="Arial" w:hAnsi="Arial" w:cs="Arial"/>
          <w:spacing w:val="-4"/>
        </w:rPr>
        <w:t xml:space="preserve"> </w:t>
      </w:r>
      <w:r w:rsidRPr="00A25718">
        <w:rPr>
          <w:rFonts w:ascii="Arial" w:hAnsi="Arial" w:cs="Arial"/>
        </w:rPr>
        <w:t>1.</w:t>
      </w:r>
      <w:r w:rsidRPr="00A25718">
        <w:rPr>
          <w:rFonts w:ascii="Arial" w:hAnsi="Arial" w:cs="Arial"/>
          <w:spacing w:val="-5"/>
        </w:rPr>
        <w:t xml:space="preserve"> </w:t>
      </w:r>
      <w:r w:rsidRPr="00A25718">
        <w:rPr>
          <w:rFonts w:ascii="Arial" w:hAnsi="Arial" w:cs="Arial"/>
        </w:rPr>
        <w:t>2.</w:t>
      </w:r>
      <w:r w:rsidRPr="00A25718">
        <w:rPr>
          <w:rFonts w:ascii="Arial" w:hAnsi="Arial" w:cs="Arial"/>
          <w:spacing w:val="-2"/>
        </w:rPr>
        <w:t xml:space="preserve"> </w:t>
      </w:r>
      <w:r w:rsidRPr="00A25718">
        <w:rPr>
          <w:rFonts w:ascii="Arial" w:hAnsi="Arial" w:cs="Arial"/>
        </w:rPr>
        <w:t>2023</w:t>
      </w:r>
      <w:r w:rsidRPr="00A25718">
        <w:rPr>
          <w:rFonts w:ascii="Arial" w:hAnsi="Arial" w:cs="Arial"/>
          <w:spacing w:val="-2"/>
        </w:rPr>
        <w:t xml:space="preserve"> </w:t>
      </w:r>
      <w:r w:rsidRPr="00A25718">
        <w:rPr>
          <w:rFonts w:ascii="Arial" w:hAnsi="Arial" w:cs="Arial"/>
        </w:rPr>
        <w:t>až</w:t>
      </w:r>
      <w:r w:rsidRPr="00A25718">
        <w:rPr>
          <w:rFonts w:ascii="Arial" w:hAnsi="Arial" w:cs="Arial"/>
          <w:spacing w:val="-4"/>
        </w:rPr>
        <w:t xml:space="preserve"> </w:t>
      </w:r>
      <w:r w:rsidRPr="00A25718">
        <w:rPr>
          <w:rFonts w:ascii="Arial" w:hAnsi="Arial" w:cs="Arial"/>
        </w:rPr>
        <w:t>31.</w:t>
      </w:r>
      <w:r w:rsidRPr="00A25718">
        <w:rPr>
          <w:rFonts w:ascii="Arial" w:hAnsi="Arial" w:cs="Arial"/>
          <w:spacing w:val="-2"/>
        </w:rPr>
        <w:t xml:space="preserve"> </w:t>
      </w:r>
      <w:r w:rsidRPr="00A25718">
        <w:rPr>
          <w:rFonts w:ascii="Arial" w:hAnsi="Arial" w:cs="Arial"/>
        </w:rPr>
        <w:t>12.</w:t>
      </w:r>
      <w:r w:rsidRPr="00A25718">
        <w:rPr>
          <w:rFonts w:ascii="Arial" w:hAnsi="Arial" w:cs="Arial"/>
          <w:spacing w:val="-5"/>
        </w:rPr>
        <w:t xml:space="preserve"> </w:t>
      </w:r>
      <w:r w:rsidRPr="00A25718">
        <w:rPr>
          <w:rFonts w:ascii="Arial" w:hAnsi="Arial" w:cs="Arial"/>
        </w:rPr>
        <w:t>2027</w:t>
      </w:r>
      <w:r w:rsidRPr="00A25718">
        <w:rPr>
          <w:rFonts w:ascii="Arial" w:hAnsi="Arial" w:cs="Arial"/>
          <w:spacing w:val="-5"/>
        </w:rPr>
        <w:t xml:space="preserve"> </w:t>
      </w:r>
      <w:r w:rsidRPr="00A25718">
        <w:rPr>
          <w:rFonts w:ascii="Arial" w:hAnsi="Arial" w:cs="Arial"/>
        </w:rPr>
        <w:t>a uspět</w:t>
      </w:r>
      <w:r w:rsidRPr="00A25718">
        <w:rPr>
          <w:rFonts w:ascii="Arial" w:hAnsi="Arial" w:cs="Arial"/>
          <w:spacing w:val="-4"/>
        </w:rPr>
        <w:t xml:space="preserve"> </w:t>
      </w:r>
      <w:r w:rsidRPr="00A25718">
        <w:rPr>
          <w:rFonts w:ascii="Arial" w:hAnsi="Arial" w:cs="Arial"/>
        </w:rPr>
        <w:t>se</w:t>
      </w:r>
      <w:r w:rsidRPr="00A25718">
        <w:rPr>
          <w:rFonts w:ascii="Arial" w:hAnsi="Arial" w:cs="Arial"/>
          <w:spacing w:val="-1"/>
        </w:rPr>
        <w:t xml:space="preserve"> </w:t>
      </w:r>
      <w:r w:rsidRPr="00A25718">
        <w:rPr>
          <w:rFonts w:ascii="Arial" w:hAnsi="Arial" w:cs="Arial"/>
        </w:rPr>
        <w:t>dvěma žádostmi</w:t>
      </w:r>
      <w:r w:rsidRPr="00A25718">
        <w:rPr>
          <w:rFonts w:ascii="Arial" w:hAnsi="Arial" w:cs="Arial"/>
          <w:spacing w:val="1"/>
        </w:rPr>
        <w:t xml:space="preserve"> </w:t>
      </w:r>
      <w:r w:rsidRPr="00A25718">
        <w:rPr>
          <w:rFonts w:ascii="Arial" w:hAnsi="Arial" w:cs="Arial"/>
        </w:rPr>
        <w:t>o</w:t>
      </w:r>
      <w:r w:rsidRPr="00A25718">
        <w:rPr>
          <w:rFonts w:ascii="Arial" w:hAnsi="Arial" w:cs="Arial"/>
          <w:spacing w:val="-1"/>
        </w:rPr>
        <w:t xml:space="preserve"> </w:t>
      </w:r>
      <w:r w:rsidRPr="00A25718">
        <w:rPr>
          <w:rFonts w:ascii="Arial" w:hAnsi="Arial" w:cs="Arial"/>
        </w:rPr>
        <w:t>grant k</w:t>
      </w:r>
      <w:r w:rsidRPr="00A25718">
        <w:rPr>
          <w:rFonts w:ascii="Arial" w:hAnsi="Arial" w:cs="Arial"/>
          <w:spacing w:val="-4"/>
        </w:rPr>
        <w:t xml:space="preserve"> </w:t>
      </w:r>
      <w:r w:rsidRPr="00A25718">
        <w:rPr>
          <w:rFonts w:ascii="Arial" w:hAnsi="Arial" w:cs="Arial"/>
        </w:rPr>
        <w:t>akreditovanému</w:t>
      </w:r>
      <w:r w:rsidRPr="00A25718">
        <w:rPr>
          <w:rFonts w:ascii="Arial" w:hAnsi="Arial" w:cs="Arial"/>
          <w:spacing w:val="-1"/>
        </w:rPr>
        <w:t xml:space="preserve"> </w:t>
      </w:r>
      <w:r w:rsidRPr="00A25718">
        <w:rPr>
          <w:rFonts w:ascii="Arial" w:hAnsi="Arial" w:cs="Arial"/>
        </w:rPr>
        <w:t>projektu.</w:t>
      </w:r>
      <w:r w:rsidRPr="00A25718">
        <w:rPr>
          <w:rFonts w:ascii="Arial" w:hAnsi="Arial" w:cs="Arial"/>
          <w:spacing w:val="2"/>
        </w:rPr>
        <w:t xml:space="preserve"> </w:t>
      </w:r>
      <w:r w:rsidRPr="00A25718">
        <w:rPr>
          <w:rFonts w:ascii="Arial" w:hAnsi="Arial" w:cs="Arial"/>
        </w:rPr>
        <w:t>Na</w:t>
      </w:r>
      <w:r w:rsidRPr="00A25718">
        <w:rPr>
          <w:rFonts w:ascii="Arial" w:hAnsi="Arial" w:cs="Arial"/>
          <w:spacing w:val="-3"/>
        </w:rPr>
        <w:t xml:space="preserve"> </w:t>
      </w:r>
      <w:r w:rsidRPr="00A25718">
        <w:rPr>
          <w:rFonts w:ascii="Arial" w:hAnsi="Arial" w:cs="Arial"/>
        </w:rPr>
        <w:t>období od</w:t>
      </w:r>
      <w:r w:rsidRPr="00A25718">
        <w:rPr>
          <w:rFonts w:ascii="Arial" w:hAnsi="Arial" w:cs="Arial"/>
          <w:spacing w:val="-4"/>
        </w:rPr>
        <w:t xml:space="preserve"> </w:t>
      </w:r>
      <w:r w:rsidRPr="00A25718">
        <w:rPr>
          <w:rFonts w:ascii="Arial" w:hAnsi="Arial" w:cs="Arial"/>
        </w:rPr>
        <w:t>1.</w:t>
      </w:r>
      <w:r w:rsidRPr="00A25718">
        <w:rPr>
          <w:rFonts w:ascii="Arial" w:hAnsi="Arial" w:cs="Arial"/>
          <w:spacing w:val="-2"/>
        </w:rPr>
        <w:t xml:space="preserve"> </w:t>
      </w:r>
      <w:r w:rsidRPr="00A25718">
        <w:rPr>
          <w:rFonts w:ascii="Arial" w:hAnsi="Arial" w:cs="Arial"/>
        </w:rPr>
        <w:t>6.</w:t>
      </w:r>
      <w:r w:rsidRPr="00A25718">
        <w:rPr>
          <w:rFonts w:ascii="Arial" w:hAnsi="Arial" w:cs="Arial"/>
          <w:spacing w:val="-1"/>
        </w:rPr>
        <w:t xml:space="preserve"> </w:t>
      </w:r>
      <w:r w:rsidRPr="00A25718">
        <w:rPr>
          <w:rFonts w:ascii="Arial" w:hAnsi="Arial" w:cs="Arial"/>
        </w:rPr>
        <w:t>2023</w:t>
      </w:r>
      <w:r w:rsidRPr="00A25718">
        <w:rPr>
          <w:rFonts w:ascii="Arial" w:hAnsi="Arial" w:cs="Arial"/>
          <w:spacing w:val="-1"/>
        </w:rPr>
        <w:t xml:space="preserve"> </w:t>
      </w:r>
      <w:r w:rsidRPr="00A25718">
        <w:rPr>
          <w:rFonts w:ascii="Arial" w:hAnsi="Arial" w:cs="Arial"/>
        </w:rPr>
        <w:t>do</w:t>
      </w:r>
      <w:r w:rsidRPr="00A25718">
        <w:rPr>
          <w:rFonts w:ascii="Arial" w:hAnsi="Arial" w:cs="Arial"/>
          <w:spacing w:val="-2"/>
        </w:rPr>
        <w:t xml:space="preserve"> </w:t>
      </w:r>
      <w:r w:rsidRPr="00A25718">
        <w:rPr>
          <w:rFonts w:ascii="Arial" w:hAnsi="Arial" w:cs="Arial"/>
        </w:rPr>
        <w:t>31.</w:t>
      </w:r>
      <w:r w:rsidRPr="00A25718">
        <w:rPr>
          <w:rFonts w:ascii="Arial" w:hAnsi="Arial" w:cs="Arial"/>
          <w:spacing w:val="-3"/>
        </w:rPr>
        <w:t xml:space="preserve"> </w:t>
      </w:r>
      <w:r w:rsidRPr="00A25718">
        <w:rPr>
          <w:rFonts w:ascii="Arial" w:hAnsi="Arial" w:cs="Arial"/>
        </w:rPr>
        <w:t>5.</w:t>
      </w:r>
      <w:r w:rsidRPr="00A25718">
        <w:rPr>
          <w:rFonts w:ascii="Arial" w:hAnsi="Arial" w:cs="Arial"/>
          <w:spacing w:val="-1"/>
        </w:rPr>
        <w:t xml:space="preserve"> </w:t>
      </w:r>
      <w:r w:rsidRPr="00A25718">
        <w:rPr>
          <w:rFonts w:ascii="Arial" w:hAnsi="Arial" w:cs="Arial"/>
        </w:rPr>
        <w:t>2025</w:t>
      </w:r>
      <w:r w:rsidRPr="00A25718">
        <w:rPr>
          <w:rFonts w:ascii="Arial" w:hAnsi="Arial" w:cs="Arial"/>
          <w:spacing w:val="-1"/>
        </w:rPr>
        <w:t xml:space="preserve"> </w:t>
      </w:r>
      <w:r w:rsidRPr="00A25718">
        <w:rPr>
          <w:rFonts w:ascii="Arial" w:hAnsi="Arial" w:cs="Arial"/>
        </w:rPr>
        <w:t>(podle</w:t>
      </w:r>
      <w:r w:rsidRPr="00A25718">
        <w:rPr>
          <w:rFonts w:ascii="Arial" w:hAnsi="Arial" w:cs="Arial"/>
          <w:spacing w:val="-1"/>
        </w:rPr>
        <w:t xml:space="preserve"> </w:t>
      </w:r>
      <w:r w:rsidRPr="00A25718">
        <w:rPr>
          <w:rFonts w:ascii="Arial" w:hAnsi="Arial" w:cs="Arial"/>
        </w:rPr>
        <w:t>pravidel</w:t>
      </w:r>
      <w:r w:rsidRPr="00A25718">
        <w:rPr>
          <w:rFonts w:ascii="Arial" w:hAnsi="Arial" w:cs="Arial"/>
          <w:spacing w:val="1"/>
        </w:rPr>
        <w:t xml:space="preserve"> </w:t>
      </w:r>
      <w:r w:rsidRPr="00A25718">
        <w:rPr>
          <w:rFonts w:ascii="Arial" w:hAnsi="Arial" w:cs="Arial"/>
          <w:spacing w:val="-2"/>
        </w:rPr>
        <w:t>projektu</w:t>
      </w:r>
    </w:p>
    <w:p w:rsidR="009A36B4" w:rsidRPr="00A25718" w:rsidRDefault="009A36B4" w:rsidP="00E401F3">
      <w:pPr>
        <w:pStyle w:val="Zkladntext0"/>
        <w:spacing w:after="0"/>
        <w:jc w:val="both"/>
        <w:rPr>
          <w:rFonts w:ascii="Arial" w:hAnsi="Arial" w:cs="Arial"/>
        </w:rPr>
      </w:pPr>
      <w:r w:rsidRPr="00A25718">
        <w:rPr>
          <w:rFonts w:ascii="Arial" w:hAnsi="Arial" w:cs="Arial"/>
        </w:rPr>
        <w:t>prodlouženo</w:t>
      </w:r>
      <w:r w:rsidRPr="00A25718">
        <w:rPr>
          <w:rFonts w:ascii="Arial" w:hAnsi="Arial" w:cs="Arial"/>
          <w:spacing w:val="5"/>
        </w:rPr>
        <w:t xml:space="preserve"> </w:t>
      </w:r>
      <w:r w:rsidRPr="00A25718">
        <w:rPr>
          <w:rFonts w:ascii="Arial" w:hAnsi="Arial" w:cs="Arial"/>
        </w:rPr>
        <w:t>o</w:t>
      </w:r>
      <w:r w:rsidRPr="00A25718">
        <w:rPr>
          <w:rFonts w:ascii="Arial" w:hAnsi="Arial" w:cs="Arial"/>
          <w:spacing w:val="5"/>
        </w:rPr>
        <w:t xml:space="preserve"> </w:t>
      </w:r>
      <w:r w:rsidRPr="00A25718">
        <w:rPr>
          <w:rFonts w:ascii="Arial" w:hAnsi="Arial" w:cs="Arial"/>
        </w:rPr>
        <w:t>devět</w:t>
      </w:r>
      <w:r w:rsidRPr="00A25718">
        <w:rPr>
          <w:rFonts w:ascii="Arial" w:hAnsi="Arial" w:cs="Arial"/>
          <w:spacing w:val="9"/>
        </w:rPr>
        <w:t xml:space="preserve"> </w:t>
      </w:r>
      <w:r w:rsidRPr="00A25718">
        <w:rPr>
          <w:rFonts w:ascii="Arial" w:hAnsi="Arial" w:cs="Arial"/>
        </w:rPr>
        <w:t>měsíců)</w:t>
      </w:r>
      <w:r w:rsidRPr="00A25718">
        <w:rPr>
          <w:rFonts w:ascii="Arial" w:hAnsi="Arial" w:cs="Arial"/>
          <w:spacing w:val="8"/>
        </w:rPr>
        <w:t xml:space="preserve"> </w:t>
      </w:r>
      <w:r w:rsidRPr="00A25718">
        <w:rPr>
          <w:rFonts w:ascii="Arial" w:hAnsi="Arial" w:cs="Arial"/>
        </w:rPr>
        <w:t>je</w:t>
      </w:r>
      <w:r w:rsidRPr="00A25718">
        <w:rPr>
          <w:rFonts w:ascii="Arial" w:hAnsi="Arial" w:cs="Arial"/>
          <w:spacing w:val="7"/>
        </w:rPr>
        <w:t xml:space="preserve"> </w:t>
      </w:r>
      <w:r w:rsidRPr="00A25718">
        <w:rPr>
          <w:rFonts w:ascii="Arial" w:hAnsi="Arial" w:cs="Arial"/>
        </w:rPr>
        <w:t>k</w:t>
      </w:r>
      <w:r w:rsidRPr="00A25718">
        <w:rPr>
          <w:rFonts w:ascii="Arial" w:hAnsi="Arial" w:cs="Arial"/>
          <w:spacing w:val="-3"/>
        </w:rPr>
        <w:t xml:space="preserve"> </w:t>
      </w:r>
      <w:r w:rsidRPr="00A25718">
        <w:rPr>
          <w:rFonts w:ascii="Arial" w:hAnsi="Arial" w:cs="Arial"/>
        </w:rPr>
        <w:t>dispozici</w:t>
      </w:r>
      <w:r w:rsidRPr="00A25718">
        <w:rPr>
          <w:rFonts w:ascii="Arial" w:hAnsi="Arial" w:cs="Arial"/>
          <w:spacing w:val="7"/>
        </w:rPr>
        <w:t xml:space="preserve"> </w:t>
      </w:r>
      <w:r w:rsidRPr="00A25718">
        <w:rPr>
          <w:rFonts w:ascii="Arial" w:hAnsi="Arial" w:cs="Arial"/>
        </w:rPr>
        <w:t>celkem</w:t>
      </w:r>
      <w:r w:rsidRPr="00A25718">
        <w:rPr>
          <w:rFonts w:ascii="Arial" w:hAnsi="Arial" w:cs="Arial"/>
          <w:spacing w:val="4"/>
        </w:rPr>
        <w:t xml:space="preserve"> </w:t>
      </w:r>
      <w:r w:rsidRPr="00A25718">
        <w:rPr>
          <w:rFonts w:ascii="Arial" w:hAnsi="Arial" w:cs="Arial"/>
        </w:rPr>
        <w:t>56</w:t>
      </w:r>
      <w:r w:rsidRPr="00A25718">
        <w:rPr>
          <w:rFonts w:ascii="Arial" w:hAnsi="Arial" w:cs="Arial"/>
          <w:spacing w:val="1"/>
        </w:rPr>
        <w:t xml:space="preserve"> </w:t>
      </w:r>
      <w:r w:rsidRPr="00A25718">
        <w:rPr>
          <w:rFonts w:ascii="Arial" w:hAnsi="Arial" w:cs="Arial"/>
        </w:rPr>
        <w:t>650</w:t>
      </w:r>
      <w:r w:rsidRPr="00A25718">
        <w:rPr>
          <w:rFonts w:ascii="Arial" w:hAnsi="Arial" w:cs="Arial"/>
          <w:spacing w:val="7"/>
        </w:rPr>
        <w:t xml:space="preserve"> </w:t>
      </w:r>
      <w:r w:rsidRPr="00A25718">
        <w:rPr>
          <w:rFonts w:ascii="Arial" w:hAnsi="Arial" w:cs="Arial"/>
        </w:rPr>
        <w:t>€,</w:t>
      </w:r>
      <w:r w:rsidRPr="00A25718">
        <w:rPr>
          <w:rFonts w:ascii="Arial" w:hAnsi="Arial" w:cs="Arial"/>
          <w:spacing w:val="5"/>
        </w:rPr>
        <w:t xml:space="preserve"> </w:t>
      </w:r>
      <w:r w:rsidRPr="00A25718">
        <w:rPr>
          <w:rFonts w:ascii="Arial" w:hAnsi="Arial" w:cs="Arial"/>
        </w:rPr>
        <w:t>na</w:t>
      </w:r>
      <w:r w:rsidRPr="00A25718">
        <w:rPr>
          <w:rFonts w:ascii="Arial" w:hAnsi="Arial" w:cs="Arial"/>
          <w:spacing w:val="8"/>
        </w:rPr>
        <w:t xml:space="preserve"> </w:t>
      </w:r>
      <w:r w:rsidRPr="00A25718">
        <w:rPr>
          <w:rFonts w:ascii="Arial" w:hAnsi="Arial" w:cs="Arial"/>
        </w:rPr>
        <w:t>období</w:t>
      </w:r>
      <w:r w:rsidRPr="00A25718">
        <w:rPr>
          <w:rFonts w:ascii="Arial" w:hAnsi="Arial" w:cs="Arial"/>
          <w:spacing w:val="8"/>
        </w:rPr>
        <w:t xml:space="preserve"> </w:t>
      </w:r>
      <w:r w:rsidRPr="00A25718">
        <w:rPr>
          <w:rFonts w:ascii="Arial" w:hAnsi="Arial" w:cs="Arial"/>
        </w:rPr>
        <w:t>od</w:t>
      </w:r>
      <w:r w:rsidRPr="00A25718">
        <w:rPr>
          <w:rFonts w:ascii="Arial" w:hAnsi="Arial" w:cs="Arial"/>
          <w:spacing w:val="7"/>
        </w:rPr>
        <w:t xml:space="preserve"> </w:t>
      </w:r>
      <w:r w:rsidRPr="00A25718">
        <w:rPr>
          <w:rFonts w:ascii="Arial" w:hAnsi="Arial" w:cs="Arial"/>
        </w:rPr>
        <w:t>1.</w:t>
      </w:r>
      <w:r w:rsidRPr="00A25718">
        <w:rPr>
          <w:rFonts w:ascii="Arial" w:hAnsi="Arial" w:cs="Arial"/>
          <w:spacing w:val="8"/>
        </w:rPr>
        <w:t xml:space="preserve"> </w:t>
      </w:r>
      <w:r w:rsidRPr="00A25718">
        <w:rPr>
          <w:rFonts w:ascii="Arial" w:hAnsi="Arial" w:cs="Arial"/>
        </w:rPr>
        <w:t>6.</w:t>
      </w:r>
      <w:r w:rsidRPr="00A25718">
        <w:rPr>
          <w:rFonts w:ascii="Arial" w:hAnsi="Arial" w:cs="Arial"/>
          <w:spacing w:val="2"/>
        </w:rPr>
        <w:t xml:space="preserve"> </w:t>
      </w:r>
      <w:r w:rsidRPr="00A25718">
        <w:rPr>
          <w:rFonts w:ascii="Arial" w:hAnsi="Arial" w:cs="Arial"/>
        </w:rPr>
        <w:t>2024</w:t>
      </w:r>
      <w:r w:rsidRPr="00A25718">
        <w:rPr>
          <w:rFonts w:ascii="Arial" w:hAnsi="Arial" w:cs="Arial"/>
          <w:spacing w:val="8"/>
        </w:rPr>
        <w:t xml:space="preserve"> </w:t>
      </w:r>
      <w:r w:rsidRPr="00A25718">
        <w:rPr>
          <w:rFonts w:ascii="Arial" w:hAnsi="Arial" w:cs="Arial"/>
        </w:rPr>
        <w:t>do</w:t>
      </w:r>
      <w:r w:rsidRPr="00A25718">
        <w:rPr>
          <w:rFonts w:ascii="Arial" w:hAnsi="Arial" w:cs="Arial"/>
          <w:spacing w:val="5"/>
        </w:rPr>
        <w:t xml:space="preserve"> </w:t>
      </w:r>
      <w:r w:rsidRPr="00A25718">
        <w:rPr>
          <w:rFonts w:ascii="Arial" w:hAnsi="Arial" w:cs="Arial"/>
        </w:rPr>
        <w:t>31.</w:t>
      </w:r>
      <w:r w:rsidRPr="00A25718">
        <w:rPr>
          <w:rFonts w:ascii="Arial" w:hAnsi="Arial" w:cs="Arial"/>
          <w:spacing w:val="6"/>
        </w:rPr>
        <w:t xml:space="preserve"> </w:t>
      </w:r>
      <w:r w:rsidRPr="00A25718">
        <w:rPr>
          <w:rFonts w:ascii="Arial" w:hAnsi="Arial" w:cs="Arial"/>
        </w:rPr>
        <w:t>8.</w:t>
      </w:r>
      <w:r w:rsidRPr="00A25718">
        <w:rPr>
          <w:rFonts w:ascii="Arial" w:hAnsi="Arial" w:cs="Arial"/>
          <w:spacing w:val="7"/>
        </w:rPr>
        <w:t xml:space="preserve"> </w:t>
      </w:r>
      <w:r w:rsidRPr="00A25718">
        <w:rPr>
          <w:rFonts w:ascii="Arial" w:hAnsi="Arial" w:cs="Arial"/>
        </w:rPr>
        <w:t>2025</w:t>
      </w:r>
      <w:r w:rsidRPr="00A25718">
        <w:rPr>
          <w:rFonts w:ascii="Arial" w:hAnsi="Arial" w:cs="Arial"/>
          <w:spacing w:val="10"/>
        </w:rPr>
        <w:t xml:space="preserve"> </w:t>
      </w:r>
      <w:r w:rsidRPr="00A25718">
        <w:rPr>
          <w:rFonts w:ascii="Arial" w:hAnsi="Arial" w:cs="Arial"/>
          <w:spacing w:val="-2"/>
        </w:rPr>
        <w:t>celkem</w:t>
      </w:r>
    </w:p>
    <w:p w:rsidR="009A36B4" w:rsidRPr="00A25718" w:rsidRDefault="009A36B4" w:rsidP="00E401F3">
      <w:pPr>
        <w:pStyle w:val="Zkladntext0"/>
        <w:spacing w:after="0"/>
        <w:jc w:val="both"/>
        <w:rPr>
          <w:rFonts w:ascii="Arial" w:hAnsi="Arial" w:cs="Arial"/>
        </w:rPr>
      </w:pPr>
      <w:r w:rsidRPr="00A25718">
        <w:rPr>
          <w:rFonts w:ascii="Arial" w:hAnsi="Arial" w:cs="Arial"/>
        </w:rPr>
        <w:lastRenderedPageBreak/>
        <w:t xml:space="preserve">134 140 </w:t>
      </w:r>
      <w:r w:rsidRPr="00A25718">
        <w:rPr>
          <w:rFonts w:ascii="Arial" w:hAnsi="Arial" w:cs="Arial"/>
          <w:spacing w:val="-5"/>
        </w:rPr>
        <w:t>€.</w:t>
      </w:r>
    </w:p>
    <w:p w:rsidR="009A36B4" w:rsidRPr="00A25718" w:rsidRDefault="009A36B4" w:rsidP="00E401F3">
      <w:pPr>
        <w:pStyle w:val="Zkladntext0"/>
        <w:spacing w:after="0"/>
        <w:jc w:val="both"/>
        <w:rPr>
          <w:rFonts w:ascii="Arial" w:hAnsi="Arial" w:cs="Arial"/>
        </w:rPr>
      </w:pPr>
      <w:r w:rsidRPr="00A25718">
        <w:rPr>
          <w:rFonts w:ascii="Arial" w:hAnsi="Arial" w:cs="Arial"/>
        </w:rPr>
        <w:t>Program umožňuje mobility do zahraničí s</w:t>
      </w:r>
      <w:r w:rsidRPr="00A25718">
        <w:rPr>
          <w:rFonts w:ascii="Arial" w:hAnsi="Arial" w:cs="Arial"/>
          <w:spacing w:val="-2"/>
        </w:rPr>
        <w:t xml:space="preserve"> </w:t>
      </w:r>
      <w:r w:rsidRPr="00A25718">
        <w:rPr>
          <w:rFonts w:ascii="Arial" w:hAnsi="Arial" w:cs="Arial"/>
        </w:rPr>
        <w:t>aktivitou stínování (</w:t>
      </w:r>
      <w:proofErr w:type="spellStart"/>
      <w:r w:rsidRPr="00A25718">
        <w:rPr>
          <w:rFonts w:ascii="Arial" w:hAnsi="Arial" w:cs="Arial"/>
        </w:rPr>
        <w:t>job-shadowing</w:t>
      </w:r>
      <w:proofErr w:type="spellEnd"/>
      <w:r w:rsidRPr="00A25718">
        <w:rPr>
          <w:rFonts w:ascii="Arial" w:hAnsi="Arial" w:cs="Arial"/>
        </w:rPr>
        <w:t>) pro vedoucí, pedagogické a nepedagogické pracovníky škol, skupinové mobility žáků, kurzy a školení pedagogických pracovníků a podobně. Cílem projektu je profesní rozvoj pracovníků základních a mateřských škol, implementace inovativních</w:t>
      </w:r>
      <w:r w:rsidRPr="00A25718">
        <w:rPr>
          <w:rFonts w:ascii="Arial" w:hAnsi="Arial" w:cs="Arial"/>
          <w:spacing w:val="-14"/>
        </w:rPr>
        <w:t xml:space="preserve"> </w:t>
      </w:r>
      <w:r w:rsidRPr="00A25718">
        <w:rPr>
          <w:rFonts w:ascii="Arial" w:hAnsi="Arial" w:cs="Arial"/>
        </w:rPr>
        <w:t>metod</w:t>
      </w:r>
      <w:r w:rsidRPr="00A25718">
        <w:rPr>
          <w:rFonts w:ascii="Arial" w:hAnsi="Arial" w:cs="Arial"/>
          <w:spacing w:val="-14"/>
        </w:rPr>
        <w:t xml:space="preserve"> </w:t>
      </w:r>
      <w:r w:rsidRPr="00A25718">
        <w:rPr>
          <w:rFonts w:ascii="Arial" w:hAnsi="Arial" w:cs="Arial"/>
        </w:rPr>
        <w:t>a</w:t>
      </w:r>
      <w:r w:rsidRPr="00A25718">
        <w:rPr>
          <w:rFonts w:ascii="Arial" w:hAnsi="Arial" w:cs="Arial"/>
          <w:spacing w:val="-14"/>
        </w:rPr>
        <w:t xml:space="preserve"> </w:t>
      </w:r>
      <w:r w:rsidRPr="00A25718">
        <w:rPr>
          <w:rFonts w:ascii="Arial" w:hAnsi="Arial" w:cs="Arial"/>
        </w:rPr>
        <w:t>technik</w:t>
      </w:r>
      <w:r w:rsidRPr="00A25718">
        <w:rPr>
          <w:rFonts w:ascii="Arial" w:hAnsi="Arial" w:cs="Arial"/>
          <w:spacing w:val="-13"/>
        </w:rPr>
        <w:t xml:space="preserve"> </w:t>
      </w:r>
      <w:r w:rsidRPr="00A25718">
        <w:rPr>
          <w:rFonts w:ascii="Arial" w:hAnsi="Arial" w:cs="Arial"/>
        </w:rPr>
        <w:t>do</w:t>
      </w:r>
      <w:r w:rsidRPr="00A25718">
        <w:rPr>
          <w:rFonts w:ascii="Arial" w:hAnsi="Arial" w:cs="Arial"/>
          <w:spacing w:val="-14"/>
        </w:rPr>
        <w:t xml:space="preserve"> </w:t>
      </w:r>
      <w:r w:rsidRPr="00A25718">
        <w:rPr>
          <w:rFonts w:ascii="Arial" w:hAnsi="Arial" w:cs="Arial"/>
        </w:rPr>
        <w:t>výuky</w:t>
      </w:r>
      <w:r w:rsidRPr="00A25718">
        <w:rPr>
          <w:rFonts w:ascii="Arial" w:hAnsi="Arial" w:cs="Arial"/>
          <w:spacing w:val="-14"/>
        </w:rPr>
        <w:t xml:space="preserve"> </w:t>
      </w:r>
      <w:r w:rsidRPr="00A25718">
        <w:rPr>
          <w:rFonts w:ascii="Arial" w:hAnsi="Arial" w:cs="Arial"/>
        </w:rPr>
        <w:t>a</w:t>
      </w:r>
      <w:r w:rsidRPr="00A25718">
        <w:rPr>
          <w:rFonts w:ascii="Arial" w:hAnsi="Arial" w:cs="Arial"/>
          <w:spacing w:val="-14"/>
        </w:rPr>
        <w:t xml:space="preserve"> </w:t>
      </w:r>
      <w:r w:rsidRPr="00A25718">
        <w:rPr>
          <w:rFonts w:ascii="Arial" w:hAnsi="Arial" w:cs="Arial"/>
        </w:rPr>
        <w:t>podpora</w:t>
      </w:r>
      <w:r w:rsidRPr="00A25718">
        <w:rPr>
          <w:rFonts w:ascii="Arial" w:hAnsi="Arial" w:cs="Arial"/>
          <w:spacing w:val="-13"/>
        </w:rPr>
        <w:t xml:space="preserve"> </w:t>
      </w:r>
      <w:r w:rsidRPr="00A25718">
        <w:rPr>
          <w:rFonts w:ascii="Arial" w:hAnsi="Arial" w:cs="Arial"/>
        </w:rPr>
        <w:t>hodnot</w:t>
      </w:r>
      <w:r w:rsidRPr="00A25718">
        <w:rPr>
          <w:rFonts w:ascii="Arial" w:hAnsi="Arial" w:cs="Arial"/>
          <w:spacing w:val="-14"/>
        </w:rPr>
        <w:t xml:space="preserve"> </w:t>
      </w:r>
      <w:r w:rsidRPr="00A25718">
        <w:rPr>
          <w:rFonts w:ascii="Arial" w:hAnsi="Arial" w:cs="Arial"/>
        </w:rPr>
        <w:t>inkluze,</w:t>
      </w:r>
      <w:r w:rsidRPr="00A25718">
        <w:rPr>
          <w:rFonts w:ascii="Arial" w:hAnsi="Arial" w:cs="Arial"/>
          <w:spacing w:val="-14"/>
        </w:rPr>
        <w:t xml:space="preserve"> </w:t>
      </w:r>
      <w:r w:rsidRPr="00A25718">
        <w:rPr>
          <w:rFonts w:ascii="Arial" w:hAnsi="Arial" w:cs="Arial"/>
        </w:rPr>
        <w:t>rozmanitosti,</w:t>
      </w:r>
      <w:r w:rsidRPr="00A25718">
        <w:rPr>
          <w:rFonts w:ascii="Arial" w:hAnsi="Arial" w:cs="Arial"/>
          <w:spacing w:val="-14"/>
        </w:rPr>
        <w:t xml:space="preserve"> </w:t>
      </w:r>
      <w:r w:rsidRPr="00A25718">
        <w:rPr>
          <w:rFonts w:ascii="Arial" w:hAnsi="Arial" w:cs="Arial"/>
        </w:rPr>
        <w:t>tolerance</w:t>
      </w:r>
      <w:r w:rsidRPr="00A25718">
        <w:rPr>
          <w:rFonts w:ascii="Arial" w:hAnsi="Arial" w:cs="Arial"/>
          <w:spacing w:val="-13"/>
        </w:rPr>
        <w:t xml:space="preserve"> </w:t>
      </w:r>
      <w:r w:rsidRPr="00A25718">
        <w:rPr>
          <w:rFonts w:ascii="Arial" w:hAnsi="Arial" w:cs="Arial"/>
        </w:rPr>
        <w:t>a</w:t>
      </w:r>
      <w:r w:rsidRPr="00A25718">
        <w:rPr>
          <w:rFonts w:ascii="Arial" w:hAnsi="Arial" w:cs="Arial"/>
          <w:spacing w:val="-14"/>
        </w:rPr>
        <w:t xml:space="preserve"> </w:t>
      </w:r>
      <w:r w:rsidRPr="00A25718">
        <w:rPr>
          <w:rFonts w:ascii="Arial" w:hAnsi="Arial" w:cs="Arial"/>
        </w:rPr>
        <w:t>demokratické</w:t>
      </w:r>
      <w:r w:rsidRPr="00A25718">
        <w:rPr>
          <w:rFonts w:ascii="Arial" w:hAnsi="Arial" w:cs="Arial"/>
          <w:spacing w:val="-14"/>
        </w:rPr>
        <w:t xml:space="preserve"> </w:t>
      </w:r>
      <w:r w:rsidRPr="00A25718">
        <w:rPr>
          <w:rFonts w:ascii="Arial" w:hAnsi="Arial" w:cs="Arial"/>
        </w:rPr>
        <w:t>účasti ve vzdělávání.</w:t>
      </w:r>
    </w:p>
    <w:p w:rsidR="009A36B4" w:rsidRPr="00A25718" w:rsidRDefault="009A36B4" w:rsidP="00E401F3">
      <w:pPr>
        <w:pStyle w:val="Zkladntext0"/>
        <w:spacing w:after="0"/>
        <w:jc w:val="both"/>
        <w:rPr>
          <w:rFonts w:ascii="Arial" w:hAnsi="Arial" w:cs="Arial"/>
        </w:rPr>
      </w:pPr>
      <w:r w:rsidRPr="00A25718">
        <w:rPr>
          <w:rFonts w:ascii="Arial" w:hAnsi="Arial" w:cs="Arial"/>
        </w:rPr>
        <w:t>Na období letních prázdnin 2024 připravilo oddělení rozvoje vzdělávání výjezd vybraných pedagogů na jazykové a odborné kurzy (novinka zahrnutá na základě rozhodnutí konsorcia do druhého grantu). Celkem sedm učitelů se vypravilo na Maltu, Kypr a do Irska, čtyři z nich absolvovali jazykové kurzy, tři odborné semináře</w:t>
      </w:r>
      <w:r w:rsidRPr="00A25718">
        <w:rPr>
          <w:rFonts w:ascii="Arial" w:hAnsi="Arial" w:cs="Arial"/>
          <w:spacing w:val="-14"/>
        </w:rPr>
        <w:t xml:space="preserve"> </w:t>
      </w:r>
      <w:r w:rsidRPr="00A25718">
        <w:rPr>
          <w:rFonts w:ascii="Arial" w:hAnsi="Arial" w:cs="Arial"/>
        </w:rPr>
        <w:t>(AI</w:t>
      </w:r>
      <w:r w:rsidRPr="00A25718">
        <w:rPr>
          <w:rFonts w:ascii="Arial" w:hAnsi="Arial" w:cs="Arial"/>
          <w:spacing w:val="-14"/>
        </w:rPr>
        <w:t xml:space="preserve"> </w:t>
      </w:r>
      <w:r w:rsidRPr="00A25718">
        <w:rPr>
          <w:rFonts w:ascii="Arial" w:hAnsi="Arial" w:cs="Arial"/>
        </w:rPr>
        <w:t>pro</w:t>
      </w:r>
      <w:r w:rsidRPr="00A25718">
        <w:rPr>
          <w:rFonts w:ascii="Arial" w:hAnsi="Arial" w:cs="Arial"/>
          <w:spacing w:val="-14"/>
        </w:rPr>
        <w:t xml:space="preserve"> </w:t>
      </w:r>
      <w:r w:rsidRPr="00A25718">
        <w:rPr>
          <w:rFonts w:ascii="Arial" w:hAnsi="Arial" w:cs="Arial"/>
        </w:rPr>
        <w:t>vzdělávání,</w:t>
      </w:r>
      <w:r w:rsidRPr="00A25718">
        <w:rPr>
          <w:rFonts w:ascii="Arial" w:hAnsi="Arial" w:cs="Arial"/>
          <w:spacing w:val="-13"/>
        </w:rPr>
        <w:t xml:space="preserve"> </w:t>
      </w:r>
      <w:r w:rsidRPr="00A25718">
        <w:rPr>
          <w:rFonts w:ascii="Arial" w:hAnsi="Arial" w:cs="Arial"/>
        </w:rPr>
        <w:t>plynulost</w:t>
      </w:r>
      <w:r w:rsidRPr="00A25718">
        <w:rPr>
          <w:rFonts w:ascii="Arial" w:hAnsi="Arial" w:cs="Arial"/>
          <w:spacing w:val="-12"/>
        </w:rPr>
        <w:t xml:space="preserve"> </w:t>
      </w:r>
      <w:r w:rsidRPr="00A25718">
        <w:rPr>
          <w:rFonts w:ascii="Arial" w:hAnsi="Arial" w:cs="Arial"/>
        </w:rPr>
        <w:t>a</w:t>
      </w:r>
      <w:r w:rsidRPr="00A25718">
        <w:rPr>
          <w:rFonts w:ascii="Arial" w:hAnsi="Arial" w:cs="Arial"/>
          <w:spacing w:val="-14"/>
        </w:rPr>
        <w:t xml:space="preserve"> </w:t>
      </w:r>
      <w:r w:rsidRPr="00A25718">
        <w:rPr>
          <w:rFonts w:ascii="Arial" w:hAnsi="Arial" w:cs="Arial"/>
        </w:rPr>
        <w:t>rozvoj</w:t>
      </w:r>
      <w:r w:rsidRPr="00A25718">
        <w:rPr>
          <w:rFonts w:ascii="Arial" w:hAnsi="Arial" w:cs="Arial"/>
          <w:spacing w:val="-10"/>
        </w:rPr>
        <w:t xml:space="preserve"> </w:t>
      </w:r>
      <w:r w:rsidRPr="00A25718">
        <w:rPr>
          <w:rFonts w:ascii="Arial" w:hAnsi="Arial" w:cs="Arial"/>
        </w:rPr>
        <w:t>angličtiny,</w:t>
      </w:r>
      <w:r w:rsidRPr="00A25718">
        <w:rPr>
          <w:rFonts w:ascii="Arial" w:hAnsi="Arial" w:cs="Arial"/>
          <w:spacing w:val="-13"/>
        </w:rPr>
        <w:t xml:space="preserve"> </w:t>
      </w:r>
      <w:r w:rsidRPr="00A25718">
        <w:rPr>
          <w:rFonts w:ascii="Arial" w:hAnsi="Arial" w:cs="Arial"/>
        </w:rPr>
        <w:t>pedagogické</w:t>
      </w:r>
      <w:r w:rsidRPr="00A25718">
        <w:rPr>
          <w:rFonts w:ascii="Arial" w:hAnsi="Arial" w:cs="Arial"/>
          <w:spacing w:val="-13"/>
        </w:rPr>
        <w:t xml:space="preserve"> </w:t>
      </w:r>
      <w:r w:rsidRPr="00A25718">
        <w:rPr>
          <w:rFonts w:ascii="Arial" w:hAnsi="Arial" w:cs="Arial"/>
        </w:rPr>
        <w:t>dovednosti</w:t>
      </w:r>
      <w:r w:rsidRPr="00A25718">
        <w:rPr>
          <w:rFonts w:ascii="Arial" w:hAnsi="Arial" w:cs="Arial"/>
          <w:spacing w:val="-10"/>
        </w:rPr>
        <w:t xml:space="preserve"> </w:t>
      </w:r>
      <w:r w:rsidRPr="00A25718">
        <w:rPr>
          <w:rFonts w:ascii="Arial" w:hAnsi="Arial" w:cs="Arial"/>
        </w:rPr>
        <w:t>–</w:t>
      </w:r>
      <w:r w:rsidRPr="00A25718">
        <w:rPr>
          <w:rFonts w:ascii="Arial" w:hAnsi="Arial" w:cs="Arial"/>
          <w:spacing w:val="-13"/>
        </w:rPr>
        <w:t xml:space="preserve"> </w:t>
      </w:r>
      <w:r w:rsidRPr="00A25718">
        <w:rPr>
          <w:rFonts w:ascii="Arial" w:hAnsi="Arial" w:cs="Arial"/>
        </w:rPr>
        <w:t>metodika</w:t>
      </w:r>
      <w:r w:rsidRPr="00A25718">
        <w:rPr>
          <w:rFonts w:ascii="Arial" w:hAnsi="Arial" w:cs="Arial"/>
          <w:spacing w:val="-13"/>
        </w:rPr>
        <w:t xml:space="preserve"> </w:t>
      </w:r>
      <w:r w:rsidRPr="00A25718">
        <w:rPr>
          <w:rFonts w:ascii="Arial" w:hAnsi="Arial" w:cs="Arial"/>
        </w:rPr>
        <w:t>výuky</w:t>
      </w:r>
      <w:r w:rsidRPr="00A25718">
        <w:rPr>
          <w:rFonts w:ascii="Arial" w:hAnsi="Arial" w:cs="Arial"/>
          <w:spacing w:val="-14"/>
        </w:rPr>
        <w:t xml:space="preserve"> </w:t>
      </w:r>
      <w:r w:rsidRPr="00A25718">
        <w:rPr>
          <w:rFonts w:ascii="Arial" w:hAnsi="Arial" w:cs="Arial"/>
        </w:rPr>
        <w:t xml:space="preserve">jazyků). Čtvrtá skupinová mobilita do zahraničí (aktivita </w:t>
      </w:r>
      <w:proofErr w:type="spellStart"/>
      <w:r w:rsidRPr="00A25718">
        <w:rPr>
          <w:rFonts w:ascii="Arial" w:hAnsi="Arial" w:cs="Arial"/>
        </w:rPr>
        <w:t>job-shadowing</w:t>
      </w:r>
      <w:proofErr w:type="spellEnd"/>
      <w:r w:rsidRPr="00A25718">
        <w:rPr>
          <w:rFonts w:ascii="Arial" w:hAnsi="Arial" w:cs="Arial"/>
        </w:rPr>
        <w:t>) se uskutečnila v</w:t>
      </w:r>
      <w:r w:rsidRPr="00A25718">
        <w:rPr>
          <w:rFonts w:ascii="Arial" w:hAnsi="Arial" w:cs="Arial"/>
          <w:spacing w:val="-6"/>
        </w:rPr>
        <w:t xml:space="preserve"> </w:t>
      </w:r>
      <w:r w:rsidRPr="00A25718">
        <w:rPr>
          <w:rFonts w:ascii="Arial" w:hAnsi="Arial" w:cs="Arial"/>
        </w:rPr>
        <w:t>termínu 28. září až 4. října 2024,</w:t>
      </w:r>
      <w:r w:rsidRPr="00A25718">
        <w:rPr>
          <w:rFonts w:ascii="Arial" w:hAnsi="Arial" w:cs="Arial"/>
          <w:spacing w:val="-9"/>
        </w:rPr>
        <w:t xml:space="preserve"> </w:t>
      </w:r>
      <w:r w:rsidRPr="00A25718">
        <w:rPr>
          <w:rFonts w:ascii="Arial" w:hAnsi="Arial" w:cs="Arial"/>
        </w:rPr>
        <w:t>kdy</w:t>
      </w:r>
      <w:r w:rsidRPr="00A25718">
        <w:rPr>
          <w:rFonts w:ascii="Arial" w:hAnsi="Arial" w:cs="Arial"/>
          <w:spacing w:val="-12"/>
        </w:rPr>
        <w:t xml:space="preserve"> </w:t>
      </w:r>
      <w:r w:rsidRPr="00A25718">
        <w:rPr>
          <w:rFonts w:ascii="Arial" w:hAnsi="Arial" w:cs="Arial"/>
        </w:rPr>
        <w:t>18</w:t>
      </w:r>
      <w:r w:rsidRPr="00A25718">
        <w:rPr>
          <w:rFonts w:ascii="Arial" w:hAnsi="Arial" w:cs="Arial"/>
          <w:spacing w:val="-9"/>
        </w:rPr>
        <w:t xml:space="preserve"> </w:t>
      </w:r>
      <w:r w:rsidRPr="00A25718">
        <w:rPr>
          <w:rFonts w:ascii="Arial" w:hAnsi="Arial" w:cs="Arial"/>
        </w:rPr>
        <w:t>pedagožek</w:t>
      </w:r>
      <w:r w:rsidRPr="00A25718">
        <w:rPr>
          <w:rFonts w:ascii="Arial" w:hAnsi="Arial" w:cs="Arial"/>
          <w:spacing w:val="-9"/>
        </w:rPr>
        <w:t xml:space="preserve"> </w:t>
      </w:r>
      <w:r w:rsidRPr="00A25718">
        <w:rPr>
          <w:rFonts w:ascii="Arial" w:hAnsi="Arial" w:cs="Arial"/>
        </w:rPr>
        <w:t>z</w:t>
      </w:r>
      <w:r w:rsidRPr="00A25718">
        <w:rPr>
          <w:rFonts w:ascii="Arial" w:hAnsi="Arial" w:cs="Arial"/>
          <w:spacing w:val="-11"/>
        </w:rPr>
        <w:t xml:space="preserve"> </w:t>
      </w:r>
      <w:r w:rsidRPr="00A25718">
        <w:rPr>
          <w:rFonts w:ascii="Arial" w:hAnsi="Arial" w:cs="Arial"/>
        </w:rPr>
        <w:t>jihlavských</w:t>
      </w:r>
      <w:r w:rsidRPr="00A25718">
        <w:rPr>
          <w:rFonts w:ascii="Arial" w:hAnsi="Arial" w:cs="Arial"/>
          <w:spacing w:val="-6"/>
        </w:rPr>
        <w:t xml:space="preserve"> </w:t>
      </w:r>
      <w:r w:rsidRPr="00A25718">
        <w:rPr>
          <w:rFonts w:ascii="Arial" w:hAnsi="Arial" w:cs="Arial"/>
        </w:rPr>
        <w:t>základních</w:t>
      </w:r>
      <w:r w:rsidRPr="00A25718">
        <w:rPr>
          <w:rFonts w:ascii="Arial" w:hAnsi="Arial" w:cs="Arial"/>
          <w:spacing w:val="-9"/>
        </w:rPr>
        <w:t xml:space="preserve"> </w:t>
      </w:r>
      <w:r w:rsidRPr="00A25718">
        <w:rPr>
          <w:rFonts w:ascii="Arial" w:hAnsi="Arial" w:cs="Arial"/>
        </w:rPr>
        <w:t>a</w:t>
      </w:r>
      <w:r w:rsidRPr="00A25718">
        <w:rPr>
          <w:rFonts w:ascii="Arial" w:hAnsi="Arial" w:cs="Arial"/>
          <w:spacing w:val="-9"/>
        </w:rPr>
        <w:t xml:space="preserve"> </w:t>
      </w:r>
      <w:r w:rsidRPr="00A25718">
        <w:rPr>
          <w:rFonts w:ascii="Arial" w:hAnsi="Arial" w:cs="Arial"/>
        </w:rPr>
        <w:t>mateřských</w:t>
      </w:r>
      <w:r w:rsidRPr="00A25718">
        <w:rPr>
          <w:rFonts w:ascii="Arial" w:hAnsi="Arial" w:cs="Arial"/>
          <w:spacing w:val="-9"/>
        </w:rPr>
        <w:t xml:space="preserve"> </w:t>
      </w:r>
      <w:r w:rsidRPr="00A25718">
        <w:rPr>
          <w:rFonts w:ascii="Arial" w:hAnsi="Arial" w:cs="Arial"/>
        </w:rPr>
        <w:t>škol</w:t>
      </w:r>
      <w:r w:rsidRPr="00A25718">
        <w:rPr>
          <w:rFonts w:ascii="Arial" w:hAnsi="Arial" w:cs="Arial"/>
          <w:spacing w:val="-7"/>
        </w:rPr>
        <w:t xml:space="preserve"> </w:t>
      </w:r>
      <w:r w:rsidRPr="00A25718">
        <w:rPr>
          <w:rFonts w:ascii="Arial" w:hAnsi="Arial" w:cs="Arial"/>
        </w:rPr>
        <w:t>navštívilo</w:t>
      </w:r>
      <w:r w:rsidRPr="00A25718">
        <w:rPr>
          <w:rFonts w:ascii="Arial" w:hAnsi="Arial" w:cs="Arial"/>
          <w:spacing w:val="-8"/>
        </w:rPr>
        <w:t xml:space="preserve"> </w:t>
      </w:r>
      <w:r w:rsidRPr="00A25718">
        <w:rPr>
          <w:rFonts w:ascii="Arial" w:hAnsi="Arial" w:cs="Arial"/>
        </w:rPr>
        <w:t>Finsko.</w:t>
      </w:r>
      <w:r w:rsidRPr="00A25718">
        <w:rPr>
          <w:rFonts w:ascii="Arial" w:hAnsi="Arial" w:cs="Arial"/>
          <w:spacing w:val="-9"/>
        </w:rPr>
        <w:t xml:space="preserve"> </w:t>
      </w:r>
      <w:r w:rsidRPr="00A25718">
        <w:rPr>
          <w:rFonts w:ascii="Arial" w:hAnsi="Arial" w:cs="Arial"/>
        </w:rPr>
        <w:t>Odbor</w:t>
      </w:r>
      <w:r w:rsidRPr="00A25718">
        <w:rPr>
          <w:rFonts w:ascii="Arial" w:hAnsi="Arial" w:cs="Arial"/>
          <w:spacing w:val="-9"/>
        </w:rPr>
        <w:t xml:space="preserve"> </w:t>
      </w:r>
      <w:r w:rsidRPr="00A25718">
        <w:rPr>
          <w:rFonts w:ascii="Arial" w:hAnsi="Arial" w:cs="Arial"/>
        </w:rPr>
        <w:t>školství,</w:t>
      </w:r>
      <w:r w:rsidRPr="00A25718">
        <w:rPr>
          <w:rFonts w:ascii="Arial" w:hAnsi="Arial" w:cs="Arial"/>
          <w:spacing w:val="-10"/>
        </w:rPr>
        <w:t xml:space="preserve"> </w:t>
      </w:r>
      <w:r w:rsidRPr="00A25718">
        <w:rPr>
          <w:rFonts w:ascii="Arial" w:hAnsi="Arial" w:cs="Arial"/>
        </w:rPr>
        <w:t>kultury a</w:t>
      </w:r>
      <w:r w:rsidRPr="00A25718">
        <w:rPr>
          <w:rFonts w:ascii="Arial" w:hAnsi="Arial" w:cs="Arial"/>
          <w:spacing w:val="-9"/>
        </w:rPr>
        <w:t xml:space="preserve"> </w:t>
      </w:r>
      <w:r w:rsidRPr="00A25718">
        <w:rPr>
          <w:rFonts w:ascii="Arial" w:hAnsi="Arial" w:cs="Arial"/>
        </w:rPr>
        <w:t>tělovýchovy</w:t>
      </w:r>
      <w:r w:rsidRPr="00A25718">
        <w:rPr>
          <w:rFonts w:ascii="Arial" w:hAnsi="Arial" w:cs="Arial"/>
          <w:spacing w:val="-9"/>
        </w:rPr>
        <w:t xml:space="preserve"> </w:t>
      </w:r>
      <w:r w:rsidRPr="00A25718">
        <w:rPr>
          <w:rFonts w:ascii="Arial" w:hAnsi="Arial" w:cs="Arial"/>
        </w:rPr>
        <w:t>zastupovala</w:t>
      </w:r>
      <w:r w:rsidRPr="00A25718">
        <w:rPr>
          <w:rFonts w:ascii="Arial" w:hAnsi="Arial" w:cs="Arial"/>
          <w:spacing w:val="-12"/>
        </w:rPr>
        <w:t xml:space="preserve"> </w:t>
      </w:r>
      <w:r w:rsidRPr="00A25718">
        <w:rPr>
          <w:rFonts w:ascii="Arial" w:hAnsi="Arial" w:cs="Arial"/>
        </w:rPr>
        <w:t>Jitka</w:t>
      </w:r>
      <w:r w:rsidRPr="00A25718">
        <w:rPr>
          <w:rFonts w:ascii="Arial" w:hAnsi="Arial" w:cs="Arial"/>
          <w:spacing w:val="-9"/>
        </w:rPr>
        <w:t xml:space="preserve"> </w:t>
      </w:r>
      <w:r w:rsidRPr="00A25718">
        <w:rPr>
          <w:rFonts w:ascii="Arial" w:hAnsi="Arial" w:cs="Arial"/>
        </w:rPr>
        <w:t>Staňková.</w:t>
      </w:r>
      <w:r w:rsidRPr="00A25718">
        <w:rPr>
          <w:rFonts w:ascii="Arial" w:hAnsi="Arial" w:cs="Arial"/>
          <w:spacing w:val="-9"/>
        </w:rPr>
        <w:t xml:space="preserve"> </w:t>
      </w:r>
      <w:r w:rsidRPr="00A25718">
        <w:rPr>
          <w:rFonts w:ascii="Arial" w:hAnsi="Arial" w:cs="Arial"/>
        </w:rPr>
        <w:t>Účastnice</w:t>
      </w:r>
      <w:r w:rsidRPr="00A25718">
        <w:rPr>
          <w:rFonts w:ascii="Arial" w:hAnsi="Arial" w:cs="Arial"/>
          <w:spacing w:val="-9"/>
        </w:rPr>
        <w:t xml:space="preserve"> </w:t>
      </w:r>
      <w:r w:rsidRPr="00A25718">
        <w:rPr>
          <w:rFonts w:ascii="Arial" w:hAnsi="Arial" w:cs="Arial"/>
        </w:rPr>
        <w:t>se</w:t>
      </w:r>
      <w:r w:rsidRPr="00A25718">
        <w:rPr>
          <w:rFonts w:ascii="Arial" w:hAnsi="Arial" w:cs="Arial"/>
          <w:spacing w:val="-12"/>
        </w:rPr>
        <w:t xml:space="preserve"> </w:t>
      </w:r>
      <w:r w:rsidRPr="00A25718">
        <w:rPr>
          <w:rFonts w:ascii="Arial" w:hAnsi="Arial" w:cs="Arial"/>
        </w:rPr>
        <w:t>postupně</w:t>
      </w:r>
      <w:r w:rsidRPr="00A25718">
        <w:rPr>
          <w:rFonts w:ascii="Arial" w:hAnsi="Arial" w:cs="Arial"/>
          <w:spacing w:val="-9"/>
        </w:rPr>
        <w:t xml:space="preserve"> </w:t>
      </w:r>
      <w:r w:rsidRPr="00A25718">
        <w:rPr>
          <w:rFonts w:ascii="Arial" w:hAnsi="Arial" w:cs="Arial"/>
        </w:rPr>
        <w:t>seznámily</w:t>
      </w:r>
      <w:r w:rsidRPr="00A25718">
        <w:rPr>
          <w:rFonts w:ascii="Arial" w:hAnsi="Arial" w:cs="Arial"/>
          <w:spacing w:val="-10"/>
        </w:rPr>
        <w:t xml:space="preserve"> </w:t>
      </w:r>
      <w:r w:rsidRPr="00A25718">
        <w:rPr>
          <w:rFonts w:ascii="Arial" w:hAnsi="Arial" w:cs="Arial"/>
        </w:rPr>
        <w:t>s</w:t>
      </w:r>
      <w:r w:rsidRPr="00A25718">
        <w:rPr>
          <w:rFonts w:ascii="Arial" w:hAnsi="Arial" w:cs="Arial"/>
          <w:spacing w:val="-1"/>
        </w:rPr>
        <w:t xml:space="preserve"> </w:t>
      </w:r>
      <w:r w:rsidRPr="00A25718">
        <w:rPr>
          <w:rFonts w:ascii="Arial" w:hAnsi="Arial" w:cs="Arial"/>
        </w:rPr>
        <w:t>chodem</w:t>
      </w:r>
      <w:r w:rsidRPr="00A25718">
        <w:rPr>
          <w:rFonts w:ascii="Arial" w:hAnsi="Arial" w:cs="Arial"/>
          <w:spacing w:val="-13"/>
        </w:rPr>
        <w:t xml:space="preserve"> </w:t>
      </w:r>
      <w:r w:rsidRPr="00A25718">
        <w:rPr>
          <w:rFonts w:ascii="Arial" w:hAnsi="Arial" w:cs="Arial"/>
        </w:rPr>
        <w:t>čtyř</w:t>
      </w:r>
      <w:r w:rsidRPr="00A25718">
        <w:rPr>
          <w:rFonts w:ascii="Arial" w:hAnsi="Arial" w:cs="Arial"/>
          <w:spacing w:val="-9"/>
        </w:rPr>
        <w:t xml:space="preserve"> </w:t>
      </w:r>
      <w:r w:rsidRPr="00A25718">
        <w:rPr>
          <w:rFonts w:ascii="Arial" w:hAnsi="Arial" w:cs="Arial"/>
        </w:rPr>
        <w:t>škol</w:t>
      </w:r>
      <w:r w:rsidRPr="00A25718">
        <w:rPr>
          <w:rFonts w:ascii="Arial" w:hAnsi="Arial" w:cs="Arial"/>
          <w:spacing w:val="-9"/>
        </w:rPr>
        <w:t xml:space="preserve"> </w:t>
      </w:r>
      <w:r w:rsidRPr="00A25718">
        <w:rPr>
          <w:rFonts w:ascii="Arial" w:hAnsi="Arial" w:cs="Arial"/>
        </w:rPr>
        <w:t>a</w:t>
      </w:r>
      <w:r w:rsidRPr="00A25718">
        <w:rPr>
          <w:rFonts w:ascii="Arial" w:hAnsi="Arial" w:cs="Arial"/>
          <w:spacing w:val="-9"/>
        </w:rPr>
        <w:t xml:space="preserve"> </w:t>
      </w:r>
      <w:r w:rsidRPr="00A25718">
        <w:rPr>
          <w:rFonts w:ascii="Arial" w:hAnsi="Arial" w:cs="Arial"/>
        </w:rPr>
        <w:t>vzdělávacích organizací (</w:t>
      </w:r>
      <w:proofErr w:type="spellStart"/>
      <w:r w:rsidRPr="00A25718">
        <w:rPr>
          <w:rFonts w:ascii="Arial" w:hAnsi="Arial" w:cs="Arial"/>
        </w:rPr>
        <w:t>Taitotalo</w:t>
      </w:r>
      <w:proofErr w:type="spellEnd"/>
      <w:r w:rsidRPr="00A25718">
        <w:rPr>
          <w:rFonts w:ascii="Arial" w:hAnsi="Arial" w:cs="Arial"/>
        </w:rPr>
        <w:t xml:space="preserve"> </w:t>
      </w:r>
      <w:proofErr w:type="spellStart"/>
      <w:r w:rsidRPr="00A25718">
        <w:rPr>
          <w:rFonts w:ascii="Arial" w:hAnsi="Arial" w:cs="Arial"/>
        </w:rPr>
        <w:t>Stromberg</w:t>
      </w:r>
      <w:proofErr w:type="spellEnd"/>
      <w:r w:rsidRPr="00A25718">
        <w:rPr>
          <w:rFonts w:ascii="Arial" w:hAnsi="Arial" w:cs="Arial"/>
        </w:rPr>
        <w:t xml:space="preserve">, Helsinky – řemeslný dům </w:t>
      </w:r>
      <w:proofErr w:type="spellStart"/>
      <w:r w:rsidRPr="00A25718">
        <w:rPr>
          <w:rFonts w:ascii="Arial" w:hAnsi="Arial" w:cs="Arial"/>
        </w:rPr>
        <w:t>Stromberg</w:t>
      </w:r>
      <w:proofErr w:type="spellEnd"/>
      <w:r w:rsidRPr="00A25718">
        <w:rPr>
          <w:rFonts w:ascii="Arial" w:hAnsi="Arial" w:cs="Arial"/>
        </w:rPr>
        <w:t xml:space="preserve">, poskytovatel odborného vzdělávání dospělých: výuční listy, rekvalifikace, školení, kurzy a semináře, vzdělávání migrantů; TTS </w:t>
      </w:r>
      <w:proofErr w:type="spellStart"/>
      <w:r w:rsidRPr="00A25718">
        <w:rPr>
          <w:rFonts w:ascii="Arial" w:hAnsi="Arial" w:cs="Arial"/>
        </w:rPr>
        <w:t>Syötehoseura</w:t>
      </w:r>
      <w:proofErr w:type="spellEnd"/>
      <w:r w:rsidRPr="00A25718">
        <w:rPr>
          <w:rFonts w:ascii="Arial" w:hAnsi="Arial" w:cs="Arial"/>
        </w:rPr>
        <w:t xml:space="preserve">, </w:t>
      </w:r>
      <w:proofErr w:type="spellStart"/>
      <w:r w:rsidRPr="00A25718">
        <w:rPr>
          <w:rFonts w:ascii="Arial" w:hAnsi="Arial" w:cs="Arial"/>
        </w:rPr>
        <w:t>Rajamäki</w:t>
      </w:r>
      <w:proofErr w:type="spellEnd"/>
      <w:r w:rsidRPr="00A25718">
        <w:rPr>
          <w:rFonts w:ascii="Arial" w:hAnsi="Arial" w:cs="Arial"/>
          <w:spacing w:val="-12"/>
        </w:rPr>
        <w:t xml:space="preserve"> </w:t>
      </w:r>
      <w:r w:rsidRPr="00A25718">
        <w:rPr>
          <w:rFonts w:ascii="Arial" w:hAnsi="Arial" w:cs="Arial"/>
        </w:rPr>
        <w:t>–</w:t>
      </w:r>
      <w:r w:rsidRPr="00A25718">
        <w:rPr>
          <w:rFonts w:ascii="Arial" w:hAnsi="Arial" w:cs="Arial"/>
          <w:spacing w:val="-13"/>
        </w:rPr>
        <w:t xml:space="preserve"> </w:t>
      </w:r>
      <w:r w:rsidRPr="00A25718">
        <w:rPr>
          <w:rFonts w:ascii="Arial" w:hAnsi="Arial" w:cs="Arial"/>
        </w:rPr>
        <w:t>poskytovatel</w:t>
      </w:r>
      <w:r w:rsidRPr="00A25718">
        <w:rPr>
          <w:rFonts w:ascii="Arial" w:hAnsi="Arial" w:cs="Arial"/>
          <w:spacing w:val="-12"/>
        </w:rPr>
        <w:t xml:space="preserve"> </w:t>
      </w:r>
      <w:r w:rsidRPr="00A25718">
        <w:rPr>
          <w:rFonts w:ascii="Arial" w:hAnsi="Arial" w:cs="Arial"/>
        </w:rPr>
        <w:t>odborného</w:t>
      </w:r>
      <w:r w:rsidRPr="00A25718">
        <w:rPr>
          <w:rFonts w:ascii="Arial" w:hAnsi="Arial" w:cs="Arial"/>
          <w:spacing w:val="-13"/>
        </w:rPr>
        <w:t xml:space="preserve"> </w:t>
      </w:r>
      <w:r w:rsidRPr="00A25718">
        <w:rPr>
          <w:rFonts w:ascii="Arial" w:hAnsi="Arial" w:cs="Arial"/>
        </w:rPr>
        <w:t>vzdělávání</w:t>
      </w:r>
      <w:r w:rsidRPr="00A25718">
        <w:rPr>
          <w:rFonts w:ascii="Arial" w:hAnsi="Arial" w:cs="Arial"/>
          <w:spacing w:val="-12"/>
        </w:rPr>
        <w:t xml:space="preserve"> </w:t>
      </w:r>
      <w:r w:rsidRPr="00A25718">
        <w:rPr>
          <w:rFonts w:ascii="Arial" w:hAnsi="Arial" w:cs="Arial"/>
        </w:rPr>
        <w:t>dospělých,</w:t>
      </w:r>
      <w:r w:rsidRPr="00A25718">
        <w:rPr>
          <w:rFonts w:ascii="Arial" w:hAnsi="Arial" w:cs="Arial"/>
          <w:spacing w:val="-13"/>
        </w:rPr>
        <w:t xml:space="preserve"> </w:t>
      </w:r>
      <w:r w:rsidRPr="00A25718">
        <w:rPr>
          <w:rFonts w:ascii="Arial" w:hAnsi="Arial" w:cs="Arial"/>
        </w:rPr>
        <w:t>mateřská</w:t>
      </w:r>
      <w:r w:rsidRPr="00A25718">
        <w:rPr>
          <w:rFonts w:ascii="Arial" w:hAnsi="Arial" w:cs="Arial"/>
          <w:spacing w:val="-13"/>
        </w:rPr>
        <w:t xml:space="preserve"> </w:t>
      </w:r>
      <w:r w:rsidRPr="00A25718">
        <w:rPr>
          <w:rFonts w:ascii="Arial" w:hAnsi="Arial" w:cs="Arial"/>
        </w:rPr>
        <w:t>a</w:t>
      </w:r>
      <w:r w:rsidRPr="00A25718">
        <w:rPr>
          <w:rFonts w:ascii="Arial" w:hAnsi="Arial" w:cs="Arial"/>
          <w:spacing w:val="-14"/>
        </w:rPr>
        <w:t xml:space="preserve"> </w:t>
      </w:r>
      <w:r w:rsidRPr="00A25718">
        <w:rPr>
          <w:rFonts w:ascii="Arial" w:hAnsi="Arial" w:cs="Arial"/>
        </w:rPr>
        <w:t>základní</w:t>
      </w:r>
      <w:r w:rsidRPr="00A25718">
        <w:rPr>
          <w:rFonts w:ascii="Arial" w:hAnsi="Arial" w:cs="Arial"/>
          <w:spacing w:val="-14"/>
        </w:rPr>
        <w:t xml:space="preserve"> </w:t>
      </w:r>
      <w:r w:rsidRPr="00A25718">
        <w:rPr>
          <w:rFonts w:ascii="Arial" w:hAnsi="Arial" w:cs="Arial"/>
        </w:rPr>
        <w:t>škola;</w:t>
      </w:r>
      <w:r w:rsidRPr="00A25718">
        <w:rPr>
          <w:rFonts w:ascii="Arial" w:hAnsi="Arial" w:cs="Arial"/>
          <w:spacing w:val="-13"/>
        </w:rPr>
        <w:t xml:space="preserve"> </w:t>
      </w:r>
      <w:proofErr w:type="spellStart"/>
      <w:r w:rsidRPr="00A25718">
        <w:rPr>
          <w:rFonts w:ascii="Arial" w:hAnsi="Arial" w:cs="Arial"/>
        </w:rPr>
        <w:t>Katajanokka</w:t>
      </w:r>
      <w:proofErr w:type="spellEnd"/>
      <w:r w:rsidRPr="00A25718">
        <w:rPr>
          <w:rFonts w:ascii="Arial" w:hAnsi="Arial" w:cs="Arial"/>
          <w:spacing w:val="-13"/>
        </w:rPr>
        <w:t xml:space="preserve"> </w:t>
      </w:r>
      <w:proofErr w:type="spellStart"/>
      <w:r w:rsidRPr="00A25718">
        <w:rPr>
          <w:rFonts w:ascii="Arial" w:hAnsi="Arial" w:cs="Arial"/>
        </w:rPr>
        <w:t>elementary</w:t>
      </w:r>
      <w:proofErr w:type="spellEnd"/>
      <w:r w:rsidRPr="00A25718">
        <w:rPr>
          <w:rFonts w:ascii="Arial" w:hAnsi="Arial" w:cs="Arial"/>
        </w:rPr>
        <w:t xml:space="preserve"> </w:t>
      </w:r>
      <w:proofErr w:type="spellStart"/>
      <w:r w:rsidRPr="00A25718">
        <w:rPr>
          <w:rFonts w:ascii="Arial" w:hAnsi="Arial" w:cs="Arial"/>
        </w:rPr>
        <w:t>school</w:t>
      </w:r>
      <w:proofErr w:type="spellEnd"/>
      <w:r w:rsidRPr="00A25718">
        <w:rPr>
          <w:rFonts w:ascii="Arial" w:hAnsi="Arial" w:cs="Arial"/>
        </w:rPr>
        <w:t xml:space="preserve">, Helsinky – základní škola; </w:t>
      </w:r>
      <w:proofErr w:type="spellStart"/>
      <w:r w:rsidRPr="00A25718">
        <w:rPr>
          <w:rFonts w:ascii="Arial" w:hAnsi="Arial" w:cs="Arial"/>
        </w:rPr>
        <w:t>Jatkasaari</w:t>
      </w:r>
      <w:proofErr w:type="spellEnd"/>
      <w:r w:rsidRPr="00A25718">
        <w:rPr>
          <w:rFonts w:ascii="Arial" w:hAnsi="Arial" w:cs="Arial"/>
        </w:rPr>
        <w:t xml:space="preserve"> </w:t>
      </w:r>
      <w:proofErr w:type="spellStart"/>
      <w:r w:rsidRPr="00A25718">
        <w:rPr>
          <w:rFonts w:ascii="Arial" w:hAnsi="Arial" w:cs="Arial"/>
        </w:rPr>
        <w:t>comprehensive</w:t>
      </w:r>
      <w:proofErr w:type="spellEnd"/>
      <w:r w:rsidRPr="00A25718">
        <w:rPr>
          <w:rFonts w:ascii="Arial" w:hAnsi="Arial" w:cs="Arial"/>
        </w:rPr>
        <w:t xml:space="preserve"> </w:t>
      </w:r>
      <w:proofErr w:type="spellStart"/>
      <w:r w:rsidRPr="00A25718">
        <w:rPr>
          <w:rFonts w:ascii="Arial" w:hAnsi="Arial" w:cs="Arial"/>
        </w:rPr>
        <w:t>school</w:t>
      </w:r>
      <w:proofErr w:type="spellEnd"/>
      <w:r w:rsidRPr="00A25718">
        <w:rPr>
          <w:rFonts w:ascii="Arial" w:hAnsi="Arial" w:cs="Arial"/>
        </w:rPr>
        <w:t>, Helsinky – základní škola).</w:t>
      </w:r>
    </w:p>
    <w:p w:rsidR="009A36B4" w:rsidRPr="00A25718" w:rsidRDefault="009A36B4" w:rsidP="00E401F3">
      <w:pPr>
        <w:pStyle w:val="Zkladntext0"/>
        <w:spacing w:after="0"/>
        <w:jc w:val="both"/>
        <w:rPr>
          <w:rFonts w:ascii="Arial" w:hAnsi="Arial" w:cs="Arial"/>
        </w:rPr>
      </w:pPr>
      <w:r w:rsidRPr="00A25718">
        <w:rPr>
          <w:rFonts w:ascii="Arial" w:hAnsi="Arial" w:cs="Arial"/>
        </w:rPr>
        <w:t>Oddělení rozvoje vzdělávání vyřešilo společně se zástupci ekonomického odboru Magistrátu města Jihlavy všechny</w:t>
      </w:r>
      <w:r w:rsidRPr="00A25718">
        <w:rPr>
          <w:rFonts w:ascii="Arial" w:hAnsi="Arial" w:cs="Arial"/>
          <w:spacing w:val="-2"/>
        </w:rPr>
        <w:t xml:space="preserve"> </w:t>
      </w:r>
      <w:r w:rsidRPr="00A25718">
        <w:rPr>
          <w:rFonts w:ascii="Arial" w:hAnsi="Arial" w:cs="Arial"/>
        </w:rPr>
        <w:t>účetní</w:t>
      </w:r>
      <w:r w:rsidRPr="00A25718">
        <w:rPr>
          <w:rFonts w:ascii="Arial" w:hAnsi="Arial" w:cs="Arial"/>
          <w:spacing w:val="-1"/>
        </w:rPr>
        <w:t xml:space="preserve"> </w:t>
      </w:r>
      <w:r w:rsidRPr="00A25718">
        <w:rPr>
          <w:rFonts w:ascii="Arial" w:hAnsi="Arial" w:cs="Arial"/>
        </w:rPr>
        <w:t>náležitosti výjezdů na</w:t>
      </w:r>
      <w:r w:rsidRPr="00A25718">
        <w:rPr>
          <w:rFonts w:ascii="Arial" w:hAnsi="Arial" w:cs="Arial"/>
          <w:spacing w:val="-2"/>
        </w:rPr>
        <w:t xml:space="preserve"> </w:t>
      </w:r>
      <w:r w:rsidRPr="00A25718">
        <w:rPr>
          <w:rFonts w:ascii="Arial" w:hAnsi="Arial" w:cs="Arial"/>
        </w:rPr>
        <w:t>jazykové a odborné kurzy. Celkem</w:t>
      </w:r>
      <w:r w:rsidRPr="00A25718">
        <w:rPr>
          <w:rFonts w:ascii="Arial" w:hAnsi="Arial" w:cs="Arial"/>
          <w:spacing w:val="-3"/>
        </w:rPr>
        <w:t xml:space="preserve"> </w:t>
      </w:r>
      <w:r w:rsidRPr="00A25718">
        <w:rPr>
          <w:rFonts w:ascii="Arial" w:hAnsi="Arial" w:cs="Arial"/>
        </w:rPr>
        <w:t>se na</w:t>
      </w:r>
      <w:r w:rsidRPr="00A25718">
        <w:rPr>
          <w:rFonts w:ascii="Arial" w:hAnsi="Arial" w:cs="Arial"/>
          <w:spacing w:val="-2"/>
        </w:rPr>
        <w:t xml:space="preserve"> </w:t>
      </w:r>
      <w:r w:rsidRPr="00A25718">
        <w:rPr>
          <w:rFonts w:ascii="Arial" w:hAnsi="Arial" w:cs="Arial"/>
        </w:rPr>
        <w:t>ně</w:t>
      </w:r>
      <w:r w:rsidRPr="00A25718">
        <w:rPr>
          <w:rFonts w:ascii="Arial" w:hAnsi="Arial" w:cs="Arial"/>
          <w:spacing w:val="-2"/>
        </w:rPr>
        <w:t xml:space="preserve"> </w:t>
      </w:r>
      <w:r w:rsidRPr="00A25718">
        <w:rPr>
          <w:rFonts w:ascii="Arial" w:hAnsi="Arial" w:cs="Arial"/>
        </w:rPr>
        <w:t>z</w:t>
      </w:r>
      <w:r w:rsidRPr="00A25718">
        <w:rPr>
          <w:rFonts w:ascii="Arial" w:hAnsi="Arial" w:cs="Arial"/>
          <w:spacing w:val="-3"/>
        </w:rPr>
        <w:t xml:space="preserve"> </w:t>
      </w:r>
      <w:r w:rsidRPr="00A25718">
        <w:rPr>
          <w:rFonts w:ascii="Arial" w:hAnsi="Arial" w:cs="Arial"/>
        </w:rPr>
        <w:t>druhého</w:t>
      </w:r>
      <w:r w:rsidRPr="00A25718">
        <w:rPr>
          <w:rFonts w:ascii="Arial" w:hAnsi="Arial" w:cs="Arial"/>
          <w:spacing w:val="-2"/>
        </w:rPr>
        <w:t xml:space="preserve"> </w:t>
      </w:r>
      <w:r w:rsidRPr="00A25718">
        <w:rPr>
          <w:rFonts w:ascii="Arial" w:hAnsi="Arial" w:cs="Arial"/>
        </w:rPr>
        <w:t>grantu</w:t>
      </w:r>
      <w:r w:rsidRPr="00A25718">
        <w:rPr>
          <w:rFonts w:ascii="Arial" w:hAnsi="Arial" w:cs="Arial"/>
          <w:spacing w:val="-3"/>
        </w:rPr>
        <w:t xml:space="preserve"> </w:t>
      </w:r>
      <w:r w:rsidRPr="00A25718">
        <w:rPr>
          <w:rFonts w:ascii="Arial" w:hAnsi="Arial" w:cs="Arial"/>
        </w:rPr>
        <w:t>vyčerpalo zhruba</w:t>
      </w:r>
      <w:r w:rsidRPr="00A25718">
        <w:rPr>
          <w:rFonts w:ascii="Arial" w:hAnsi="Arial" w:cs="Arial"/>
          <w:spacing w:val="-8"/>
        </w:rPr>
        <w:t xml:space="preserve"> </w:t>
      </w:r>
      <w:r w:rsidRPr="00A25718">
        <w:rPr>
          <w:rFonts w:ascii="Arial" w:hAnsi="Arial" w:cs="Arial"/>
        </w:rPr>
        <w:t>13</w:t>
      </w:r>
      <w:r w:rsidRPr="00A25718">
        <w:rPr>
          <w:rFonts w:ascii="Arial" w:hAnsi="Arial" w:cs="Arial"/>
          <w:spacing w:val="-8"/>
        </w:rPr>
        <w:t xml:space="preserve"> </w:t>
      </w:r>
      <w:r w:rsidRPr="00A25718">
        <w:rPr>
          <w:rFonts w:ascii="Arial" w:hAnsi="Arial" w:cs="Arial"/>
        </w:rPr>
        <w:t>tisíc</w:t>
      </w:r>
      <w:r w:rsidRPr="00A25718">
        <w:rPr>
          <w:rFonts w:ascii="Arial" w:hAnsi="Arial" w:cs="Arial"/>
          <w:spacing w:val="-8"/>
        </w:rPr>
        <w:t xml:space="preserve"> </w:t>
      </w:r>
      <w:r w:rsidRPr="00A25718">
        <w:rPr>
          <w:rFonts w:ascii="Arial" w:hAnsi="Arial" w:cs="Arial"/>
        </w:rPr>
        <w:t>€.</w:t>
      </w:r>
      <w:r w:rsidRPr="00A25718">
        <w:rPr>
          <w:rFonts w:ascii="Arial" w:hAnsi="Arial" w:cs="Arial"/>
          <w:spacing w:val="-9"/>
        </w:rPr>
        <w:t xml:space="preserve"> </w:t>
      </w:r>
      <w:r w:rsidRPr="00A25718">
        <w:rPr>
          <w:rFonts w:ascii="Arial" w:hAnsi="Arial" w:cs="Arial"/>
        </w:rPr>
        <w:t>Aktuálně</w:t>
      </w:r>
      <w:r w:rsidRPr="00A25718">
        <w:rPr>
          <w:rFonts w:ascii="Arial" w:hAnsi="Arial" w:cs="Arial"/>
          <w:spacing w:val="-8"/>
        </w:rPr>
        <w:t xml:space="preserve"> </w:t>
      </w:r>
      <w:r w:rsidRPr="00A25718">
        <w:rPr>
          <w:rFonts w:ascii="Arial" w:hAnsi="Arial" w:cs="Arial"/>
        </w:rPr>
        <w:t>se</w:t>
      </w:r>
      <w:r w:rsidRPr="00A25718">
        <w:rPr>
          <w:rFonts w:ascii="Arial" w:hAnsi="Arial" w:cs="Arial"/>
          <w:spacing w:val="-8"/>
        </w:rPr>
        <w:t xml:space="preserve"> </w:t>
      </w:r>
      <w:r w:rsidRPr="00A25718">
        <w:rPr>
          <w:rFonts w:ascii="Arial" w:hAnsi="Arial" w:cs="Arial"/>
        </w:rPr>
        <w:t>řeší</w:t>
      </w:r>
      <w:r w:rsidRPr="00A25718">
        <w:rPr>
          <w:rFonts w:ascii="Arial" w:hAnsi="Arial" w:cs="Arial"/>
          <w:spacing w:val="-8"/>
        </w:rPr>
        <w:t xml:space="preserve"> </w:t>
      </w:r>
      <w:r w:rsidRPr="00A25718">
        <w:rPr>
          <w:rFonts w:ascii="Arial" w:hAnsi="Arial" w:cs="Arial"/>
        </w:rPr>
        <w:t>vypořádání</w:t>
      </w:r>
      <w:r w:rsidRPr="00A25718">
        <w:rPr>
          <w:rFonts w:ascii="Arial" w:hAnsi="Arial" w:cs="Arial"/>
          <w:spacing w:val="-8"/>
        </w:rPr>
        <w:t xml:space="preserve"> </w:t>
      </w:r>
      <w:r w:rsidRPr="00A25718">
        <w:rPr>
          <w:rFonts w:ascii="Arial" w:hAnsi="Arial" w:cs="Arial"/>
        </w:rPr>
        <w:t>mobility</w:t>
      </w:r>
      <w:r w:rsidRPr="00A25718">
        <w:rPr>
          <w:rFonts w:ascii="Arial" w:hAnsi="Arial" w:cs="Arial"/>
          <w:spacing w:val="-11"/>
        </w:rPr>
        <w:t xml:space="preserve"> </w:t>
      </w:r>
      <w:r w:rsidRPr="00A25718">
        <w:rPr>
          <w:rFonts w:ascii="Arial" w:hAnsi="Arial" w:cs="Arial"/>
        </w:rPr>
        <w:t>do</w:t>
      </w:r>
      <w:r w:rsidRPr="00A25718">
        <w:rPr>
          <w:rFonts w:ascii="Arial" w:hAnsi="Arial" w:cs="Arial"/>
          <w:spacing w:val="-9"/>
        </w:rPr>
        <w:t xml:space="preserve"> </w:t>
      </w:r>
      <w:r w:rsidRPr="00A25718">
        <w:rPr>
          <w:rFonts w:ascii="Arial" w:hAnsi="Arial" w:cs="Arial"/>
        </w:rPr>
        <w:t>Finska,</w:t>
      </w:r>
      <w:r w:rsidRPr="00A25718">
        <w:rPr>
          <w:rFonts w:ascii="Arial" w:hAnsi="Arial" w:cs="Arial"/>
          <w:spacing w:val="-8"/>
        </w:rPr>
        <w:t xml:space="preserve"> </w:t>
      </w:r>
      <w:r w:rsidRPr="00A25718">
        <w:rPr>
          <w:rFonts w:ascii="Arial" w:hAnsi="Arial" w:cs="Arial"/>
        </w:rPr>
        <w:t>která</w:t>
      </w:r>
      <w:r w:rsidRPr="00A25718">
        <w:rPr>
          <w:rFonts w:ascii="Arial" w:hAnsi="Arial" w:cs="Arial"/>
          <w:spacing w:val="-8"/>
        </w:rPr>
        <w:t xml:space="preserve"> </w:t>
      </w:r>
      <w:r w:rsidRPr="00A25718">
        <w:rPr>
          <w:rFonts w:ascii="Arial" w:hAnsi="Arial" w:cs="Arial"/>
        </w:rPr>
        <w:t>by</w:t>
      </w:r>
      <w:r w:rsidRPr="00A25718">
        <w:rPr>
          <w:rFonts w:ascii="Arial" w:hAnsi="Arial" w:cs="Arial"/>
          <w:spacing w:val="-9"/>
        </w:rPr>
        <w:t xml:space="preserve"> </w:t>
      </w:r>
      <w:r w:rsidRPr="00A25718">
        <w:rPr>
          <w:rFonts w:ascii="Arial" w:hAnsi="Arial" w:cs="Arial"/>
        </w:rPr>
        <w:t>měla</w:t>
      </w:r>
      <w:r w:rsidRPr="00A25718">
        <w:rPr>
          <w:rFonts w:ascii="Arial" w:hAnsi="Arial" w:cs="Arial"/>
          <w:spacing w:val="-8"/>
        </w:rPr>
        <w:t xml:space="preserve"> </w:t>
      </w:r>
      <w:r w:rsidRPr="00A25718">
        <w:rPr>
          <w:rFonts w:ascii="Arial" w:hAnsi="Arial" w:cs="Arial"/>
        </w:rPr>
        <w:t>stát</w:t>
      </w:r>
      <w:r w:rsidRPr="00A25718">
        <w:rPr>
          <w:rFonts w:ascii="Arial" w:hAnsi="Arial" w:cs="Arial"/>
          <w:spacing w:val="-8"/>
        </w:rPr>
        <w:t xml:space="preserve"> </w:t>
      </w:r>
      <w:r w:rsidRPr="00A25718">
        <w:rPr>
          <w:rFonts w:ascii="Arial" w:hAnsi="Arial" w:cs="Arial"/>
        </w:rPr>
        <w:t>přibližně</w:t>
      </w:r>
      <w:r w:rsidRPr="00A25718">
        <w:rPr>
          <w:rFonts w:ascii="Arial" w:hAnsi="Arial" w:cs="Arial"/>
          <w:spacing w:val="-8"/>
        </w:rPr>
        <w:t xml:space="preserve"> </w:t>
      </w:r>
      <w:r w:rsidRPr="00A25718">
        <w:rPr>
          <w:rFonts w:ascii="Arial" w:hAnsi="Arial" w:cs="Arial"/>
        </w:rPr>
        <w:t>31</w:t>
      </w:r>
      <w:r w:rsidRPr="00A25718">
        <w:rPr>
          <w:rFonts w:ascii="Arial" w:hAnsi="Arial" w:cs="Arial"/>
          <w:spacing w:val="-9"/>
        </w:rPr>
        <w:t xml:space="preserve"> </w:t>
      </w:r>
      <w:r w:rsidRPr="00A25718">
        <w:rPr>
          <w:rFonts w:ascii="Arial" w:hAnsi="Arial" w:cs="Arial"/>
        </w:rPr>
        <w:t>tisíc</w:t>
      </w:r>
      <w:r w:rsidRPr="00A25718">
        <w:rPr>
          <w:rFonts w:ascii="Arial" w:hAnsi="Arial" w:cs="Arial"/>
          <w:spacing w:val="-8"/>
        </w:rPr>
        <w:t xml:space="preserve"> </w:t>
      </w:r>
      <w:r w:rsidRPr="00A25718">
        <w:rPr>
          <w:rFonts w:ascii="Arial" w:hAnsi="Arial" w:cs="Arial"/>
        </w:rPr>
        <w:t>€</w:t>
      </w:r>
      <w:r w:rsidRPr="00A25718">
        <w:rPr>
          <w:rFonts w:ascii="Arial" w:hAnsi="Arial" w:cs="Arial"/>
          <w:spacing w:val="-9"/>
        </w:rPr>
        <w:t xml:space="preserve"> </w:t>
      </w:r>
      <w:r w:rsidRPr="00A25718">
        <w:rPr>
          <w:rFonts w:ascii="Arial" w:hAnsi="Arial" w:cs="Arial"/>
        </w:rPr>
        <w:t>(znovu čerpáno z druhého grantu).</w:t>
      </w:r>
    </w:p>
    <w:p w:rsidR="009A36B4" w:rsidRPr="00A25718" w:rsidRDefault="009A36B4" w:rsidP="00E401F3">
      <w:pPr>
        <w:pStyle w:val="Zkladntext0"/>
        <w:spacing w:after="0"/>
        <w:jc w:val="both"/>
        <w:rPr>
          <w:rFonts w:ascii="Arial" w:hAnsi="Arial" w:cs="Arial"/>
        </w:rPr>
      </w:pPr>
      <w:r w:rsidRPr="00A25718">
        <w:rPr>
          <w:rFonts w:ascii="Arial" w:hAnsi="Arial" w:cs="Arial"/>
        </w:rPr>
        <w:t>Z</w:t>
      </w:r>
      <w:r w:rsidRPr="00A25718">
        <w:rPr>
          <w:rFonts w:ascii="Arial" w:hAnsi="Arial" w:cs="Arial"/>
          <w:spacing w:val="-4"/>
        </w:rPr>
        <w:t xml:space="preserve"> </w:t>
      </w:r>
      <w:r w:rsidRPr="00A25718">
        <w:rPr>
          <w:rFonts w:ascii="Arial" w:hAnsi="Arial" w:cs="Arial"/>
        </w:rPr>
        <w:t>prvního grantu</w:t>
      </w:r>
      <w:r w:rsidRPr="00A25718">
        <w:rPr>
          <w:rFonts w:ascii="Arial" w:hAnsi="Arial" w:cs="Arial"/>
          <w:spacing w:val="-1"/>
        </w:rPr>
        <w:t xml:space="preserve"> </w:t>
      </w:r>
      <w:r w:rsidRPr="00A25718">
        <w:rPr>
          <w:rFonts w:ascii="Arial" w:hAnsi="Arial" w:cs="Arial"/>
        </w:rPr>
        <w:t>už</w:t>
      </w:r>
      <w:r w:rsidRPr="00A25718">
        <w:rPr>
          <w:rFonts w:ascii="Arial" w:hAnsi="Arial" w:cs="Arial"/>
          <w:spacing w:val="-1"/>
        </w:rPr>
        <w:t xml:space="preserve"> </w:t>
      </w:r>
      <w:r w:rsidRPr="00A25718">
        <w:rPr>
          <w:rFonts w:ascii="Arial" w:hAnsi="Arial" w:cs="Arial"/>
        </w:rPr>
        <w:t>se utratilo v</w:t>
      </w:r>
      <w:r w:rsidRPr="00A25718">
        <w:rPr>
          <w:rFonts w:ascii="Arial" w:hAnsi="Arial" w:cs="Arial"/>
          <w:spacing w:val="-1"/>
        </w:rPr>
        <w:t xml:space="preserve"> </w:t>
      </w:r>
      <w:r w:rsidRPr="00A25718">
        <w:rPr>
          <w:rFonts w:ascii="Arial" w:hAnsi="Arial" w:cs="Arial"/>
        </w:rPr>
        <w:t>součtu přibližně 34</w:t>
      </w:r>
      <w:r w:rsidRPr="00A25718">
        <w:rPr>
          <w:rFonts w:ascii="Arial" w:hAnsi="Arial" w:cs="Arial"/>
          <w:spacing w:val="-1"/>
        </w:rPr>
        <w:t xml:space="preserve"> </w:t>
      </w:r>
      <w:r w:rsidRPr="00A25718">
        <w:rPr>
          <w:rFonts w:ascii="Arial" w:hAnsi="Arial" w:cs="Arial"/>
        </w:rPr>
        <w:t>tisíc</w:t>
      </w:r>
      <w:r w:rsidRPr="00A25718">
        <w:rPr>
          <w:rFonts w:ascii="Arial" w:hAnsi="Arial" w:cs="Arial"/>
          <w:spacing w:val="-1"/>
        </w:rPr>
        <w:t xml:space="preserve"> </w:t>
      </w:r>
      <w:r w:rsidRPr="00A25718">
        <w:rPr>
          <w:rFonts w:ascii="Arial" w:hAnsi="Arial" w:cs="Arial"/>
        </w:rPr>
        <w:t>€, zbývá přes 20</w:t>
      </w:r>
      <w:r w:rsidRPr="00A25718">
        <w:rPr>
          <w:rFonts w:ascii="Arial" w:hAnsi="Arial" w:cs="Arial"/>
          <w:spacing w:val="-2"/>
        </w:rPr>
        <w:t xml:space="preserve"> </w:t>
      </w:r>
      <w:r w:rsidRPr="00A25718">
        <w:rPr>
          <w:rFonts w:ascii="Arial" w:hAnsi="Arial" w:cs="Arial"/>
        </w:rPr>
        <w:t>tisíc. Z</w:t>
      </w:r>
      <w:r w:rsidRPr="00A25718">
        <w:rPr>
          <w:rFonts w:ascii="Arial" w:hAnsi="Arial" w:cs="Arial"/>
          <w:spacing w:val="-3"/>
        </w:rPr>
        <w:t xml:space="preserve"> </w:t>
      </w:r>
      <w:r w:rsidRPr="00A25718">
        <w:rPr>
          <w:rFonts w:ascii="Arial" w:hAnsi="Arial" w:cs="Arial"/>
        </w:rPr>
        <w:t>druhého</w:t>
      </w:r>
      <w:r w:rsidRPr="00A25718">
        <w:rPr>
          <w:rFonts w:ascii="Arial" w:hAnsi="Arial" w:cs="Arial"/>
          <w:spacing w:val="-1"/>
        </w:rPr>
        <w:t xml:space="preserve"> </w:t>
      </w:r>
      <w:r w:rsidRPr="00A25718">
        <w:rPr>
          <w:rFonts w:ascii="Arial" w:hAnsi="Arial" w:cs="Arial"/>
        </w:rPr>
        <w:t>je</w:t>
      </w:r>
      <w:r w:rsidRPr="00A25718">
        <w:rPr>
          <w:rFonts w:ascii="Arial" w:hAnsi="Arial" w:cs="Arial"/>
          <w:spacing w:val="-1"/>
        </w:rPr>
        <w:t xml:space="preserve"> </w:t>
      </w:r>
      <w:r w:rsidRPr="00A25718">
        <w:rPr>
          <w:rFonts w:ascii="Arial" w:hAnsi="Arial" w:cs="Arial"/>
        </w:rPr>
        <w:t>ještě k</w:t>
      </w:r>
      <w:r w:rsidRPr="00A25718">
        <w:rPr>
          <w:rFonts w:ascii="Arial" w:hAnsi="Arial" w:cs="Arial"/>
          <w:spacing w:val="-3"/>
        </w:rPr>
        <w:t xml:space="preserve"> </w:t>
      </w:r>
      <w:r w:rsidRPr="00A25718">
        <w:rPr>
          <w:rFonts w:ascii="Arial" w:hAnsi="Arial" w:cs="Arial"/>
        </w:rPr>
        <w:t>dispozici zhruba</w:t>
      </w:r>
      <w:r w:rsidRPr="00A25718">
        <w:rPr>
          <w:rFonts w:ascii="Arial" w:hAnsi="Arial" w:cs="Arial"/>
          <w:spacing w:val="-4"/>
        </w:rPr>
        <w:t xml:space="preserve"> </w:t>
      </w:r>
      <w:r w:rsidRPr="00A25718">
        <w:rPr>
          <w:rFonts w:ascii="Arial" w:hAnsi="Arial" w:cs="Arial"/>
        </w:rPr>
        <w:t>90</w:t>
      </w:r>
      <w:r w:rsidRPr="00A25718">
        <w:rPr>
          <w:rFonts w:ascii="Arial" w:hAnsi="Arial" w:cs="Arial"/>
          <w:spacing w:val="-5"/>
        </w:rPr>
        <w:t xml:space="preserve"> </w:t>
      </w:r>
      <w:r w:rsidRPr="00A25718">
        <w:rPr>
          <w:rFonts w:ascii="Arial" w:hAnsi="Arial" w:cs="Arial"/>
        </w:rPr>
        <w:t>tisíc</w:t>
      </w:r>
      <w:r w:rsidRPr="00A25718">
        <w:rPr>
          <w:rFonts w:ascii="Arial" w:hAnsi="Arial" w:cs="Arial"/>
          <w:spacing w:val="-4"/>
        </w:rPr>
        <w:t xml:space="preserve"> </w:t>
      </w:r>
      <w:r w:rsidRPr="00A25718">
        <w:rPr>
          <w:rFonts w:ascii="Arial" w:hAnsi="Arial" w:cs="Arial"/>
        </w:rPr>
        <w:t>€.</w:t>
      </w:r>
      <w:r w:rsidRPr="00A25718">
        <w:rPr>
          <w:rFonts w:ascii="Arial" w:hAnsi="Arial" w:cs="Arial"/>
          <w:spacing w:val="-4"/>
        </w:rPr>
        <w:t xml:space="preserve"> </w:t>
      </w:r>
      <w:r w:rsidRPr="00A25718">
        <w:rPr>
          <w:rFonts w:ascii="Arial" w:hAnsi="Arial" w:cs="Arial"/>
        </w:rPr>
        <w:t>Destinacemi</w:t>
      </w:r>
      <w:r w:rsidRPr="00A25718">
        <w:rPr>
          <w:rFonts w:ascii="Arial" w:hAnsi="Arial" w:cs="Arial"/>
          <w:spacing w:val="-4"/>
        </w:rPr>
        <w:t xml:space="preserve"> </w:t>
      </w:r>
      <w:r w:rsidRPr="00A25718">
        <w:rPr>
          <w:rFonts w:ascii="Arial" w:hAnsi="Arial" w:cs="Arial"/>
        </w:rPr>
        <w:t>pro</w:t>
      </w:r>
      <w:r w:rsidRPr="00A25718">
        <w:rPr>
          <w:rFonts w:ascii="Arial" w:hAnsi="Arial" w:cs="Arial"/>
          <w:spacing w:val="-5"/>
        </w:rPr>
        <w:t xml:space="preserve"> </w:t>
      </w:r>
      <w:r w:rsidRPr="00A25718">
        <w:rPr>
          <w:rFonts w:ascii="Arial" w:hAnsi="Arial" w:cs="Arial"/>
        </w:rPr>
        <w:t>další</w:t>
      </w:r>
      <w:r w:rsidRPr="00A25718">
        <w:rPr>
          <w:rFonts w:ascii="Arial" w:hAnsi="Arial" w:cs="Arial"/>
          <w:spacing w:val="-4"/>
        </w:rPr>
        <w:t xml:space="preserve"> </w:t>
      </w:r>
      <w:r w:rsidRPr="00A25718">
        <w:rPr>
          <w:rFonts w:ascii="Arial" w:hAnsi="Arial" w:cs="Arial"/>
        </w:rPr>
        <w:t>plánované</w:t>
      </w:r>
      <w:r w:rsidRPr="00A25718">
        <w:rPr>
          <w:rFonts w:ascii="Arial" w:hAnsi="Arial" w:cs="Arial"/>
          <w:spacing w:val="-4"/>
        </w:rPr>
        <w:t xml:space="preserve"> </w:t>
      </w:r>
      <w:r w:rsidRPr="00A25718">
        <w:rPr>
          <w:rFonts w:ascii="Arial" w:hAnsi="Arial" w:cs="Arial"/>
        </w:rPr>
        <w:t>mobility</w:t>
      </w:r>
      <w:r w:rsidRPr="00A25718">
        <w:rPr>
          <w:rFonts w:ascii="Arial" w:hAnsi="Arial" w:cs="Arial"/>
          <w:spacing w:val="-4"/>
        </w:rPr>
        <w:t xml:space="preserve"> </w:t>
      </w:r>
      <w:r w:rsidRPr="00A25718">
        <w:rPr>
          <w:rFonts w:ascii="Arial" w:hAnsi="Arial" w:cs="Arial"/>
        </w:rPr>
        <w:t>(</w:t>
      </w:r>
      <w:proofErr w:type="spellStart"/>
      <w:r w:rsidRPr="00A25718">
        <w:rPr>
          <w:rFonts w:ascii="Arial" w:hAnsi="Arial" w:cs="Arial"/>
        </w:rPr>
        <w:t>job-shadowing</w:t>
      </w:r>
      <w:proofErr w:type="spellEnd"/>
      <w:r w:rsidRPr="00A25718">
        <w:rPr>
          <w:rFonts w:ascii="Arial" w:hAnsi="Arial" w:cs="Arial"/>
        </w:rPr>
        <w:t>)</w:t>
      </w:r>
      <w:r w:rsidRPr="00A25718">
        <w:rPr>
          <w:rFonts w:ascii="Arial" w:hAnsi="Arial" w:cs="Arial"/>
          <w:spacing w:val="-6"/>
        </w:rPr>
        <w:t xml:space="preserve"> </w:t>
      </w:r>
      <w:r w:rsidRPr="00A25718">
        <w:rPr>
          <w:rFonts w:ascii="Arial" w:hAnsi="Arial" w:cs="Arial"/>
        </w:rPr>
        <w:t>jsou</w:t>
      </w:r>
      <w:r w:rsidRPr="00A25718">
        <w:rPr>
          <w:rFonts w:ascii="Arial" w:hAnsi="Arial" w:cs="Arial"/>
          <w:spacing w:val="-7"/>
        </w:rPr>
        <w:t xml:space="preserve"> </w:t>
      </w:r>
      <w:r w:rsidRPr="00A25718">
        <w:rPr>
          <w:rFonts w:ascii="Arial" w:hAnsi="Arial" w:cs="Arial"/>
        </w:rPr>
        <w:t>Dánsko,</w:t>
      </w:r>
      <w:r w:rsidRPr="00A25718">
        <w:rPr>
          <w:rFonts w:ascii="Arial" w:hAnsi="Arial" w:cs="Arial"/>
          <w:spacing w:val="-5"/>
        </w:rPr>
        <w:t xml:space="preserve"> </w:t>
      </w:r>
      <w:r w:rsidRPr="00A25718">
        <w:rPr>
          <w:rFonts w:ascii="Arial" w:hAnsi="Arial" w:cs="Arial"/>
        </w:rPr>
        <w:t>Slovinsko,</w:t>
      </w:r>
      <w:r w:rsidRPr="00A25718">
        <w:rPr>
          <w:rFonts w:ascii="Arial" w:hAnsi="Arial" w:cs="Arial"/>
          <w:spacing w:val="-5"/>
        </w:rPr>
        <w:t xml:space="preserve"> </w:t>
      </w:r>
      <w:r w:rsidRPr="00A25718">
        <w:rPr>
          <w:rFonts w:ascii="Arial" w:hAnsi="Arial" w:cs="Arial"/>
        </w:rPr>
        <w:t>Island</w:t>
      </w:r>
      <w:r w:rsidRPr="00A25718">
        <w:rPr>
          <w:rFonts w:ascii="Arial" w:hAnsi="Arial" w:cs="Arial"/>
          <w:spacing w:val="-4"/>
        </w:rPr>
        <w:t xml:space="preserve"> </w:t>
      </w:r>
      <w:r w:rsidRPr="00A25718">
        <w:rPr>
          <w:rFonts w:ascii="Arial" w:hAnsi="Arial" w:cs="Arial"/>
        </w:rPr>
        <w:t>a Slovensko, na léto roku 2025 se znovu počítá s jazykovými kurzy a odbornými semináři.</w:t>
      </w:r>
    </w:p>
    <w:p w:rsidR="009A36B4" w:rsidRPr="00A25718" w:rsidRDefault="009A36B4" w:rsidP="00E401F3">
      <w:pPr>
        <w:pStyle w:val="Zkladntext0"/>
        <w:spacing w:after="0"/>
        <w:jc w:val="both"/>
        <w:rPr>
          <w:rFonts w:ascii="Arial" w:hAnsi="Arial" w:cs="Arial"/>
        </w:rPr>
      </w:pPr>
      <w:r w:rsidRPr="00A25718">
        <w:rPr>
          <w:rFonts w:ascii="Arial" w:hAnsi="Arial" w:cs="Arial"/>
        </w:rPr>
        <w:t>Zuzana</w:t>
      </w:r>
      <w:r w:rsidRPr="00A25718">
        <w:rPr>
          <w:rFonts w:ascii="Arial" w:hAnsi="Arial" w:cs="Arial"/>
          <w:spacing w:val="-3"/>
        </w:rPr>
        <w:t xml:space="preserve"> </w:t>
      </w:r>
      <w:r w:rsidRPr="00A25718">
        <w:rPr>
          <w:rFonts w:ascii="Arial" w:hAnsi="Arial" w:cs="Arial"/>
        </w:rPr>
        <w:t>Bečková</w:t>
      </w:r>
      <w:r w:rsidRPr="00A25718">
        <w:rPr>
          <w:rFonts w:ascii="Arial" w:hAnsi="Arial" w:cs="Arial"/>
          <w:spacing w:val="-3"/>
        </w:rPr>
        <w:t xml:space="preserve"> </w:t>
      </w:r>
      <w:r w:rsidRPr="00A25718">
        <w:rPr>
          <w:rFonts w:ascii="Arial" w:hAnsi="Arial" w:cs="Arial"/>
        </w:rPr>
        <w:t>se</w:t>
      </w:r>
      <w:r w:rsidRPr="00A25718">
        <w:rPr>
          <w:rFonts w:ascii="Arial" w:hAnsi="Arial" w:cs="Arial"/>
          <w:spacing w:val="-3"/>
        </w:rPr>
        <w:t xml:space="preserve"> </w:t>
      </w:r>
      <w:r w:rsidRPr="00A25718">
        <w:rPr>
          <w:rFonts w:ascii="Arial" w:hAnsi="Arial" w:cs="Arial"/>
        </w:rPr>
        <w:t>26.</w:t>
      </w:r>
      <w:r w:rsidRPr="00A25718">
        <w:rPr>
          <w:rFonts w:ascii="Arial" w:hAnsi="Arial" w:cs="Arial"/>
          <w:spacing w:val="-4"/>
        </w:rPr>
        <w:t xml:space="preserve"> </w:t>
      </w:r>
      <w:r w:rsidRPr="00A25718">
        <w:rPr>
          <w:rFonts w:ascii="Arial" w:hAnsi="Arial" w:cs="Arial"/>
        </w:rPr>
        <w:t>a</w:t>
      </w:r>
      <w:r w:rsidRPr="00A25718">
        <w:rPr>
          <w:rFonts w:ascii="Arial" w:hAnsi="Arial" w:cs="Arial"/>
          <w:spacing w:val="-3"/>
        </w:rPr>
        <w:t xml:space="preserve"> </w:t>
      </w:r>
      <w:r w:rsidRPr="00A25718">
        <w:rPr>
          <w:rFonts w:ascii="Arial" w:hAnsi="Arial" w:cs="Arial"/>
        </w:rPr>
        <w:t>27.</w:t>
      </w:r>
      <w:r w:rsidRPr="00A25718">
        <w:rPr>
          <w:rFonts w:ascii="Arial" w:hAnsi="Arial" w:cs="Arial"/>
          <w:spacing w:val="-4"/>
        </w:rPr>
        <w:t xml:space="preserve"> </w:t>
      </w:r>
      <w:r w:rsidRPr="00A25718">
        <w:rPr>
          <w:rFonts w:ascii="Arial" w:hAnsi="Arial" w:cs="Arial"/>
        </w:rPr>
        <w:t>září</w:t>
      </w:r>
      <w:r w:rsidRPr="00A25718">
        <w:rPr>
          <w:rFonts w:ascii="Arial" w:hAnsi="Arial" w:cs="Arial"/>
          <w:spacing w:val="-3"/>
        </w:rPr>
        <w:t xml:space="preserve"> </w:t>
      </w:r>
      <w:r w:rsidRPr="00A25718">
        <w:rPr>
          <w:rFonts w:ascii="Arial" w:hAnsi="Arial" w:cs="Arial"/>
        </w:rPr>
        <w:t>v</w:t>
      </w:r>
      <w:r w:rsidRPr="00A25718">
        <w:rPr>
          <w:rFonts w:ascii="Arial" w:hAnsi="Arial" w:cs="Arial"/>
          <w:spacing w:val="-3"/>
        </w:rPr>
        <w:t xml:space="preserve"> </w:t>
      </w:r>
      <w:r w:rsidRPr="00A25718">
        <w:rPr>
          <w:rFonts w:ascii="Arial" w:hAnsi="Arial" w:cs="Arial"/>
        </w:rPr>
        <w:t>Praze</w:t>
      </w:r>
      <w:r w:rsidRPr="00A25718">
        <w:rPr>
          <w:rFonts w:ascii="Arial" w:hAnsi="Arial" w:cs="Arial"/>
          <w:spacing w:val="-3"/>
        </w:rPr>
        <w:t xml:space="preserve"> </w:t>
      </w:r>
      <w:r w:rsidRPr="00A25718">
        <w:rPr>
          <w:rFonts w:ascii="Arial" w:hAnsi="Arial" w:cs="Arial"/>
        </w:rPr>
        <w:t>zúčastnila</w:t>
      </w:r>
      <w:r w:rsidRPr="00A25718">
        <w:rPr>
          <w:rFonts w:ascii="Arial" w:hAnsi="Arial" w:cs="Arial"/>
          <w:spacing w:val="-3"/>
        </w:rPr>
        <w:t xml:space="preserve"> </w:t>
      </w:r>
      <w:r w:rsidRPr="00A25718">
        <w:rPr>
          <w:rFonts w:ascii="Arial" w:hAnsi="Arial" w:cs="Arial"/>
        </w:rPr>
        <w:t>konference</w:t>
      </w:r>
      <w:r w:rsidRPr="00A25718">
        <w:rPr>
          <w:rFonts w:ascii="Arial" w:hAnsi="Arial" w:cs="Arial"/>
          <w:spacing w:val="-3"/>
        </w:rPr>
        <w:t xml:space="preserve"> </w:t>
      </w:r>
      <w:proofErr w:type="spellStart"/>
      <w:r w:rsidRPr="00A25718">
        <w:rPr>
          <w:rFonts w:ascii="Arial" w:hAnsi="Arial" w:cs="Arial"/>
        </w:rPr>
        <w:t>SchooLink</w:t>
      </w:r>
      <w:proofErr w:type="spellEnd"/>
      <w:r w:rsidRPr="00A25718">
        <w:rPr>
          <w:rFonts w:ascii="Arial" w:hAnsi="Arial" w:cs="Arial"/>
          <w:spacing w:val="-5"/>
        </w:rPr>
        <w:t xml:space="preserve"> </w:t>
      </w:r>
      <w:r w:rsidRPr="00A25718">
        <w:rPr>
          <w:rFonts w:ascii="Arial" w:hAnsi="Arial" w:cs="Arial"/>
        </w:rPr>
        <w:t>s</w:t>
      </w:r>
      <w:r w:rsidRPr="00A25718">
        <w:rPr>
          <w:rFonts w:ascii="Arial" w:hAnsi="Arial" w:cs="Arial"/>
          <w:spacing w:val="-1"/>
        </w:rPr>
        <w:t xml:space="preserve"> </w:t>
      </w:r>
      <w:r w:rsidRPr="00A25718">
        <w:rPr>
          <w:rFonts w:ascii="Arial" w:hAnsi="Arial" w:cs="Arial"/>
        </w:rPr>
        <w:t>podtitulem</w:t>
      </w:r>
      <w:r w:rsidRPr="00A25718">
        <w:rPr>
          <w:rFonts w:ascii="Arial" w:hAnsi="Arial" w:cs="Arial"/>
          <w:spacing w:val="-6"/>
        </w:rPr>
        <w:t xml:space="preserve"> </w:t>
      </w:r>
      <w:r w:rsidRPr="00A25718">
        <w:rPr>
          <w:rFonts w:ascii="Arial" w:hAnsi="Arial" w:cs="Arial"/>
        </w:rPr>
        <w:t>Od</w:t>
      </w:r>
      <w:r w:rsidRPr="00A25718">
        <w:rPr>
          <w:rFonts w:ascii="Arial" w:hAnsi="Arial" w:cs="Arial"/>
          <w:spacing w:val="-4"/>
        </w:rPr>
        <w:t xml:space="preserve"> </w:t>
      </w:r>
      <w:r w:rsidRPr="00A25718">
        <w:rPr>
          <w:rFonts w:ascii="Arial" w:hAnsi="Arial" w:cs="Arial"/>
        </w:rPr>
        <w:t>nápadu</w:t>
      </w:r>
      <w:r w:rsidRPr="00A25718">
        <w:rPr>
          <w:rFonts w:ascii="Arial" w:hAnsi="Arial" w:cs="Arial"/>
          <w:spacing w:val="-4"/>
        </w:rPr>
        <w:t xml:space="preserve"> </w:t>
      </w:r>
      <w:r w:rsidRPr="00A25718">
        <w:rPr>
          <w:rFonts w:ascii="Arial" w:hAnsi="Arial" w:cs="Arial"/>
        </w:rPr>
        <w:t>k</w:t>
      </w:r>
      <w:r w:rsidRPr="00A25718">
        <w:rPr>
          <w:rFonts w:ascii="Arial" w:hAnsi="Arial" w:cs="Arial"/>
          <w:spacing w:val="-3"/>
        </w:rPr>
        <w:t xml:space="preserve"> </w:t>
      </w:r>
      <w:r w:rsidRPr="00A25718">
        <w:rPr>
          <w:rFonts w:ascii="Arial" w:hAnsi="Arial" w:cs="Arial"/>
        </w:rPr>
        <w:t>dopadu, jejímž organizátorem byl Dům zahraniční spolupráce, poskytovatel grantů v</w:t>
      </w:r>
      <w:r w:rsidRPr="00A25718">
        <w:rPr>
          <w:rFonts w:ascii="Arial" w:hAnsi="Arial" w:cs="Arial"/>
          <w:spacing w:val="-2"/>
        </w:rPr>
        <w:t xml:space="preserve"> </w:t>
      </w:r>
      <w:r w:rsidRPr="00A25718">
        <w:rPr>
          <w:rFonts w:ascii="Arial" w:hAnsi="Arial" w:cs="Arial"/>
        </w:rPr>
        <w:t>rámci programu Erasmus+. Konference</w:t>
      </w:r>
      <w:r w:rsidRPr="00A25718">
        <w:rPr>
          <w:rFonts w:ascii="Arial" w:hAnsi="Arial" w:cs="Arial"/>
          <w:spacing w:val="-12"/>
        </w:rPr>
        <w:t xml:space="preserve"> </w:t>
      </w:r>
      <w:r w:rsidRPr="00A25718">
        <w:rPr>
          <w:rFonts w:ascii="Arial" w:hAnsi="Arial" w:cs="Arial"/>
        </w:rPr>
        <w:t>se</w:t>
      </w:r>
      <w:r w:rsidRPr="00A25718">
        <w:rPr>
          <w:rFonts w:ascii="Arial" w:hAnsi="Arial" w:cs="Arial"/>
          <w:spacing w:val="-9"/>
        </w:rPr>
        <w:t xml:space="preserve"> </w:t>
      </w:r>
      <w:r w:rsidRPr="00A25718">
        <w:rPr>
          <w:rFonts w:ascii="Arial" w:hAnsi="Arial" w:cs="Arial"/>
        </w:rPr>
        <w:t>zaměřila</w:t>
      </w:r>
      <w:r w:rsidRPr="00A25718">
        <w:rPr>
          <w:rFonts w:ascii="Arial" w:hAnsi="Arial" w:cs="Arial"/>
          <w:spacing w:val="-12"/>
        </w:rPr>
        <w:t xml:space="preserve"> </w:t>
      </w:r>
      <w:r w:rsidRPr="00A25718">
        <w:rPr>
          <w:rFonts w:ascii="Arial" w:hAnsi="Arial" w:cs="Arial"/>
        </w:rPr>
        <w:t>na</w:t>
      </w:r>
      <w:r w:rsidRPr="00A25718">
        <w:rPr>
          <w:rFonts w:ascii="Arial" w:hAnsi="Arial" w:cs="Arial"/>
          <w:spacing w:val="-7"/>
        </w:rPr>
        <w:t xml:space="preserve"> </w:t>
      </w:r>
      <w:r w:rsidRPr="00A25718">
        <w:rPr>
          <w:rFonts w:ascii="Arial" w:hAnsi="Arial" w:cs="Arial"/>
        </w:rPr>
        <w:t>rozvoj</w:t>
      </w:r>
      <w:r w:rsidRPr="00A25718">
        <w:rPr>
          <w:rFonts w:ascii="Arial" w:hAnsi="Arial" w:cs="Arial"/>
          <w:spacing w:val="-6"/>
        </w:rPr>
        <w:t xml:space="preserve"> </w:t>
      </w:r>
      <w:r w:rsidRPr="00A25718">
        <w:rPr>
          <w:rFonts w:ascii="Arial" w:hAnsi="Arial" w:cs="Arial"/>
        </w:rPr>
        <w:t>kapacit</w:t>
      </w:r>
      <w:r w:rsidRPr="00A25718">
        <w:rPr>
          <w:rFonts w:ascii="Arial" w:hAnsi="Arial" w:cs="Arial"/>
          <w:spacing w:val="-9"/>
        </w:rPr>
        <w:t xml:space="preserve"> </w:t>
      </w:r>
      <w:r w:rsidRPr="00A25718">
        <w:rPr>
          <w:rFonts w:ascii="Arial" w:hAnsi="Arial" w:cs="Arial"/>
        </w:rPr>
        <w:t>organizací</w:t>
      </w:r>
      <w:r w:rsidRPr="00A25718">
        <w:rPr>
          <w:rFonts w:ascii="Arial" w:hAnsi="Arial" w:cs="Arial"/>
          <w:spacing w:val="-9"/>
        </w:rPr>
        <w:t xml:space="preserve"> </w:t>
      </w:r>
      <w:r w:rsidRPr="00A25718">
        <w:rPr>
          <w:rFonts w:ascii="Arial" w:hAnsi="Arial" w:cs="Arial"/>
        </w:rPr>
        <w:t>zapojených</w:t>
      </w:r>
      <w:r w:rsidRPr="00A25718">
        <w:rPr>
          <w:rFonts w:ascii="Arial" w:hAnsi="Arial" w:cs="Arial"/>
          <w:spacing w:val="-9"/>
        </w:rPr>
        <w:t xml:space="preserve"> </w:t>
      </w:r>
      <w:r w:rsidRPr="00A25718">
        <w:rPr>
          <w:rFonts w:ascii="Arial" w:hAnsi="Arial" w:cs="Arial"/>
        </w:rPr>
        <w:t>do</w:t>
      </w:r>
      <w:r w:rsidRPr="00A25718">
        <w:rPr>
          <w:rFonts w:ascii="Arial" w:hAnsi="Arial" w:cs="Arial"/>
          <w:spacing w:val="-10"/>
        </w:rPr>
        <w:t xml:space="preserve"> </w:t>
      </w:r>
      <w:r w:rsidRPr="00A25718">
        <w:rPr>
          <w:rFonts w:ascii="Arial" w:hAnsi="Arial" w:cs="Arial"/>
        </w:rPr>
        <w:t>programu</w:t>
      </w:r>
      <w:r w:rsidRPr="00A25718">
        <w:rPr>
          <w:rFonts w:ascii="Arial" w:hAnsi="Arial" w:cs="Arial"/>
          <w:spacing w:val="-10"/>
        </w:rPr>
        <w:t xml:space="preserve"> </w:t>
      </w:r>
      <w:r w:rsidRPr="00A25718">
        <w:rPr>
          <w:rFonts w:ascii="Arial" w:hAnsi="Arial" w:cs="Arial"/>
        </w:rPr>
        <w:t>a</w:t>
      </w:r>
      <w:r w:rsidRPr="00A25718">
        <w:rPr>
          <w:rFonts w:ascii="Arial" w:hAnsi="Arial" w:cs="Arial"/>
          <w:spacing w:val="-9"/>
        </w:rPr>
        <w:t xml:space="preserve"> </w:t>
      </w:r>
      <w:r w:rsidRPr="00A25718">
        <w:rPr>
          <w:rFonts w:ascii="Arial" w:hAnsi="Arial" w:cs="Arial"/>
        </w:rPr>
        <w:t>podporu</w:t>
      </w:r>
      <w:r w:rsidRPr="00A25718">
        <w:rPr>
          <w:rFonts w:ascii="Arial" w:hAnsi="Arial" w:cs="Arial"/>
          <w:spacing w:val="-10"/>
        </w:rPr>
        <w:t xml:space="preserve"> </w:t>
      </w:r>
      <w:r w:rsidRPr="00A25718">
        <w:rPr>
          <w:rFonts w:ascii="Arial" w:hAnsi="Arial" w:cs="Arial"/>
        </w:rPr>
        <w:t>kvality</w:t>
      </w:r>
      <w:r w:rsidRPr="00A25718">
        <w:rPr>
          <w:rFonts w:ascii="Arial" w:hAnsi="Arial" w:cs="Arial"/>
          <w:spacing w:val="-12"/>
        </w:rPr>
        <w:t xml:space="preserve"> </w:t>
      </w:r>
      <w:r w:rsidRPr="00A25718">
        <w:rPr>
          <w:rFonts w:ascii="Arial" w:hAnsi="Arial" w:cs="Arial"/>
        </w:rPr>
        <w:t>realizovaných projektů pro oblast školního vzdělávání.</w:t>
      </w:r>
    </w:p>
    <w:p w:rsidR="009A36B4" w:rsidRPr="00A25718" w:rsidRDefault="009A36B4" w:rsidP="00E401F3">
      <w:pPr>
        <w:pStyle w:val="Zkladntext0"/>
        <w:spacing w:after="0"/>
        <w:jc w:val="both"/>
        <w:rPr>
          <w:rFonts w:ascii="Arial" w:hAnsi="Arial" w:cs="Arial"/>
        </w:rPr>
      </w:pPr>
    </w:p>
    <w:p w:rsidR="009A36B4" w:rsidRPr="003A51D8" w:rsidRDefault="009A36B4" w:rsidP="00E401F3">
      <w:pPr>
        <w:pStyle w:val="Nadpis1"/>
        <w:spacing w:before="0" w:line="240" w:lineRule="auto"/>
        <w:jc w:val="both"/>
        <w:rPr>
          <w:rFonts w:ascii="Arial" w:hAnsi="Arial" w:cs="Arial"/>
          <w:color w:val="auto"/>
          <w:sz w:val="24"/>
          <w:szCs w:val="24"/>
          <w:u w:val="single"/>
        </w:rPr>
      </w:pPr>
      <w:r w:rsidRPr="003A51D8">
        <w:rPr>
          <w:rFonts w:ascii="Arial" w:hAnsi="Arial" w:cs="Arial"/>
          <w:color w:val="auto"/>
          <w:sz w:val="24"/>
          <w:szCs w:val="24"/>
          <w:u w:val="single"/>
        </w:rPr>
        <w:t>MAP</w:t>
      </w:r>
      <w:r w:rsidRPr="003A51D8">
        <w:rPr>
          <w:rFonts w:ascii="Arial" w:hAnsi="Arial" w:cs="Arial"/>
          <w:color w:val="auto"/>
          <w:spacing w:val="-4"/>
          <w:sz w:val="24"/>
          <w:szCs w:val="24"/>
          <w:u w:val="single"/>
        </w:rPr>
        <w:t xml:space="preserve"> </w:t>
      </w:r>
      <w:r w:rsidRPr="003A51D8">
        <w:rPr>
          <w:rFonts w:ascii="Arial" w:hAnsi="Arial" w:cs="Arial"/>
          <w:color w:val="auto"/>
          <w:sz w:val="24"/>
          <w:szCs w:val="24"/>
          <w:u w:val="single"/>
        </w:rPr>
        <w:t>IV</w:t>
      </w:r>
      <w:r w:rsidRPr="003A51D8">
        <w:rPr>
          <w:rFonts w:ascii="Arial" w:hAnsi="Arial" w:cs="Arial"/>
          <w:color w:val="auto"/>
          <w:spacing w:val="-2"/>
          <w:sz w:val="24"/>
          <w:szCs w:val="24"/>
          <w:u w:val="single"/>
        </w:rPr>
        <w:t xml:space="preserve"> </w:t>
      </w:r>
      <w:r w:rsidRPr="003A51D8">
        <w:rPr>
          <w:rFonts w:ascii="Arial" w:hAnsi="Arial" w:cs="Arial"/>
          <w:color w:val="auto"/>
          <w:sz w:val="24"/>
          <w:szCs w:val="24"/>
          <w:u w:val="single"/>
        </w:rPr>
        <w:t xml:space="preserve">ORP </w:t>
      </w:r>
      <w:r w:rsidRPr="003A51D8">
        <w:rPr>
          <w:rFonts w:ascii="Arial" w:hAnsi="Arial" w:cs="Arial"/>
          <w:color w:val="auto"/>
          <w:spacing w:val="-2"/>
          <w:sz w:val="24"/>
          <w:szCs w:val="24"/>
          <w:u w:val="single"/>
        </w:rPr>
        <w:t>Jihlava</w:t>
      </w:r>
    </w:p>
    <w:p w:rsidR="009A36B4" w:rsidRPr="00A25718" w:rsidRDefault="009A36B4" w:rsidP="00E401F3">
      <w:pPr>
        <w:pStyle w:val="Zkladntext0"/>
        <w:spacing w:after="0"/>
        <w:jc w:val="both"/>
        <w:rPr>
          <w:rFonts w:ascii="Arial" w:hAnsi="Arial" w:cs="Arial"/>
        </w:rPr>
      </w:pPr>
      <w:r w:rsidRPr="00A25718">
        <w:rPr>
          <w:rFonts w:ascii="Arial" w:hAnsi="Arial" w:cs="Arial"/>
        </w:rPr>
        <w:t xml:space="preserve">Po přípravném období byly zahájeny veškeré činnosti a aktivity projektu MAP IV ORP Jihlava, kde je žadatelem Místní akční skupina (MAS) </w:t>
      </w:r>
      <w:proofErr w:type="spellStart"/>
      <w:r w:rsidRPr="00A25718">
        <w:rPr>
          <w:rFonts w:ascii="Arial" w:hAnsi="Arial" w:cs="Arial"/>
        </w:rPr>
        <w:t>Třešťsko</w:t>
      </w:r>
      <w:proofErr w:type="spellEnd"/>
      <w:r w:rsidRPr="00A25718">
        <w:rPr>
          <w:rFonts w:ascii="Arial" w:hAnsi="Arial" w:cs="Arial"/>
        </w:rPr>
        <w:t xml:space="preserve"> a partnery s</w:t>
      </w:r>
      <w:r w:rsidRPr="00A25718">
        <w:rPr>
          <w:rFonts w:ascii="Arial" w:hAnsi="Arial" w:cs="Arial"/>
          <w:spacing w:val="-1"/>
        </w:rPr>
        <w:t xml:space="preserve"> </w:t>
      </w:r>
      <w:r w:rsidRPr="00A25718">
        <w:rPr>
          <w:rFonts w:ascii="Arial" w:hAnsi="Arial" w:cs="Arial"/>
        </w:rPr>
        <w:t>finančním příspěvkem statutární město</w:t>
      </w:r>
      <w:r w:rsidRPr="00A25718">
        <w:rPr>
          <w:rFonts w:ascii="Arial" w:hAnsi="Arial" w:cs="Arial"/>
          <w:spacing w:val="-2"/>
        </w:rPr>
        <w:t xml:space="preserve"> </w:t>
      </w:r>
      <w:r w:rsidRPr="00A25718">
        <w:rPr>
          <w:rFonts w:ascii="Arial" w:hAnsi="Arial" w:cs="Arial"/>
        </w:rPr>
        <w:t xml:space="preserve">Jihlava, MAS LEADER – </w:t>
      </w:r>
      <w:proofErr w:type="spellStart"/>
      <w:r w:rsidRPr="00A25718">
        <w:rPr>
          <w:rFonts w:ascii="Arial" w:hAnsi="Arial" w:cs="Arial"/>
        </w:rPr>
        <w:t>Loucko</w:t>
      </w:r>
      <w:proofErr w:type="spellEnd"/>
      <w:r w:rsidRPr="00A25718">
        <w:rPr>
          <w:rFonts w:ascii="Arial" w:hAnsi="Arial" w:cs="Arial"/>
        </w:rPr>
        <w:t xml:space="preserve"> a MAS Českomoravské pomezí.</w:t>
      </w:r>
    </w:p>
    <w:p w:rsidR="009A36B4" w:rsidRPr="00A25718" w:rsidRDefault="009A36B4" w:rsidP="00E401F3">
      <w:pPr>
        <w:pStyle w:val="Zkladntext0"/>
        <w:spacing w:after="0"/>
        <w:jc w:val="both"/>
        <w:rPr>
          <w:rFonts w:ascii="Arial" w:hAnsi="Arial" w:cs="Arial"/>
        </w:rPr>
      </w:pPr>
      <w:r w:rsidRPr="00A25718">
        <w:rPr>
          <w:rFonts w:ascii="Arial" w:hAnsi="Arial" w:cs="Arial"/>
        </w:rPr>
        <w:t>MAS</w:t>
      </w:r>
      <w:r w:rsidRPr="00A25718">
        <w:rPr>
          <w:rFonts w:ascii="Arial" w:hAnsi="Arial" w:cs="Arial"/>
          <w:spacing w:val="-2"/>
        </w:rPr>
        <w:t xml:space="preserve"> </w:t>
      </w:r>
      <w:proofErr w:type="spellStart"/>
      <w:r w:rsidRPr="00A25718">
        <w:rPr>
          <w:rFonts w:ascii="Arial" w:hAnsi="Arial" w:cs="Arial"/>
        </w:rPr>
        <w:t>Třešťsko</w:t>
      </w:r>
      <w:proofErr w:type="spellEnd"/>
      <w:r w:rsidRPr="00A25718">
        <w:rPr>
          <w:rFonts w:ascii="Arial" w:hAnsi="Arial" w:cs="Arial"/>
          <w:spacing w:val="-1"/>
        </w:rPr>
        <w:t xml:space="preserve"> </w:t>
      </w:r>
      <w:r w:rsidRPr="00A25718">
        <w:rPr>
          <w:rFonts w:ascii="Arial" w:hAnsi="Arial" w:cs="Arial"/>
        </w:rPr>
        <w:t>uspěla</w:t>
      </w:r>
      <w:r w:rsidRPr="00A25718">
        <w:rPr>
          <w:rFonts w:ascii="Arial" w:hAnsi="Arial" w:cs="Arial"/>
          <w:spacing w:val="-1"/>
        </w:rPr>
        <w:t xml:space="preserve"> </w:t>
      </w:r>
      <w:r w:rsidRPr="00A25718">
        <w:rPr>
          <w:rFonts w:ascii="Arial" w:hAnsi="Arial" w:cs="Arial"/>
        </w:rPr>
        <w:t>se</w:t>
      </w:r>
      <w:r w:rsidRPr="00A25718">
        <w:rPr>
          <w:rFonts w:ascii="Arial" w:hAnsi="Arial" w:cs="Arial"/>
          <w:spacing w:val="-1"/>
        </w:rPr>
        <w:t xml:space="preserve"> </w:t>
      </w:r>
      <w:r w:rsidRPr="00A25718">
        <w:rPr>
          <w:rFonts w:ascii="Arial" w:hAnsi="Arial" w:cs="Arial"/>
        </w:rPr>
        <w:t>žádostí o</w:t>
      </w:r>
      <w:r w:rsidRPr="00A25718">
        <w:rPr>
          <w:rFonts w:ascii="Arial" w:hAnsi="Arial" w:cs="Arial"/>
          <w:spacing w:val="-1"/>
        </w:rPr>
        <w:t xml:space="preserve"> </w:t>
      </w:r>
      <w:r w:rsidRPr="00A25718">
        <w:rPr>
          <w:rFonts w:ascii="Arial" w:hAnsi="Arial" w:cs="Arial"/>
        </w:rPr>
        <w:t>podporu</w:t>
      </w:r>
      <w:r w:rsidRPr="00A25718">
        <w:rPr>
          <w:rFonts w:ascii="Arial" w:hAnsi="Arial" w:cs="Arial"/>
          <w:spacing w:val="-1"/>
        </w:rPr>
        <w:t xml:space="preserve"> </w:t>
      </w:r>
      <w:r w:rsidRPr="00A25718">
        <w:rPr>
          <w:rFonts w:ascii="Arial" w:hAnsi="Arial" w:cs="Arial"/>
        </w:rPr>
        <w:t>z</w:t>
      </w:r>
      <w:r w:rsidRPr="00A25718">
        <w:rPr>
          <w:rFonts w:ascii="Arial" w:hAnsi="Arial" w:cs="Arial"/>
          <w:spacing w:val="-3"/>
        </w:rPr>
        <w:t xml:space="preserve"> </w:t>
      </w:r>
      <w:r w:rsidRPr="00A25718">
        <w:rPr>
          <w:rFonts w:ascii="Arial" w:hAnsi="Arial" w:cs="Arial"/>
        </w:rPr>
        <w:t>Operačního</w:t>
      </w:r>
      <w:r w:rsidRPr="00A25718">
        <w:rPr>
          <w:rFonts w:ascii="Arial" w:hAnsi="Arial" w:cs="Arial"/>
          <w:spacing w:val="-1"/>
        </w:rPr>
        <w:t xml:space="preserve"> </w:t>
      </w:r>
      <w:r w:rsidRPr="00A25718">
        <w:rPr>
          <w:rFonts w:ascii="Arial" w:hAnsi="Arial" w:cs="Arial"/>
        </w:rPr>
        <w:t>programu</w:t>
      </w:r>
      <w:r w:rsidRPr="00A25718">
        <w:rPr>
          <w:rFonts w:ascii="Arial" w:hAnsi="Arial" w:cs="Arial"/>
          <w:spacing w:val="-1"/>
        </w:rPr>
        <w:t xml:space="preserve"> </w:t>
      </w:r>
      <w:r w:rsidRPr="00A25718">
        <w:rPr>
          <w:rFonts w:ascii="Arial" w:hAnsi="Arial" w:cs="Arial"/>
        </w:rPr>
        <w:t>Jan</w:t>
      </w:r>
      <w:r w:rsidRPr="00A25718">
        <w:rPr>
          <w:rFonts w:ascii="Arial" w:hAnsi="Arial" w:cs="Arial"/>
          <w:spacing w:val="-1"/>
        </w:rPr>
        <w:t xml:space="preserve"> </w:t>
      </w:r>
      <w:r w:rsidRPr="00A25718">
        <w:rPr>
          <w:rFonts w:ascii="Arial" w:hAnsi="Arial" w:cs="Arial"/>
        </w:rPr>
        <w:t>Amos</w:t>
      </w:r>
      <w:r w:rsidRPr="00A25718">
        <w:rPr>
          <w:rFonts w:ascii="Arial" w:hAnsi="Arial" w:cs="Arial"/>
          <w:spacing w:val="-1"/>
        </w:rPr>
        <w:t xml:space="preserve"> </w:t>
      </w:r>
      <w:r w:rsidRPr="00A25718">
        <w:rPr>
          <w:rFonts w:ascii="Arial" w:hAnsi="Arial" w:cs="Arial"/>
        </w:rPr>
        <w:t>Komenský (OP</w:t>
      </w:r>
      <w:r w:rsidRPr="00A25718">
        <w:rPr>
          <w:rFonts w:ascii="Arial" w:hAnsi="Arial" w:cs="Arial"/>
          <w:spacing w:val="-1"/>
        </w:rPr>
        <w:t xml:space="preserve"> </w:t>
      </w:r>
      <w:r w:rsidRPr="00A25718">
        <w:rPr>
          <w:rFonts w:ascii="Arial" w:hAnsi="Arial" w:cs="Arial"/>
        </w:rPr>
        <w:t>JAK) a</w:t>
      </w:r>
      <w:r w:rsidRPr="00A25718">
        <w:rPr>
          <w:rFonts w:ascii="Arial" w:hAnsi="Arial" w:cs="Arial"/>
          <w:spacing w:val="-1"/>
        </w:rPr>
        <w:t xml:space="preserve"> </w:t>
      </w:r>
      <w:r w:rsidRPr="00A25718">
        <w:rPr>
          <w:rFonts w:ascii="Arial" w:hAnsi="Arial" w:cs="Arial"/>
        </w:rPr>
        <w:t>získala na období 1. června 2024 až 31. prosince 2025 celkem 9 498 918,02 Kč. Statutární město Jihlava má garantovaný úvazek v</w:t>
      </w:r>
      <w:r w:rsidRPr="00A25718">
        <w:rPr>
          <w:rFonts w:ascii="Arial" w:hAnsi="Arial" w:cs="Arial"/>
          <w:spacing w:val="-3"/>
        </w:rPr>
        <w:t xml:space="preserve"> </w:t>
      </w:r>
      <w:r w:rsidRPr="00A25718">
        <w:rPr>
          <w:rFonts w:ascii="Arial" w:hAnsi="Arial" w:cs="Arial"/>
        </w:rPr>
        <w:t xml:space="preserve">rozsahu 0,5 pro koordinátora aktivit projektu, jímž se od 1. července stala Ilona </w:t>
      </w:r>
      <w:r w:rsidRPr="00A25718">
        <w:rPr>
          <w:rFonts w:ascii="Arial" w:hAnsi="Arial" w:cs="Arial"/>
          <w:spacing w:val="-2"/>
        </w:rPr>
        <w:t>Zelníčková.</w:t>
      </w:r>
    </w:p>
    <w:p w:rsidR="009A36B4" w:rsidRPr="00A25718" w:rsidRDefault="009A36B4" w:rsidP="00E401F3">
      <w:pPr>
        <w:pStyle w:val="Zkladntext0"/>
        <w:spacing w:after="0"/>
        <w:jc w:val="both"/>
        <w:rPr>
          <w:rFonts w:ascii="Arial" w:hAnsi="Arial" w:cs="Arial"/>
        </w:rPr>
      </w:pPr>
      <w:r w:rsidRPr="00A25718">
        <w:rPr>
          <w:rFonts w:ascii="Arial" w:hAnsi="Arial" w:cs="Arial"/>
        </w:rPr>
        <w:t>Po</w:t>
      </w:r>
      <w:r w:rsidRPr="00A25718">
        <w:rPr>
          <w:rFonts w:ascii="Arial" w:hAnsi="Arial" w:cs="Arial"/>
          <w:spacing w:val="-9"/>
        </w:rPr>
        <w:t xml:space="preserve"> </w:t>
      </w:r>
      <w:r w:rsidRPr="00A25718">
        <w:rPr>
          <w:rFonts w:ascii="Arial" w:hAnsi="Arial" w:cs="Arial"/>
        </w:rPr>
        <w:t>ustavujícím</w:t>
      </w:r>
      <w:r w:rsidRPr="00A25718">
        <w:rPr>
          <w:rFonts w:ascii="Arial" w:hAnsi="Arial" w:cs="Arial"/>
          <w:spacing w:val="-12"/>
        </w:rPr>
        <w:t xml:space="preserve"> </w:t>
      </w:r>
      <w:r w:rsidRPr="00A25718">
        <w:rPr>
          <w:rFonts w:ascii="Arial" w:hAnsi="Arial" w:cs="Arial"/>
        </w:rPr>
        <w:t>zasedání</w:t>
      </w:r>
      <w:r w:rsidRPr="00A25718">
        <w:rPr>
          <w:rFonts w:ascii="Arial" w:hAnsi="Arial" w:cs="Arial"/>
          <w:spacing w:val="-8"/>
        </w:rPr>
        <w:t xml:space="preserve"> </w:t>
      </w:r>
      <w:r w:rsidRPr="00A25718">
        <w:rPr>
          <w:rFonts w:ascii="Arial" w:hAnsi="Arial" w:cs="Arial"/>
        </w:rPr>
        <w:t>Řídícího</w:t>
      </w:r>
      <w:r w:rsidRPr="00A25718">
        <w:rPr>
          <w:rFonts w:ascii="Arial" w:hAnsi="Arial" w:cs="Arial"/>
          <w:spacing w:val="-9"/>
        </w:rPr>
        <w:t xml:space="preserve"> </w:t>
      </w:r>
      <w:r w:rsidRPr="00A25718">
        <w:rPr>
          <w:rFonts w:ascii="Arial" w:hAnsi="Arial" w:cs="Arial"/>
        </w:rPr>
        <w:t>výboru</w:t>
      </w:r>
      <w:r w:rsidRPr="00A25718">
        <w:rPr>
          <w:rFonts w:ascii="Arial" w:hAnsi="Arial" w:cs="Arial"/>
          <w:spacing w:val="-9"/>
        </w:rPr>
        <w:t xml:space="preserve"> </w:t>
      </w:r>
      <w:r w:rsidRPr="00A25718">
        <w:rPr>
          <w:rFonts w:ascii="Arial" w:hAnsi="Arial" w:cs="Arial"/>
        </w:rPr>
        <w:t>MAP</w:t>
      </w:r>
      <w:r w:rsidRPr="00A25718">
        <w:rPr>
          <w:rFonts w:ascii="Arial" w:hAnsi="Arial" w:cs="Arial"/>
          <w:spacing w:val="-7"/>
        </w:rPr>
        <w:t xml:space="preserve"> </w:t>
      </w:r>
      <w:r w:rsidRPr="00A25718">
        <w:rPr>
          <w:rFonts w:ascii="Arial" w:hAnsi="Arial" w:cs="Arial"/>
        </w:rPr>
        <w:t>IV</w:t>
      </w:r>
      <w:r w:rsidRPr="00A25718">
        <w:rPr>
          <w:rFonts w:ascii="Arial" w:hAnsi="Arial" w:cs="Arial"/>
          <w:spacing w:val="-8"/>
        </w:rPr>
        <w:t xml:space="preserve"> </w:t>
      </w:r>
      <w:r w:rsidRPr="00A25718">
        <w:rPr>
          <w:rFonts w:ascii="Arial" w:hAnsi="Arial" w:cs="Arial"/>
        </w:rPr>
        <w:t>ORP</w:t>
      </w:r>
      <w:r w:rsidRPr="00A25718">
        <w:rPr>
          <w:rFonts w:ascii="Arial" w:hAnsi="Arial" w:cs="Arial"/>
          <w:spacing w:val="-9"/>
        </w:rPr>
        <w:t xml:space="preserve"> </w:t>
      </w:r>
      <w:r w:rsidRPr="00A25718">
        <w:rPr>
          <w:rFonts w:ascii="Arial" w:hAnsi="Arial" w:cs="Arial"/>
        </w:rPr>
        <w:t>Jihlava</w:t>
      </w:r>
      <w:r w:rsidRPr="00A25718">
        <w:rPr>
          <w:rFonts w:ascii="Arial" w:hAnsi="Arial" w:cs="Arial"/>
          <w:spacing w:val="-8"/>
        </w:rPr>
        <w:t xml:space="preserve"> </w:t>
      </w:r>
      <w:r w:rsidRPr="00A25718">
        <w:rPr>
          <w:rFonts w:ascii="Arial" w:hAnsi="Arial" w:cs="Arial"/>
        </w:rPr>
        <w:t>už</w:t>
      </w:r>
      <w:r w:rsidRPr="00A25718">
        <w:rPr>
          <w:rFonts w:ascii="Arial" w:hAnsi="Arial" w:cs="Arial"/>
          <w:spacing w:val="-11"/>
        </w:rPr>
        <w:t xml:space="preserve"> </w:t>
      </w:r>
      <w:r w:rsidRPr="00A25718">
        <w:rPr>
          <w:rFonts w:ascii="Arial" w:hAnsi="Arial" w:cs="Arial"/>
        </w:rPr>
        <w:t>se</w:t>
      </w:r>
      <w:r w:rsidRPr="00A25718">
        <w:rPr>
          <w:rFonts w:ascii="Arial" w:hAnsi="Arial" w:cs="Arial"/>
          <w:spacing w:val="-8"/>
        </w:rPr>
        <w:t xml:space="preserve"> </w:t>
      </w:r>
      <w:r w:rsidRPr="00A25718">
        <w:rPr>
          <w:rFonts w:ascii="Arial" w:hAnsi="Arial" w:cs="Arial"/>
        </w:rPr>
        <w:t>pravidelně</w:t>
      </w:r>
      <w:r w:rsidRPr="00A25718">
        <w:rPr>
          <w:rFonts w:ascii="Arial" w:hAnsi="Arial" w:cs="Arial"/>
          <w:spacing w:val="-8"/>
        </w:rPr>
        <w:t xml:space="preserve"> </w:t>
      </w:r>
      <w:r w:rsidRPr="00A25718">
        <w:rPr>
          <w:rFonts w:ascii="Arial" w:hAnsi="Arial" w:cs="Arial"/>
        </w:rPr>
        <w:t>třikrát</w:t>
      </w:r>
      <w:r w:rsidRPr="00A25718">
        <w:rPr>
          <w:rFonts w:ascii="Arial" w:hAnsi="Arial" w:cs="Arial"/>
          <w:spacing w:val="-7"/>
        </w:rPr>
        <w:t xml:space="preserve"> </w:t>
      </w:r>
      <w:r w:rsidRPr="00A25718">
        <w:rPr>
          <w:rFonts w:ascii="Arial" w:hAnsi="Arial" w:cs="Arial"/>
        </w:rPr>
        <w:t>za</w:t>
      </w:r>
      <w:r w:rsidRPr="00A25718">
        <w:rPr>
          <w:rFonts w:ascii="Arial" w:hAnsi="Arial" w:cs="Arial"/>
          <w:spacing w:val="-8"/>
        </w:rPr>
        <w:t xml:space="preserve"> </w:t>
      </w:r>
      <w:r w:rsidRPr="00A25718">
        <w:rPr>
          <w:rFonts w:ascii="Arial" w:hAnsi="Arial" w:cs="Arial"/>
        </w:rPr>
        <w:t>měsíc</w:t>
      </w:r>
      <w:r w:rsidRPr="00A25718">
        <w:rPr>
          <w:rFonts w:ascii="Arial" w:hAnsi="Arial" w:cs="Arial"/>
          <w:spacing w:val="-8"/>
        </w:rPr>
        <w:t xml:space="preserve"> </w:t>
      </w:r>
      <w:r w:rsidRPr="00A25718">
        <w:rPr>
          <w:rFonts w:ascii="Arial" w:hAnsi="Arial" w:cs="Arial"/>
        </w:rPr>
        <w:t>konají</w:t>
      </w:r>
      <w:r w:rsidRPr="00A25718">
        <w:rPr>
          <w:rFonts w:ascii="Arial" w:hAnsi="Arial" w:cs="Arial"/>
          <w:spacing w:val="-8"/>
        </w:rPr>
        <w:t xml:space="preserve"> </w:t>
      </w:r>
      <w:r w:rsidRPr="00A25718">
        <w:rPr>
          <w:rFonts w:ascii="Arial" w:hAnsi="Arial" w:cs="Arial"/>
        </w:rPr>
        <w:t>porady realizačního</w:t>
      </w:r>
      <w:r w:rsidRPr="00A25718">
        <w:rPr>
          <w:rFonts w:ascii="Arial" w:hAnsi="Arial" w:cs="Arial"/>
          <w:spacing w:val="-12"/>
        </w:rPr>
        <w:t xml:space="preserve"> </w:t>
      </w:r>
      <w:r w:rsidRPr="00A25718">
        <w:rPr>
          <w:rFonts w:ascii="Arial" w:hAnsi="Arial" w:cs="Arial"/>
        </w:rPr>
        <w:t>týmu.</w:t>
      </w:r>
      <w:r w:rsidRPr="00A25718">
        <w:rPr>
          <w:rFonts w:ascii="Arial" w:hAnsi="Arial" w:cs="Arial"/>
          <w:spacing w:val="-10"/>
        </w:rPr>
        <w:t xml:space="preserve"> </w:t>
      </w:r>
      <w:r w:rsidRPr="00A25718">
        <w:rPr>
          <w:rFonts w:ascii="Arial" w:hAnsi="Arial" w:cs="Arial"/>
        </w:rPr>
        <w:t>Uskutečnilo</w:t>
      </w:r>
      <w:r w:rsidRPr="00A25718">
        <w:rPr>
          <w:rFonts w:ascii="Arial" w:hAnsi="Arial" w:cs="Arial"/>
          <w:spacing w:val="-12"/>
        </w:rPr>
        <w:t xml:space="preserve"> </w:t>
      </w:r>
      <w:r w:rsidRPr="00A25718">
        <w:rPr>
          <w:rFonts w:ascii="Arial" w:hAnsi="Arial" w:cs="Arial"/>
        </w:rPr>
        <w:t>se</w:t>
      </w:r>
      <w:r w:rsidRPr="00A25718">
        <w:rPr>
          <w:rFonts w:ascii="Arial" w:hAnsi="Arial" w:cs="Arial"/>
          <w:spacing w:val="-11"/>
        </w:rPr>
        <w:t xml:space="preserve"> </w:t>
      </w:r>
      <w:r w:rsidRPr="00A25718">
        <w:rPr>
          <w:rFonts w:ascii="Arial" w:hAnsi="Arial" w:cs="Arial"/>
        </w:rPr>
        <w:t>také</w:t>
      </w:r>
      <w:r w:rsidRPr="00A25718">
        <w:rPr>
          <w:rFonts w:ascii="Arial" w:hAnsi="Arial" w:cs="Arial"/>
          <w:spacing w:val="-6"/>
        </w:rPr>
        <w:t xml:space="preserve"> </w:t>
      </w:r>
      <w:r w:rsidRPr="00A25718">
        <w:rPr>
          <w:rFonts w:ascii="Arial" w:hAnsi="Arial" w:cs="Arial"/>
        </w:rPr>
        <w:t>společné</w:t>
      </w:r>
      <w:r w:rsidRPr="00A25718">
        <w:rPr>
          <w:rFonts w:ascii="Arial" w:hAnsi="Arial" w:cs="Arial"/>
          <w:spacing w:val="-11"/>
        </w:rPr>
        <w:t xml:space="preserve"> </w:t>
      </w:r>
      <w:r w:rsidRPr="00A25718">
        <w:rPr>
          <w:rFonts w:ascii="Arial" w:hAnsi="Arial" w:cs="Arial"/>
        </w:rPr>
        <w:t>setkání</w:t>
      </w:r>
      <w:r w:rsidRPr="00A25718">
        <w:rPr>
          <w:rFonts w:ascii="Arial" w:hAnsi="Arial" w:cs="Arial"/>
          <w:spacing w:val="-9"/>
        </w:rPr>
        <w:t xml:space="preserve"> </w:t>
      </w:r>
      <w:r w:rsidRPr="00A25718">
        <w:rPr>
          <w:rFonts w:ascii="Arial" w:hAnsi="Arial" w:cs="Arial"/>
        </w:rPr>
        <w:t>všech</w:t>
      </w:r>
      <w:r w:rsidRPr="00A25718">
        <w:rPr>
          <w:rFonts w:ascii="Arial" w:hAnsi="Arial" w:cs="Arial"/>
          <w:spacing w:val="-12"/>
        </w:rPr>
        <w:t xml:space="preserve"> </w:t>
      </w:r>
      <w:r w:rsidRPr="00A25718">
        <w:rPr>
          <w:rFonts w:ascii="Arial" w:hAnsi="Arial" w:cs="Arial"/>
        </w:rPr>
        <w:t>pracovních</w:t>
      </w:r>
      <w:r w:rsidRPr="00A25718">
        <w:rPr>
          <w:rFonts w:ascii="Arial" w:hAnsi="Arial" w:cs="Arial"/>
          <w:spacing w:val="-12"/>
        </w:rPr>
        <w:t xml:space="preserve"> </w:t>
      </w:r>
      <w:r w:rsidRPr="00A25718">
        <w:rPr>
          <w:rFonts w:ascii="Arial" w:hAnsi="Arial" w:cs="Arial"/>
        </w:rPr>
        <w:t>skupin</w:t>
      </w:r>
      <w:r w:rsidRPr="00A25718">
        <w:rPr>
          <w:rFonts w:ascii="Arial" w:hAnsi="Arial" w:cs="Arial"/>
          <w:spacing w:val="-10"/>
        </w:rPr>
        <w:t xml:space="preserve"> </w:t>
      </w:r>
      <w:r w:rsidRPr="00A25718">
        <w:rPr>
          <w:rFonts w:ascii="Arial" w:hAnsi="Arial" w:cs="Arial"/>
        </w:rPr>
        <w:t>a</w:t>
      </w:r>
      <w:r w:rsidRPr="00A25718">
        <w:rPr>
          <w:rFonts w:ascii="Arial" w:hAnsi="Arial" w:cs="Arial"/>
          <w:spacing w:val="-9"/>
        </w:rPr>
        <w:t xml:space="preserve"> </w:t>
      </w:r>
      <w:r w:rsidRPr="00A25718">
        <w:rPr>
          <w:rFonts w:ascii="Arial" w:hAnsi="Arial" w:cs="Arial"/>
        </w:rPr>
        <w:t>dvě</w:t>
      </w:r>
      <w:r w:rsidRPr="00A25718">
        <w:rPr>
          <w:rFonts w:ascii="Arial" w:hAnsi="Arial" w:cs="Arial"/>
          <w:spacing w:val="-9"/>
        </w:rPr>
        <w:t xml:space="preserve"> </w:t>
      </w:r>
      <w:r w:rsidRPr="00A25718">
        <w:rPr>
          <w:rFonts w:ascii="Arial" w:hAnsi="Arial" w:cs="Arial"/>
        </w:rPr>
        <w:t>schůzky</w:t>
      </w:r>
      <w:r w:rsidRPr="00A25718">
        <w:rPr>
          <w:rFonts w:ascii="Arial" w:hAnsi="Arial" w:cs="Arial"/>
          <w:spacing w:val="-12"/>
        </w:rPr>
        <w:t xml:space="preserve"> </w:t>
      </w:r>
      <w:r w:rsidRPr="00A25718">
        <w:rPr>
          <w:rFonts w:ascii="Arial" w:hAnsi="Arial" w:cs="Arial"/>
        </w:rPr>
        <w:t>s</w:t>
      </w:r>
      <w:r w:rsidRPr="00A25718">
        <w:rPr>
          <w:rFonts w:ascii="Arial" w:hAnsi="Arial" w:cs="Arial"/>
          <w:spacing w:val="-9"/>
        </w:rPr>
        <w:t xml:space="preserve"> </w:t>
      </w:r>
      <w:r w:rsidRPr="00A25718">
        <w:rPr>
          <w:rFonts w:ascii="Arial" w:hAnsi="Arial" w:cs="Arial"/>
        </w:rPr>
        <w:t>lektory,</w:t>
      </w:r>
      <w:r w:rsidRPr="00A25718">
        <w:rPr>
          <w:rFonts w:ascii="Arial" w:hAnsi="Arial" w:cs="Arial"/>
          <w:spacing w:val="-10"/>
        </w:rPr>
        <w:t xml:space="preserve"> </w:t>
      </w:r>
      <w:r w:rsidRPr="00A25718">
        <w:rPr>
          <w:rFonts w:ascii="Arial" w:hAnsi="Arial" w:cs="Arial"/>
        </w:rPr>
        <w:t>kteří popsali a prezentovali jednotlivé aktivity nabízené v rámci projektu. Na setkání koordinátorů žákovských parlamentů byly představeny možnosti podpory z MAP IV ORP Jihlava.</w:t>
      </w:r>
    </w:p>
    <w:p w:rsidR="009A36B4" w:rsidRPr="00A25718" w:rsidRDefault="009A36B4" w:rsidP="00E401F3">
      <w:pPr>
        <w:pStyle w:val="Zkladntext0"/>
        <w:spacing w:after="0"/>
        <w:jc w:val="both"/>
        <w:rPr>
          <w:rFonts w:ascii="Arial" w:hAnsi="Arial" w:cs="Arial"/>
        </w:rPr>
      </w:pPr>
      <w:r w:rsidRPr="00A25718">
        <w:rPr>
          <w:rFonts w:ascii="Arial" w:hAnsi="Arial" w:cs="Arial"/>
        </w:rPr>
        <w:t>Koordinátorka byla v</w:t>
      </w:r>
      <w:r w:rsidRPr="00A25718">
        <w:rPr>
          <w:rFonts w:ascii="Arial" w:hAnsi="Arial" w:cs="Arial"/>
          <w:spacing w:val="-4"/>
        </w:rPr>
        <w:t xml:space="preserve"> </w:t>
      </w:r>
      <w:r w:rsidRPr="00A25718">
        <w:rPr>
          <w:rFonts w:ascii="Arial" w:hAnsi="Arial" w:cs="Arial"/>
        </w:rPr>
        <w:t xml:space="preserve">pravidelném kontaktu s řediteli jihlavských základních a mateřských škol, jimž prezentovala nabídku jednotlivých implementačních aktivit (tematické projektové dny pro žáky, podpora mimoškolních aktivit žáků, workshopy na téma třídnické hodiny, </w:t>
      </w:r>
      <w:r w:rsidRPr="00A25718">
        <w:rPr>
          <w:rFonts w:ascii="Arial" w:hAnsi="Arial" w:cs="Arial"/>
        </w:rPr>
        <w:lastRenderedPageBreak/>
        <w:t xml:space="preserve">semináře ze vzdělávacího programu Malá technická univerzita). Navíc v rámci povinné publicity připravila článek, který byl zveřejněn na webu </w:t>
      </w:r>
      <w:r w:rsidRPr="00A25718">
        <w:rPr>
          <w:rFonts w:ascii="Arial" w:hAnsi="Arial" w:cs="Arial"/>
          <w:spacing w:val="-2"/>
        </w:rPr>
        <w:t>jihlava.cz.</w:t>
      </w:r>
    </w:p>
    <w:p w:rsidR="009A36B4" w:rsidRPr="00A25718" w:rsidRDefault="009A36B4" w:rsidP="00E401F3">
      <w:pPr>
        <w:pStyle w:val="Zkladntext0"/>
        <w:spacing w:after="0"/>
        <w:jc w:val="both"/>
        <w:rPr>
          <w:rFonts w:ascii="Arial" w:hAnsi="Arial" w:cs="Arial"/>
        </w:rPr>
      </w:pPr>
      <w:r w:rsidRPr="00A25718">
        <w:rPr>
          <w:rFonts w:ascii="Arial" w:hAnsi="Arial" w:cs="Arial"/>
        </w:rPr>
        <w:t>Semináře</w:t>
      </w:r>
      <w:r w:rsidRPr="00A25718">
        <w:rPr>
          <w:rFonts w:ascii="Arial" w:hAnsi="Arial" w:cs="Arial"/>
          <w:spacing w:val="-5"/>
        </w:rPr>
        <w:t xml:space="preserve"> </w:t>
      </w:r>
      <w:r w:rsidRPr="00A25718">
        <w:rPr>
          <w:rFonts w:ascii="Arial" w:hAnsi="Arial" w:cs="Arial"/>
        </w:rPr>
        <w:t>a</w:t>
      </w:r>
      <w:r w:rsidRPr="00A25718">
        <w:rPr>
          <w:rFonts w:ascii="Arial" w:hAnsi="Arial" w:cs="Arial"/>
          <w:spacing w:val="-3"/>
        </w:rPr>
        <w:t xml:space="preserve"> </w:t>
      </w:r>
      <w:r w:rsidRPr="00A25718">
        <w:rPr>
          <w:rFonts w:ascii="Arial" w:hAnsi="Arial" w:cs="Arial"/>
        </w:rPr>
        <w:t>workshopy</w:t>
      </w:r>
      <w:r w:rsidRPr="00A25718">
        <w:rPr>
          <w:rFonts w:ascii="Arial" w:hAnsi="Arial" w:cs="Arial"/>
          <w:spacing w:val="-5"/>
        </w:rPr>
        <w:t xml:space="preserve"> </w:t>
      </w:r>
      <w:r w:rsidRPr="00A25718">
        <w:rPr>
          <w:rFonts w:ascii="Arial" w:hAnsi="Arial" w:cs="Arial"/>
        </w:rPr>
        <w:t>začaly</w:t>
      </w:r>
      <w:r w:rsidRPr="00A25718">
        <w:rPr>
          <w:rFonts w:ascii="Arial" w:hAnsi="Arial" w:cs="Arial"/>
          <w:spacing w:val="-6"/>
        </w:rPr>
        <w:t xml:space="preserve"> </w:t>
      </w:r>
      <w:r w:rsidRPr="00A25718">
        <w:rPr>
          <w:rFonts w:ascii="Arial" w:hAnsi="Arial" w:cs="Arial"/>
        </w:rPr>
        <w:t>ve</w:t>
      </w:r>
      <w:r w:rsidRPr="00A25718">
        <w:rPr>
          <w:rFonts w:ascii="Arial" w:hAnsi="Arial" w:cs="Arial"/>
          <w:spacing w:val="-3"/>
        </w:rPr>
        <w:t xml:space="preserve"> </w:t>
      </w:r>
      <w:r w:rsidRPr="00A25718">
        <w:rPr>
          <w:rFonts w:ascii="Arial" w:hAnsi="Arial" w:cs="Arial"/>
        </w:rPr>
        <w:t>školách</w:t>
      </w:r>
      <w:r w:rsidRPr="00A25718">
        <w:rPr>
          <w:rFonts w:ascii="Arial" w:hAnsi="Arial" w:cs="Arial"/>
          <w:spacing w:val="-3"/>
        </w:rPr>
        <w:t xml:space="preserve"> </w:t>
      </w:r>
      <w:r w:rsidRPr="00A25718">
        <w:rPr>
          <w:rFonts w:ascii="Arial" w:hAnsi="Arial" w:cs="Arial"/>
        </w:rPr>
        <w:t>naplno</w:t>
      </w:r>
      <w:r w:rsidRPr="00A25718">
        <w:rPr>
          <w:rFonts w:ascii="Arial" w:hAnsi="Arial" w:cs="Arial"/>
          <w:spacing w:val="-6"/>
        </w:rPr>
        <w:t xml:space="preserve"> </w:t>
      </w:r>
      <w:r w:rsidRPr="00A25718">
        <w:rPr>
          <w:rFonts w:ascii="Arial" w:hAnsi="Arial" w:cs="Arial"/>
        </w:rPr>
        <w:t>fungovat</w:t>
      </w:r>
      <w:r w:rsidRPr="00A25718">
        <w:rPr>
          <w:rFonts w:ascii="Arial" w:hAnsi="Arial" w:cs="Arial"/>
          <w:spacing w:val="-2"/>
        </w:rPr>
        <w:t xml:space="preserve"> </w:t>
      </w:r>
      <w:r w:rsidRPr="00A25718">
        <w:rPr>
          <w:rFonts w:ascii="Arial" w:hAnsi="Arial" w:cs="Arial"/>
        </w:rPr>
        <w:t>od</w:t>
      </w:r>
      <w:r w:rsidRPr="00A25718">
        <w:rPr>
          <w:rFonts w:ascii="Arial" w:hAnsi="Arial" w:cs="Arial"/>
          <w:spacing w:val="-2"/>
        </w:rPr>
        <w:t xml:space="preserve"> září.</w:t>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p>
    <w:p w:rsidR="009A36B4" w:rsidRPr="003A51D8" w:rsidRDefault="009A36B4" w:rsidP="00E401F3">
      <w:pPr>
        <w:pStyle w:val="Nadpis1"/>
        <w:spacing w:before="0" w:line="240" w:lineRule="auto"/>
        <w:jc w:val="both"/>
        <w:rPr>
          <w:rFonts w:ascii="Arial" w:hAnsi="Arial" w:cs="Arial"/>
          <w:color w:val="auto"/>
          <w:sz w:val="24"/>
          <w:szCs w:val="24"/>
          <w:u w:val="single"/>
        </w:rPr>
      </w:pPr>
      <w:r w:rsidRPr="003A51D8">
        <w:rPr>
          <w:rFonts w:ascii="Arial" w:hAnsi="Arial" w:cs="Arial"/>
          <w:color w:val="auto"/>
          <w:sz w:val="24"/>
          <w:szCs w:val="24"/>
          <w:u w:val="single"/>
        </w:rPr>
        <w:t>Další</w:t>
      </w:r>
      <w:r w:rsidRPr="003A51D8">
        <w:rPr>
          <w:rFonts w:ascii="Arial" w:hAnsi="Arial" w:cs="Arial"/>
          <w:color w:val="auto"/>
          <w:spacing w:val="-5"/>
          <w:sz w:val="24"/>
          <w:szCs w:val="24"/>
          <w:u w:val="single"/>
        </w:rPr>
        <w:t xml:space="preserve"> </w:t>
      </w:r>
      <w:r w:rsidRPr="003A51D8">
        <w:rPr>
          <w:rFonts w:ascii="Arial" w:hAnsi="Arial" w:cs="Arial"/>
          <w:color w:val="auto"/>
          <w:spacing w:val="-2"/>
          <w:sz w:val="24"/>
          <w:szCs w:val="24"/>
          <w:u w:val="single"/>
        </w:rPr>
        <w:t>aktivity</w:t>
      </w:r>
    </w:p>
    <w:p w:rsidR="009A36B4" w:rsidRPr="00A25718" w:rsidRDefault="009A36B4" w:rsidP="005D5DD8">
      <w:pPr>
        <w:pStyle w:val="Odstavecseseznamem"/>
        <w:widowControl w:val="0"/>
        <w:numPr>
          <w:ilvl w:val="0"/>
          <w:numId w:val="98"/>
        </w:numPr>
        <w:tabs>
          <w:tab w:val="left" w:pos="833"/>
        </w:tabs>
        <w:autoSpaceDE w:val="0"/>
        <w:autoSpaceDN w:val="0"/>
        <w:ind w:left="0"/>
        <w:contextualSpacing w:val="0"/>
        <w:jc w:val="both"/>
        <w:rPr>
          <w:rFonts w:ascii="Arial" w:hAnsi="Arial" w:cs="Arial"/>
          <w:sz w:val="24"/>
          <w:szCs w:val="24"/>
        </w:rPr>
      </w:pPr>
      <w:r w:rsidRPr="00A25718">
        <w:rPr>
          <w:rFonts w:ascii="Arial" w:hAnsi="Arial" w:cs="Arial"/>
          <w:sz w:val="24"/>
          <w:szCs w:val="24"/>
        </w:rPr>
        <w:t>Spolupráce se společností EPMA na projektu A3Learning, který se zaměřuje na posílení dovedností učitelů a žáků v</w:t>
      </w:r>
      <w:r w:rsidRPr="00A25718">
        <w:rPr>
          <w:rFonts w:ascii="Arial" w:hAnsi="Arial" w:cs="Arial"/>
          <w:spacing w:val="-5"/>
          <w:sz w:val="24"/>
          <w:szCs w:val="24"/>
        </w:rPr>
        <w:t xml:space="preserve"> </w:t>
      </w:r>
      <w:r w:rsidRPr="00A25718">
        <w:rPr>
          <w:rFonts w:ascii="Arial" w:hAnsi="Arial" w:cs="Arial"/>
          <w:sz w:val="24"/>
          <w:szCs w:val="24"/>
        </w:rPr>
        <w:t>oblasti digitálních technologií. Na jarní pilotní část navazuje série workshopů, které se konají</w:t>
      </w:r>
      <w:r w:rsidRPr="00A25718">
        <w:rPr>
          <w:rFonts w:ascii="Arial" w:hAnsi="Arial" w:cs="Arial"/>
          <w:spacing w:val="-1"/>
          <w:sz w:val="24"/>
          <w:szCs w:val="24"/>
        </w:rPr>
        <w:t xml:space="preserve"> </w:t>
      </w:r>
      <w:r w:rsidRPr="00A25718">
        <w:rPr>
          <w:rFonts w:ascii="Arial" w:hAnsi="Arial" w:cs="Arial"/>
          <w:sz w:val="24"/>
          <w:szCs w:val="24"/>
        </w:rPr>
        <w:t>na</w:t>
      </w:r>
      <w:r w:rsidRPr="00A25718">
        <w:rPr>
          <w:rFonts w:ascii="Arial" w:hAnsi="Arial" w:cs="Arial"/>
          <w:spacing w:val="-2"/>
          <w:sz w:val="24"/>
          <w:szCs w:val="24"/>
        </w:rPr>
        <w:t xml:space="preserve"> </w:t>
      </w:r>
      <w:r w:rsidRPr="00A25718">
        <w:rPr>
          <w:rFonts w:ascii="Arial" w:hAnsi="Arial" w:cs="Arial"/>
          <w:sz w:val="24"/>
          <w:szCs w:val="24"/>
        </w:rPr>
        <w:t>jednotlivých stanovištích</w:t>
      </w:r>
      <w:r w:rsidRPr="00A25718">
        <w:rPr>
          <w:rFonts w:ascii="Arial" w:hAnsi="Arial" w:cs="Arial"/>
          <w:spacing w:val="-2"/>
          <w:sz w:val="24"/>
          <w:szCs w:val="24"/>
        </w:rPr>
        <w:t xml:space="preserve"> </w:t>
      </w:r>
      <w:r w:rsidRPr="00A25718">
        <w:rPr>
          <w:rFonts w:ascii="Arial" w:hAnsi="Arial" w:cs="Arial"/>
          <w:sz w:val="24"/>
          <w:szCs w:val="24"/>
        </w:rPr>
        <w:t>pod</w:t>
      </w:r>
      <w:r w:rsidRPr="00A25718">
        <w:rPr>
          <w:rFonts w:ascii="Arial" w:hAnsi="Arial" w:cs="Arial"/>
          <w:spacing w:val="-3"/>
          <w:sz w:val="24"/>
          <w:szCs w:val="24"/>
        </w:rPr>
        <w:t xml:space="preserve"> </w:t>
      </w:r>
      <w:r w:rsidRPr="00A25718">
        <w:rPr>
          <w:rFonts w:ascii="Arial" w:hAnsi="Arial" w:cs="Arial"/>
          <w:sz w:val="24"/>
          <w:szCs w:val="24"/>
        </w:rPr>
        <w:t>vedením</w:t>
      </w:r>
      <w:r w:rsidRPr="00A25718">
        <w:rPr>
          <w:rFonts w:ascii="Arial" w:hAnsi="Arial" w:cs="Arial"/>
          <w:spacing w:val="-4"/>
          <w:sz w:val="24"/>
          <w:szCs w:val="24"/>
        </w:rPr>
        <w:t xml:space="preserve"> </w:t>
      </w:r>
      <w:r w:rsidRPr="00A25718">
        <w:rPr>
          <w:rFonts w:ascii="Arial" w:hAnsi="Arial" w:cs="Arial"/>
          <w:sz w:val="24"/>
          <w:szCs w:val="24"/>
        </w:rPr>
        <w:t>zkušených</w:t>
      </w:r>
      <w:r w:rsidRPr="00A25718">
        <w:rPr>
          <w:rFonts w:ascii="Arial" w:hAnsi="Arial" w:cs="Arial"/>
          <w:spacing w:val="-2"/>
          <w:sz w:val="24"/>
          <w:szCs w:val="24"/>
        </w:rPr>
        <w:t xml:space="preserve"> </w:t>
      </w:r>
      <w:r w:rsidRPr="00A25718">
        <w:rPr>
          <w:rFonts w:ascii="Arial" w:hAnsi="Arial" w:cs="Arial"/>
          <w:sz w:val="24"/>
          <w:szCs w:val="24"/>
        </w:rPr>
        <w:t>lektorů (pedagog</w:t>
      </w:r>
      <w:r w:rsidRPr="00A25718">
        <w:rPr>
          <w:rFonts w:ascii="Arial" w:hAnsi="Arial" w:cs="Arial"/>
          <w:spacing w:val="-2"/>
          <w:sz w:val="24"/>
          <w:szCs w:val="24"/>
        </w:rPr>
        <w:t xml:space="preserve"> </w:t>
      </w:r>
      <w:r w:rsidRPr="00A25718">
        <w:rPr>
          <w:rFonts w:ascii="Arial" w:hAnsi="Arial" w:cs="Arial"/>
          <w:sz w:val="24"/>
          <w:szCs w:val="24"/>
        </w:rPr>
        <w:t xml:space="preserve">se skupinkou žáků si zde vyzkouší použití digitálních technologií v praxi na noteboocích a </w:t>
      </w:r>
      <w:proofErr w:type="spellStart"/>
      <w:r w:rsidRPr="00A25718">
        <w:rPr>
          <w:rFonts w:ascii="Arial" w:hAnsi="Arial" w:cs="Arial"/>
          <w:sz w:val="24"/>
          <w:szCs w:val="24"/>
        </w:rPr>
        <w:t>tabletech</w:t>
      </w:r>
      <w:proofErr w:type="spellEnd"/>
      <w:r w:rsidRPr="00A25718">
        <w:rPr>
          <w:rFonts w:ascii="Arial" w:hAnsi="Arial" w:cs="Arial"/>
          <w:sz w:val="24"/>
          <w:szCs w:val="24"/>
        </w:rPr>
        <w:t xml:space="preserve">, které běžně ve škole </w:t>
      </w:r>
      <w:r w:rsidRPr="00A25718">
        <w:rPr>
          <w:rFonts w:ascii="Arial" w:hAnsi="Arial" w:cs="Arial"/>
          <w:spacing w:val="-2"/>
          <w:sz w:val="24"/>
          <w:szCs w:val="24"/>
        </w:rPr>
        <w:t>používají).</w:t>
      </w:r>
    </w:p>
    <w:p w:rsidR="009A36B4" w:rsidRPr="00A25718" w:rsidRDefault="009A36B4" w:rsidP="005D5DD8">
      <w:pPr>
        <w:pStyle w:val="Odstavecseseznamem"/>
        <w:widowControl w:val="0"/>
        <w:numPr>
          <w:ilvl w:val="0"/>
          <w:numId w:val="98"/>
        </w:numPr>
        <w:tabs>
          <w:tab w:val="left" w:pos="833"/>
        </w:tabs>
        <w:autoSpaceDE w:val="0"/>
        <w:autoSpaceDN w:val="0"/>
        <w:ind w:left="0"/>
        <w:contextualSpacing w:val="0"/>
        <w:jc w:val="both"/>
        <w:rPr>
          <w:rFonts w:ascii="Arial" w:hAnsi="Arial" w:cs="Arial"/>
          <w:sz w:val="24"/>
          <w:szCs w:val="24"/>
        </w:rPr>
      </w:pPr>
      <w:r w:rsidRPr="00A25718">
        <w:rPr>
          <w:rFonts w:ascii="Arial" w:hAnsi="Arial" w:cs="Arial"/>
          <w:sz w:val="24"/>
          <w:szCs w:val="24"/>
        </w:rPr>
        <w:t>Spolupráce se střediskem ekologické výchovy Sever, které má v</w:t>
      </w:r>
      <w:r w:rsidRPr="00A25718">
        <w:rPr>
          <w:rFonts w:ascii="Arial" w:hAnsi="Arial" w:cs="Arial"/>
          <w:spacing w:val="-4"/>
          <w:sz w:val="24"/>
          <w:szCs w:val="24"/>
        </w:rPr>
        <w:t xml:space="preserve"> </w:t>
      </w:r>
      <w:r w:rsidRPr="00A25718">
        <w:rPr>
          <w:rFonts w:ascii="Arial" w:hAnsi="Arial" w:cs="Arial"/>
          <w:sz w:val="24"/>
          <w:szCs w:val="24"/>
        </w:rPr>
        <w:t xml:space="preserve">Česku na starosti projekt </w:t>
      </w:r>
      <w:proofErr w:type="spellStart"/>
      <w:r w:rsidRPr="00A25718">
        <w:rPr>
          <w:rFonts w:ascii="Arial" w:hAnsi="Arial" w:cs="Arial"/>
          <w:sz w:val="24"/>
          <w:szCs w:val="24"/>
        </w:rPr>
        <w:t>Biolearn</w:t>
      </w:r>
      <w:proofErr w:type="spellEnd"/>
      <w:r w:rsidRPr="00A25718">
        <w:rPr>
          <w:rFonts w:ascii="Arial" w:hAnsi="Arial" w:cs="Arial"/>
          <w:sz w:val="24"/>
          <w:szCs w:val="24"/>
        </w:rPr>
        <w:t>, zaměřený</w:t>
      </w:r>
      <w:r w:rsidRPr="00A25718">
        <w:rPr>
          <w:rFonts w:ascii="Arial" w:hAnsi="Arial" w:cs="Arial"/>
          <w:spacing w:val="-14"/>
          <w:sz w:val="24"/>
          <w:szCs w:val="24"/>
        </w:rPr>
        <w:t xml:space="preserve"> </w:t>
      </w:r>
      <w:r w:rsidRPr="00A25718">
        <w:rPr>
          <w:rFonts w:ascii="Arial" w:hAnsi="Arial" w:cs="Arial"/>
          <w:sz w:val="24"/>
          <w:szCs w:val="24"/>
        </w:rPr>
        <w:t>na</w:t>
      </w:r>
      <w:r w:rsidRPr="00A25718">
        <w:rPr>
          <w:rFonts w:ascii="Arial" w:hAnsi="Arial" w:cs="Arial"/>
          <w:spacing w:val="-14"/>
          <w:sz w:val="24"/>
          <w:szCs w:val="24"/>
        </w:rPr>
        <w:t xml:space="preserve"> </w:t>
      </w:r>
      <w:r w:rsidRPr="00A25718">
        <w:rPr>
          <w:rFonts w:ascii="Arial" w:hAnsi="Arial" w:cs="Arial"/>
          <w:sz w:val="24"/>
          <w:szCs w:val="24"/>
        </w:rPr>
        <w:t>atraktivní</w:t>
      </w:r>
      <w:r w:rsidRPr="00A25718">
        <w:rPr>
          <w:rFonts w:ascii="Arial" w:hAnsi="Arial" w:cs="Arial"/>
          <w:spacing w:val="-14"/>
          <w:sz w:val="24"/>
          <w:szCs w:val="24"/>
        </w:rPr>
        <w:t xml:space="preserve"> </w:t>
      </w:r>
      <w:r w:rsidRPr="00A25718">
        <w:rPr>
          <w:rFonts w:ascii="Arial" w:hAnsi="Arial" w:cs="Arial"/>
          <w:sz w:val="24"/>
          <w:szCs w:val="24"/>
        </w:rPr>
        <w:t>a</w:t>
      </w:r>
      <w:r w:rsidRPr="00A25718">
        <w:rPr>
          <w:rFonts w:ascii="Arial" w:hAnsi="Arial" w:cs="Arial"/>
          <w:spacing w:val="-13"/>
          <w:sz w:val="24"/>
          <w:szCs w:val="24"/>
        </w:rPr>
        <w:t xml:space="preserve"> </w:t>
      </w:r>
      <w:r w:rsidRPr="00A25718">
        <w:rPr>
          <w:rFonts w:ascii="Arial" w:hAnsi="Arial" w:cs="Arial"/>
          <w:sz w:val="24"/>
          <w:szCs w:val="24"/>
        </w:rPr>
        <w:t>srozumitelnou</w:t>
      </w:r>
      <w:r w:rsidRPr="00A25718">
        <w:rPr>
          <w:rFonts w:ascii="Arial" w:hAnsi="Arial" w:cs="Arial"/>
          <w:spacing w:val="-13"/>
          <w:sz w:val="24"/>
          <w:szCs w:val="24"/>
        </w:rPr>
        <w:t xml:space="preserve"> </w:t>
      </w:r>
      <w:r w:rsidRPr="00A25718">
        <w:rPr>
          <w:rFonts w:ascii="Arial" w:hAnsi="Arial" w:cs="Arial"/>
          <w:sz w:val="24"/>
          <w:szCs w:val="24"/>
        </w:rPr>
        <w:t>výuku</w:t>
      </w:r>
      <w:r w:rsidRPr="00A25718">
        <w:rPr>
          <w:rFonts w:ascii="Arial" w:hAnsi="Arial" w:cs="Arial"/>
          <w:spacing w:val="-12"/>
          <w:sz w:val="24"/>
          <w:szCs w:val="24"/>
        </w:rPr>
        <w:t xml:space="preserve"> </w:t>
      </w:r>
      <w:r w:rsidRPr="00A25718">
        <w:rPr>
          <w:rFonts w:ascii="Arial" w:hAnsi="Arial" w:cs="Arial"/>
          <w:sz w:val="24"/>
          <w:szCs w:val="24"/>
        </w:rPr>
        <w:t>přírodních</w:t>
      </w:r>
      <w:r w:rsidRPr="00A25718">
        <w:rPr>
          <w:rFonts w:ascii="Arial" w:hAnsi="Arial" w:cs="Arial"/>
          <w:spacing w:val="-12"/>
          <w:sz w:val="24"/>
          <w:szCs w:val="24"/>
        </w:rPr>
        <w:t xml:space="preserve"> </w:t>
      </w:r>
      <w:r w:rsidRPr="00A25718">
        <w:rPr>
          <w:rFonts w:ascii="Arial" w:hAnsi="Arial" w:cs="Arial"/>
          <w:sz w:val="24"/>
          <w:szCs w:val="24"/>
        </w:rPr>
        <w:t>věd</w:t>
      </w:r>
      <w:r w:rsidRPr="00A25718">
        <w:rPr>
          <w:rFonts w:ascii="Arial" w:hAnsi="Arial" w:cs="Arial"/>
          <w:spacing w:val="-12"/>
          <w:sz w:val="24"/>
          <w:szCs w:val="24"/>
        </w:rPr>
        <w:t xml:space="preserve"> </w:t>
      </w:r>
      <w:r w:rsidRPr="00A25718">
        <w:rPr>
          <w:rFonts w:ascii="Arial" w:hAnsi="Arial" w:cs="Arial"/>
          <w:sz w:val="24"/>
          <w:szCs w:val="24"/>
        </w:rPr>
        <w:t>pro</w:t>
      </w:r>
      <w:r w:rsidRPr="00A25718">
        <w:rPr>
          <w:rFonts w:ascii="Arial" w:hAnsi="Arial" w:cs="Arial"/>
          <w:spacing w:val="-12"/>
          <w:sz w:val="24"/>
          <w:szCs w:val="24"/>
        </w:rPr>
        <w:t xml:space="preserve"> </w:t>
      </w:r>
      <w:r w:rsidRPr="00A25718">
        <w:rPr>
          <w:rFonts w:ascii="Arial" w:hAnsi="Arial" w:cs="Arial"/>
          <w:sz w:val="24"/>
          <w:szCs w:val="24"/>
        </w:rPr>
        <w:t>první</w:t>
      </w:r>
      <w:r w:rsidRPr="00A25718">
        <w:rPr>
          <w:rFonts w:ascii="Arial" w:hAnsi="Arial" w:cs="Arial"/>
          <w:spacing w:val="-13"/>
          <w:sz w:val="24"/>
          <w:szCs w:val="24"/>
        </w:rPr>
        <w:t xml:space="preserve"> </w:t>
      </w:r>
      <w:r w:rsidRPr="00A25718">
        <w:rPr>
          <w:rFonts w:ascii="Arial" w:hAnsi="Arial" w:cs="Arial"/>
          <w:sz w:val="24"/>
          <w:szCs w:val="24"/>
        </w:rPr>
        <w:t>i</w:t>
      </w:r>
      <w:r w:rsidRPr="00A25718">
        <w:rPr>
          <w:rFonts w:ascii="Arial" w:hAnsi="Arial" w:cs="Arial"/>
          <w:spacing w:val="-13"/>
          <w:sz w:val="24"/>
          <w:szCs w:val="24"/>
        </w:rPr>
        <w:t xml:space="preserve"> </w:t>
      </w:r>
      <w:r w:rsidRPr="00A25718">
        <w:rPr>
          <w:rFonts w:ascii="Arial" w:hAnsi="Arial" w:cs="Arial"/>
          <w:sz w:val="24"/>
          <w:szCs w:val="24"/>
        </w:rPr>
        <w:t>druhý</w:t>
      </w:r>
      <w:r w:rsidRPr="00A25718">
        <w:rPr>
          <w:rFonts w:ascii="Arial" w:hAnsi="Arial" w:cs="Arial"/>
          <w:spacing w:val="-14"/>
          <w:sz w:val="24"/>
          <w:szCs w:val="24"/>
        </w:rPr>
        <w:t xml:space="preserve"> </w:t>
      </w:r>
      <w:r w:rsidRPr="00A25718">
        <w:rPr>
          <w:rFonts w:ascii="Arial" w:hAnsi="Arial" w:cs="Arial"/>
          <w:sz w:val="24"/>
          <w:szCs w:val="24"/>
        </w:rPr>
        <w:t>stupeň</w:t>
      </w:r>
      <w:r w:rsidRPr="00A25718">
        <w:rPr>
          <w:rFonts w:ascii="Arial" w:hAnsi="Arial" w:cs="Arial"/>
          <w:spacing w:val="-12"/>
          <w:sz w:val="24"/>
          <w:szCs w:val="24"/>
        </w:rPr>
        <w:t xml:space="preserve"> </w:t>
      </w:r>
      <w:r w:rsidRPr="00A25718">
        <w:rPr>
          <w:rFonts w:ascii="Arial" w:hAnsi="Arial" w:cs="Arial"/>
          <w:sz w:val="24"/>
          <w:szCs w:val="24"/>
        </w:rPr>
        <w:t>základních</w:t>
      </w:r>
      <w:r w:rsidRPr="00A25718">
        <w:rPr>
          <w:rFonts w:ascii="Arial" w:hAnsi="Arial" w:cs="Arial"/>
          <w:spacing w:val="-14"/>
          <w:sz w:val="24"/>
          <w:szCs w:val="24"/>
        </w:rPr>
        <w:t xml:space="preserve"> </w:t>
      </w:r>
      <w:r w:rsidRPr="00A25718">
        <w:rPr>
          <w:rFonts w:ascii="Arial" w:hAnsi="Arial" w:cs="Arial"/>
          <w:sz w:val="24"/>
          <w:szCs w:val="24"/>
        </w:rPr>
        <w:t>škol. Pedagogové z</w:t>
      </w:r>
      <w:r w:rsidRPr="00A25718">
        <w:rPr>
          <w:rFonts w:ascii="Arial" w:hAnsi="Arial" w:cs="Arial"/>
          <w:spacing w:val="-4"/>
          <w:sz w:val="24"/>
          <w:szCs w:val="24"/>
        </w:rPr>
        <w:t xml:space="preserve"> </w:t>
      </w:r>
      <w:r w:rsidRPr="00A25718">
        <w:rPr>
          <w:rFonts w:ascii="Arial" w:hAnsi="Arial" w:cs="Arial"/>
          <w:sz w:val="24"/>
          <w:szCs w:val="24"/>
        </w:rPr>
        <w:t>jihlavských škol měli možnost zúčastnit se mezinárodní online konference o projektu, získány byly první výukové pomůcky.</w:t>
      </w:r>
    </w:p>
    <w:p w:rsidR="009A36B4" w:rsidRPr="00A25718" w:rsidRDefault="009A36B4" w:rsidP="00E401F3">
      <w:pPr>
        <w:pStyle w:val="Zkladntext0"/>
        <w:spacing w:after="0"/>
        <w:jc w:val="both"/>
        <w:rPr>
          <w:rFonts w:ascii="Arial" w:hAnsi="Arial" w:cs="Arial"/>
        </w:rPr>
      </w:pPr>
    </w:p>
    <w:p w:rsidR="009A36B4" w:rsidRDefault="009A36B4" w:rsidP="00E401F3">
      <w:pPr>
        <w:pStyle w:val="Zkladntext0"/>
        <w:spacing w:after="0"/>
        <w:jc w:val="both"/>
        <w:rPr>
          <w:rFonts w:ascii="Arial" w:hAnsi="Arial" w:cs="Arial"/>
        </w:rPr>
      </w:pPr>
    </w:p>
    <w:p w:rsidR="003A51D8" w:rsidRDefault="003A51D8" w:rsidP="00E401F3">
      <w:pPr>
        <w:pStyle w:val="Zkladntext0"/>
        <w:spacing w:after="0"/>
        <w:jc w:val="both"/>
        <w:rPr>
          <w:rFonts w:ascii="Arial" w:hAnsi="Arial" w:cs="Arial"/>
        </w:rPr>
      </w:pPr>
    </w:p>
    <w:p w:rsidR="003A51D8" w:rsidRPr="00A25718" w:rsidRDefault="003A51D8"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p>
    <w:p w:rsidR="009A36B4" w:rsidRPr="003A51D8" w:rsidRDefault="009A36B4" w:rsidP="00E401F3">
      <w:pPr>
        <w:pStyle w:val="Nadpis1"/>
        <w:spacing w:before="0" w:line="240" w:lineRule="auto"/>
        <w:jc w:val="both"/>
        <w:rPr>
          <w:rFonts w:ascii="Arial" w:hAnsi="Arial" w:cs="Arial"/>
          <w:color w:val="auto"/>
          <w:sz w:val="24"/>
          <w:szCs w:val="24"/>
          <w:u w:val="single"/>
        </w:rPr>
      </w:pPr>
      <w:r w:rsidRPr="003A51D8">
        <w:rPr>
          <w:rFonts w:ascii="Arial" w:hAnsi="Arial" w:cs="Arial"/>
          <w:color w:val="auto"/>
          <w:sz w:val="24"/>
          <w:szCs w:val="24"/>
          <w:u w:val="single"/>
        </w:rPr>
        <w:t>Propagace</w:t>
      </w:r>
      <w:r w:rsidRPr="003A51D8">
        <w:rPr>
          <w:rFonts w:ascii="Arial" w:hAnsi="Arial" w:cs="Arial"/>
          <w:color w:val="auto"/>
          <w:spacing w:val="-4"/>
          <w:sz w:val="24"/>
          <w:szCs w:val="24"/>
          <w:u w:val="single"/>
        </w:rPr>
        <w:t xml:space="preserve"> </w:t>
      </w:r>
      <w:r w:rsidRPr="003A51D8">
        <w:rPr>
          <w:rFonts w:ascii="Arial" w:hAnsi="Arial" w:cs="Arial"/>
          <w:color w:val="auto"/>
          <w:sz w:val="24"/>
          <w:szCs w:val="24"/>
          <w:u w:val="single"/>
        </w:rPr>
        <w:t>a</w:t>
      </w:r>
      <w:r w:rsidRPr="003A51D8">
        <w:rPr>
          <w:rFonts w:ascii="Arial" w:hAnsi="Arial" w:cs="Arial"/>
          <w:color w:val="auto"/>
          <w:spacing w:val="-3"/>
          <w:sz w:val="24"/>
          <w:szCs w:val="24"/>
          <w:u w:val="single"/>
        </w:rPr>
        <w:t xml:space="preserve"> </w:t>
      </w:r>
      <w:r w:rsidRPr="003A51D8">
        <w:rPr>
          <w:rFonts w:ascii="Arial" w:hAnsi="Arial" w:cs="Arial"/>
          <w:color w:val="auto"/>
          <w:sz w:val="24"/>
          <w:szCs w:val="24"/>
          <w:u w:val="single"/>
        </w:rPr>
        <w:t>zahraniční</w:t>
      </w:r>
      <w:r w:rsidRPr="003A51D8">
        <w:rPr>
          <w:rFonts w:ascii="Arial" w:hAnsi="Arial" w:cs="Arial"/>
          <w:color w:val="auto"/>
          <w:spacing w:val="-5"/>
          <w:sz w:val="24"/>
          <w:szCs w:val="24"/>
          <w:u w:val="single"/>
        </w:rPr>
        <w:t xml:space="preserve"> </w:t>
      </w:r>
      <w:r w:rsidRPr="003A51D8">
        <w:rPr>
          <w:rFonts w:ascii="Arial" w:hAnsi="Arial" w:cs="Arial"/>
          <w:color w:val="auto"/>
          <w:spacing w:val="-2"/>
          <w:sz w:val="24"/>
          <w:szCs w:val="24"/>
          <w:u w:val="single"/>
        </w:rPr>
        <w:t>vztahy</w:t>
      </w:r>
    </w:p>
    <w:p w:rsidR="009A36B4" w:rsidRPr="00A25718" w:rsidRDefault="009A36B4" w:rsidP="00E401F3">
      <w:pPr>
        <w:pStyle w:val="Zkladntext0"/>
        <w:spacing w:after="0"/>
        <w:jc w:val="both"/>
        <w:rPr>
          <w:rFonts w:ascii="Arial" w:hAnsi="Arial" w:cs="Arial"/>
        </w:rPr>
      </w:pPr>
      <w:r w:rsidRPr="00A25718">
        <w:rPr>
          <w:rFonts w:ascii="Arial" w:hAnsi="Arial" w:cs="Arial"/>
        </w:rPr>
        <w:t>Příprava</w:t>
      </w:r>
      <w:r w:rsidRPr="00A25718">
        <w:rPr>
          <w:rFonts w:ascii="Arial" w:hAnsi="Arial" w:cs="Arial"/>
          <w:spacing w:val="-4"/>
        </w:rPr>
        <w:t xml:space="preserve"> </w:t>
      </w:r>
      <w:r w:rsidRPr="00A25718">
        <w:rPr>
          <w:rFonts w:ascii="Arial" w:hAnsi="Arial" w:cs="Arial"/>
        </w:rPr>
        <w:t>podkladů</w:t>
      </w:r>
      <w:r w:rsidRPr="00A25718">
        <w:rPr>
          <w:rFonts w:ascii="Arial" w:hAnsi="Arial" w:cs="Arial"/>
          <w:spacing w:val="-4"/>
        </w:rPr>
        <w:t xml:space="preserve"> </w:t>
      </w:r>
      <w:r w:rsidRPr="00A25718">
        <w:rPr>
          <w:rFonts w:ascii="Arial" w:hAnsi="Arial" w:cs="Arial"/>
        </w:rPr>
        <w:t>pro</w:t>
      </w:r>
      <w:r w:rsidRPr="00A25718">
        <w:rPr>
          <w:rFonts w:ascii="Arial" w:hAnsi="Arial" w:cs="Arial"/>
          <w:spacing w:val="-4"/>
        </w:rPr>
        <w:t xml:space="preserve"> </w:t>
      </w:r>
      <w:r w:rsidRPr="00A25718">
        <w:rPr>
          <w:rFonts w:ascii="Arial" w:hAnsi="Arial" w:cs="Arial"/>
        </w:rPr>
        <w:t>rozpočet</w:t>
      </w:r>
      <w:r w:rsidRPr="00A25718">
        <w:rPr>
          <w:rFonts w:ascii="Arial" w:hAnsi="Arial" w:cs="Arial"/>
          <w:spacing w:val="-4"/>
        </w:rPr>
        <w:t xml:space="preserve"> </w:t>
      </w:r>
      <w:r w:rsidRPr="00A25718">
        <w:rPr>
          <w:rFonts w:ascii="Arial" w:hAnsi="Arial" w:cs="Arial"/>
        </w:rPr>
        <w:t>na</w:t>
      </w:r>
      <w:r w:rsidRPr="00A25718">
        <w:rPr>
          <w:rFonts w:ascii="Arial" w:hAnsi="Arial" w:cs="Arial"/>
          <w:spacing w:val="-2"/>
        </w:rPr>
        <w:t xml:space="preserve"> </w:t>
      </w:r>
      <w:r w:rsidRPr="00A25718">
        <w:rPr>
          <w:rFonts w:ascii="Arial" w:hAnsi="Arial" w:cs="Arial"/>
        </w:rPr>
        <w:t>rok</w:t>
      </w:r>
      <w:r w:rsidRPr="00A25718">
        <w:rPr>
          <w:rFonts w:ascii="Arial" w:hAnsi="Arial" w:cs="Arial"/>
          <w:spacing w:val="-4"/>
        </w:rPr>
        <w:t xml:space="preserve"> </w:t>
      </w:r>
      <w:r w:rsidRPr="00A25718">
        <w:rPr>
          <w:rFonts w:ascii="Arial" w:hAnsi="Arial" w:cs="Arial"/>
          <w:spacing w:val="-2"/>
        </w:rPr>
        <w:t>2025.</w:t>
      </w:r>
    </w:p>
    <w:p w:rsidR="009A36B4" w:rsidRPr="00A25718" w:rsidRDefault="009A36B4" w:rsidP="00E401F3">
      <w:pPr>
        <w:pStyle w:val="Zkladntext0"/>
        <w:spacing w:after="0"/>
        <w:jc w:val="both"/>
        <w:rPr>
          <w:rFonts w:ascii="Arial" w:hAnsi="Arial" w:cs="Arial"/>
        </w:rPr>
      </w:pPr>
      <w:r w:rsidRPr="00A25718">
        <w:rPr>
          <w:rFonts w:ascii="Arial" w:hAnsi="Arial" w:cs="Arial"/>
        </w:rPr>
        <w:t>Magazín</w:t>
      </w:r>
      <w:r w:rsidRPr="00A25718">
        <w:rPr>
          <w:rFonts w:ascii="Arial" w:hAnsi="Arial" w:cs="Arial"/>
          <w:spacing w:val="-8"/>
        </w:rPr>
        <w:t xml:space="preserve"> </w:t>
      </w:r>
      <w:r w:rsidRPr="00A25718">
        <w:rPr>
          <w:rFonts w:ascii="Arial" w:hAnsi="Arial" w:cs="Arial"/>
        </w:rPr>
        <w:t>Ježkovy</w:t>
      </w:r>
      <w:r w:rsidRPr="00A25718">
        <w:rPr>
          <w:rFonts w:ascii="Arial" w:hAnsi="Arial" w:cs="Arial"/>
          <w:spacing w:val="-6"/>
        </w:rPr>
        <w:t xml:space="preserve"> </w:t>
      </w:r>
      <w:r w:rsidRPr="00A25718">
        <w:rPr>
          <w:rFonts w:ascii="Arial" w:hAnsi="Arial" w:cs="Arial"/>
        </w:rPr>
        <w:t>oči</w:t>
      </w:r>
      <w:r w:rsidRPr="00A25718">
        <w:rPr>
          <w:rFonts w:ascii="Arial" w:hAnsi="Arial" w:cs="Arial"/>
          <w:spacing w:val="-2"/>
        </w:rPr>
        <w:t xml:space="preserve"> </w:t>
      </w:r>
      <w:r w:rsidRPr="00A25718">
        <w:rPr>
          <w:rFonts w:ascii="Arial" w:hAnsi="Arial" w:cs="Arial"/>
        </w:rPr>
        <w:t>–</w:t>
      </w:r>
      <w:r w:rsidRPr="00A25718">
        <w:rPr>
          <w:rFonts w:ascii="Arial" w:hAnsi="Arial" w:cs="Arial"/>
          <w:spacing w:val="-3"/>
        </w:rPr>
        <w:t xml:space="preserve"> </w:t>
      </w:r>
      <w:r w:rsidRPr="00A25718">
        <w:rPr>
          <w:rFonts w:ascii="Arial" w:hAnsi="Arial" w:cs="Arial"/>
        </w:rPr>
        <w:t>grafické</w:t>
      </w:r>
      <w:r w:rsidRPr="00A25718">
        <w:rPr>
          <w:rFonts w:ascii="Arial" w:hAnsi="Arial" w:cs="Arial"/>
          <w:spacing w:val="-3"/>
        </w:rPr>
        <w:t xml:space="preserve"> </w:t>
      </w:r>
      <w:r w:rsidRPr="00A25718">
        <w:rPr>
          <w:rFonts w:ascii="Arial" w:hAnsi="Arial" w:cs="Arial"/>
        </w:rPr>
        <w:t>návrhy</w:t>
      </w:r>
      <w:r w:rsidRPr="00A25718">
        <w:rPr>
          <w:rFonts w:ascii="Arial" w:hAnsi="Arial" w:cs="Arial"/>
          <w:spacing w:val="-4"/>
        </w:rPr>
        <w:t xml:space="preserve"> </w:t>
      </w:r>
      <w:r w:rsidRPr="00A25718">
        <w:rPr>
          <w:rFonts w:ascii="Arial" w:hAnsi="Arial" w:cs="Arial"/>
        </w:rPr>
        <w:t>pro</w:t>
      </w:r>
      <w:r w:rsidRPr="00A25718">
        <w:rPr>
          <w:rFonts w:ascii="Arial" w:hAnsi="Arial" w:cs="Arial"/>
          <w:spacing w:val="-3"/>
        </w:rPr>
        <w:t xml:space="preserve"> </w:t>
      </w:r>
      <w:r w:rsidRPr="00A25718">
        <w:rPr>
          <w:rFonts w:ascii="Arial" w:hAnsi="Arial" w:cs="Arial"/>
        </w:rPr>
        <w:t>aktuální</w:t>
      </w:r>
      <w:r w:rsidRPr="00A25718">
        <w:rPr>
          <w:rFonts w:ascii="Arial" w:hAnsi="Arial" w:cs="Arial"/>
          <w:spacing w:val="-5"/>
        </w:rPr>
        <w:t xml:space="preserve"> </w:t>
      </w:r>
      <w:r w:rsidRPr="00A25718">
        <w:rPr>
          <w:rFonts w:ascii="Arial" w:hAnsi="Arial" w:cs="Arial"/>
        </w:rPr>
        <w:t>informace</w:t>
      </w:r>
      <w:r w:rsidRPr="00A25718">
        <w:rPr>
          <w:rFonts w:ascii="Arial" w:hAnsi="Arial" w:cs="Arial"/>
          <w:spacing w:val="-3"/>
        </w:rPr>
        <w:t xml:space="preserve"> </w:t>
      </w:r>
      <w:r w:rsidRPr="00A25718">
        <w:rPr>
          <w:rFonts w:ascii="Arial" w:hAnsi="Arial" w:cs="Arial"/>
        </w:rPr>
        <w:t>z</w:t>
      </w:r>
      <w:r w:rsidRPr="00A25718">
        <w:rPr>
          <w:rFonts w:ascii="Arial" w:hAnsi="Arial" w:cs="Arial"/>
          <w:spacing w:val="-4"/>
        </w:rPr>
        <w:t xml:space="preserve"> </w:t>
      </w:r>
      <w:r w:rsidRPr="00A25718">
        <w:rPr>
          <w:rFonts w:ascii="Arial" w:hAnsi="Arial" w:cs="Arial"/>
          <w:spacing w:val="-2"/>
        </w:rPr>
        <w:t>dopravy.</w:t>
      </w:r>
    </w:p>
    <w:p w:rsidR="009A36B4" w:rsidRPr="00A25718" w:rsidRDefault="009A36B4" w:rsidP="00E401F3">
      <w:pPr>
        <w:pStyle w:val="Zkladntext0"/>
        <w:spacing w:after="0"/>
        <w:jc w:val="both"/>
        <w:rPr>
          <w:rFonts w:ascii="Arial" w:hAnsi="Arial" w:cs="Arial"/>
        </w:rPr>
      </w:pPr>
      <w:r w:rsidRPr="00A25718">
        <w:rPr>
          <w:rFonts w:ascii="Arial" w:hAnsi="Arial" w:cs="Arial"/>
        </w:rPr>
        <w:t>Kompletní grafické zpracování Prorodinné politiky statutárního města Jihlavy,</w:t>
      </w:r>
      <w:r w:rsidRPr="00A25718">
        <w:rPr>
          <w:rFonts w:ascii="Arial" w:hAnsi="Arial" w:cs="Arial"/>
          <w:spacing w:val="40"/>
        </w:rPr>
        <w:t xml:space="preserve"> </w:t>
      </w:r>
      <w:r w:rsidRPr="00A25718">
        <w:rPr>
          <w:rFonts w:ascii="Arial" w:hAnsi="Arial" w:cs="Arial"/>
        </w:rPr>
        <w:t>karty Hledáme pěstouny a pamětní</w:t>
      </w:r>
      <w:r w:rsidRPr="00A25718">
        <w:rPr>
          <w:rFonts w:ascii="Arial" w:hAnsi="Arial" w:cs="Arial"/>
          <w:spacing w:val="-14"/>
        </w:rPr>
        <w:t xml:space="preserve"> </w:t>
      </w:r>
      <w:r w:rsidRPr="00A25718">
        <w:rPr>
          <w:rFonts w:ascii="Arial" w:hAnsi="Arial" w:cs="Arial"/>
        </w:rPr>
        <w:t>listy</w:t>
      </w:r>
      <w:r w:rsidRPr="00A25718">
        <w:rPr>
          <w:rFonts w:ascii="Arial" w:hAnsi="Arial" w:cs="Arial"/>
          <w:spacing w:val="-14"/>
        </w:rPr>
        <w:t xml:space="preserve"> </w:t>
      </w:r>
      <w:r w:rsidRPr="00A25718">
        <w:rPr>
          <w:rFonts w:ascii="Arial" w:hAnsi="Arial" w:cs="Arial"/>
        </w:rPr>
        <w:t>pro</w:t>
      </w:r>
      <w:r w:rsidRPr="00A25718">
        <w:rPr>
          <w:rFonts w:ascii="Arial" w:hAnsi="Arial" w:cs="Arial"/>
          <w:spacing w:val="-14"/>
        </w:rPr>
        <w:t xml:space="preserve"> </w:t>
      </w:r>
      <w:r w:rsidRPr="00A25718">
        <w:rPr>
          <w:rFonts w:ascii="Arial" w:hAnsi="Arial" w:cs="Arial"/>
        </w:rPr>
        <w:t>oceněné</w:t>
      </w:r>
      <w:r w:rsidRPr="00A25718">
        <w:rPr>
          <w:rFonts w:ascii="Arial" w:hAnsi="Arial" w:cs="Arial"/>
          <w:spacing w:val="-13"/>
        </w:rPr>
        <w:t xml:space="preserve"> </w:t>
      </w:r>
      <w:r w:rsidRPr="00A25718">
        <w:rPr>
          <w:rFonts w:ascii="Arial" w:hAnsi="Arial" w:cs="Arial"/>
        </w:rPr>
        <w:t>v</w:t>
      </w:r>
      <w:r w:rsidRPr="00A25718">
        <w:rPr>
          <w:rFonts w:ascii="Arial" w:hAnsi="Arial" w:cs="Arial"/>
          <w:spacing w:val="-7"/>
        </w:rPr>
        <w:t xml:space="preserve"> </w:t>
      </w:r>
      <w:r w:rsidRPr="00A25718">
        <w:rPr>
          <w:rFonts w:ascii="Arial" w:hAnsi="Arial" w:cs="Arial"/>
        </w:rPr>
        <w:t>rámci</w:t>
      </w:r>
      <w:r w:rsidRPr="00A25718">
        <w:rPr>
          <w:rFonts w:ascii="Arial" w:hAnsi="Arial" w:cs="Arial"/>
          <w:spacing w:val="-12"/>
        </w:rPr>
        <w:t xml:space="preserve"> </w:t>
      </w:r>
      <w:r w:rsidRPr="00A25718">
        <w:rPr>
          <w:rFonts w:ascii="Arial" w:hAnsi="Arial" w:cs="Arial"/>
        </w:rPr>
        <w:t>Týdne</w:t>
      </w:r>
      <w:r w:rsidRPr="00A25718">
        <w:rPr>
          <w:rFonts w:ascii="Arial" w:hAnsi="Arial" w:cs="Arial"/>
          <w:spacing w:val="-14"/>
        </w:rPr>
        <w:t xml:space="preserve"> </w:t>
      </w:r>
      <w:r w:rsidRPr="00A25718">
        <w:rPr>
          <w:rFonts w:ascii="Arial" w:hAnsi="Arial" w:cs="Arial"/>
        </w:rPr>
        <w:t>sociálních</w:t>
      </w:r>
      <w:r w:rsidRPr="00A25718">
        <w:rPr>
          <w:rFonts w:ascii="Arial" w:hAnsi="Arial" w:cs="Arial"/>
          <w:spacing w:val="-14"/>
        </w:rPr>
        <w:t xml:space="preserve"> </w:t>
      </w:r>
      <w:r w:rsidRPr="00A25718">
        <w:rPr>
          <w:rFonts w:ascii="Arial" w:hAnsi="Arial" w:cs="Arial"/>
        </w:rPr>
        <w:t>služeb</w:t>
      </w:r>
      <w:r w:rsidRPr="00A25718">
        <w:rPr>
          <w:rFonts w:ascii="Arial" w:hAnsi="Arial" w:cs="Arial"/>
          <w:spacing w:val="-11"/>
        </w:rPr>
        <w:t xml:space="preserve"> </w:t>
      </w:r>
      <w:r w:rsidRPr="00A25718">
        <w:rPr>
          <w:rFonts w:ascii="Arial" w:hAnsi="Arial" w:cs="Arial"/>
        </w:rPr>
        <w:t>pro</w:t>
      </w:r>
      <w:r w:rsidRPr="00A25718">
        <w:rPr>
          <w:rFonts w:ascii="Arial" w:hAnsi="Arial" w:cs="Arial"/>
          <w:spacing w:val="-14"/>
        </w:rPr>
        <w:t xml:space="preserve"> </w:t>
      </w:r>
      <w:r w:rsidRPr="00A25718">
        <w:rPr>
          <w:rFonts w:ascii="Arial" w:hAnsi="Arial" w:cs="Arial"/>
        </w:rPr>
        <w:t>odbor</w:t>
      </w:r>
      <w:r w:rsidRPr="00A25718">
        <w:rPr>
          <w:rFonts w:ascii="Arial" w:hAnsi="Arial" w:cs="Arial"/>
          <w:spacing w:val="-14"/>
        </w:rPr>
        <w:t xml:space="preserve"> </w:t>
      </w:r>
      <w:r w:rsidRPr="00A25718">
        <w:rPr>
          <w:rFonts w:ascii="Arial" w:hAnsi="Arial" w:cs="Arial"/>
        </w:rPr>
        <w:t>sociálních</w:t>
      </w:r>
      <w:r w:rsidRPr="00A25718">
        <w:rPr>
          <w:rFonts w:ascii="Arial" w:hAnsi="Arial" w:cs="Arial"/>
          <w:spacing w:val="-13"/>
        </w:rPr>
        <w:t xml:space="preserve"> </w:t>
      </w:r>
      <w:r w:rsidRPr="00A25718">
        <w:rPr>
          <w:rFonts w:ascii="Arial" w:hAnsi="Arial" w:cs="Arial"/>
        </w:rPr>
        <w:t>věcí</w:t>
      </w:r>
      <w:r w:rsidRPr="00A25718">
        <w:rPr>
          <w:rFonts w:ascii="Arial" w:hAnsi="Arial" w:cs="Arial"/>
          <w:spacing w:val="-14"/>
        </w:rPr>
        <w:t xml:space="preserve"> </w:t>
      </w:r>
      <w:r w:rsidRPr="00A25718">
        <w:rPr>
          <w:rFonts w:ascii="Arial" w:hAnsi="Arial" w:cs="Arial"/>
        </w:rPr>
        <w:t>dle</w:t>
      </w:r>
      <w:r w:rsidRPr="00A25718">
        <w:rPr>
          <w:rFonts w:ascii="Arial" w:hAnsi="Arial" w:cs="Arial"/>
          <w:spacing w:val="-14"/>
        </w:rPr>
        <w:t xml:space="preserve"> </w:t>
      </w:r>
      <w:proofErr w:type="gramStart"/>
      <w:r w:rsidRPr="00A25718">
        <w:rPr>
          <w:rFonts w:ascii="Arial" w:hAnsi="Arial" w:cs="Arial"/>
        </w:rPr>
        <w:t>design</w:t>
      </w:r>
      <w:proofErr w:type="gramEnd"/>
      <w:r w:rsidRPr="00A25718">
        <w:rPr>
          <w:rFonts w:ascii="Arial" w:hAnsi="Arial" w:cs="Arial"/>
          <w:spacing w:val="-13"/>
        </w:rPr>
        <w:t xml:space="preserve"> </w:t>
      </w:r>
      <w:r w:rsidRPr="00A25718">
        <w:rPr>
          <w:rFonts w:ascii="Arial" w:hAnsi="Arial" w:cs="Arial"/>
        </w:rPr>
        <w:t>manuálu</w:t>
      </w:r>
      <w:r w:rsidRPr="00A25718">
        <w:rPr>
          <w:rFonts w:ascii="Arial" w:hAnsi="Arial" w:cs="Arial"/>
          <w:spacing w:val="-14"/>
        </w:rPr>
        <w:t xml:space="preserve"> </w:t>
      </w:r>
      <w:r w:rsidRPr="00A25718">
        <w:rPr>
          <w:rFonts w:ascii="Arial" w:hAnsi="Arial" w:cs="Arial"/>
        </w:rPr>
        <w:t>města. Zajištění smluvních vztahů s lektory a autory pro Biografický slovník Jihlavy.</w:t>
      </w:r>
    </w:p>
    <w:p w:rsidR="009A36B4" w:rsidRPr="00A25718" w:rsidRDefault="009A36B4" w:rsidP="00E401F3">
      <w:pPr>
        <w:pStyle w:val="Zkladntext0"/>
        <w:spacing w:after="0"/>
        <w:jc w:val="both"/>
        <w:rPr>
          <w:rFonts w:ascii="Arial" w:hAnsi="Arial" w:cs="Arial"/>
        </w:rPr>
      </w:pPr>
      <w:r w:rsidRPr="00A25718">
        <w:rPr>
          <w:rFonts w:ascii="Arial" w:hAnsi="Arial" w:cs="Arial"/>
        </w:rPr>
        <w:t>Grafické</w:t>
      </w:r>
      <w:r w:rsidRPr="00A25718">
        <w:rPr>
          <w:rFonts w:ascii="Arial" w:hAnsi="Arial" w:cs="Arial"/>
          <w:spacing w:val="-6"/>
        </w:rPr>
        <w:t xml:space="preserve"> </w:t>
      </w:r>
      <w:r w:rsidRPr="00A25718">
        <w:rPr>
          <w:rFonts w:ascii="Arial" w:hAnsi="Arial" w:cs="Arial"/>
        </w:rPr>
        <w:t>návrhy</w:t>
      </w:r>
      <w:r w:rsidRPr="00A25718">
        <w:rPr>
          <w:rFonts w:ascii="Arial" w:hAnsi="Arial" w:cs="Arial"/>
          <w:spacing w:val="-6"/>
        </w:rPr>
        <w:t xml:space="preserve"> </w:t>
      </w:r>
      <w:proofErr w:type="spellStart"/>
      <w:r w:rsidRPr="00A25718">
        <w:rPr>
          <w:rFonts w:ascii="Arial" w:hAnsi="Arial" w:cs="Arial"/>
        </w:rPr>
        <w:t>parkomaty</w:t>
      </w:r>
      <w:proofErr w:type="spellEnd"/>
      <w:r w:rsidRPr="00A25718">
        <w:rPr>
          <w:rFonts w:ascii="Arial" w:hAnsi="Arial" w:cs="Arial"/>
        </w:rPr>
        <w:t>,</w:t>
      </w:r>
      <w:r w:rsidRPr="00A25718">
        <w:rPr>
          <w:rFonts w:ascii="Arial" w:hAnsi="Arial" w:cs="Arial"/>
          <w:spacing w:val="-4"/>
        </w:rPr>
        <w:t xml:space="preserve"> </w:t>
      </w:r>
      <w:proofErr w:type="spellStart"/>
      <w:r w:rsidRPr="00A25718">
        <w:rPr>
          <w:rFonts w:ascii="Arial" w:hAnsi="Arial" w:cs="Arial"/>
        </w:rPr>
        <w:t>infoboxy</w:t>
      </w:r>
      <w:proofErr w:type="spellEnd"/>
      <w:r w:rsidRPr="00A25718">
        <w:rPr>
          <w:rFonts w:ascii="Arial" w:hAnsi="Arial" w:cs="Arial"/>
          <w:spacing w:val="-6"/>
        </w:rPr>
        <w:t xml:space="preserve"> </w:t>
      </w:r>
      <w:r w:rsidRPr="00A25718">
        <w:rPr>
          <w:rFonts w:ascii="Arial" w:hAnsi="Arial" w:cs="Arial"/>
        </w:rPr>
        <w:t>a</w:t>
      </w:r>
      <w:r w:rsidRPr="00A25718">
        <w:rPr>
          <w:rFonts w:ascii="Arial" w:hAnsi="Arial" w:cs="Arial"/>
          <w:spacing w:val="-4"/>
        </w:rPr>
        <w:t xml:space="preserve"> </w:t>
      </w:r>
      <w:r w:rsidRPr="00A25718">
        <w:rPr>
          <w:rFonts w:ascii="Arial" w:hAnsi="Arial" w:cs="Arial"/>
        </w:rPr>
        <w:t>rozšíření</w:t>
      </w:r>
      <w:r w:rsidRPr="00A25718">
        <w:rPr>
          <w:rFonts w:ascii="Arial" w:hAnsi="Arial" w:cs="Arial"/>
          <w:spacing w:val="-3"/>
        </w:rPr>
        <w:t xml:space="preserve"> </w:t>
      </w:r>
      <w:r w:rsidRPr="00A25718">
        <w:rPr>
          <w:rFonts w:ascii="Arial" w:hAnsi="Arial" w:cs="Arial"/>
        </w:rPr>
        <w:t>parkovacího</w:t>
      </w:r>
      <w:r w:rsidRPr="00A25718">
        <w:rPr>
          <w:rFonts w:ascii="Arial" w:hAnsi="Arial" w:cs="Arial"/>
          <w:spacing w:val="-3"/>
        </w:rPr>
        <w:t xml:space="preserve"> </w:t>
      </w:r>
      <w:r w:rsidRPr="00A25718">
        <w:rPr>
          <w:rFonts w:ascii="Arial" w:hAnsi="Arial" w:cs="Arial"/>
        </w:rPr>
        <w:t>systému</w:t>
      </w:r>
      <w:r w:rsidRPr="00A25718">
        <w:rPr>
          <w:rFonts w:ascii="Arial" w:hAnsi="Arial" w:cs="Arial"/>
          <w:spacing w:val="-4"/>
        </w:rPr>
        <w:t xml:space="preserve"> </w:t>
      </w:r>
      <w:r w:rsidRPr="00A25718">
        <w:rPr>
          <w:rFonts w:ascii="Arial" w:hAnsi="Arial" w:cs="Arial"/>
        </w:rPr>
        <w:t>v</w:t>
      </w:r>
      <w:r w:rsidRPr="00A25718">
        <w:rPr>
          <w:rFonts w:ascii="Arial" w:hAnsi="Arial" w:cs="Arial"/>
          <w:spacing w:val="-4"/>
        </w:rPr>
        <w:t xml:space="preserve"> </w:t>
      </w:r>
      <w:r w:rsidRPr="00A25718">
        <w:rPr>
          <w:rFonts w:ascii="Arial" w:hAnsi="Arial" w:cs="Arial"/>
          <w:spacing w:val="-2"/>
        </w:rPr>
        <w:t>Jihlavě.</w:t>
      </w:r>
    </w:p>
    <w:p w:rsidR="009A36B4" w:rsidRPr="00A25718" w:rsidRDefault="009A36B4" w:rsidP="00E401F3">
      <w:pPr>
        <w:pStyle w:val="Zkladntext0"/>
        <w:spacing w:after="0"/>
        <w:jc w:val="both"/>
        <w:rPr>
          <w:rFonts w:ascii="Arial" w:hAnsi="Arial" w:cs="Arial"/>
        </w:rPr>
      </w:pPr>
      <w:r w:rsidRPr="00A25718">
        <w:rPr>
          <w:rFonts w:ascii="Arial" w:hAnsi="Arial" w:cs="Arial"/>
        </w:rPr>
        <w:t>Spolupráce se Základní uměleckou školou Jihlava – koncert v</w:t>
      </w:r>
      <w:r w:rsidRPr="00A25718">
        <w:rPr>
          <w:rFonts w:ascii="Arial" w:hAnsi="Arial" w:cs="Arial"/>
          <w:spacing w:val="-4"/>
        </w:rPr>
        <w:t xml:space="preserve"> </w:t>
      </w:r>
      <w:r w:rsidRPr="00A25718">
        <w:rPr>
          <w:rFonts w:ascii="Arial" w:hAnsi="Arial" w:cs="Arial"/>
        </w:rPr>
        <w:t>HDJ k</w:t>
      </w:r>
      <w:r w:rsidRPr="00A25718">
        <w:rPr>
          <w:rFonts w:ascii="Arial" w:hAnsi="Arial" w:cs="Arial"/>
          <w:spacing w:val="-5"/>
        </w:rPr>
        <w:t xml:space="preserve"> </w:t>
      </w:r>
      <w:r w:rsidRPr="00A25718">
        <w:rPr>
          <w:rFonts w:ascii="Arial" w:hAnsi="Arial" w:cs="Arial"/>
        </w:rPr>
        <w:t>zahájení oslav 100. výročí školy. Spolupráce na vydání Almanachu 100 let Základní umělecká škola Jihlava 1924–2024.</w:t>
      </w:r>
    </w:p>
    <w:p w:rsidR="009A36B4" w:rsidRPr="00A25718" w:rsidRDefault="009A36B4" w:rsidP="00E401F3">
      <w:pPr>
        <w:pStyle w:val="Zkladntext0"/>
        <w:spacing w:after="0"/>
        <w:jc w:val="both"/>
        <w:rPr>
          <w:rFonts w:ascii="Arial" w:hAnsi="Arial" w:cs="Arial"/>
        </w:rPr>
      </w:pPr>
      <w:r w:rsidRPr="00A25718">
        <w:rPr>
          <w:rFonts w:ascii="Arial" w:hAnsi="Arial" w:cs="Arial"/>
        </w:rPr>
        <w:t>Zajištění</w:t>
      </w:r>
      <w:r w:rsidRPr="00A25718">
        <w:rPr>
          <w:rFonts w:ascii="Arial" w:hAnsi="Arial" w:cs="Arial"/>
          <w:spacing w:val="-3"/>
        </w:rPr>
        <w:t xml:space="preserve"> </w:t>
      </w:r>
      <w:r w:rsidRPr="00A25718">
        <w:rPr>
          <w:rFonts w:ascii="Arial" w:hAnsi="Arial" w:cs="Arial"/>
        </w:rPr>
        <w:t>prohlídek</w:t>
      </w:r>
      <w:r w:rsidRPr="00A25718">
        <w:rPr>
          <w:rFonts w:ascii="Arial" w:hAnsi="Arial" w:cs="Arial"/>
          <w:spacing w:val="-5"/>
        </w:rPr>
        <w:t xml:space="preserve"> </w:t>
      </w:r>
      <w:r w:rsidRPr="00A25718">
        <w:rPr>
          <w:rFonts w:ascii="Arial" w:hAnsi="Arial" w:cs="Arial"/>
        </w:rPr>
        <w:t>radnice</w:t>
      </w:r>
      <w:r w:rsidRPr="00A25718">
        <w:rPr>
          <w:rFonts w:ascii="Arial" w:hAnsi="Arial" w:cs="Arial"/>
          <w:spacing w:val="-5"/>
        </w:rPr>
        <w:t xml:space="preserve"> </w:t>
      </w:r>
      <w:r w:rsidRPr="00A25718">
        <w:rPr>
          <w:rFonts w:ascii="Arial" w:hAnsi="Arial" w:cs="Arial"/>
        </w:rPr>
        <w:t>pro</w:t>
      </w:r>
      <w:r w:rsidRPr="00A25718">
        <w:rPr>
          <w:rFonts w:ascii="Arial" w:hAnsi="Arial" w:cs="Arial"/>
          <w:spacing w:val="-4"/>
        </w:rPr>
        <w:t xml:space="preserve"> </w:t>
      </w:r>
      <w:r w:rsidRPr="00A25718">
        <w:rPr>
          <w:rFonts w:ascii="Arial" w:hAnsi="Arial" w:cs="Arial"/>
        </w:rPr>
        <w:t>žáky</w:t>
      </w:r>
      <w:r w:rsidRPr="00A25718">
        <w:rPr>
          <w:rFonts w:ascii="Arial" w:hAnsi="Arial" w:cs="Arial"/>
          <w:spacing w:val="-4"/>
        </w:rPr>
        <w:t xml:space="preserve"> </w:t>
      </w:r>
      <w:r w:rsidRPr="00A25718">
        <w:rPr>
          <w:rFonts w:ascii="Arial" w:hAnsi="Arial" w:cs="Arial"/>
        </w:rPr>
        <w:t>ze</w:t>
      </w:r>
      <w:r w:rsidRPr="00A25718">
        <w:rPr>
          <w:rFonts w:ascii="Arial" w:hAnsi="Arial" w:cs="Arial"/>
          <w:spacing w:val="-3"/>
        </w:rPr>
        <w:t xml:space="preserve"> </w:t>
      </w:r>
      <w:r w:rsidRPr="00A25718">
        <w:rPr>
          <w:rFonts w:ascii="Arial" w:hAnsi="Arial" w:cs="Arial"/>
        </w:rPr>
        <w:t>základních</w:t>
      </w:r>
      <w:r w:rsidRPr="00A25718">
        <w:rPr>
          <w:rFonts w:ascii="Arial" w:hAnsi="Arial" w:cs="Arial"/>
          <w:spacing w:val="-3"/>
        </w:rPr>
        <w:t xml:space="preserve"> </w:t>
      </w:r>
      <w:r w:rsidRPr="00A25718">
        <w:rPr>
          <w:rFonts w:ascii="Arial" w:hAnsi="Arial" w:cs="Arial"/>
          <w:spacing w:val="-2"/>
        </w:rPr>
        <w:t>škol.</w:t>
      </w:r>
    </w:p>
    <w:p w:rsidR="009A36B4" w:rsidRPr="00A25718" w:rsidRDefault="009A36B4" w:rsidP="00E401F3">
      <w:pPr>
        <w:pStyle w:val="Zkladntext0"/>
        <w:spacing w:after="0"/>
        <w:jc w:val="both"/>
        <w:rPr>
          <w:rFonts w:ascii="Arial" w:hAnsi="Arial" w:cs="Arial"/>
        </w:rPr>
      </w:pPr>
      <w:r w:rsidRPr="00A25718">
        <w:rPr>
          <w:rFonts w:ascii="Arial" w:hAnsi="Arial" w:cs="Arial"/>
        </w:rPr>
        <w:t>Spolupráce</w:t>
      </w:r>
      <w:r w:rsidRPr="00A25718">
        <w:rPr>
          <w:rFonts w:ascii="Arial" w:hAnsi="Arial" w:cs="Arial"/>
          <w:spacing w:val="40"/>
        </w:rPr>
        <w:t xml:space="preserve"> </w:t>
      </w:r>
      <w:r w:rsidRPr="00A25718">
        <w:rPr>
          <w:rFonts w:ascii="Arial" w:hAnsi="Arial" w:cs="Arial"/>
        </w:rPr>
        <w:t>s</w:t>
      </w:r>
      <w:r w:rsidRPr="00A25718">
        <w:rPr>
          <w:rFonts w:ascii="Arial" w:hAnsi="Arial" w:cs="Arial"/>
          <w:spacing w:val="-3"/>
        </w:rPr>
        <w:t xml:space="preserve"> </w:t>
      </w:r>
      <w:r w:rsidRPr="00A25718">
        <w:rPr>
          <w:rFonts w:ascii="Arial" w:hAnsi="Arial" w:cs="Arial"/>
        </w:rPr>
        <w:t>externím</w:t>
      </w:r>
      <w:r w:rsidRPr="00A25718">
        <w:rPr>
          <w:rFonts w:ascii="Arial" w:hAnsi="Arial" w:cs="Arial"/>
          <w:spacing w:val="40"/>
        </w:rPr>
        <w:t xml:space="preserve"> </w:t>
      </w:r>
      <w:r w:rsidRPr="00A25718">
        <w:rPr>
          <w:rFonts w:ascii="Arial" w:hAnsi="Arial" w:cs="Arial"/>
        </w:rPr>
        <w:t>grafikem</w:t>
      </w:r>
      <w:r w:rsidRPr="00A25718">
        <w:rPr>
          <w:rFonts w:ascii="Arial" w:hAnsi="Arial" w:cs="Arial"/>
          <w:spacing w:val="40"/>
        </w:rPr>
        <w:t xml:space="preserve"> </w:t>
      </w:r>
      <w:r w:rsidRPr="00A25718">
        <w:rPr>
          <w:rFonts w:ascii="Arial" w:hAnsi="Arial" w:cs="Arial"/>
        </w:rPr>
        <w:t>–</w:t>
      </w:r>
      <w:r w:rsidRPr="00A25718">
        <w:rPr>
          <w:rFonts w:ascii="Arial" w:hAnsi="Arial" w:cs="Arial"/>
          <w:spacing w:val="40"/>
        </w:rPr>
        <w:t xml:space="preserve"> </w:t>
      </w:r>
      <w:r w:rsidRPr="00A25718">
        <w:rPr>
          <w:rFonts w:ascii="Arial" w:hAnsi="Arial" w:cs="Arial"/>
        </w:rPr>
        <w:t>Evropský</w:t>
      </w:r>
      <w:r w:rsidRPr="00A25718">
        <w:rPr>
          <w:rFonts w:ascii="Arial" w:hAnsi="Arial" w:cs="Arial"/>
          <w:spacing w:val="40"/>
        </w:rPr>
        <w:t xml:space="preserve"> </w:t>
      </w:r>
      <w:r w:rsidRPr="00A25718">
        <w:rPr>
          <w:rFonts w:ascii="Arial" w:hAnsi="Arial" w:cs="Arial"/>
        </w:rPr>
        <w:t>týden</w:t>
      </w:r>
      <w:r w:rsidRPr="00A25718">
        <w:rPr>
          <w:rFonts w:ascii="Arial" w:hAnsi="Arial" w:cs="Arial"/>
          <w:spacing w:val="40"/>
        </w:rPr>
        <w:t xml:space="preserve"> </w:t>
      </w:r>
      <w:r w:rsidRPr="00A25718">
        <w:rPr>
          <w:rFonts w:ascii="Arial" w:hAnsi="Arial" w:cs="Arial"/>
        </w:rPr>
        <w:t>mobility,</w:t>
      </w:r>
      <w:r w:rsidRPr="00A25718">
        <w:rPr>
          <w:rFonts w:ascii="Arial" w:hAnsi="Arial" w:cs="Arial"/>
          <w:spacing w:val="40"/>
        </w:rPr>
        <w:t xml:space="preserve"> </w:t>
      </w:r>
      <w:r w:rsidRPr="00A25718">
        <w:rPr>
          <w:rFonts w:ascii="Arial" w:hAnsi="Arial" w:cs="Arial"/>
        </w:rPr>
        <w:t>Jihlavský</w:t>
      </w:r>
      <w:r w:rsidRPr="00A25718">
        <w:rPr>
          <w:rFonts w:ascii="Arial" w:hAnsi="Arial" w:cs="Arial"/>
          <w:spacing w:val="40"/>
        </w:rPr>
        <w:t xml:space="preserve"> </w:t>
      </w:r>
      <w:r w:rsidRPr="00A25718">
        <w:rPr>
          <w:rFonts w:ascii="Arial" w:hAnsi="Arial" w:cs="Arial"/>
        </w:rPr>
        <w:t>den</w:t>
      </w:r>
      <w:r w:rsidRPr="00A25718">
        <w:rPr>
          <w:rFonts w:ascii="Arial" w:hAnsi="Arial" w:cs="Arial"/>
          <w:spacing w:val="40"/>
        </w:rPr>
        <w:t xml:space="preserve"> </w:t>
      </w:r>
      <w:r w:rsidRPr="00A25718">
        <w:rPr>
          <w:rFonts w:ascii="Arial" w:hAnsi="Arial" w:cs="Arial"/>
        </w:rPr>
        <w:t>zdraví,</w:t>
      </w:r>
      <w:r w:rsidRPr="00A25718">
        <w:rPr>
          <w:rFonts w:ascii="Arial" w:hAnsi="Arial" w:cs="Arial"/>
          <w:spacing w:val="40"/>
        </w:rPr>
        <w:t xml:space="preserve"> </w:t>
      </w:r>
      <w:r w:rsidRPr="00A25718">
        <w:rPr>
          <w:rFonts w:ascii="Arial" w:hAnsi="Arial" w:cs="Arial"/>
        </w:rPr>
        <w:t>Sobota</w:t>
      </w:r>
      <w:r w:rsidRPr="00A25718">
        <w:rPr>
          <w:rFonts w:ascii="Arial" w:hAnsi="Arial" w:cs="Arial"/>
          <w:spacing w:val="40"/>
        </w:rPr>
        <w:t xml:space="preserve"> </w:t>
      </w:r>
      <w:r w:rsidRPr="00A25718">
        <w:rPr>
          <w:rFonts w:ascii="Arial" w:hAnsi="Arial" w:cs="Arial"/>
        </w:rPr>
        <w:t>plná</w:t>
      </w:r>
      <w:r w:rsidRPr="00A25718">
        <w:rPr>
          <w:rFonts w:ascii="Arial" w:hAnsi="Arial" w:cs="Arial"/>
          <w:spacing w:val="40"/>
        </w:rPr>
        <w:t xml:space="preserve"> </w:t>
      </w:r>
      <w:r w:rsidRPr="00A25718">
        <w:rPr>
          <w:rFonts w:ascii="Arial" w:hAnsi="Arial" w:cs="Arial"/>
        </w:rPr>
        <w:t>pohybu, aktualizace inzerce pro MFDF, Manuál provozoven.</w:t>
      </w:r>
    </w:p>
    <w:p w:rsidR="009A36B4" w:rsidRDefault="009A36B4" w:rsidP="00E401F3">
      <w:pPr>
        <w:pStyle w:val="Zkladntext0"/>
        <w:spacing w:after="0"/>
        <w:jc w:val="both"/>
        <w:rPr>
          <w:rFonts w:ascii="Arial" w:hAnsi="Arial" w:cs="Arial"/>
        </w:rPr>
      </w:pPr>
      <w:r w:rsidRPr="00A25718">
        <w:rPr>
          <w:rFonts w:ascii="Arial" w:hAnsi="Arial" w:cs="Arial"/>
        </w:rPr>
        <w:t>Podíl</w:t>
      </w:r>
      <w:r w:rsidRPr="00A25718">
        <w:rPr>
          <w:rFonts w:ascii="Arial" w:hAnsi="Arial" w:cs="Arial"/>
          <w:spacing w:val="-3"/>
        </w:rPr>
        <w:t xml:space="preserve"> </w:t>
      </w:r>
      <w:r w:rsidRPr="00A25718">
        <w:rPr>
          <w:rFonts w:ascii="Arial" w:hAnsi="Arial" w:cs="Arial"/>
        </w:rPr>
        <w:t>na</w:t>
      </w:r>
      <w:r w:rsidRPr="00A25718">
        <w:rPr>
          <w:rFonts w:ascii="Arial" w:hAnsi="Arial" w:cs="Arial"/>
          <w:spacing w:val="-2"/>
        </w:rPr>
        <w:t xml:space="preserve"> </w:t>
      </w:r>
      <w:r w:rsidRPr="00A25718">
        <w:rPr>
          <w:rFonts w:ascii="Arial" w:hAnsi="Arial" w:cs="Arial"/>
        </w:rPr>
        <w:t>organizačním</w:t>
      </w:r>
      <w:r w:rsidRPr="00A25718">
        <w:rPr>
          <w:rFonts w:ascii="Arial" w:hAnsi="Arial" w:cs="Arial"/>
          <w:spacing w:val="-6"/>
        </w:rPr>
        <w:t xml:space="preserve"> </w:t>
      </w:r>
      <w:r w:rsidRPr="00A25718">
        <w:rPr>
          <w:rFonts w:ascii="Arial" w:hAnsi="Arial" w:cs="Arial"/>
        </w:rPr>
        <w:t>zajištění</w:t>
      </w:r>
      <w:r w:rsidRPr="00A25718">
        <w:rPr>
          <w:rFonts w:ascii="Arial" w:hAnsi="Arial" w:cs="Arial"/>
          <w:spacing w:val="-1"/>
        </w:rPr>
        <w:t xml:space="preserve"> </w:t>
      </w:r>
      <w:r w:rsidRPr="00A25718">
        <w:rPr>
          <w:rFonts w:ascii="Arial" w:hAnsi="Arial" w:cs="Arial"/>
        </w:rPr>
        <w:t>předání</w:t>
      </w:r>
      <w:r w:rsidRPr="00A25718">
        <w:rPr>
          <w:rFonts w:ascii="Arial" w:hAnsi="Arial" w:cs="Arial"/>
          <w:spacing w:val="-1"/>
        </w:rPr>
        <w:t xml:space="preserve"> </w:t>
      </w:r>
      <w:r w:rsidRPr="00A25718">
        <w:rPr>
          <w:rFonts w:ascii="Arial" w:hAnsi="Arial" w:cs="Arial"/>
        </w:rPr>
        <w:t>ocenění</w:t>
      </w:r>
      <w:r w:rsidRPr="00A25718">
        <w:rPr>
          <w:rFonts w:ascii="Arial" w:hAnsi="Arial" w:cs="Arial"/>
          <w:spacing w:val="-1"/>
        </w:rPr>
        <w:t xml:space="preserve"> </w:t>
      </w:r>
      <w:r w:rsidRPr="00A25718">
        <w:rPr>
          <w:rFonts w:ascii="Arial" w:hAnsi="Arial" w:cs="Arial"/>
        </w:rPr>
        <w:t>města</w:t>
      </w:r>
      <w:r w:rsidRPr="00A25718">
        <w:rPr>
          <w:rFonts w:ascii="Arial" w:hAnsi="Arial" w:cs="Arial"/>
          <w:spacing w:val="-4"/>
        </w:rPr>
        <w:t xml:space="preserve"> </w:t>
      </w:r>
      <w:r w:rsidRPr="00A25718">
        <w:rPr>
          <w:rFonts w:ascii="Arial" w:hAnsi="Arial" w:cs="Arial"/>
        </w:rPr>
        <w:t>Jihlavy</w:t>
      </w:r>
      <w:r w:rsidRPr="00A25718">
        <w:rPr>
          <w:rFonts w:ascii="Arial" w:hAnsi="Arial" w:cs="Arial"/>
          <w:spacing w:val="-5"/>
        </w:rPr>
        <w:t xml:space="preserve"> </w:t>
      </w:r>
      <w:r w:rsidRPr="00A25718">
        <w:rPr>
          <w:rFonts w:ascii="Arial" w:hAnsi="Arial" w:cs="Arial"/>
        </w:rPr>
        <w:t>(pozvánky,</w:t>
      </w:r>
      <w:r w:rsidRPr="00A25718">
        <w:rPr>
          <w:rFonts w:ascii="Arial" w:hAnsi="Arial" w:cs="Arial"/>
          <w:spacing w:val="-2"/>
        </w:rPr>
        <w:t xml:space="preserve"> </w:t>
      </w:r>
      <w:r w:rsidRPr="00A25718">
        <w:rPr>
          <w:rFonts w:ascii="Arial" w:hAnsi="Arial" w:cs="Arial"/>
        </w:rPr>
        <w:t>pamětní</w:t>
      </w:r>
      <w:r w:rsidRPr="00A25718">
        <w:rPr>
          <w:rFonts w:ascii="Arial" w:hAnsi="Arial" w:cs="Arial"/>
          <w:spacing w:val="-1"/>
        </w:rPr>
        <w:t xml:space="preserve"> </w:t>
      </w:r>
      <w:r w:rsidRPr="00A25718">
        <w:rPr>
          <w:rFonts w:ascii="Arial" w:hAnsi="Arial" w:cs="Arial"/>
        </w:rPr>
        <w:t>listy,</w:t>
      </w:r>
      <w:r w:rsidRPr="00A25718">
        <w:rPr>
          <w:rFonts w:ascii="Arial" w:hAnsi="Arial" w:cs="Arial"/>
          <w:spacing w:val="-2"/>
        </w:rPr>
        <w:t xml:space="preserve"> </w:t>
      </w:r>
      <w:r w:rsidRPr="00A25718">
        <w:rPr>
          <w:rFonts w:ascii="Arial" w:hAnsi="Arial" w:cs="Arial"/>
        </w:rPr>
        <w:t>protokol). Zajištění propagace města pro Jihlavskou sportovní neděli a na Jihlavský půlmaraton.</w:t>
      </w:r>
    </w:p>
    <w:p w:rsidR="003A51D8" w:rsidRPr="00A25718" w:rsidRDefault="003A51D8" w:rsidP="00E401F3">
      <w:pPr>
        <w:pStyle w:val="Zkladntext0"/>
        <w:spacing w:after="0"/>
        <w:jc w:val="both"/>
        <w:rPr>
          <w:rFonts w:ascii="Arial" w:hAnsi="Arial" w:cs="Arial"/>
        </w:rPr>
      </w:pPr>
    </w:p>
    <w:p w:rsidR="009A36B4" w:rsidRPr="00A25718" w:rsidRDefault="009A36B4" w:rsidP="00E401F3">
      <w:pPr>
        <w:spacing w:after="0" w:line="240" w:lineRule="auto"/>
        <w:jc w:val="both"/>
        <w:rPr>
          <w:rFonts w:ascii="Arial" w:hAnsi="Arial" w:cs="Arial"/>
          <w:b/>
          <w:sz w:val="24"/>
          <w:szCs w:val="24"/>
        </w:rPr>
      </w:pPr>
      <w:r w:rsidRPr="00A25718">
        <w:rPr>
          <w:rFonts w:ascii="Arial" w:hAnsi="Arial" w:cs="Arial"/>
          <w:b/>
          <w:color w:val="000000"/>
          <w:sz w:val="24"/>
          <w:szCs w:val="24"/>
          <w:highlight w:val="lightGray"/>
          <w:u w:val="single"/>
        </w:rPr>
        <w:t>Oddělení</w:t>
      </w:r>
      <w:r w:rsidRPr="00A25718">
        <w:rPr>
          <w:rFonts w:ascii="Arial" w:hAnsi="Arial" w:cs="Arial"/>
          <w:b/>
          <w:color w:val="000000"/>
          <w:spacing w:val="-2"/>
          <w:sz w:val="24"/>
          <w:szCs w:val="24"/>
          <w:highlight w:val="lightGray"/>
          <w:u w:val="single"/>
        </w:rPr>
        <w:t xml:space="preserve"> </w:t>
      </w:r>
      <w:r w:rsidRPr="00A25718">
        <w:rPr>
          <w:rFonts w:ascii="Arial" w:hAnsi="Arial" w:cs="Arial"/>
          <w:b/>
          <w:color w:val="000000"/>
          <w:sz w:val="24"/>
          <w:szCs w:val="24"/>
          <w:highlight w:val="lightGray"/>
          <w:u w:val="single"/>
        </w:rPr>
        <w:t>kultury</w:t>
      </w:r>
      <w:r w:rsidRPr="00A25718">
        <w:rPr>
          <w:rFonts w:ascii="Arial" w:hAnsi="Arial" w:cs="Arial"/>
          <w:b/>
          <w:color w:val="000000"/>
          <w:spacing w:val="-2"/>
          <w:sz w:val="24"/>
          <w:szCs w:val="24"/>
          <w:highlight w:val="lightGray"/>
          <w:u w:val="single"/>
        </w:rPr>
        <w:t xml:space="preserve"> </w:t>
      </w:r>
      <w:r w:rsidRPr="00A25718">
        <w:rPr>
          <w:rFonts w:ascii="Arial" w:hAnsi="Arial" w:cs="Arial"/>
          <w:b/>
          <w:color w:val="000000"/>
          <w:sz w:val="24"/>
          <w:szCs w:val="24"/>
          <w:highlight w:val="lightGray"/>
          <w:u w:val="single"/>
        </w:rPr>
        <w:t>a</w:t>
      </w:r>
      <w:r w:rsidRPr="00A25718">
        <w:rPr>
          <w:rFonts w:ascii="Arial" w:hAnsi="Arial" w:cs="Arial"/>
          <w:b/>
          <w:color w:val="000000"/>
          <w:spacing w:val="-2"/>
          <w:sz w:val="24"/>
          <w:szCs w:val="24"/>
          <w:highlight w:val="lightGray"/>
          <w:u w:val="single"/>
        </w:rPr>
        <w:t xml:space="preserve"> tělovýchovy</w:t>
      </w:r>
    </w:p>
    <w:p w:rsidR="009A36B4" w:rsidRPr="00A25718" w:rsidRDefault="009A36B4" w:rsidP="00E401F3">
      <w:pPr>
        <w:pStyle w:val="Zkladntext0"/>
        <w:spacing w:after="0"/>
        <w:jc w:val="both"/>
        <w:rPr>
          <w:rFonts w:ascii="Arial" w:hAnsi="Arial" w:cs="Arial"/>
          <w:b/>
        </w:rPr>
      </w:pPr>
    </w:p>
    <w:p w:rsidR="009A36B4" w:rsidRPr="00A25718" w:rsidRDefault="009A36B4" w:rsidP="00E401F3">
      <w:pPr>
        <w:pStyle w:val="Zkladntext0"/>
        <w:spacing w:after="0"/>
        <w:jc w:val="both"/>
        <w:rPr>
          <w:rFonts w:ascii="Arial" w:hAnsi="Arial" w:cs="Arial"/>
        </w:rPr>
      </w:pPr>
      <w:r w:rsidRPr="00A25718">
        <w:rPr>
          <w:rFonts w:ascii="Arial" w:hAnsi="Arial" w:cs="Arial"/>
        </w:rPr>
        <w:t>Za třetí čtvrtletí roku 2024 v oblasti kultury probíhalo Léto na náměstí, Boží food festival, Den evropského dědictví</w:t>
      </w:r>
      <w:r w:rsidRPr="00A25718">
        <w:rPr>
          <w:rFonts w:ascii="Arial" w:hAnsi="Arial" w:cs="Arial"/>
          <w:spacing w:val="16"/>
        </w:rPr>
        <w:t xml:space="preserve"> </w:t>
      </w:r>
      <w:r w:rsidRPr="00A25718">
        <w:rPr>
          <w:rFonts w:ascii="Arial" w:hAnsi="Arial" w:cs="Arial"/>
        </w:rPr>
        <w:t>a</w:t>
      </w:r>
      <w:r w:rsidRPr="00A25718">
        <w:rPr>
          <w:rFonts w:ascii="Arial" w:hAnsi="Arial" w:cs="Arial"/>
          <w:spacing w:val="16"/>
        </w:rPr>
        <w:t xml:space="preserve"> </w:t>
      </w:r>
      <w:r w:rsidRPr="00A25718">
        <w:rPr>
          <w:rFonts w:ascii="Arial" w:hAnsi="Arial" w:cs="Arial"/>
        </w:rPr>
        <w:t>Dožínky.</w:t>
      </w:r>
      <w:r w:rsidRPr="00A25718">
        <w:rPr>
          <w:rFonts w:ascii="Arial" w:hAnsi="Arial" w:cs="Arial"/>
          <w:spacing w:val="15"/>
        </w:rPr>
        <w:t xml:space="preserve"> </w:t>
      </w:r>
      <w:r w:rsidRPr="00A25718">
        <w:rPr>
          <w:rFonts w:ascii="Arial" w:hAnsi="Arial" w:cs="Arial"/>
        </w:rPr>
        <w:t>Současně</w:t>
      </w:r>
      <w:r w:rsidRPr="00A25718">
        <w:rPr>
          <w:rFonts w:ascii="Arial" w:hAnsi="Arial" w:cs="Arial"/>
          <w:spacing w:val="16"/>
        </w:rPr>
        <w:t xml:space="preserve"> </w:t>
      </w:r>
      <w:r w:rsidRPr="00A25718">
        <w:rPr>
          <w:rFonts w:ascii="Arial" w:hAnsi="Arial" w:cs="Arial"/>
        </w:rPr>
        <w:t>probíhala</w:t>
      </w:r>
      <w:r w:rsidRPr="00A25718">
        <w:rPr>
          <w:rFonts w:ascii="Arial" w:hAnsi="Arial" w:cs="Arial"/>
          <w:spacing w:val="13"/>
        </w:rPr>
        <w:t xml:space="preserve"> </w:t>
      </w:r>
      <w:r w:rsidRPr="00A25718">
        <w:rPr>
          <w:rFonts w:ascii="Arial" w:hAnsi="Arial" w:cs="Arial"/>
        </w:rPr>
        <w:t>jednání</w:t>
      </w:r>
      <w:r w:rsidRPr="00A25718">
        <w:rPr>
          <w:rFonts w:ascii="Arial" w:hAnsi="Arial" w:cs="Arial"/>
          <w:spacing w:val="16"/>
        </w:rPr>
        <w:t xml:space="preserve"> </w:t>
      </w:r>
      <w:r w:rsidRPr="00A25718">
        <w:rPr>
          <w:rFonts w:ascii="Arial" w:hAnsi="Arial" w:cs="Arial"/>
        </w:rPr>
        <w:t>s PO</w:t>
      </w:r>
      <w:r w:rsidRPr="00A25718">
        <w:rPr>
          <w:rFonts w:ascii="Arial" w:hAnsi="Arial" w:cs="Arial"/>
          <w:spacing w:val="11"/>
        </w:rPr>
        <w:t xml:space="preserve"> </w:t>
      </w:r>
      <w:r w:rsidRPr="00A25718">
        <w:rPr>
          <w:rFonts w:ascii="Arial" w:hAnsi="Arial" w:cs="Arial"/>
        </w:rPr>
        <w:t>Brána</w:t>
      </w:r>
      <w:r w:rsidRPr="00A25718">
        <w:rPr>
          <w:rFonts w:ascii="Arial" w:hAnsi="Arial" w:cs="Arial"/>
          <w:spacing w:val="13"/>
        </w:rPr>
        <w:t xml:space="preserve"> </w:t>
      </w:r>
      <w:r w:rsidRPr="00A25718">
        <w:rPr>
          <w:rFonts w:ascii="Arial" w:hAnsi="Arial" w:cs="Arial"/>
        </w:rPr>
        <w:t>Jihlavy,</w:t>
      </w:r>
      <w:r w:rsidRPr="00A25718">
        <w:rPr>
          <w:rFonts w:ascii="Arial" w:hAnsi="Arial" w:cs="Arial"/>
          <w:spacing w:val="18"/>
        </w:rPr>
        <w:t xml:space="preserve"> </w:t>
      </w:r>
      <w:r w:rsidRPr="00A25718">
        <w:rPr>
          <w:rFonts w:ascii="Arial" w:hAnsi="Arial" w:cs="Arial"/>
        </w:rPr>
        <w:t>kde</w:t>
      </w:r>
      <w:r w:rsidRPr="00A25718">
        <w:rPr>
          <w:rFonts w:ascii="Arial" w:hAnsi="Arial" w:cs="Arial"/>
          <w:spacing w:val="16"/>
        </w:rPr>
        <w:t xml:space="preserve"> </w:t>
      </w:r>
      <w:r w:rsidRPr="00A25718">
        <w:rPr>
          <w:rFonts w:ascii="Arial" w:hAnsi="Arial" w:cs="Arial"/>
        </w:rPr>
        <w:t>byly</w:t>
      </w:r>
      <w:r w:rsidRPr="00A25718">
        <w:rPr>
          <w:rFonts w:ascii="Arial" w:hAnsi="Arial" w:cs="Arial"/>
          <w:spacing w:val="13"/>
        </w:rPr>
        <w:t xml:space="preserve"> </w:t>
      </w:r>
      <w:r w:rsidRPr="00A25718">
        <w:rPr>
          <w:rFonts w:ascii="Arial" w:hAnsi="Arial" w:cs="Arial"/>
        </w:rPr>
        <w:t>řešeny</w:t>
      </w:r>
      <w:r w:rsidRPr="00A25718">
        <w:rPr>
          <w:rFonts w:ascii="Arial" w:hAnsi="Arial" w:cs="Arial"/>
          <w:spacing w:val="13"/>
        </w:rPr>
        <w:t xml:space="preserve"> </w:t>
      </w:r>
      <w:r w:rsidRPr="00A25718">
        <w:rPr>
          <w:rFonts w:ascii="Arial" w:hAnsi="Arial" w:cs="Arial"/>
        </w:rPr>
        <w:t>přípravy</w:t>
      </w:r>
      <w:r w:rsidRPr="00A25718">
        <w:rPr>
          <w:rFonts w:ascii="Arial" w:hAnsi="Arial" w:cs="Arial"/>
          <w:spacing w:val="13"/>
        </w:rPr>
        <w:t xml:space="preserve"> </w:t>
      </w:r>
      <w:r w:rsidRPr="00A25718">
        <w:rPr>
          <w:rFonts w:ascii="Arial" w:hAnsi="Arial" w:cs="Arial"/>
        </w:rPr>
        <w:t>na</w:t>
      </w:r>
      <w:r w:rsidRPr="00A25718">
        <w:rPr>
          <w:rFonts w:ascii="Arial" w:hAnsi="Arial" w:cs="Arial"/>
          <w:spacing w:val="16"/>
        </w:rPr>
        <w:t xml:space="preserve"> </w:t>
      </w:r>
      <w:r w:rsidRPr="00A25718">
        <w:rPr>
          <w:rFonts w:ascii="Arial" w:hAnsi="Arial" w:cs="Arial"/>
        </w:rPr>
        <w:t>Vánoce</w:t>
      </w:r>
      <w:r w:rsidRPr="00A25718">
        <w:rPr>
          <w:rFonts w:ascii="Arial" w:hAnsi="Arial" w:cs="Arial"/>
          <w:spacing w:val="13"/>
        </w:rPr>
        <w:t xml:space="preserve"> </w:t>
      </w:r>
      <w:r w:rsidRPr="00A25718">
        <w:rPr>
          <w:rFonts w:ascii="Arial" w:hAnsi="Arial" w:cs="Arial"/>
        </w:rPr>
        <w:t>a s</w:t>
      </w:r>
      <w:r w:rsidRPr="00A25718">
        <w:rPr>
          <w:rFonts w:ascii="Arial" w:hAnsi="Arial" w:cs="Arial"/>
          <w:spacing w:val="-2"/>
        </w:rPr>
        <w:t xml:space="preserve"> </w:t>
      </w:r>
      <w:r w:rsidRPr="00A25718">
        <w:rPr>
          <w:rFonts w:ascii="Arial" w:hAnsi="Arial" w:cs="Arial"/>
        </w:rPr>
        <w:t>nimi spojené adventní trhy, kluziště, program na náměstí, osvětlení atd. Současně proběhla příprava na předání Cen města. Dále probíhala realizace projektu Inkubátor pro školní rok 2024/2025.</w:t>
      </w:r>
    </w:p>
    <w:p w:rsidR="009A36B4" w:rsidRPr="00A25718" w:rsidRDefault="009A36B4" w:rsidP="00E401F3">
      <w:pPr>
        <w:pStyle w:val="Zkladntext0"/>
        <w:spacing w:after="0"/>
        <w:jc w:val="both"/>
        <w:rPr>
          <w:rFonts w:ascii="Arial" w:hAnsi="Arial" w:cs="Arial"/>
        </w:rPr>
      </w:pPr>
      <w:r w:rsidRPr="00A25718">
        <w:rPr>
          <w:rFonts w:ascii="Arial" w:hAnsi="Arial" w:cs="Arial"/>
        </w:rPr>
        <w:t>Ze</w:t>
      </w:r>
      <w:r w:rsidRPr="00A25718">
        <w:rPr>
          <w:rFonts w:ascii="Arial" w:hAnsi="Arial" w:cs="Arial"/>
          <w:spacing w:val="-11"/>
        </w:rPr>
        <w:t xml:space="preserve"> </w:t>
      </w:r>
      <w:r w:rsidRPr="00A25718">
        <w:rPr>
          <w:rFonts w:ascii="Arial" w:hAnsi="Arial" w:cs="Arial"/>
        </w:rPr>
        <w:t>sportovní</w:t>
      </w:r>
      <w:r w:rsidRPr="00A25718">
        <w:rPr>
          <w:rFonts w:ascii="Arial" w:hAnsi="Arial" w:cs="Arial"/>
          <w:spacing w:val="-10"/>
        </w:rPr>
        <w:t xml:space="preserve"> </w:t>
      </w:r>
      <w:r w:rsidRPr="00A25718">
        <w:rPr>
          <w:rFonts w:ascii="Arial" w:hAnsi="Arial" w:cs="Arial"/>
        </w:rPr>
        <w:t>sféry</w:t>
      </w:r>
      <w:r w:rsidRPr="00A25718">
        <w:rPr>
          <w:rFonts w:ascii="Arial" w:hAnsi="Arial" w:cs="Arial"/>
          <w:spacing w:val="-13"/>
        </w:rPr>
        <w:t xml:space="preserve"> </w:t>
      </w:r>
      <w:r w:rsidRPr="00A25718">
        <w:rPr>
          <w:rFonts w:ascii="Arial" w:hAnsi="Arial" w:cs="Arial"/>
        </w:rPr>
        <w:t>byl</w:t>
      </w:r>
      <w:r w:rsidRPr="00A25718">
        <w:rPr>
          <w:rFonts w:ascii="Arial" w:hAnsi="Arial" w:cs="Arial"/>
          <w:spacing w:val="-10"/>
        </w:rPr>
        <w:t xml:space="preserve"> </w:t>
      </w:r>
      <w:r w:rsidRPr="00A25718">
        <w:rPr>
          <w:rFonts w:ascii="Arial" w:hAnsi="Arial" w:cs="Arial"/>
        </w:rPr>
        <w:t>na</w:t>
      </w:r>
      <w:r w:rsidRPr="00A25718">
        <w:rPr>
          <w:rFonts w:ascii="Arial" w:hAnsi="Arial" w:cs="Arial"/>
          <w:spacing w:val="-11"/>
        </w:rPr>
        <w:t xml:space="preserve"> </w:t>
      </w:r>
      <w:r w:rsidRPr="00A25718">
        <w:rPr>
          <w:rFonts w:ascii="Arial" w:hAnsi="Arial" w:cs="Arial"/>
        </w:rPr>
        <w:t>Vodním</w:t>
      </w:r>
      <w:r w:rsidRPr="00A25718">
        <w:rPr>
          <w:rFonts w:ascii="Arial" w:hAnsi="Arial" w:cs="Arial"/>
          <w:spacing w:val="-14"/>
        </w:rPr>
        <w:t xml:space="preserve"> </w:t>
      </w:r>
      <w:r w:rsidRPr="00A25718">
        <w:rPr>
          <w:rFonts w:ascii="Arial" w:hAnsi="Arial" w:cs="Arial"/>
        </w:rPr>
        <w:t>ráji</w:t>
      </w:r>
      <w:r w:rsidRPr="00A25718">
        <w:rPr>
          <w:rFonts w:ascii="Arial" w:hAnsi="Arial" w:cs="Arial"/>
          <w:spacing w:val="-10"/>
        </w:rPr>
        <w:t xml:space="preserve"> </w:t>
      </w:r>
      <w:r w:rsidRPr="00A25718">
        <w:rPr>
          <w:rFonts w:ascii="Arial" w:hAnsi="Arial" w:cs="Arial"/>
        </w:rPr>
        <w:t>uspořádán</w:t>
      </w:r>
      <w:r w:rsidRPr="00A25718">
        <w:rPr>
          <w:rFonts w:ascii="Arial" w:hAnsi="Arial" w:cs="Arial"/>
          <w:spacing w:val="-11"/>
        </w:rPr>
        <w:t xml:space="preserve"> </w:t>
      </w:r>
      <w:r w:rsidRPr="00A25718">
        <w:rPr>
          <w:rFonts w:ascii="Arial" w:hAnsi="Arial" w:cs="Arial"/>
        </w:rPr>
        <w:t>čtvrtý</w:t>
      </w:r>
      <w:r w:rsidRPr="00A25718">
        <w:rPr>
          <w:rFonts w:ascii="Arial" w:hAnsi="Arial" w:cs="Arial"/>
          <w:spacing w:val="-13"/>
        </w:rPr>
        <w:t xml:space="preserve"> </w:t>
      </w:r>
      <w:r w:rsidRPr="00A25718">
        <w:rPr>
          <w:rFonts w:ascii="Arial" w:hAnsi="Arial" w:cs="Arial"/>
        </w:rPr>
        <w:t>ročník</w:t>
      </w:r>
      <w:r w:rsidRPr="00A25718">
        <w:rPr>
          <w:rFonts w:ascii="Arial" w:hAnsi="Arial" w:cs="Arial"/>
          <w:spacing w:val="-13"/>
        </w:rPr>
        <w:t xml:space="preserve"> </w:t>
      </w:r>
      <w:r w:rsidRPr="00A25718">
        <w:rPr>
          <w:rFonts w:ascii="Arial" w:hAnsi="Arial" w:cs="Arial"/>
        </w:rPr>
        <w:t>Jihlavské</w:t>
      </w:r>
      <w:r w:rsidRPr="00A25718">
        <w:rPr>
          <w:rFonts w:ascii="Arial" w:hAnsi="Arial" w:cs="Arial"/>
          <w:spacing w:val="-11"/>
        </w:rPr>
        <w:t xml:space="preserve"> </w:t>
      </w:r>
      <w:r w:rsidRPr="00A25718">
        <w:rPr>
          <w:rFonts w:ascii="Arial" w:hAnsi="Arial" w:cs="Arial"/>
        </w:rPr>
        <w:t>sportovní</w:t>
      </w:r>
      <w:r w:rsidRPr="00A25718">
        <w:rPr>
          <w:rFonts w:ascii="Arial" w:hAnsi="Arial" w:cs="Arial"/>
          <w:spacing w:val="-12"/>
        </w:rPr>
        <w:t xml:space="preserve"> </w:t>
      </w:r>
      <w:r w:rsidRPr="00A25718">
        <w:rPr>
          <w:rFonts w:ascii="Arial" w:hAnsi="Arial" w:cs="Arial"/>
        </w:rPr>
        <w:t>neděle,</w:t>
      </w:r>
      <w:r w:rsidRPr="00A25718">
        <w:rPr>
          <w:rFonts w:ascii="Arial" w:hAnsi="Arial" w:cs="Arial"/>
          <w:spacing w:val="-11"/>
        </w:rPr>
        <w:t xml:space="preserve"> </w:t>
      </w:r>
      <w:r w:rsidRPr="00A25718">
        <w:rPr>
          <w:rFonts w:ascii="Arial" w:hAnsi="Arial" w:cs="Arial"/>
        </w:rPr>
        <w:t>kde</w:t>
      </w:r>
      <w:r w:rsidRPr="00A25718">
        <w:rPr>
          <w:rFonts w:ascii="Arial" w:hAnsi="Arial" w:cs="Arial"/>
          <w:spacing w:val="-11"/>
        </w:rPr>
        <w:t xml:space="preserve"> </w:t>
      </w:r>
      <w:r w:rsidRPr="00A25718">
        <w:rPr>
          <w:rFonts w:ascii="Arial" w:hAnsi="Arial" w:cs="Arial"/>
        </w:rPr>
        <w:t>se</w:t>
      </w:r>
      <w:r w:rsidRPr="00A25718">
        <w:rPr>
          <w:rFonts w:ascii="Arial" w:hAnsi="Arial" w:cs="Arial"/>
          <w:spacing w:val="-10"/>
        </w:rPr>
        <w:t xml:space="preserve"> </w:t>
      </w:r>
      <w:r w:rsidRPr="00A25718">
        <w:rPr>
          <w:rFonts w:ascii="Arial" w:hAnsi="Arial" w:cs="Arial"/>
        </w:rPr>
        <w:t>setkaly</w:t>
      </w:r>
      <w:r w:rsidRPr="00A25718">
        <w:rPr>
          <w:rFonts w:ascii="Arial" w:hAnsi="Arial" w:cs="Arial"/>
          <w:spacing w:val="-7"/>
        </w:rPr>
        <w:t xml:space="preserve"> </w:t>
      </w:r>
      <w:r w:rsidRPr="00A25718">
        <w:rPr>
          <w:rFonts w:ascii="Arial" w:hAnsi="Arial" w:cs="Arial"/>
        </w:rPr>
        <w:t>a</w:t>
      </w:r>
      <w:r w:rsidRPr="00A25718">
        <w:rPr>
          <w:rFonts w:ascii="Arial" w:hAnsi="Arial" w:cs="Arial"/>
          <w:spacing w:val="-11"/>
        </w:rPr>
        <w:t xml:space="preserve"> </w:t>
      </w:r>
      <w:r w:rsidRPr="00A25718">
        <w:rPr>
          <w:rFonts w:ascii="Arial" w:hAnsi="Arial" w:cs="Arial"/>
        </w:rPr>
        <w:t>byly představeny</w:t>
      </w:r>
      <w:r w:rsidRPr="00A25718">
        <w:rPr>
          <w:rFonts w:ascii="Arial" w:hAnsi="Arial" w:cs="Arial"/>
          <w:spacing w:val="-9"/>
        </w:rPr>
        <w:t xml:space="preserve"> </w:t>
      </w:r>
      <w:r w:rsidRPr="00A25718">
        <w:rPr>
          <w:rFonts w:ascii="Arial" w:hAnsi="Arial" w:cs="Arial"/>
        </w:rPr>
        <w:t>jihlavské</w:t>
      </w:r>
      <w:r w:rsidRPr="00A25718">
        <w:rPr>
          <w:rFonts w:ascii="Arial" w:hAnsi="Arial" w:cs="Arial"/>
          <w:spacing w:val="-8"/>
        </w:rPr>
        <w:t xml:space="preserve"> </w:t>
      </w:r>
      <w:r w:rsidRPr="00A25718">
        <w:rPr>
          <w:rFonts w:ascii="Arial" w:hAnsi="Arial" w:cs="Arial"/>
        </w:rPr>
        <w:t>sportovní</w:t>
      </w:r>
      <w:r w:rsidRPr="00A25718">
        <w:rPr>
          <w:rFonts w:ascii="Arial" w:hAnsi="Arial" w:cs="Arial"/>
          <w:spacing w:val="-7"/>
        </w:rPr>
        <w:t xml:space="preserve"> </w:t>
      </w:r>
      <w:r w:rsidRPr="00A25718">
        <w:rPr>
          <w:rFonts w:ascii="Arial" w:hAnsi="Arial" w:cs="Arial"/>
        </w:rPr>
        <w:t>kluby</w:t>
      </w:r>
      <w:r w:rsidRPr="00A25718">
        <w:rPr>
          <w:rFonts w:ascii="Arial" w:hAnsi="Arial" w:cs="Arial"/>
          <w:spacing w:val="-10"/>
        </w:rPr>
        <w:t xml:space="preserve"> </w:t>
      </w:r>
      <w:r w:rsidRPr="00A25718">
        <w:rPr>
          <w:rFonts w:ascii="Arial" w:hAnsi="Arial" w:cs="Arial"/>
        </w:rPr>
        <w:t>a</w:t>
      </w:r>
      <w:r w:rsidRPr="00A25718">
        <w:rPr>
          <w:rFonts w:ascii="Arial" w:hAnsi="Arial" w:cs="Arial"/>
          <w:spacing w:val="-8"/>
        </w:rPr>
        <w:t xml:space="preserve"> </w:t>
      </w:r>
      <w:r w:rsidRPr="00A25718">
        <w:rPr>
          <w:rFonts w:ascii="Arial" w:hAnsi="Arial" w:cs="Arial"/>
        </w:rPr>
        <w:t>organizace.</w:t>
      </w:r>
      <w:r w:rsidRPr="00A25718">
        <w:rPr>
          <w:rFonts w:ascii="Arial" w:hAnsi="Arial" w:cs="Arial"/>
          <w:spacing w:val="-8"/>
        </w:rPr>
        <w:t xml:space="preserve"> </w:t>
      </w:r>
      <w:r w:rsidRPr="00A25718">
        <w:rPr>
          <w:rFonts w:ascii="Arial" w:hAnsi="Arial" w:cs="Arial"/>
        </w:rPr>
        <w:t>Dále</w:t>
      </w:r>
      <w:r w:rsidRPr="00A25718">
        <w:rPr>
          <w:rFonts w:ascii="Arial" w:hAnsi="Arial" w:cs="Arial"/>
          <w:spacing w:val="-8"/>
        </w:rPr>
        <w:t xml:space="preserve"> </w:t>
      </w:r>
      <w:r w:rsidRPr="00A25718">
        <w:rPr>
          <w:rFonts w:ascii="Arial" w:hAnsi="Arial" w:cs="Arial"/>
        </w:rPr>
        <w:t>oddělení</w:t>
      </w:r>
      <w:r w:rsidRPr="00A25718">
        <w:rPr>
          <w:rFonts w:ascii="Arial" w:hAnsi="Arial" w:cs="Arial"/>
          <w:spacing w:val="-8"/>
        </w:rPr>
        <w:t xml:space="preserve"> </w:t>
      </w:r>
      <w:r w:rsidRPr="00A25718">
        <w:rPr>
          <w:rFonts w:ascii="Arial" w:hAnsi="Arial" w:cs="Arial"/>
        </w:rPr>
        <w:t>spolupracovalo</w:t>
      </w:r>
      <w:r w:rsidRPr="00A25718">
        <w:rPr>
          <w:rFonts w:ascii="Arial" w:hAnsi="Arial" w:cs="Arial"/>
          <w:spacing w:val="-8"/>
        </w:rPr>
        <w:t xml:space="preserve"> </w:t>
      </w:r>
      <w:r w:rsidRPr="00A25718">
        <w:rPr>
          <w:rFonts w:ascii="Arial" w:hAnsi="Arial" w:cs="Arial"/>
        </w:rPr>
        <w:t>na</w:t>
      </w:r>
      <w:r w:rsidRPr="00A25718">
        <w:rPr>
          <w:rFonts w:ascii="Arial" w:hAnsi="Arial" w:cs="Arial"/>
          <w:spacing w:val="-3"/>
        </w:rPr>
        <w:t xml:space="preserve"> </w:t>
      </w:r>
      <w:r w:rsidRPr="00A25718">
        <w:rPr>
          <w:rFonts w:ascii="Arial" w:hAnsi="Arial" w:cs="Arial"/>
        </w:rPr>
        <w:t>uskutečnění</w:t>
      </w:r>
      <w:r w:rsidRPr="00A25718">
        <w:rPr>
          <w:rFonts w:ascii="Arial" w:hAnsi="Arial" w:cs="Arial"/>
          <w:spacing w:val="-9"/>
        </w:rPr>
        <w:t xml:space="preserve"> </w:t>
      </w:r>
      <w:r w:rsidRPr="00A25718">
        <w:rPr>
          <w:rFonts w:ascii="Arial" w:hAnsi="Arial" w:cs="Arial"/>
        </w:rPr>
        <w:t xml:space="preserve">Jihlavského </w:t>
      </w:r>
      <w:r w:rsidRPr="00A25718">
        <w:rPr>
          <w:rFonts w:ascii="Arial" w:hAnsi="Arial" w:cs="Arial"/>
          <w:spacing w:val="-2"/>
        </w:rPr>
        <w:t>půlmaratonu.</w:t>
      </w:r>
    </w:p>
    <w:p w:rsidR="009A36B4" w:rsidRPr="00A25718" w:rsidRDefault="009A36B4" w:rsidP="00E401F3">
      <w:pPr>
        <w:pStyle w:val="Zkladntext0"/>
        <w:spacing w:after="0"/>
        <w:jc w:val="both"/>
        <w:rPr>
          <w:rFonts w:ascii="Arial" w:hAnsi="Arial" w:cs="Arial"/>
        </w:rPr>
      </w:pPr>
    </w:p>
    <w:p w:rsidR="009A36B4" w:rsidRPr="003A51D8" w:rsidRDefault="009A36B4" w:rsidP="00E401F3">
      <w:pPr>
        <w:pStyle w:val="Nadpis1"/>
        <w:spacing w:before="0" w:line="240" w:lineRule="auto"/>
        <w:jc w:val="both"/>
        <w:rPr>
          <w:rFonts w:ascii="Arial" w:hAnsi="Arial" w:cs="Arial"/>
          <w:color w:val="auto"/>
          <w:sz w:val="24"/>
          <w:szCs w:val="24"/>
          <w:u w:val="single"/>
        </w:rPr>
      </w:pPr>
      <w:r w:rsidRPr="003A51D8">
        <w:rPr>
          <w:rFonts w:ascii="Arial" w:hAnsi="Arial" w:cs="Arial"/>
          <w:color w:val="auto"/>
          <w:spacing w:val="-2"/>
          <w:sz w:val="24"/>
          <w:szCs w:val="24"/>
          <w:u w:val="single"/>
        </w:rPr>
        <w:t>Rozpočet:</w:t>
      </w:r>
    </w:p>
    <w:p w:rsidR="009A36B4" w:rsidRPr="00A25718" w:rsidRDefault="009A36B4" w:rsidP="00E401F3">
      <w:pPr>
        <w:pStyle w:val="Zkladntext0"/>
        <w:spacing w:after="0"/>
        <w:jc w:val="both"/>
        <w:rPr>
          <w:rFonts w:ascii="Arial" w:hAnsi="Arial" w:cs="Arial"/>
        </w:rPr>
      </w:pPr>
      <w:r w:rsidRPr="00A25718">
        <w:rPr>
          <w:rFonts w:ascii="Arial" w:hAnsi="Arial" w:cs="Arial"/>
        </w:rPr>
        <w:t>Ve</w:t>
      </w:r>
      <w:r w:rsidRPr="00A25718">
        <w:rPr>
          <w:rFonts w:ascii="Arial" w:hAnsi="Arial" w:cs="Arial"/>
          <w:spacing w:val="-5"/>
        </w:rPr>
        <w:t xml:space="preserve"> </w:t>
      </w:r>
      <w:r w:rsidRPr="00A25718">
        <w:rPr>
          <w:rFonts w:ascii="Arial" w:hAnsi="Arial" w:cs="Arial"/>
        </w:rPr>
        <w:t>třetím</w:t>
      </w:r>
      <w:r w:rsidRPr="00A25718">
        <w:rPr>
          <w:rFonts w:ascii="Arial" w:hAnsi="Arial" w:cs="Arial"/>
          <w:spacing w:val="-6"/>
        </w:rPr>
        <w:t xml:space="preserve"> </w:t>
      </w:r>
      <w:r w:rsidRPr="00A25718">
        <w:rPr>
          <w:rFonts w:ascii="Arial" w:hAnsi="Arial" w:cs="Arial"/>
        </w:rPr>
        <w:t>čtvrtletí</w:t>
      </w:r>
      <w:r w:rsidRPr="00A25718">
        <w:rPr>
          <w:rFonts w:ascii="Arial" w:hAnsi="Arial" w:cs="Arial"/>
          <w:spacing w:val="-5"/>
        </w:rPr>
        <w:t xml:space="preserve"> </w:t>
      </w:r>
      <w:r w:rsidRPr="00A25718">
        <w:rPr>
          <w:rFonts w:ascii="Arial" w:hAnsi="Arial" w:cs="Arial"/>
        </w:rPr>
        <w:t>roku</w:t>
      </w:r>
      <w:r w:rsidRPr="00A25718">
        <w:rPr>
          <w:rFonts w:ascii="Arial" w:hAnsi="Arial" w:cs="Arial"/>
          <w:spacing w:val="-3"/>
        </w:rPr>
        <w:t xml:space="preserve"> </w:t>
      </w:r>
      <w:r w:rsidRPr="00A25718">
        <w:rPr>
          <w:rFonts w:ascii="Arial" w:hAnsi="Arial" w:cs="Arial"/>
        </w:rPr>
        <w:t>2024</w:t>
      </w:r>
      <w:r w:rsidRPr="00A25718">
        <w:rPr>
          <w:rFonts w:ascii="Arial" w:hAnsi="Arial" w:cs="Arial"/>
          <w:spacing w:val="-2"/>
        </w:rPr>
        <w:t xml:space="preserve"> </w:t>
      </w:r>
      <w:r w:rsidRPr="00A25718">
        <w:rPr>
          <w:rFonts w:ascii="Arial" w:hAnsi="Arial" w:cs="Arial"/>
        </w:rPr>
        <w:t>byl</w:t>
      </w:r>
      <w:r w:rsidRPr="00A25718">
        <w:rPr>
          <w:rFonts w:ascii="Arial" w:hAnsi="Arial" w:cs="Arial"/>
          <w:spacing w:val="-2"/>
        </w:rPr>
        <w:t xml:space="preserve"> </w:t>
      </w:r>
      <w:r w:rsidRPr="00A25718">
        <w:rPr>
          <w:rFonts w:ascii="Arial" w:hAnsi="Arial" w:cs="Arial"/>
        </w:rPr>
        <w:t>sestaven</w:t>
      </w:r>
      <w:r w:rsidRPr="00A25718">
        <w:rPr>
          <w:rFonts w:ascii="Arial" w:hAnsi="Arial" w:cs="Arial"/>
          <w:spacing w:val="-2"/>
        </w:rPr>
        <w:t xml:space="preserve"> </w:t>
      </w:r>
      <w:r w:rsidRPr="00A25718">
        <w:rPr>
          <w:rFonts w:ascii="Arial" w:hAnsi="Arial" w:cs="Arial"/>
        </w:rPr>
        <w:t>návrh</w:t>
      </w:r>
      <w:r w:rsidRPr="00A25718">
        <w:rPr>
          <w:rFonts w:ascii="Arial" w:hAnsi="Arial" w:cs="Arial"/>
          <w:spacing w:val="-6"/>
        </w:rPr>
        <w:t xml:space="preserve"> </w:t>
      </w:r>
      <w:r w:rsidRPr="00A25718">
        <w:rPr>
          <w:rFonts w:ascii="Arial" w:hAnsi="Arial" w:cs="Arial"/>
        </w:rPr>
        <w:t>rozpočtu</w:t>
      </w:r>
      <w:r w:rsidRPr="00A25718">
        <w:rPr>
          <w:rFonts w:ascii="Arial" w:hAnsi="Arial" w:cs="Arial"/>
          <w:spacing w:val="-3"/>
        </w:rPr>
        <w:t xml:space="preserve"> </w:t>
      </w:r>
      <w:r w:rsidRPr="00A25718">
        <w:rPr>
          <w:rFonts w:ascii="Arial" w:hAnsi="Arial" w:cs="Arial"/>
        </w:rPr>
        <w:t>na</w:t>
      </w:r>
      <w:r w:rsidRPr="00A25718">
        <w:rPr>
          <w:rFonts w:ascii="Arial" w:hAnsi="Arial" w:cs="Arial"/>
          <w:spacing w:val="-4"/>
        </w:rPr>
        <w:t xml:space="preserve"> </w:t>
      </w:r>
      <w:r w:rsidRPr="00A25718">
        <w:rPr>
          <w:rFonts w:ascii="Arial" w:hAnsi="Arial" w:cs="Arial"/>
        </w:rPr>
        <w:t>rok</w:t>
      </w:r>
      <w:r w:rsidRPr="00A25718">
        <w:rPr>
          <w:rFonts w:ascii="Arial" w:hAnsi="Arial" w:cs="Arial"/>
          <w:spacing w:val="-5"/>
        </w:rPr>
        <w:t xml:space="preserve"> </w:t>
      </w:r>
      <w:r w:rsidRPr="00A25718">
        <w:rPr>
          <w:rFonts w:ascii="Arial" w:hAnsi="Arial" w:cs="Arial"/>
          <w:spacing w:val="-2"/>
        </w:rPr>
        <w:t>2025.</w:t>
      </w:r>
    </w:p>
    <w:p w:rsidR="009A36B4" w:rsidRPr="00A25718" w:rsidRDefault="009A36B4" w:rsidP="00E401F3">
      <w:pPr>
        <w:pStyle w:val="Zkladntext0"/>
        <w:spacing w:after="0"/>
        <w:jc w:val="both"/>
        <w:rPr>
          <w:rFonts w:ascii="Arial" w:hAnsi="Arial" w:cs="Arial"/>
        </w:rPr>
      </w:pPr>
      <w:r w:rsidRPr="00A25718">
        <w:rPr>
          <w:rFonts w:ascii="Arial" w:hAnsi="Arial" w:cs="Arial"/>
        </w:rPr>
        <w:lastRenderedPageBreak/>
        <w:t>Návrh</w:t>
      </w:r>
      <w:r w:rsidRPr="00A25718">
        <w:rPr>
          <w:rFonts w:ascii="Arial" w:hAnsi="Arial" w:cs="Arial"/>
          <w:spacing w:val="33"/>
        </w:rPr>
        <w:t xml:space="preserve"> </w:t>
      </w:r>
      <w:r w:rsidRPr="00A25718">
        <w:rPr>
          <w:rFonts w:ascii="Arial" w:hAnsi="Arial" w:cs="Arial"/>
        </w:rPr>
        <w:t>byl</w:t>
      </w:r>
      <w:r w:rsidRPr="00A25718">
        <w:rPr>
          <w:rFonts w:ascii="Arial" w:hAnsi="Arial" w:cs="Arial"/>
          <w:spacing w:val="34"/>
        </w:rPr>
        <w:t xml:space="preserve"> </w:t>
      </w:r>
      <w:r w:rsidRPr="00A25718">
        <w:rPr>
          <w:rFonts w:ascii="Arial" w:hAnsi="Arial" w:cs="Arial"/>
        </w:rPr>
        <w:t>sestaven</w:t>
      </w:r>
      <w:r w:rsidRPr="00A25718">
        <w:rPr>
          <w:rFonts w:ascii="Arial" w:hAnsi="Arial" w:cs="Arial"/>
          <w:spacing w:val="34"/>
        </w:rPr>
        <w:t xml:space="preserve"> </w:t>
      </w:r>
      <w:r w:rsidRPr="00A25718">
        <w:rPr>
          <w:rFonts w:ascii="Arial" w:hAnsi="Arial" w:cs="Arial"/>
        </w:rPr>
        <w:t>na</w:t>
      </w:r>
      <w:r w:rsidRPr="00A25718">
        <w:rPr>
          <w:rFonts w:ascii="Arial" w:hAnsi="Arial" w:cs="Arial"/>
          <w:spacing w:val="34"/>
        </w:rPr>
        <w:t xml:space="preserve"> </w:t>
      </w:r>
      <w:r w:rsidRPr="00A25718">
        <w:rPr>
          <w:rFonts w:ascii="Arial" w:hAnsi="Arial" w:cs="Arial"/>
        </w:rPr>
        <w:t>základě</w:t>
      </w:r>
      <w:r w:rsidRPr="00A25718">
        <w:rPr>
          <w:rFonts w:ascii="Arial" w:hAnsi="Arial" w:cs="Arial"/>
          <w:spacing w:val="32"/>
        </w:rPr>
        <w:t xml:space="preserve"> </w:t>
      </w:r>
      <w:r w:rsidRPr="00A25718">
        <w:rPr>
          <w:rFonts w:ascii="Arial" w:hAnsi="Arial" w:cs="Arial"/>
        </w:rPr>
        <w:t>jednání</w:t>
      </w:r>
      <w:r w:rsidRPr="00A25718">
        <w:rPr>
          <w:rFonts w:ascii="Arial" w:hAnsi="Arial" w:cs="Arial"/>
          <w:spacing w:val="35"/>
        </w:rPr>
        <w:t xml:space="preserve"> </w:t>
      </w:r>
      <w:r w:rsidRPr="00A25718">
        <w:rPr>
          <w:rFonts w:ascii="Arial" w:hAnsi="Arial" w:cs="Arial"/>
        </w:rPr>
        <w:t>s</w:t>
      </w:r>
      <w:r w:rsidRPr="00A25718">
        <w:rPr>
          <w:rFonts w:ascii="Arial" w:hAnsi="Arial" w:cs="Arial"/>
          <w:spacing w:val="-1"/>
        </w:rPr>
        <w:t xml:space="preserve"> </w:t>
      </w:r>
      <w:r w:rsidRPr="00A25718">
        <w:rPr>
          <w:rFonts w:ascii="Arial" w:hAnsi="Arial" w:cs="Arial"/>
        </w:rPr>
        <w:t>hlavními</w:t>
      </w:r>
      <w:r w:rsidRPr="00A25718">
        <w:rPr>
          <w:rFonts w:ascii="Arial" w:hAnsi="Arial" w:cs="Arial"/>
          <w:spacing w:val="34"/>
        </w:rPr>
        <w:t xml:space="preserve"> </w:t>
      </w:r>
      <w:r w:rsidRPr="00A25718">
        <w:rPr>
          <w:rFonts w:ascii="Arial" w:hAnsi="Arial" w:cs="Arial"/>
        </w:rPr>
        <w:t>příjemci</w:t>
      </w:r>
      <w:r w:rsidRPr="00A25718">
        <w:rPr>
          <w:rFonts w:ascii="Arial" w:hAnsi="Arial" w:cs="Arial"/>
          <w:spacing w:val="35"/>
        </w:rPr>
        <w:t xml:space="preserve"> </w:t>
      </w:r>
      <w:r w:rsidRPr="00A25718">
        <w:rPr>
          <w:rFonts w:ascii="Arial" w:hAnsi="Arial" w:cs="Arial"/>
        </w:rPr>
        <w:t>dotací</w:t>
      </w:r>
      <w:r w:rsidRPr="00A25718">
        <w:rPr>
          <w:rFonts w:ascii="Arial" w:hAnsi="Arial" w:cs="Arial"/>
          <w:spacing w:val="34"/>
        </w:rPr>
        <w:t xml:space="preserve"> </w:t>
      </w:r>
      <w:r w:rsidRPr="00A25718">
        <w:rPr>
          <w:rFonts w:ascii="Arial" w:hAnsi="Arial" w:cs="Arial"/>
        </w:rPr>
        <w:t>z</w:t>
      </w:r>
      <w:r w:rsidRPr="00A25718">
        <w:rPr>
          <w:rFonts w:ascii="Arial" w:hAnsi="Arial" w:cs="Arial"/>
          <w:spacing w:val="-2"/>
        </w:rPr>
        <w:t xml:space="preserve"> </w:t>
      </w:r>
      <w:r w:rsidRPr="00A25718">
        <w:rPr>
          <w:rFonts w:ascii="Arial" w:hAnsi="Arial" w:cs="Arial"/>
        </w:rPr>
        <w:t>oblasti</w:t>
      </w:r>
      <w:r w:rsidRPr="00A25718">
        <w:rPr>
          <w:rFonts w:ascii="Arial" w:hAnsi="Arial" w:cs="Arial"/>
          <w:spacing w:val="32"/>
        </w:rPr>
        <w:t xml:space="preserve"> </w:t>
      </w:r>
      <w:r w:rsidRPr="00A25718">
        <w:rPr>
          <w:rFonts w:ascii="Arial" w:hAnsi="Arial" w:cs="Arial"/>
        </w:rPr>
        <w:t>tělovýchovy,</w:t>
      </w:r>
      <w:r w:rsidRPr="00A25718">
        <w:rPr>
          <w:rFonts w:ascii="Arial" w:hAnsi="Arial" w:cs="Arial"/>
          <w:spacing w:val="33"/>
        </w:rPr>
        <w:t xml:space="preserve"> </w:t>
      </w:r>
      <w:r w:rsidRPr="00A25718">
        <w:rPr>
          <w:rFonts w:ascii="Arial" w:hAnsi="Arial" w:cs="Arial"/>
        </w:rPr>
        <w:t>sportu</w:t>
      </w:r>
      <w:r w:rsidRPr="00A25718">
        <w:rPr>
          <w:rFonts w:ascii="Arial" w:hAnsi="Arial" w:cs="Arial"/>
          <w:spacing w:val="33"/>
        </w:rPr>
        <w:t xml:space="preserve"> </w:t>
      </w:r>
      <w:r w:rsidRPr="00A25718">
        <w:rPr>
          <w:rFonts w:ascii="Arial" w:hAnsi="Arial" w:cs="Arial"/>
        </w:rPr>
        <w:t>a</w:t>
      </w:r>
      <w:r w:rsidRPr="00A25718">
        <w:rPr>
          <w:rFonts w:ascii="Arial" w:hAnsi="Arial" w:cs="Arial"/>
          <w:spacing w:val="34"/>
        </w:rPr>
        <w:t xml:space="preserve"> </w:t>
      </w:r>
      <w:r w:rsidRPr="00A25718">
        <w:rPr>
          <w:rFonts w:ascii="Arial" w:hAnsi="Arial" w:cs="Arial"/>
        </w:rPr>
        <w:t xml:space="preserve">dalšími </w:t>
      </w:r>
      <w:r w:rsidRPr="00A25718">
        <w:rPr>
          <w:rFonts w:ascii="Arial" w:hAnsi="Arial" w:cs="Arial"/>
          <w:spacing w:val="-2"/>
        </w:rPr>
        <w:t>partnery.</w:t>
      </w:r>
    </w:p>
    <w:p w:rsidR="009A36B4" w:rsidRPr="00A25718" w:rsidRDefault="009A36B4" w:rsidP="00E401F3">
      <w:pPr>
        <w:pStyle w:val="Zkladntext0"/>
        <w:spacing w:after="0"/>
        <w:jc w:val="both"/>
        <w:rPr>
          <w:rFonts w:ascii="Arial" w:hAnsi="Arial" w:cs="Arial"/>
        </w:rPr>
      </w:pPr>
      <w:r w:rsidRPr="00A25718">
        <w:rPr>
          <w:rFonts w:ascii="Arial" w:hAnsi="Arial" w:cs="Arial"/>
        </w:rPr>
        <w:t>Probíhala</w:t>
      </w:r>
      <w:r w:rsidRPr="00A25718">
        <w:rPr>
          <w:rFonts w:ascii="Arial" w:hAnsi="Arial" w:cs="Arial"/>
          <w:spacing w:val="-3"/>
        </w:rPr>
        <w:t xml:space="preserve"> </w:t>
      </w:r>
      <w:r w:rsidRPr="00A25718">
        <w:rPr>
          <w:rFonts w:ascii="Arial" w:hAnsi="Arial" w:cs="Arial"/>
        </w:rPr>
        <w:t>také</w:t>
      </w:r>
      <w:r w:rsidRPr="00A25718">
        <w:rPr>
          <w:rFonts w:ascii="Arial" w:hAnsi="Arial" w:cs="Arial"/>
          <w:spacing w:val="-3"/>
        </w:rPr>
        <w:t xml:space="preserve"> </w:t>
      </w:r>
      <w:r w:rsidRPr="00A25718">
        <w:rPr>
          <w:rFonts w:ascii="Arial" w:hAnsi="Arial" w:cs="Arial"/>
        </w:rPr>
        <w:t>setkání</w:t>
      </w:r>
      <w:r w:rsidRPr="00A25718">
        <w:rPr>
          <w:rFonts w:ascii="Arial" w:hAnsi="Arial" w:cs="Arial"/>
          <w:spacing w:val="-4"/>
        </w:rPr>
        <w:t xml:space="preserve"> </w:t>
      </w:r>
      <w:r w:rsidRPr="00A25718">
        <w:rPr>
          <w:rFonts w:ascii="Arial" w:hAnsi="Arial" w:cs="Arial"/>
        </w:rPr>
        <w:t>se</w:t>
      </w:r>
      <w:r w:rsidRPr="00A25718">
        <w:rPr>
          <w:rFonts w:ascii="Arial" w:hAnsi="Arial" w:cs="Arial"/>
          <w:spacing w:val="-2"/>
        </w:rPr>
        <w:t xml:space="preserve"> </w:t>
      </w:r>
      <w:r w:rsidRPr="00A25718">
        <w:rPr>
          <w:rFonts w:ascii="Arial" w:hAnsi="Arial" w:cs="Arial"/>
        </w:rPr>
        <w:t>zástupci</w:t>
      </w:r>
      <w:r w:rsidRPr="00A25718">
        <w:rPr>
          <w:rFonts w:ascii="Arial" w:hAnsi="Arial" w:cs="Arial"/>
          <w:spacing w:val="-2"/>
        </w:rPr>
        <w:t xml:space="preserve"> </w:t>
      </w:r>
      <w:r w:rsidRPr="00A25718">
        <w:rPr>
          <w:rFonts w:ascii="Arial" w:hAnsi="Arial" w:cs="Arial"/>
        </w:rPr>
        <w:t>Brány</w:t>
      </w:r>
      <w:r w:rsidRPr="00A25718">
        <w:rPr>
          <w:rFonts w:ascii="Arial" w:hAnsi="Arial" w:cs="Arial"/>
          <w:spacing w:val="-4"/>
        </w:rPr>
        <w:t xml:space="preserve"> </w:t>
      </w:r>
      <w:r w:rsidRPr="00A25718">
        <w:rPr>
          <w:rFonts w:ascii="Arial" w:hAnsi="Arial" w:cs="Arial"/>
        </w:rPr>
        <w:t>Jihlavy</w:t>
      </w:r>
      <w:r w:rsidRPr="00A25718">
        <w:rPr>
          <w:rFonts w:ascii="Arial" w:hAnsi="Arial" w:cs="Arial"/>
          <w:spacing w:val="-5"/>
        </w:rPr>
        <w:t xml:space="preserve"> </w:t>
      </w:r>
      <w:r w:rsidRPr="00A25718">
        <w:rPr>
          <w:rFonts w:ascii="Arial" w:hAnsi="Arial" w:cs="Arial"/>
        </w:rPr>
        <w:t>na</w:t>
      </w:r>
      <w:r w:rsidRPr="00A25718">
        <w:rPr>
          <w:rFonts w:ascii="Arial" w:hAnsi="Arial" w:cs="Arial"/>
          <w:spacing w:val="-3"/>
        </w:rPr>
        <w:t xml:space="preserve"> </w:t>
      </w:r>
      <w:r w:rsidRPr="00A25718">
        <w:rPr>
          <w:rFonts w:ascii="Arial" w:hAnsi="Arial" w:cs="Arial"/>
        </w:rPr>
        <w:t>téma</w:t>
      </w:r>
      <w:r w:rsidRPr="00A25718">
        <w:rPr>
          <w:rFonts w:ascii="Arial" w:hAnsi="Arial" w:cs="Arial"/>
          <w:spacing w:val="-3"/>
        </w:rPr>
        <w:t xml:space="preserve"> </w:t>
      </w:r>
      <w:r w:rsidRPr="00A25718">
        <w:rPr>
          <w:rFonts w:ascii="Arial" w:hAnsi="Arial" w:cs="Arial"/>
        </w:rPr>
        <w:t>rozpočtu</w:t>
      </w:r>
      <w:r w:rsidRPr="00A25718">
        <w:rPr>
          <w:rFonts w:ascii="Arial" w:hAnsi="Arial" w:cs="Arial"/>
          <w:spacing w:val="-2"/>
        </w:rPr>
        <w:t xml:space="preserve"> </w:t>
      </w:r>
      <w:r w:rsidRPr="00A25718">
        <w:rPr>
          <w:rFonts w:ascii="Arial" w:hAnsi="Arial" w:cs="Arial"/>
          <w:spacing w:val="-5"/>
        </w:rPr>
        <w:t>PO.</w:t>
      </w:r>
    </w:p>
    <w:p w:rsidR="009A36B4" w:rsidRPr="00A25718" w:rsidRDefault="009A36B4" w:rsidP="00E401F3">
      <w:pPr>
        <w:pStyle w:val="Zkladntext0"/>
        <w:spacing w:after="0"/>
        <w:jc w:val="both"/>
        <w:rPr>
          <w:rFonts w:ascii="Arial" w:hAnsi="Arial" w:cs="Arial"/>
        </w:rPr>
      </w:pPr>
      <w:r w:rsidRPr="00A25718">
        <w:rPr>
          <w:rFonts w:ascii="Arial" w:hAnsi="Arial" w:cs="Arial"/>
        </w:rPr>
        <w:t>I</w:t>
      </w:r>
      <w:r w:rsidRPr="00A25718">
        <w:rPr>
          <w:rFonts w:ascii="Arial" w:hAnsi="Arial" w:cs="Arial"/>
          <w:spacing w:val="-5"/>
        </w:rPr>
        <w:t xml:space="preserve"> </w:t>
      </w:r>
      <w:r w:rsidRPr="00A25718">
        <w:rPr>
          <w:rFonts w:ascii="Arial" w:hAnsi="Arial" w:cs="Arial"/>
        </w:rPr>
        <w:t>z</w:t>
      </w:r>
      <w:r w:rsidRPr="00A25718">
        <w:rPr>
          <w:rFonts w:ascii="Arial" w:hAnsi="Arial" w:cs="Arial"/>
          <w:spacing w:val="-5"/>
        </w:rPr>
        <w:t xml:space="preserve"> </w:t>
      </w:r>
      <w:r w:rsidRPr="00A25718">
        <w:rPr>
          <w:rFonts w:ascii="Arial" w:hAnsi="Arial" w:cs="Arial"/>
        </w:rPr>
        <w:t>oblasti</w:t>
      </w:r>
      <w:r w:rsidRPr="00A25718">
        <w:rPr>
          <w:rFonts w:ascii="Arial" w:hAnsi="Arial" w:cs="Arial"/>
          <w:spacing w:val="-5"/>
        </w:rPr>
        <w:t xml:space="preserve"> </w:t>
      </w:r>
      <w:r w:rsidRPr="00A25718">
        <w:rPr>
          <w:rFonts w:ascii="Arial" w:hAnsi="Arial" w:cs="Arial"/>
        </w:rPr>
        <w:t>kultury</w:t>
      </w:r>
      <w:r w:rsidRPr="00A25718">
        <w:rPr>
          <w:rFonts w:ascii="Arial" w:hAnsi="Arial" w:cs="Arial"/>
          <w:spacing w:val="-6"/>
        </w:rPr>
        <w:t xml:space="preserve"> </w:t>
      </w:r>
      <w:r w:rsidRPr="00A25718">
        <w:rPr>
          <w:rFonts w:ascii="Arial" w:hAnsi="Arial" w:cs="Arial"/>
        </w:rPr>
        <w:t>proběhlo</w:t>
      </w:r>
      <w:r w:rsidRPr="00A25718">
        <w:rPr>
          <w:rFonts w:ascii="Arial" w:hAnsi="Arial" w:cs="Arial"/>
          <w:spacing w:val="-5"/>
        </w:rPr>
        <w:t xml:space="preserve"> </w:t>
      </w:r>
      <w:r w:rsidRPr="00A25718">
        <w:rPr>
          <w:rFonts w:ascii="Arial" w:hAnsi="Arial" w:cs="Arial"/>
        </w:rPr>
        <w:t>zpracování</w:t>
      </w:r>
      <w:r w:rsidRPr="00A25718">
        <w:rPr>
          <w:rFonts w:ascii="Arial" w:hAnsi="Arial" w:cs="Arial"/>
          <w:spacing w:val="-2"/>
        </w:rPr>
        <w:t xml:space="preserve"> </w:t>
      </w:r>
      <w:r w:rsidRPr="00A25718">
        <w:rPr>
          <w:rFonts w:ascii="Arial" w:hAnsi="Arial" w:cs="Arial"/>
        </w:rPr>
        <w:t>požadavků</w:t>
      </w:r>
      <w:r w:rsidRPr="00A25718">
        <w:rPr>
          <w:rFonts w:ascii="Arial" w:hAnsi="Arial" w:cs="Arial"/>
          <w:spacing w:val="-3"/>
        </w:rPr>
        <w:t xml:space="preserve"> </w:t>
      </w:r>
      <w:r w:rsidRPr="00A25718">
        <w:rPr>
          <w:rFonts w:ascii="Arial" w:hAnsi="Arial" w:cs="Arial"/>
        </w:rPr>
        <w:t>na</w:t>
      </w:r>
      <w:r w:rsidRPr="00A25718">
        <w:rPr>
          <w:rFonts w:ascii="Arial" w:hAnsi="Arial" w:cs="Arial"/>
          <w:spacing w:val="-3"/>
        </w:rPr>
        <w:t xml:space="preserve"> </w:t>
      </w:r>
      <w:r w:rsidRPr="00A25718">
        <w:rPr>
          <w:rFonts w:ascii="Arial" w:hAnsi="Arial" w:cs="Arial"/>
        </w:rPr>
        <w:t>rozpočet</w:t>
      </w:r>
      <w:r w:rsidRPr="00A25718">
        <w:rPr>
          <w:rFonts w:ascii="Arial" w:hAnsi="Arial" w:cs="Arial"/>
          <w:spacing w:val="-2"/>
        </w:rPr>
        <w:t xml:space="preserve"> </w:t>
      </w:r>
      <w:r w:rsidRPr="00A25718">
        <w:rPr>
          <w:rFonts w:ascii="Arial" w:hAnsi="Arial" w:cs="Arial"/>
        </w:rPr>
        <w:t>pro</w:t>
      </w:r>
      <w:r w:rsidRPr="00A25718">
        <w:rPr>
          <w:rFonts w:ascii="Arial" w:hAnsi="Arial" w:cs="Arial"/>
          <w:spacing w:val="-3"/>
        </w:rPr>
        <w:t xml:space="preserve"> </w:t>
      </w:r>
      <w:r w:rsidRPr="00A25718">
        <w:rPr>
          <w:rFonts w:ascii="Arial" w:hAnsi="Arial" w:cs="Arial"/>
        </w:rPr>
        <w:t>rok</w:t>
      </w:r>
      <w:r w:rsidRPr="00A25718">
        <w:rPr>
          <w:rFonts w:ascii="Arial" w:hAnsi="Arial" w:cs="Arial"/>
          <w:spacing w:val="-5"/>
        </w:rPr>
        <w:t xml:space="preserve"> </w:t>
      </w:r>
      <w:r w:rsidRPr="00A25718">
        <w:rPr>
          <w:rFonts w:ascii="Arial" w:hAnsi="Arial" w:cs="Arial"/>
          <w:spacing w:val="-2"/>
        </w:rPr>
        <w:t>2025.</w:t>
      </w:r>
    </w:p>
    <w:p w:rsidR="009A36B4" w:rsidRPr="00A25718" w:rsidRDefault="009A36B4" w:rsidP="00E401F3">
      <w:pPr>
        <w:pStyle w:val="Zkladntext0"/>
        <w:spacing w:after="0"/>
        <w:jc w:val="both"/>
        <w:rPr>
          <w:rFonts w:ascii="Arial" w:hAnsi="Arial" w:cs="Arial"/>
        </w:rPr>
      </w:pPr>
    </w:p>
    <w:p w:rsidR="009A36B4" w:rsidRPr="003A51D8" w:rsidRDefault="009A36B4" w:rsidP="00E401F3">
      <w:pPr>
        <w:pStyle w:val="Nadpis1"/>
        <w:spacing w:before="0" w:line="240" w:lineRule="auto"/>
        <w:jc w:val="both"/>
        <w:rPr>
          <w:rFonts w:ascii="Arial" w:hAnsi="Arial" w:cs="Arial"/>
          <w:color w:val="auto"/>
          <w:sz w:val="24"/>
          <w:szCs w:val="24"/>
          <w:u w:val="single"/>
        </w:rPr>
      </w:pPr>
      <w:r w:rsidRPr="003A51D8">
        <w:rPr>
          <w:rFonts w:ascii="Arial" w:hAnsi="Arial" w:cs="Arial"/>
          <w:color w:val="auto"/>
          <w:sz w:val="24"/>
          <w:szCs w:val="24"/>
          <w:u w:val="single"/>
        </w:rPr>
        <w:t>Spolupráce</w:t>
      </w:r>
      <w:r w:rsidRPr="003A51D8">
        <w:rPr>
          <w:rFonts w:ascii="Arial" w:hAnsi="Arial" w:cs="Arial"/>
          <w:color w:val="auto"/>
          <w:spacing w:val="-7"/>
          <w:sz w:val="24"/>
          <w:szCs w:val="24"/>
          <w:u w:val="single"/>
        </w:rPr>
        <w:t xml:space="preserve"> </w:t>
      </w:r>
      <w:r w:rsidRPr="003A51D8">
        <w:rPr>
          <w:rFonts w:ascii="Arial" w:hAnsi="Arial" w:cs="Arial"/>
          <w:color w:val="auto"/>
          <w:sz w:val="24"/>
          <w:szCs w:val="24"/>
          <w:u w:val="single"/>
        </w:rPr>
        <w:t>OŠKT</w:t>
      </w:r>
      <w:r w:rsidRPr="003A51D8">
        <w:rPr>
          <w:rFonts w:ascii="Arial" w:hAnsi="Arial" w:cs="Arial"/>
          <w:color w:val="auto"/>
          <w:spacing w:val="-3"/>
          <w:sz w:val="24"/>
          <w:szCs w:val="24"/>
          <w:u w:val="single"/>
        </w:rPr>
        <w:t xml:space="preserve"> </w:t>
      </w:r>
      <w:r w:rsidRPr="003A51D8">
        <w:rPr>
          <w:rFonts w:ascii="Arial" w:hAnsi="Arial" w:cs="Arial"/>
          <w:color w:val="auto"/>
          <w:sz w:val="24"/>
          <w:szCs w:val="24"/>
          <w:u w:val="single"/>
        </w:rPr>
        <w:t>na</w:t>
      </w:r>
      <w:r w:rsidRPr="003A51D8">
        <w:rPr>
          <w:rFonts w:ascii="Arial" w:hAnsi="Arial" w:cs="Arial"/>
          <w:color w:val="auto"/>
          <w:spacing w:val="-6"/>
          <w:sz w:val="24"/>
          <w:szCs w:val="24"/>
          <w:u w:val="single"/>
        </w:rPr>
        <w:t xml:space="preserve"> </w:t>
      </w:r>
      <w:r w:rsidRPr="003A51D8">
        <w:rPr>
          <w:rFonts w:ascii="Arial" w:hAnsi="Arial" w:cs="Arial"/>
          <w:color w:val="auto"/>
          <w:sz w:val="24"/>
          <w:szCs w:val="24"/>
          <w:u w:val="single"/>
        </w:rPr>
        <w:t>projektech</w:t>
      </w:r>
      <w:r w:rsidRPr="003A51D8">
        <w:rPr>
          <w:rFonts w:ascii="Arial" w:hAnsi="Arial" w:cs="Arial"/>
          <w:color w:val="auto"/>
          <w:spacing w:val="-2"/>
          <w:sz w:val="24"/>
          <w:szCs w:val="24"/>
          <w:u w:val="single"/>
        </w:rPr>
        <w:t xml:space="preserve"> </w:t>
      </w:r>
      <w:r w:rsidRPr="003A51D8">
        <w:rPr>
          <w:rFonts w:ascii="Arial" w:hAnsi="Arial" w:cs="Arial"/>
          <w:color w:val="auto"/>
          <w:spacing w:val="-5"/>
          <w:sz w:val="24"/>
          <w:szCs w:val="24"/>
          <w:u w:val="single"/>
        </w:rPr>
        <w:t>MMJ</w:t>
      </w:r>
    </w:p>
    <w:p w:rsidR="009A36B4" w:rsidRPr="00A25718" w:rsidRDefault="009A36B4" w:rsidP="00E401F3">
      <w:pPr>
        <w:pStyle w:val="Zkladntext0"/>
        <w:spacing w:after="0"/>
        <w:jc w:val="both"/>
        <w:rPr>
          <w:rFonts w:ascii="Arial" w:hAnsi="Arial" w:cs="Arial"/>
        </w:rPr>
      </w:pPr>
      <w:r w:rsidRPr="00A25718">
        <w:rPr>
          <w:rFonts w:ascii="Arial" w:hAnsi="Arial" w:cs="Arial"/>
        </w:rPr>
        <w:t>Probíhala</w:t>
      </w:r>
      <w:r w:rsidRPr="00A25718">
        <w:rPr>
          <w:rFonts w:ascii="Arial" w:hAnsi="Arial" w:cs="Arial"/>
          <w:spacing w:val="-7"/>
        </w:rPr>
        <w:t xml:space="preserve"> </w:t>
      </w:r>
      <w:r w:rsidRPr="00A25718">
        <w:rPr>
          <w:rFonts w:ascii="Arial" w:hAnsi="Arial" w:cs="Arial"/>
        </w:rPr>
        <w:t>spolupráce</w:t>
      </w:r>
      <w:r w:rsidRPr="00A25718">
        <w:rPr>
          <w:rFonts w:ascii="Arial" w:hAnsi="Arial" w:cs="Arial"/>
          <w:spacing w:val="-4"/>
        </w:rPr>
        <w:t xml:space="preserve"> </w:t>
      </w:r>
      <w:r w:rsidRPr="00A25718">
        <w:rPr>
          <w:rFonts w:ascii="Arial" w:hAnsi="Arial" w:cs="Arial"/>
        </w:rPr>
        <w:t>s</w:t>
      </w:r>
      <w:r w:rsidRPr="00A25718">
        <w:rPr>
          <w:rFonts w:ascii="Arial" w:hAnsi="Arial" w:cs="Arial"/>
          <w:spacing w:val="-5"/>
        </w:rPr>
        <w:t xml:space="preserve"> </w:t>
      </w:r>
      <w:r w:rsidRPr="00A25718">
        <w:rPr>
          <w:rFonts w:ascii="Arial" w:hAnsi="Arial" w:cs="Arial"/>
        </w:rPr>
        <w:t>Koordinátorkou</w:t>
      </w:r>
      <w:r w:rsidRPr="00A25718">
        <w:rPr>
          <w:rFonts w:ascii="Arial" w:hAnsi="Arial" w:cs="Arial"/>
          <w:spacing w:val="-4"/>
        </w:rPr>
        <w:t xml:space="preserve"> </w:t>
      </w:r>
      <w:r w:rsidRPr="00A25718">
        <w:rPr>
          <w:rFonts w:ascii="Arial" w:hAnsi="Arial" w:cs="Arial"/>
        </w:rPr>
        <w:t>PZM</w:t>
      </w:r>
      <w:r w:rsidRPr="00A25718">
        <w:rPr>
          <w:rFonts w:ascii="Arial" w:hAnsi="Arial" w:cs="Arial"/>
          <w:spacing w:val="-4"/>
        </w:rPr>
        <w:t xml:space="preserve"> </w:t>
      </w:r>
      <w:r w:rsidRPr="00A25718">
        <w:rPr>
          <w:rFonts w:ascii="Arial" w:hAnsi="Arial" w:cs="Arial"/>
        </w:rPr>
        <w:t>a</w:t>
      </w:r>
      <w:r w:rsidRPr="00A25718">
        <w:rPr>
          <w:rFonts w:ascii="Arial" w:hAnsi="Arial" w:cs="Arial"/>
          <w:spacing w:val="-4"/>
        </w:rPr>
        <w:t xml:space="preserve"> </w:t>
      </w:r>
      <w:r w:rsidRPr="00A25718">
        <w:rPr>
          <w:rFonts w:ascii="Arial" w:hAnsi="Arial" w:cs="Arial"/>
          <w:spacing w:val="-2"/>
        </w:rPr>
        <w:t>MA21.</w:t>
      </w:r>
    </w:p>
    <w:p w:rsidR="009A36B4" w:rsidRPr="00A25718" w:rsidRDefault="009A36B4" w:rsidP="00E401F3">
      <w:pPr>
        <w:pStyle w:val="Zkladntext0"/>
        <w:spacing w:after="0"/>
        <w:jc w:val="both"/>
        <w:rPr>
          <w:rFonts w:ascii="Arial" w:hAnsi="Arial" w:cs="Arial"/>
        </w:rPr>
      </w:pPr>
      <w:r w:rsidRPr="00A25718">
        <w:rPr>
          <w:rFonts w:ascii="Arial" w:hAnsi="Arial" w:cs="Arial"/>
        </w:rPr>
        <w:t>OŠKT připravoval podklady pro články/články z</w:t>
      </w:r>
      <w:r w:rsidRPr="00A25718">
        <w:rPr>
          <w:rFonts w:ascii="Arial" w:hAnsi="Arial" w:cs="Arial"/>
          <w:spacing w:val="-1"/>
        </w:rPr>
        <w:t xml:space="preserve"> </w:t>
      </w:r>
      <w:r w:rsidRPr="00A25718">
        <w:rPr>
          <w:rFonts w:ascii="Arial" w:hAnsi="Arial" w:cs="Arial"/>
        </w:rPr>
        <w:t xml:space="preserve">oblasti kultury, sportu a tělovýchovy do Ježkových očí, FB Jihlavy a </w:t>
      </w:r>
      <w:proofErr w:type="spellStart"/>
      <w:r w:rsidRPr="00A25718">
        <w:rPr>
          <w:rFonts w:ascii="Arial" w:hAnsi="Arial" w:cs="Arial"/>
        </w:rPr>
        <w:t>ERINu</w:t>
      </w:r>
      <w:proofErr w:type="spellEnd"/>
      <w:r w:rsidRPr="00A25718">
        <w:rPr>
          <w:rFonts w:ascii="Arial" w:hAnsi="Arial" w:cs="Arial"/>
        </w:rPr>
        <w:t>.</w:t>
      </w:r>
    </w:p>
    <w:p w:rsidR="009A36B4" w:rsidRPr="00A25718" w:rsidRDefault="009A36B4" w:rsidP="00E401F3">
      <w:pPr>
        <w:pStyle w:val="Zkladntext0"/>
        <w:spacing w:after="0"/>
        <w:jc w:val="both"/>
        <w:rPr>
          <w:rFonts w:ascii="Arial" w:hAnsi="Arial" w:cs="Arial"/>
        </w:rPr>
      </w:pPr>
      <w:proofErr w:type="gramStart"/>
      <w:r w:rsidRPr="00A25718">
        <w:rPr>
          <w:rFonts w:ascii="Arial" w:hAnsi="Arial" w:cs="Arial"/>
        </w:rPr>
        <w:t>Probíhá</w:t>
      </w:r>
      <w:proofErr w:type="gramEnd"/>
      <w:r w:rsidRPr="00A25718">
        <w:rPr>
          <w:rFonts w:ascii="Arial" w:hAnsi="Arial" w:cs="Arial"/>
        </w:rPr>
        <w:t xml:space="preserve"> projekt Jihlava </w:t>
      </w:r>
      <w:proofErr w:type="gramStart"/>
      <w:r w:rsidRPr="00A25718">
        <w:rPr>
          <w:rFonts w:ascii="Arial" w:hAnsi="Arial" w:cs="Arial"/>
        </w:rPr>
        <w:t>vzdělává</w:t>
      </w:r>
      <w:proofErr w:type="gramEnd"/>
      <w:r w:rsidRPr="00A25718">
        <w:rPr>
          <w:rFonts w:ascii="Arial" w:hAnsi="Arial" w:cs="Arial"/>
        </w:rPr>
        <w:t xml:space="preserve"> kulturou, kde byly uzavřeny smlouvy s realizátory projektů ve školním</w:t>
      </w:r>
      <w:r w:rsidRPr="00A25718">
        <w:rPr>
          <w:rFonts w:ascii="Arial" w:hAnsi="Arial" w:cs="Arial"/>
          <w:spacing w:val="-1"/>
        </w:rPr>
        <w:t xml:space="preserve"> </w:t>
      </w:r>
      <w:r w:rsidRPr="00A25718">
        <w:rPr>
          <w:rFonts w:ascii="Arial" w:hAnsi="Arial" w:cs="Arial"/>
        </w:rPr>
        <w:t xml:space="preserve">roce </w:t>
      </w:r>
      <w:r w:rsidRPr="00A25718">
        <w:rPr>
          <w:rFonts w:ascii="Arial" w:hAnsi="Arial" w:cs="Arial"/>
          <w:spacing w:val="-2"/>
        </w:rPr>
        <w:t>2024/2025.</w:t>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Nadpis1"/>
        <w:spacing w:before="0" w:line="240" w:lineRule="auto"/>
        <w:jc w:val="both"/>
        <w:rPr>
          <w:rFonts w:ascii="Arial" w:hAnsi="Arial" w:cs="Arial"/>
          <w:sz w:val="24"/>
          <w:szCs w:val="24"/>
        </w:rPr>
      </w:pPr>
      <w:r w:rsidRPr="00A25718">
        <w:rPr>
          <w:rFonts w:ascii="Arial" w:hAnsi="Arial" w:cs="Arial"/>
          <w:color w:val="000000"/>
          <w:spacing w:val="-2"/>
          <w:sz w:val="24"/>
          <w:szCs w:val="24"/>
          <w:highlight w:val="lightGray"/>
          <w:u w:val="single"/>
        </w:rPr>
        <w:t>KULTURA</w:t>
      </w:r>
    </w:p>
    <w:p w:rsidR="009A36B4" w:rsidRPr="00A25718" w:rsidRDefault="009A36B4" w:rsidP="00E401F3">
      <w:pPr>
        <w:spacing w:after="0" w:line="240" w:lineRule="auto"/>
        <w:jc w:val="both"/>
        <w:rPr>
          <w:rFonts w:ascii="Arial" w:hAnsi="Arial" w:cs="Arial"/>
          <w:b/>
          <w:sz w:val="24"/>
          <w:szCs w:val="24"/>
        </w:rPr>
      </w:pPr>
      <w:r w:rsidRPr="00A25718">
        <w:rPr>
          <w:rFonts w:ascii="Arial" w:hAnsi="Arial" w:cs="Arial"/>
          <w:b/>
          <w:spacing w:val="-2"/>
          <w:sz w:val="24"/>
          <w:szCs w:val="24"/>
        </w:rPr>
        <w:t>Akce:</w:t>
      </w:r>
    </w:p>
    <w:p w:rsidR="009A36B4" w:rsidRPr="00A25718" w:rsidRDefault="009A36B4" w:rsidP="00E401F3">
      <w:pPr>
        <w:pStyle w:val="Zkladntext0"/>
        <w:spacing w:after="0"/>
        <w:jc w:val="both"/>
        <w:rPr>
          <w:rFonts w:ascii="Arial" w:hAnsi="Arial" w:cs="Arial"/>
        </w:rPr>
      </w:pPr>
      <w:r w:rsidRPr="00A25718">
        <w:rPr>
          <w:rFonts w:ascii="Arial" w:hAnsi="Arial" w:cs="Arial"/>
        </w:rPr>
        <w:t xml:space="preserve">Probíhala administrace </w:t>
      </w:r>
      <w:r w:rsidRPr="00A25718">
        <w:rPr>
          <w:rFonts w:ascii="Arial" w:hAnsi="Arial" w:cs="Arial"/>
          <w:b/>
        </w:rPr>
        <w:t>adventních koncertů</w:t>
      </w:r>
      <w:r w:rsidRPr="00A25718">
        <w:rPr>
          <w:rFonts w:ascii="Arial" w:hAnsi="Arial" w:cs="Arial"/>
        </w:rPr>
        <w:t xml:space="preserve">, se kterou souvisela příprava prostor, mimo jiné i např. ladění </w:t>
      </w:r>
      <w:r w:rsidRPr="00A25718">
        <w:rPr>
          <w:rFonts w:ascii="Arial" w:hAnsi="Arial" w:cs="Arial"/>
          <w:spacing w:val="-2"/>
        </w:rPr>
        <w:t>klavíru.</w:t>
      </w:r>
    </w:p>
    <w:p w:rsidR="009A36B4" w:rsidRPr="00A25718" w:rsidRDefault="009A36B4" w:rsidP="00E401F3">
      <w:pPr>
        <w:pStyle w:val="Zkladntext0"/>
        <w:spacing w:after="0"/>
        <w:jc w:val="both"/>
        <w:rPr>
          <w:rFonts w:ascii="Arial" w:hAnsi="Arial" w:cs="Arial"/>
        </w:rPr>
      </w:pPr>
      <w:r w:rsidRPr="00A25718">
        <w:rPr>
          <w:rFonts w:ascii="Arial" w:hAnsi="Arial" w:cs="Arial"/>
        </w:rPr>
        <w:t xml:space="preserve">Byly připravovány </w:t>
      </w:r>
      <w:r w:rsidRPr="00A25718">
        <w:rPr>
          <w:rFonts w:ascii="Arial" w:hAnsi="Arial" w:cs="Arial"/>
          <w:b/>
        </w:rPr>
        <w:t>Ceny města</w:t>
      </w:r>
      <w:r w:rsidRPr="00A25718">
        <w:rPr>
          <w:rFonts w:ascii="Arial" w:hAnsi="Arial" w:cs="Arial"/>
        </w:rPr>
        <w:t>, kde byl OŠKT zapojen do organizace ve smyslu nákupu květin a stříbrných investičních slitek, zařízení moderátora, vystoupení ZUŠ a natáčení CDF. Byly také administrovány návrhy pro rok 2025.</w:t>
      </w:r>
    </w:p>
    <w:p w:rsidR="009A36B4" w:rsidRPr="00A25718" w:rsidRDefault="009A36B4" w:rsidP="00E401F3">
      <w:pPr>
        <w:pStyle w:val="Zkladntext0"/>
        <w:spacing w:after="0"/>
        <w:jc w:val="both"/>
        <w:rPr>
          <w:rFonts w:ascii="Arial" w:hAnsi="Arial" w:cs="Arial"/>
        </w:rPr>
      </w:pPr>
      <w:r w:rsidRPr="00A25718">
        <w:rPr>
          <w:rFonts w:ascii="Arial" w:hAnsi="Arial" w:cs="Arial"/>
        </w:rPr>
        <w:t>Ve spolupráci s</w:t>
      </w:r>
      <w:r w:rsidRPr="00A25718">
        <w:rPr>
          <w:rFonts w:ascii="Arial" w:hAnsi="Arial" w:cs="Arial"/>
          <w:spacing w:val="-1"/>
        </w:rPr>
        <w:t xml:space="preserve"> </w:t>
      </w:r>
      <w:r w:rsidRPr="00A25718">
        <w:rPr>
          <w:rFonts w:ascii="Arial" w:hAnsi="Arial" w:cs="Arial"/>
        </w:rPr>
        <w:t xml:space="preserve">OŠKT proběhl </w:t>
      </w:r>
      <w:r w:rsidRPr="00A25718">
        <w:rPr>
          <w:rFonts w:ascii="Arial" w:hAnsi="Arial" w:cs="Arial"/>
          <w:b/>
        </w:rPr>
        <w:t xml:space="preserve">Den evropského dědictví </w:t>
      </w:r>
      <w:r w:rsidRPr="00A25718">
        <w:rPr>
          <w:rFonts w:ascii="Arial" w:hAnsi="Arial" w:cs="Arial"/>
        </w:rPr>
        <w:t>– probíhala komunikace s</w:t>
      </w:r>
      <w:r w:rsidRPr="00A25718">
        <w:rPr>
          <w:rFonts w:ascii="Arial" w:hAnsi="Arial" w:cs="Arial"/>
          <w:spacing w:val="-2"/>
        </w:rPr>
        <w:t xml:space="preserve"> </w:t>
      </w:r>
      <w:r w:rsidRPr="00A25718">
        <w:rPr>
          <w:rFonts w:ascii="Arial" w:hAnsi="Arial" w:cs="Arial"/>
        </w:rPr>
        <w:t>objekty, které byly otevřené a příprava propagačních materiálů.</w:t>
      </w:r>
    </w:p>
    <w:p w:rsidR="009A36B4" w:rsidRPr="00A25718" w:rsidRDefault="009A36B4" w:rsidP="00E401F3">
      <w:pPr>
        <w:pStyle w:val="Zkladntext0"/>
        <w:spacing w:after="0"/>
        <w:jc w:val="both"/>
        <w:rPr>
          <w:rFonts w:ascii="Arial" w:hAnsi="Arial" w:cs="Arial"/>
        </w:rPr>
      </w:pPr>
      <w:r w:rsidRPr="00A25718">
        <w:rPr>
          <w:rFonts w:ascii="Arial" w:hAnsi="Arial" w:cs="Arial"/>
        </w:rPr>
        <w:t>OŠKT spolupracovalo s</w:t>
      </w:r>
      <w:r w:rsidRPr="00A25718">
        <w:rPr>
          <w:rFonts w:ascii="Arial" w:hAnsi="Arial" w:cs="Arial"/>
          <w:spacing w:val="-3"/>
        </w:rPr>
        <w:t xml:space="preserve"> </w:t>
      </w:r>
      <w:r w:rsidRPr="00A25718">
        <w:rPr>
          <w:rFonts w:ascii="Arial" w:hAnsi="Arial" w:cs="Arial"/>
          <w:b/>
        </w:rPr>
        <w:t xml:space="preserve">Filmovým klubem </w:t>
      </w:r>
      <w:r w:rsidRPr="00A25718">
        <w:rPr>
          <w:rFonts w:ascii="Arial" w:hAnsi="Arial" w:cs="Arial"/>
        </w:rPr>
        <w:t>– přijímal výkazy členů FK a byla vytvořena objednávka na brožury pro podzimní cyklus.</w:t>
      </w:r>
    </w:p>
    <w:p w:rsidR="009A36B4" w:rsidRPr="00A25718" w:rsidRDefault="009A36B4" w:rsidP="00E401F3">
      <w:pPr>
        <w:pStyle w:val="Zkladntext0"/>
        <w:spacing w:after="0"/>
        <w:jc w:val="both"/>
        <w:rPr>
          <w:rFonts w:ascii="Arial" w:hAnsi="Arial" w:cs="Arial"/>
        </w:rPr>
      </w:pPr>
      <w:r w:rsidRPr="00A25718">
        <w:rPr>
          <w:rFonts w:ascii="Arial" w:hAnsi="Arial" w:cs="Arial"/>
        </w:rPr>
        <w:t xml:space="preserve">OŠKT vypsal výzvu na vytvoření hmotné ceny pro oceněné v rámci </w:t>
      </w:r>
      <w:r w:rsidRPr="00A25718">
        <w:rPr>
          <w:rFonts w:ascii="Arial" w:hAnsi="Arial" w:cs="Arial"/>
          <w:b/>
        </w:rPr>
        <w:t>Kulturního počinu</w:t>
      </w:r>
      <w:r w:rsidRPr="00A25718">
        <w:rPr>
          <w:rFonts w:ascii="Arial" w:hAnsi="Arial" w:cs="Arial"/>
        </w:rPr>
        <w:t xml:space="preserve">, současně byly rezervovány prostory </w:t>
      </w:r>
      <w:proofErr w:type="spellStart"/>
      <w:r w:rsidRPr="00A25718">
        <w:rPr>
          <w:rFonts w:ascii="Arial" w:hAnsi="Arial" w:cs="Arial"/>
        </w:rPr>
        <w:t>DIODu</w:t>
      </w:r>
      <w:proofErr w:type="spellEnd"/>
      <w:r w:rsidRPr="00A25718">
        <w:rPr>
          <w:rFonts w:ascii="Arial" w:hAnsi="Arial" w:cs="Arial"/>
        </w:rPr>
        <w:t xml:space="preserve"> pro tuto událost.</w:t>
      </w:r>
    </w:p>
    <w:p w:rsidR="009A36B4" w:rsidRPr="00A25718" w:rsidRDefault="009A36B4" w:rsidP="00E401F3">
      <w:pPr>
        <w:pStyle w:val="Zkladntext0"/>
        <w:spacing w:after="0"/>
        <w:jc w:val="both"/>
        <w:rPr>
          <w:rFonts w:ascii="Arial" w:hAnsi="Arial" w:cs="Arial"/>
        </w:rPr>
      </w:pPr>
      <w:r w:rsidRPr="00A25718">
        <w:rPr>
          <w:rFonts w:ascii="Arial" w:hAnsi="Arial" w:cs="Arial"/>
        </w:rPr>
        <w:t xml:space="preserve">Konala se </w:t>
      </w:r>
      <w:r w:rsidRPr="00A25718">
        <w:rPr>
          <w:rFonts w:ascii="Arial" w:hAnsi="Arial" w:cs="Arial"/>
          <w:b/>
        </w:rPr>
        <w:t xml:space="preserve">pieta </w:t>
      </w:r>
      <w:proofErr w:type="gramStart"/>
      <w:r w:rsidRPr="00A25718">
        <w:rPr>
          <w:rFonts w:ascii="Arial" w:hAnsi="Arial" w:cs="Arial"/>
        </w:rPr>
        <w:t>4.8. (vzpomínka</w:t>
      </w:r>
      <w:proofErr w:type="gramEnd"/>
      <w:r w:rsidRPr="00A25718">
        <w:rPr>
          <w:rFonts w:ascii="Arial" w:hAnsi="Arial" w:cs="Arial"/>
        </w:rPr>
        <w:t xml:space="preserve"> na justiční vraždy z</w:t>
      </w:r>
      <w:r w:rsidRPr="00A25718">
        <w:rPr>
          <w:rFonts w:ascii="Arial" w:hAnsi="Arial" w:cs="Arial"/>
          <w:spacing w:val="-1"/>
        </w:rPr>
        <w:t xml:space="preserve"> </w:t>
      </w:r>
      <w:r w:rsidRPr="00A25718">
        <w:rPr>
          <w:rFonts w:ascii="Arial" w:hAnsi="Arial" w:cs="Arial"/>
        </w:rPr>
        <w:t>50. let) a bude se konat pieta 28.10. (výročí ČSR) – objednávky fotografa, ozvučení, zajištění květin apod.</w:t>
      </w:r>
    </w:p>
    <w:p w:rsidR="009A36B4" w:rsidRPr="00A25718" w:rsidRDefault="009A36B4" w:rsidP="00E401F3">
      <w:pPr>
        <w:pStyle w:val="Zkladntext0"/>
        <w:spacing w:after="0"/>
        <w:jc w:val="both"/>
        <w:rPr>
          <w:rFonts w:ascii="Arial" w:hAnsi="Arial" w:cs="Arial"/>
        </w:rPr>
      </w:pPr>
      <w:r w:rsidRPr="00A25718">
        <w:rPr>
          <w:rFonts w:ascii="Arial" w:hAnsi="Arial" w:cs="Arial"/>
        </w:rPr>
        <w:t>Proběhla akce s</w:t>
      </w:r>
      <w:r w:rsidRPr="00A25718">
        <w:rPr>
          <w:rFonts w:ascii="Arial" w:hAnsi="Arial" w:cs="Arial"/>
          <w:spacing w:val="-1"/>
        </w:rPr>
        <w:t xml:space="preserve"> </w:t>
      </w:r>
      <w:r w:rsidRPr="00A25718">
        <w:rPr>
          <w:rFonts w:ascii="Arial" w:hAnsi="Arial" w:cs="Arial"/>
        </w:rPr>
        <w:t xml:space="preserve">názvem </w:t>
      </w:r>
      <w:r w:rsidRPr="00A25718">
        <w:rPr>
          <w:rFonts w:ascii="Arial" w:hAnsi="Arial" w:cs="Arial"/>
          <w:b/>
        </w:rPr>
        <w:t>Setkání hornických měst</w:t>
      </w:r>
      <w:r w:rsidRPr="00A25718">
        <w:rPr>
          <w:rFonts w:ascii="Arial" w:hAnsi="Arial" w:cs="Arial"/>
        </w:rPr>
        <w:t>, kde OŠKT zajistil ubytování pro Jihlavský havířský průvod a podílel se na přípravě programu včetně následné prezentace zástupcům vedení města.</w:t>
      </w:r>
    </w:p>
    <w:p w:rsidR="009A36B4" w:rsidRPr="00A25718" w:rsidRDefault="009A36B4" w:rsidP="00E401F3">
      <w:pPr>
        <w:pStyle w:val="Zkladntext0"/>
        <w:spacing w:after="0"/>
        <w:jc w:val="both"/>
        <w:rPr>
          <w:rFonts w:ascii="Arial" w:hAnsi="Arial" w:cs="Arial"/>
        </w:rPr>
      </w:pPr>
      <w:r w:rsidRPr="00A25718">
        <w:rPr>
          <w:rFonts w:ascii="Arial" w:hAnsi="Arial" w:cs="Arial"/>
        </w:rPr>
        <w:t xml:space="preserve">OŠKT spolupracuje na přípravě </w:t>
      </w:r>
      <w:r w:rsidRPr="00A25718">
        <w:rPr>
          <w:rFonts w:ascii="Arial" w:hAnsi="Arial" w:cs="Arial"/>
          <w:b/>
        </w:rPr>
        <w:t xml:space="preserve">Vánoc </w:t>
      </w:r>
      <w:r w:rsidRPr="00A25718">
        <w:rPr>
          <w:rFonts w:ascii="Arial" w:hAnsi="Arial" w:cs="Arial"/>
        </w:rPr>
        <w:t>společně s</w:t>
      </w:r>
      <w:r w:rsidRPr="00A25718">
        <w:rPr>
          <w:rFonts w:ascii="Arial" w:hAnsi="Arial" w:cs="Arial"/>
          <w:spacing w:val="-2"/>
        </w:rPr>
        <w:t xml:space="preserve"> </w:t>
      </w:r>
      <w:r w:rsidRPr="00A25718">
        <w:rPr>
          <w:rFonts w:ascii="Arial" w:hAnsi="Arial" w:cs="Arial"/>
        </w:rPr>
        <w:t>Bránou Jihlavy, odbor zajišťoval nákup nových ozdob na vánoční</w:t>
      </w:r>
      <w:r w:rsidRPr="00A25718">
        <w:rPr>
          <w:rFonts w:ascii="Arial" w:hAnsi="Arial" w:cs="Arial"/>
          <w:spacing w:val="-8"/>
        </w:rPr>
        <w:t xml:space="preserve"> </w:t>
      </w:r>
      <w:r w:rsidRPr="00A25718">
        <w:rPr>
          <w:rFonts w:ascii="Arial" w:hAnsi="Arial" w:cs="Arial"/>
        </w:rPr>
        <w:t>strom,</w:t>
      </w:r>
      <w:r w:rsidRPr="00A25718">
        <w:rPr>
          <w:rFonts w:ascii="Arial" w:hAnsi="Arial" w:cs="Arial"/>
          <w:spacing w:val="-7"/>
        </w:rPr>
        <w:t xml:space="preserve"> </w:t>
      </w:r>
      <w:r w:rsidRPr="00A25718">
        <w:rPr>
          <w:rFonts w:ascii="Arial" w:hAnsi="Arial" w:cs="Arial"/>
        </w:rPr>
        <w:t>vyřadil</w:t>
      </w:r>
      <w:r w:rsidRPr="00A25718">
        <w:rPr>
          <w:rFonts w:ascii="Arial" w:hAnsi="Arial" w:cs="Arial"/>
          <w:spacing w:val="-10"/>
        </w:rPr>
        <w:t xml:space="preserve"> </w:t>
      </w:r>
      <w:r w:rsidRPr="00A25718">
        <w:rPr>
          <w:rFonts w:ascii="Arial" w:hAnsi="Arial" w:cs="Arial"/>
        </w:rPr>
        <w:t>již</w:t>
      </w:r>
      <w:r w:rsidRPr="00A25718">
        <w:rPr>
          <w:rFonts w:ascii="Arial" w:hAnsi="Arial" w:cs="Arial"/>
          <w:spacing w:val="-11"/>
        </w:rPr>
        <w:t xml:space="preserve"> </w:t>
      </w:r>
      <w:r w:rsidRPr="00A25718">
        <w:rPr>
          <w:rFonts w:ascii="Arial" w:hAnsi="Arial" w:cs="Arial"/>
        </w:rPr>
        <w:t>nepotřebné</w:t>
      </w:r>
      <w:r w:rsidRPr="00A25718">
        <w:rPr>
          <w:rFonts w:ascii="Arial" w:hAnsi="Arial" w:cs="Arial"/>
          <w:spacing w:val="-8"/>
        </w:rPr>
        <w:t xml:space="preserve"> </w:t>
      </w:r>
      <w:r w:rsidRPr="00A25718">
        <w:rPr>
          <w:rFonts w:ascii="Arial" w:hAnsi="Arial" w:cs="Arial"/>
        </w:rPr>
        <w:t>dekorace</w:t>
      </w:r>
      <w:r w:rsidRPr="00A25718">
        <w:rPr>
          <w:rFonts w:ascii="Arial" w:hAnsi="Arial" w:cs="Arial"/>
          <w:spacing w:val="-9"/>
        </w:rPr>
        <w:t xml:space="preserve"> </w:t>
      </w:r>
      <w:r w:rsidRPr="00A25718">
        <w:rPr>
          <w:rFonts w:ascii="Arial" w:hAnsi="Arial" w:cs="Arial"/>
        </w:rPr>
        <w:t>z</w:t>
      </w:r>
      <w:r w:rsidRPr="00A25718">
        <w:rPr>
          <w:rFonts w:ascii="Arial" w:hAnsi="Arial" w:cs="Arial"/>
          <w:spacing w:val="-2"/>
        </w:rPr>
        <w:t xml:space="preserve"> </w:t>
      </w:r>
      <w:r w:rsidRPr="00A25718">
        <w:rPr>
          <w:rFonts w:ascii="Arial" w:hAnsi="Arial" w:cs="Arial"/>
        </w:rPr>
        <w:t>majetku</w:t>
      </w:r>
      <w:r w:rsidRPr="00A25718">
        <w:rPr>
          <w:rFonts w:ascii="Arial" w:hAnsi="Arial" w:cs="Arial"/>
          <w:spacing w:val="-9"/>
        </w:rPr>
        <w:t xml:space="preserve"> </w:t>
      </w:r>
      <w:r w:rsidRPr="00A25718">
        <w:rPr>
          <w:rFonts w:ascii="Arial" w:hAnsi="Arial" w:cs="Arial"/>
        </w:rPr>
        <w:t>OŠKT.</w:t>
      </w:r>
      <w:r w:rsidRPr="00A25718">
        <w:rPr>
          <w:rFonts w:ascii="Arial" w:hAnsi="Arial" w:cs="Arial"/>
          <w:spacing w:val="-9"/>
        </w:rPr>
        <w:t xml:space="preserve"> </w:t>
      </w:r>
      <w:r w:rsidRPr="00A25718">
        <w:rPr>
          <w:rFonts w:ascii="Arial" w:hAnsi="Arial" w:cs="Arial"/>
        </w:rPr>
        <w:t>Byla</w:t>
      </w:r>
      <w:r w:rsidRPr="00A25718">
        <w:rPr>
          <w:rFonts w:ascii="Arial" w:hAnsi="Arial" w:cs="Arial"/>
          <w:spacing w:val="-8"/>
        </w:rPr>
        <w:t xml:space="preserve"> </w:t>
      </w:r>
      <w:r w:rsidRPr="00A25718">
        <w:rPr>
          <w:rFonts w:ascii="Arial" w:hAnsi="Arial" w:cs="Arial"/>
        </w:rPr>
        <w:t>vydána</w:t>
      </w:r>
      <w:r w:rsidRPr="00A25718">
        <w:rPr>
          <w:rFonts w:ascii="Arial" w:hAnsi="Arial" w:cs="Arial"/>
          <w:spacing w:val="-9"/>
        </w:rPr>
        <w:t xml:space="preserve"> </w:t>
      </w:r>
      <w:r w:rsidRPr="00A25718">
        <w:rPr>
          <w:rFonts w:ascii="Arial" w:hAnsi="Arial" w:cs="Arial"/>
        </w:rPr>
        <w:t>výzva</w:t>
      </w:r>
      <w:r w:rsidRPr="00A25718">
        <w:rPr>
          <w:rFonts w:ascii="Arial" w:hAnsi="Arial" w:cs="Arial"/>
          <w:spacing w:val="-7"/>
        </w:rPr>
        <w:t xml:space="preserve"> </w:t>
      </w:r>
      <w:r w:rsidRPr="00A25718">
        <w:rPr>
          <w:rFonts w:ascii="Arial" w:hAnsi="Arial" w:cs="Arial"/>
        </w:rPr>
        <w:t>k</w:t>
      </w:r>
      <w:r w:rsidRPr="00A25718">
        <w:rPr>
          <w:rFonts w:ascii="Arial" w:hAnsi="Arial" w:cs="Arial"/>
          <w:spacing w:val="-3"/>
        </w:rPr>
        <w:t xml:space="preserve"> </w:t>
      </w:r>
      <w:r w:rsidRPr="00A25718">
        <w:rPr>
          <w:rFonts w:ascii="Arial" w:hAnsi="Arial" w:cs="Arial"/>
        </w:rPr>
        <w:t>podání</w:t>
      </w:r>
      <w:r w:rsidRPr="00A25718">
        <w:rPr>
          <w:rFonts w:ascii="Arial" w:hAnsi="Arial" w:cs="Arial"/>
          <w:spacing w:val="-8"/>
        </w:rPr>
        <w:t xml:space="preserve"> </w:t>
      </w:r>
      <w:r w:rsidRPr="00A25718">
        <w:rPr>
          <w:rFonts w:ascii="Arial" w:hAnsi="Arial" w:cs="Arial"/>
        </w:rPr>
        <w:t>cenové</w:t>
      </w:r>
      <w:r w:rsidRPr="00A25718">
        <w:rPr>
          <w:rFonts w:ascii="Arial" w:hAnsi="Arial" w:cs="Arial"/>
          <w:spacing w:val="-8"/>
        </w:rPr>
        <w:t xml:space="preserve"> </w:t>
      </w:r>
      <w:r w:rsidRPr="00A25718">
        <w:rPr>
          <w:rFonts w:ascii="Arial" w:hAnsi="Arial" w:cs="Arial"/>
        </w:rPr>
        <w:t>nabídky na</w:t>
      </w:r>
      <w:r w:rsidRPr="00A25718">
        <w:rPr>
          <w:rFonts w:ascii="Arial" w:hAnsi="Arial" w:cs="Arial"/>
          <w:spacing w:val="-7"/>
        </w:rPr>
        <w:t xml:space="preserve"> </w:t>
      </w:r>
      <w:r w:rsidRPr="00A25718">
        <w:rPr>
          <w:rFonts w:ascii="Arial" w:hAnsi="Arial" w:cs="Arial"/>
        </w:rPr>
        <w:t>zajištění</w:t>
      </w:r>
      <w:r w:rsidRPr="00A25718">
        <w:rPr>
          <w:rFonts w:ascii="Arial" w:hAnsi="Arial" w:cs="Arial"/>
          <w:spacing w:val="-7"/>
        </w:rPr>
        <w:t xml:space="preserve"> </w:t>
      </w:r>
      <w:r w:rsidRPr="00A25718">
        <w:rPr>
          <w:rFonts w:ascii="Arial" w:hAnsi="Arial" w:cs="Arial"/>
        </w:rPr>
        <w:t>vánočního</w:t>
      </w:r>
      <w:r w:rsidRPr="00A25718">
        <w:rPr>
          <w:rFonts w:ascii="Arial" w:hAnsi="Arial" w:cs="Arial"/>
          <w:spacing w:val="-7"/>
        </w:rPr>
        <w:t xml:space="preserve"> </w:t>
      </w:r>
      <w:r w:rsidRPr="00A25718">
        <w:rPr>
          <w:rFonts w:ascii="Arial" w:hAnsi="Arial" w:cs="Arial"/>
        </w:rPr>
        <w:t>osvětlení,</w:t>
      </w:r>
      <w:r w:rsidRPr="00A25718">
        <w:rPr>
          <w:rFonts w:ascii="Arial" w:hAnsi="Arial" w:cs="Arial"/>
          <w:spacing w:val="-10"/>
        </w:rPr>
        <w:t xml:space="preserve"> </w:t>
      </w:r>
      <w:r w:rsidRPr="00A25718">
        <w:rPr>
          <w:rFonts w:ascii="Arial" w:hAnsi="Arial" w:cs="Arial"/>
        </w:rPr>
        <w:t>byla</w:t>
      </w:r>
      <w:r w:rsidRPr="00A25718">
        <w:rPr>
          <w:rFonts w:ascii="Arial" w:hAnsi="Arial" w:cs="Arial"/>
          <w:spacing w:val="-7"/>
        </w:rPr>
        <w:t xml:space="preserve"> </w:t>
      </w:r>
      <w:r w:rsidRPr="00A25718">
        <w:rPr>
          <w:rFonts w:ascii="Arial" w:hAnsi="Arial" w:cs="Arial"/>
        </w:rPr>
        <w:t>přijata</w:t>
      </w:r>
      <w:r w:rsidRPr="00A25718">
        <w:rPr>
          <w:rFonts w:ascii="Arial" w:hAnsi="Arial" w:cs="Arial"/>
          <w:spacing w:val="-7"/>
        </w:rPr>
        <w:t xml:space="preserve"> </w:t>
      </w:r>
      <w:r w:rsidRPr="00A25718">
        <w:rPr>
          <w:rFonts w:ascii="Arial" w:hAnsi="Arial" w:cs="Arial"/>
        </w:rPr>
        <w:t>a</w:t>
      </w:r>
      <w:r w:rsidRPr="00A25718">
        <w:rPr>
          <w:rFonts w:ascii="Arial" w:hAnsi="Arial" w:cs="Arial"/>
          <w:spacing w:val="-9"/>
        </w:rPr>
        <w:t xml:space="preserve"> </w:t>
      </w:r>
      <w:r w:rsidRPr="00A25718">
        <w:rPr>
          <w:rFonts w:ascii="Arial" w:hAnsi="Arial" w:cs="Arial"/>
        </w:rPr>
        <w:t>administrována</w:t>
      </w:r>
      <w:r w:rsidRPr="00A25718">
        <w:rPr>
          <w:rFonts w:ascii="Arial" w:hAnsi="Arial" w:cs="Arial"/>
          <w:spacing w:val="-7"/>
        </w:rPr>
        <w:t xml:space="preserve"> </w:t>
      </w:r>
      <w:r w:rsidRPr="00A25718">
        <w:rPr>
          <w:rFonts w:ascii="Arial" w:hAnsi="Arial" w:cs="Arial"/>
        </w:rPr>
        <w:t>nabídka</w:t>
      </w:r>
      <w:r w:rsidRPr="00A25718">
        <w:rPr>
          <w:rFonts w:ascii="Arial" w:hAnsi="Arial" w:cs="Arial"/>
          <w:spacing w:val="-7"/>
        </w:rPr>
        <w:t xml:space="preserve"> </w:t>
      </w:r>
      <w:r w:rsidRPr="00A25718">
        <w:rPr>
          <w:rFonts w:ascii="Arial" w:hAnsi="Arial" w:cs="Arial"/>
        </w:rPr>
        <w:t>SMJ</w:t>
      </w:r>
      <w:r w:rsidRPr="00A25718">
        <w:rPr>
          <w:rFonts w:ascii="Arial" w:hAnsi="Arial" w:cs="Arial"/>
          <w:spacing w:val="-7"/>
        </w:rPr>
        <w:t xml:space="preserve"> </w:t>
      </w:r>
      <w:r w:rsidRPr="00A25718">
        <w:rPr>
          <w:rFonts w:ascii="Arial" w:hAnsi="Arial" w:cs="Arial"/>
        </w:rPr>
        <w:t>(příprava</w:t>
      </w:r>
      <w:r w:rsidRPr="00A25718">
        <w:rPr>
          <w:rFonts w:ascii="Arial" w:hAnsi="Arial" w:cs="Arial"/>
          <w:spacing w:val="-7"/>
        </w:rPr>
        <w:t xml:space="preserve"> </w:t>
      </w:r>
      <w:r w:rsidRPr="00A25718">
        <w:rPr>
          <w:rFonts w:ascii="Arial" w:hAnsi="Arial" w:cs="Arial"/>
        </w:rPr>
        <w:t>návrhu</w:t>
      </w:r>
      <w:r w:rsidRPr="00A25718">
        <w:rPr>
          <w:rFonts w:ascii="Arial" w:hAnsi="Arial" w:cs="Arial"/>
          <w:spacing w:val="-7"/>
        </w:rPr>
        <w:t xml:space="preserve"> </w:t>
      </w:r>
      <w:r w:rsidRPr="00A25718">
        <w:rPr>
          <w:rFonts w:ascii="Arial" w:hAnsi="Arial" w:cs="Arial"/>
        </w:rPr>
        <w:t>do</w:t>
      </w:r>
      <w:r w:rsidRPr="00A25718">
        <w:rPr>
          <w:rFonts w:ascii="Arial" w:hAnsi="Arial" w:cs="Arial"/>
          <w:spacing w:val="-7"/>
        </w:rPr>
        <w:t xml:space="preserve"> </w:t>
      </w:r>
      <w:r w:rsidRPr="00A25718">
        <w:rPr>
          <w:rFonts w:ascii="Arial" w:hAnsi="Arial" w:cs="Arial"/>
        </w:rPr>
        <w:t>RM,</w:t>
      </w:r>
      <w:r w:rsidRPr="00A25718">
        <w:rPr>
          <w:rFonts w:ascii="Arial" w:hAnsi="Arial" w:cs="Arial"/>
          <w:spacing w:val="-9"/>
        </w:rPr>
        <w:t xml:space="preserve"> </w:t>
      </w:r>
      <w:r w:rsidRPr="00A25718">
        <w:rPr>
          <w:rFonts w:ascii="Arial" w:hAnsi="Arial" w:cs="Arial"/>
        </w:rPr>
        <w:t>příprava smlouvy). Současně s</w:t>
      </w:r>
      <w:r w:rsidRPr="00A25718">
        <w:rPr>
          <w:rFonts w:ascii="Arial" w:hAnsi="Arial" w:cs="Arial"/>
          <w:spacing w:val="-2"/>
        </w:rPr>
        <w:t xml:space="preserve"> </w:t>
      </w:r>
      <w:r w:rsidRPr="00A25718">
        <w:rPr>
          <w:rFonts w:ascii="Arial" w:hAnsi="Arial" w:cs="Arial"/>
        </w:rPr>
        <w:t>osvětlením byly řešeny také nabídky vánočních stromů (kontrola stromů, výběr, komunikace s majitelem a žádost o povolení kácení).</w:t>
      </w:r>
    </w:p>
    <w:p w:rsidR="009A36B4" w:rsidRDefault="009A36B4" w:rsidP="00E401F3">
      <w:pPr>
        <w:pStyle w:val="Zkladntext0"/>
        <w:spacing w:after="0"/>
        <w:jc w:val="both"/>
        <w:rPr>
          <w:rFonts w:ascii="Arial" w:hAnsi="Arial" w:cs="Arial"/>
          <w:spacing w:val="-2"/>
        </w:rPr>
      </w:pPr>
      <w:r w:rsidRPr="00A25718">
        <w:rPr>
          <w:rFonts w:ascii="Arial" w:hAnsi="Arial" w:cs="Arial"/>
        </w:rPr>
        <w:t>Byl</w:t>
      </w:r>
      <w:r w:rsidRPr="00A25718">
        <w:rPr>
          <w:rFonts w:ascii="Arial" w:hAnsi="Arial" w:cs="Arial"/>
          <w:spacing w:val="-5"/>
        </w:rPr>
        <w:t xml:space="preserve"> </w:t>
      </w:r>
      <w:r w:rsidRPr="00A25718">
        <w:rPr>
          <w:rFonts w:ascii="Arial" w:hAnsi="Arial" w:cs="Arial"/>
        </w:rPr>
        <w:t>realizován</w:t>
      </w:r>
      <w:r w:rsidRPr="00A25718">
        <w:rPr>
          <w:rFonts w:ascii="Arial" w:hAnsi="Arial" w:cs="Arial"/>
          <w:spacing w:val="-3"/>
        </w:rPr>
        <w:t xml:space="preserve"> </w:t>
      </w:r>
      <w:r w:rsidRPr="00A25718">
        <w:rPr>
          <w:rFonts w:ascii="Arial" w:hAnsi="Arial" w:cs="Arial"/>
        </w:rPr>
        <w:t>projekt</w:t>
      </w:r>
      <w:r w:rsidRPr="00A25718">
        <w:rPr>
          <w:rFonts w:ascii="Arial" w:hAnsi="Arial" w:cs="Arial"/>
          <w:spacing w:val="-2"/>
        </w:rPr>
        <w:t xml:space="preserve"> </w:t>
      </w:r>
      <w:r w:rsidRPr="00A25718">
        <w:rPr>
          <w:rFonts w:ascii="Arial" w:hAnsi="Arial" w:cs="Arial"/>
          <w:b/>
        </w:rPr>
        <w:t>Inkubátor</w:t>
      </w:r>
      <w:r w:rsidRPr="00A25718">
        <w:rPr>
          <w:rFonts w:ascii="Arial" w:hAnsi="Arial" w:cs="Arial"/>
          <w:b/>
          <w:spacing w:val="-2"/>
        </w:rPr>
        <w:t xml:space="preserve"> </w:t>
      </w:r>
      <w:r w:rsidRPr="00A25718">
        <w:rPr>
          <w:rFonts w:ascii="Arial" w:hAnsi="Arial" w:cs="Arial"/>
        </w:rPr>
        <w:t>pro</w:t>
      </w:r>
      <w:r w:rsidRPr="00A25718">
        <w:rPr>
          <w:rFonts w:ascii="Arial" w:hAnsi="Arial" w:cs="Arial"/>
          <w:spacing w:val="-4"/>
        </w:rPr>
        <w:t xml:space="preserve"> </w:t>
      </w:r>
      <w:r w:rsidRPr="00A25718">
        <w:rPr>
          <w:rFonts w:ascii="Arial" w:hAnsi="Arial" w:cs="Arial"/>
        </w:rPr>
        <w:t>školní</w:t>
      </w:r>
      <w:r w:rsidRPr="00A25718">
        <w:rPr>
          <w:rFonts w:ascii="Arial" w:hAnsi="Arial" w:cs="Arial"/>
          <w:spacing w:val="-5"/>
        </w:rPr>
        <w:t xml:space="preserve"> </w:t>
      </w:r>
      <w:r w:rsidRPr="00A25718">
        <w:rPr>
          <w:rFonts w:ascii="Arial" w:hAnsi="Arial" w:cs="Arial"/>
        </w:rPr>
        <w:t>rok</w:t>
      </w:r>
      <w:r w:rsidRPr="00A25718">
        <w:rPr>
          <w:rFonts w:ascii="Arial" w:hAnsi="Arial" w:cs="Arial"/>
          <w:spacing w:val="-6"/>
        </w:rPr>
        <w:t xml:space="preserve"> </w:t>
      </w:r>
      <w:r w:rsidRPr="00A25718">
        <w:rPr>
          <w:rFonts w:ascii="Arial" w:hAnsi="Arial" w:cs="Arial"/>
        </w:rPr>
        <w:t>2024/2025,</w:t>
      </w:r>
      <w:r w:rsidRPr="00A25718">
        <w:rPr>
          <w:rFonts w:ascii="Arial" w:hAnsi="Arial" w:cs="Arial"/>
          <w:spacing w:val="-6"/>
        </w:rPr>
        <w:t xml:space="preserve"> </w:t>
      </w:r>
      <w:r w:rsidRPr="00A25718">
        <w:rPr>
          <w:rFonts w:ascii="Arial" w:hAnsi="Arial" w:cs="Arial"/>
        </w:rPr>
        <w:t>čímž</w:t>
      </w:r>
      <w:r w:rsidRPr="00A25718">
        <w:rPr>
          <w:rFonts w:ascii="Arial" w:hAnsi="Arial" w:cs="Arial"/>
          <w:spacing w:val="-6"/>
        </w:rPr>
        <w:t xml:space="preserve"> </w:t>
      </w:r>
      <w:r w:rsidRPr="00A25718">
        <w:rPr>
          <w:rFonts w:ascii="Arial" w:hAnsi="Arial" w:cs="Arial"/>
        </w:rPr>
        <w:t>došlo</w:t>
      </w:r>
      <w:r w:rsidRPr="00A25718">
        <w:rPr>
          <w:rFonts w:ascii="Arial" w:hAnsi="Arial" w:cs="Arial"/>
          <w:spacing w:val="-3"/>
        </w:rPr>
        <w:t xml:space="preserve"> </w:t>
      </w:r>
      <w:r w:rsidRPr="00A25718">
        <w:rPr>
          <w:rFonts w:ascii="Arial" w:hAnsi="Arial" w:cs="Arial"/>
        </w:rPr>
        <w:t>ke</w:t>
      </w:r>
      <w:r w:rsidRPr="00A25718">
        <w:rPr>
          <w:rFonts w:ascii="Arial" w:hAnsi="Arial" w:cs="Arial"/>
          <w:spacing w:val="-3"/>
        </w:rPr>
        <w:t xml:space="preserve"> </w:t>
      </w:r>
      <w:r w:rsidRPr="00A25718">
        <w:rPr>
          <w:rFonts w:ascii="Arial" w:hAnsi="Arial" w:cs="Arial"/>
        </w:rPr>
        <w:t>spojení</w:t>
      </w:r>
      <w:r w:rsidRPr="00A25718">
        <w:rPr>
          <w:rFonts w:ascii="Arial" w:hAnsi="Arial" w:cs="Arial"/>
          <w:spacing w:val="-3"/>
        </w:rPr>
        <w:t xml:space="preserve"> </w:t>
      </w:r>
      <w:r w:rsidRPr="00A25718">
        <w:rPr>
          <w:rFonts w:ascii="Arial" w:hAnsi="Arial" w:cs="Arial"/>
        </w:rPr>
        <w:t>kultury</w:t>
      </w:r>
      <w:r w:rsidRPr="00A25718">
        <w:rPr>
          <w:rFonts w:ascii="Arial" w:hAnsi="Arial" w:cs="Arial"/>
          <w:spacing w:val="-6"/>
        </w:rPr>
        <w:t xml:space="preserve"> </w:t>
      </w:r>
      <w:r w:rsidRPr="00A25718">
        <w:rPr>
          <w:rFonts w:ascii="Arial" w:hAnsi="Arial" w:cs="Arial"/>
        </w:rPr>
        <w:t>a</w:t>
      </w:r>
      <w:r w:rsidRPr="00A25718">
        <w:rPr>
          <w:rFonts w:ascii="Arial" w:hAnsi="Arial" w:cs="Arial"/>
          <w:spacing w:val="-3"/>
        </w:rPr>
        <w:t xml:space="preserve"> </w:t>
      </w:r>
      <w:r w:rsidRPr="00A25718">
        <w:rPr>
          <w:rFonts w:ascii="Arial" w:hAnsi="Arial" w:cs="Arial"/>
          <w:spacing w:val="-2"/>
        </w:rPr>
        <w:t>vzdělávání.</w:t>
      </w:r>
    </w:p>
    <w:p w:rsidR="003A51D8" w:rsidRPr="00A25718" w:rsidRDefault="003A51D8" w:rsidP="00E401F3">
      <w:pPr>
        <w:pStyle w:val="Zkladntext0"/>
        <w:spacing w:after="0"/>
        <w:jc w:val="both"/>
        <w:rPr>
          <w:rFonts w:ascii="Arial" w:hAnsi="Arial" w:cs="Arial"/>
        </w:rPr>
      </w:pPr>
    </w:p>
    <w:p w:rsidR="009A36B4" w:rsidRPr="003A51D8" w:rsidRDefault="009A36B4" w:rsidP="00E401F3">
      <w:pPr>
        <w:pStyle w:val="Nadpis1"/>
        <w:spacing w:before="0" w:line="240" w:lineRule="auto"/>
        <w:jc w:val="both"/>
        <w:rPr>
          <w:rFonts w:ascii="Arial" w:hAnsi="Arial" w:cs="Arial"/>
          <w:color w:val="auto"/>
          <w:sz w:val="24"/>
          <w:szCs w:val="24"/>
          <w:u w:val="single"/>
        </w:rPr>
      </w:pPr>
      <w:r w:rsidRPr="003A51D8">
        <w:rPr>
          <w:rFonts w:ascii="Arial" w:hAnsi="Arial" w:cs="Arial"/>
          <w:color w:val="auto"/>
          <w:sz w:val="24"/>
          <w:szCs w:val="24"/>
          <w:u w:val="single"/>
        </w:rPr>
        <w:t>Administrace</w:t>
      </w:r>
      <w:r w:rsidRPr="003A51D8">
        <w:rPr>
          <w:rFonts w:ascii="Arial" w:hAnsi="Arial" w:cs="Arial"/>
          <w:color w:val="auto"/>
          <w:spacing w:val="-5"/>
          <w:sz w:val="24"/>
          <w:szCs w:val="24"/>
          <w:u w:val="single"/>
        </w:rPr>
        <w:t xml:space="preserve"> </w:t>
      </w:r>
      <w:r w:rsidRPr="003A51D8">
        <w:rPr>
          <w:rFonts w:ascii="Arial" w:hAnsi="Arial" w:cs="Arial"/>
          <w:color w:val="auto"/>
          <w:sz w:val="24"/>
          <w:szCs w:val="24"/>
          <w:u w:val="single"/>
        </w:rPr>
        <w:t>dotací</w:t>
      </w:r>
      <w:r w:rsidRPr="003A51D8">
        <w:rPr>
          <w:rFonts w:ascii="Arial" w:hAnsi="Arial" w:cs="Arial"/>
          <w:color w:val="auto"/>
          <w:spacing w:val="-1"/>
          <w:sz w:val="24"/>
          <w:szCs w:val="24"/>
          <w:u w:val="single"/>
        </w:rPr>
        <w:t xml:space="preserve"> </w:t>
      </w:r>
      <w:r w:rsidRPr="003A51D8">
        <w:rPr>
          <w:rFonts w:ascii="Arial" w:hAnsi="Arial" w:cs="Arial"/>
          <w:color w:val="auto"/>
          <w:sz w:val="24"/>
          <w:szCs w:val="24"/>
          <w:u w:val="single"/>
        </w:rPr>
        <w:t>v</w:t>
      </w:r>
      <w:r w:rsidRPr="003A51D8">
        <w:rPr>
          <w:rFonts w:ascii="Arial" w:hAnsi="Arial" w:cs="Arial"/>
          <w:color w:val="auto"/>
          <w:spacing w:val="-4"/>
          <w:sz w:val="24"/>
          <w:szCs w:val="24"/>
          <w:u w:val="single"/>
        </w:rPr>
        <w:t xml:space="preserve"> </w:t>
      </w:r>
      <w:r w:rsidRPr="003A51D8">
        <w:rPr>
          <w:rFonts w:ascii="Arial" w:hAnsi="Arial" w:cs="Arial"/>
          <w:color w:val="auto"/>
          <w:sz w:val="24"/>
          <w:szCs w:val="24"/>
          <w:u w:val="single"/>
        </w:rPr>
        <w:t>oblasti</w:t>
      </w:r>
      <w:r w:rsidRPr="003A51D8">
        <w:rPr>
          <w:rFonts w:ascii="Arial" w:hAnsi="Arial" w:cs="Arial"/>
          <w:color w:val="auto"/>
          <w:spacing w:val="-4"/>
          <w:sz w:val="24"/>
          <w:szCs w:val="24"/>
          <w:u w:val="single"/>
        </w:rPr>
        <w:t xml:space="preserve"> </w:t>
      </w:r>
      <w:r w:rsidRPr="003A51D8">
        <w:rPr>
          <w:rFonts w:ascii="Arial" w:hAnsi="Arial" w:cs="Arial"/>
          <w:color w:val="auto"/>
          <w:spacing w:val="-2"/>
          <w:sz w:val="24"/>
          <w:szCs w:val="24"/>
          <w:u w:val="single"/>
        </w:rPr>
        <w:t>kultury</w:t>
      </w:r>
    </w:p>
    <w:p w:rsidR="009A36B4" w:rsidRPr="00A25718" w:rsidRDefault="009A36B4" w:rsidP="00E401F3">
      <w:pPr>
        <w:pStyle w:val="Zkladntext0"/>
        <w:spacing w:after="0"/>
        <w:jc w:val="both"/>
        <w:rPr>
          <w:rFonts w:ascii="Arial" w:hAnsi="Arial" w:cs="Arial"/>
        </w:rPr>
      </w:pPr>
      <w:r w:rsidRPr="00A25718">
        <w:rPr>
          <w:rFonts w:ascii="Arial" w:hAnsi="Arial" w:cs="Arial"/>
        </w:rPr>
        <w:t>Kontrola vyúčtování dotací: AV-</w:t>
      </w:r>
      <w:proofErr w:type="spellStart"/>
      <w:r w:rsidRPr="00A25718">
        <w:rPr>
          <w:rFonts w:ascii="Arial" w:hAnsi="Arial" w:cs="Arial"/>
        </w:rPr>
        <w:t>Amari</w:t>
      </w:r>
      <w:proofErr w:type="spellEnd"/>
      <w:r w:rsidRPr="00A25718">
        <w:rPr>
          <w:rFonts w:ascii="Arial" w:hAnsi="Arial" w:cs="Arial"/>
        </w:rPr>
        <w:t xml:space="preserve"> </w:t>
      </w:r>
      <w:proofErr w:type="gramStart"/>
      <w:r w:rsidRPr="00A25718">
        <w:rPr>
          <w:rFonts w:ascii="Arial" w:hAnsi="Arial" w:cs="Arial"/>
        </w:rPr>
        <w:t xml:space="preserve">Vysočina </w:t>
      </w:r>
      <w:proofErr w:type="spellStart"/>
      <w:r w:rsidRPr="00A25718">
        <w:rPr>
          <w:rFonts w:ascii="Arial" w:hAnsi="Arial" w:cs="Arial"/>
        </w:rPr>
        <w:t>z.s</w:t>
      </w:r>
      <w:proofErr w:type="spellEnd"/>
      <w:r w:rsidRPr="00A25718">
        <w:rPr>
          <w:rFonts w:ascii="Arial" w:hAnsi="Arial" w:cs="Arial"/>
        </w:rPr>
        <w:t>.</w:t>
      </w:r>
      <w:proofErr w:type="gramEnd"/>
      <w:r w:rsidRPr="00A25718">
        <w:rPr>
          <w:rFonts w:ascii="Arial" w:hAnsi="Arial" w:cs="Arial"/>
        </w:rPr>
        <w:t xml:space="preserve"> – smlouva č. 730/OŠKT/2024 k</w:t>
      </w:r>
      <w:r w:rsidRPr="00A25718">
        <w:rPr>
          <w:rFonts w:ascii="Arial" w:hAnsi="Arial" w:cs="Arial"/>
          <w:spacing w:val="-3"/>
        </w:rPr>
        <w:t xml:space="preserve"> </w:t>
      </w:r>
      <w:r w:rsidRPr="00A25718">
        <w:rPr>
          <w:rFonts w:ascii="Arial" w:hAnsi="Arial" w:cs="Arial"/>
        </w:rPr>
        <w:t xml:space="preserve">projektu Jihlava na </w:t>
      </w:r>
      <w:proofErr w:type="spellStart"/>
      <w:r w:rsidRPr="00A25718">
        <w:rPr>
          <w:rFonts w:ascii="Arial" w:hAnsi="Arial" w:cs="Arial"/>
        </w:rPr>
        <w:t>Khamoro</w:t>
      </w:r>
      <w:proofErr w:type="spellEnd"/>
      <w:r w:rsidRPr="00A25718">
        <w:rPr>
          <w:rFonts w:ascii="Arial" w:hAnsi="Arial" w:cs="Arial"/>
        </w:rPr>
        <w:t xml:space="preserve">, Centrum pro rodinu Vysočina, </w:t>
      </w:r>
      <w:proofErr w:type="spellStart"/>
      <w:r w:rsidRPr="00A25718">
        <w:rPr>
          <w:rFonts w:ascii="Arial" w:hAnsi="Arial" w:cs="Arial"/>
        </w:rPr>
        <w:t>z.s</w:t>
      </w:r>
      <w:proofErr w:type="spellEnd"/>
      <w:r w:rsidRPr="00A25718">
        <w:rPr>
          <w:rFonts w:ascii="Arial" w:hAnsi="Arial" w:cs="Arial"/>
        </w:rPr>
        <w:t>. – smlouva č. 731/OŠKT/2024 k</w:t>
      </w:r>
      <w:r w:rsidRPr="00A25718">
        <w:rPr>
          <w:rFonts w:ascii="Arial" w:hAnsi="Arial" w:cs="Arial"/>
          <w:spacing w:val="-3"/>
        </w:rPr>
        <w:t xml:space="preserve"> </w:t>
      </w:r>
      <w:r w:rsidRPr="00A25718">
        <w:rPr>
          <w:rFonts w:ascii="Arial" w:hAnsi="Arial" w:cs="Arial"/>
        </w:rPr>
        <w:t xml:space="preserve">projektu „Noc kostelů 2024“, JSPS Melodie </w:t>
      </w:r>
      <w:proofErr w:type="spellStart"/>
      <w:r w:rsidRPr="00A25718">
        <w:rPr>
          <w:rFonts w:ascii="Arial" w:hAnsi="Arial" w:cs="Arial"/>
        </w:rPr>
        <w:t>z.s</w:t>
      </w:r>
      <w:proofErr w:type="spellEnd"/>
      <w:r w:rsidRPr="00A25718">
        <w:rPr>
          <w:rFonts w:ascii="Arial" w:hAnsi="Arial" w:cs="Arial"/>
        </w:rPr>
        <w:t>. – smlouva č. 936/OŠKT/2024 k</w:t>
      </w:r>
      <w:r w:rsidRPr="00A25718">
        <w:rPr>
          <w:rFonts w:ascii="Arial" w:hAnsi="Arial" w:cs="Arial"/>
          <w:spacing w:val="-2"/>
        </w:rPr>
        <w:t xml:space="preserve"> </w:t>
      </w:r>
      <w:r w:rsidRPr="00A25718">
        <w:rPr>
          <w:rFonts w:ascii="Arial" w:hAnsi="Arial" w:cs="Arial"/>
        </w:rPr>
        <w:t xml:space="preserve">projektu „Slavnostní koncert JSPS Melodie s </w:t>
      </w:r>
      <w:proofErr w:type="spellStart"/>
      <w:r w:rsidRPr="00A25718">
        <w:rPr>
          <w:rFonts w:ascii="Arial" w:hAnsi="Arial" w:cs="Arial"/>
        </w:rPr>
        <w:t>Augsburger</w:t>
      </w:r>
      <w:proofErr w:type="spellEnd"/>
      <w:r w:rsidRPr="00A25718">
        <w:rPr>
          <w:rFonts w:ascii="Arial" w:hAnsi="Arial" w:cs="Arial"/>
        </w:rPr>
        <w:t xml:space="preserve"> </w:t>
      </w:r>
      <w:proofErr w:type="spellStart"/>
      <w:r w:rsidRPr="00A25718">
        <w:rPr>
          <w:rFonts w:ascii="Arial" w:hAnsi="Arial" w:cs="Arial"/>
        </w:rPr>
        <w:t>Vokalansemble</w:t>
      </w:r>
      <w:proofErr w:type="spellEnd"/>
      <w:r w:rsidRPr="00A25718">
        <w:rPr>
          <w:rFonts w:ascii="Arial" w:hAnsi="Arial" w:cs="Arial"/>
        </w:rPr>
        <w:t>“, Spolek rodičů a přátel školy při Gymnáziu – smlouva č. 486/OŠKT/2024 k</w:t>
      </w:r>
      <w:r w:rsidRPr="00A25718">
        <w:rPr>
          <w:rFonts w:ascii="Arial" w:hAnsi="Arial" w:cs="Arial"/>
          <w:spacing w:val="-2"/>
        </w:rPr>
        <w:t xml:space="preserve"> </w:t>
      </w:r>
      <w:r w:rsidRPr="00A25718">
        <w:rPr>
          <w:rFonts w:ascii="Arial" w:hAnsi="Arial" w:cs="Arial"/>
        </w:rPr>
        <w:t>projektu „Jeden svět v Jihlavě 2024“ a TJ Sokol Jihlava – smlouva č. 489/OŠKT/2024 k projektu „Happening Pamatuj“.</w:t>
      </w:r>
    </w:p>
    <w:p w:rsidR="009A36B4" w:rsidRDefault="009A36B4" w:rsidP="00E401F3">
      <w:pPr>
        <w:pStyle w:val="Zkladntext0"/>
        <w:spacing w:after="0"/>
        <w:jc w:val="both"/>
        <w:rPr>
          <w:rFonts w:ascii="Arial" w:hAnsi="Arial" w:cs="Arial"/>
        </w:rPr>
      </w:pPr>
      <w:r w:rsidRPr="00A25718">
        <w:rPr>
          <w:rFonts w:ascii="Arial" w:hAnsi="Arial" w:cs="Arial"/>
        </w:rPr>
        <w:t>Kontrola vyúčtování závazku veřejné služby DIOD za rok 2023 včetně nahlédnutí do účetních dokladů – uplatněné mzdové náklady z vyrovnávací platby.</w:t>
      </w:r>
    </w:p>
    <w:p w:rsidR="003A51D8" w:rsidRPr="00A25718" w:rsidRDefault="003A51D8"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r w:rsidRPr="00A25718">
        <w:rPr>
          <w:rFonts w:ascii="Arial" w:hAnsi="Arial" w:cs="Arial"/>
        </w:rPr>
        <w:t>Vyrozumění</w:t>
      </w:r>
      <w:r w:rsidRPr="00A25718">
        <w:rPr>
          <w:rFonts w:ascii="Arial" w:hAnsi="Arial" w:cs="Arial"/>
          <w:spacing w:val="40"/>
        </w:rPr>
        <w:t xml:space="preserve"> </w:t>
      </w:r>
      <w:r w:rsidRPr="00A25718">
        <w:rPr>
          <w:rFonts w:ascii="Arial" w:hAnsi="Arial" w:cs="Arial"/>
        </w:rPr>
        <w:t>žadatelů</w:t>
      </w:r>
      <w:r w:rsidRPr="00A25718">
        <w:rPr>
          <w:rFonts w:ascii="Arial" w:hAnsi="Arial" w:cs="Arial"/>
          <w:spacing w:val="40"/>
        </w:rPr>
        <w:t xml:space="preserve"> </w:t>
      </w:r>
      <w:r w:rsidRPr="00A25718">
        <w:rPr>
          <w:rFonts w:ascii="Arial" w:hAnsi="Arial" w:cs="Arial"/>
        </w:rPr>
        <w:t>o</w:t>
      </w:r>
      <w:r w:rsidRPr="00A25718">
        <w:rPr>
          <w:rFonts w:ascii="Arial" w:hAnsi="Arial" w:cs="Arial"/>
          <w:spacing w:val="40"/>
        </w:rPr>
        <w:t xml:space="preserve"> </w:t>
      </w:r>
      <w:r w:rsidRPr="00A25718">
        <w:rPr>
          <w:rFonts w:ascii="Arial" w:hAnsi="Arial" w:cs="Arial"/>
        </w:rPr>
        <w:t>výsledku</w:t>
      </w:r>
      <w:r w:rsidRPr="00A25718">
        <w:rPr>
          <w:rFonts w:ascii="Arial" w:hAnsi="Arial" w:cs="Arial"/>
          <w:spacing w:val="40"/>
        </w:rPr>
        <w:t xml:space="preserve"> </w:t>
      </w:r>
      <w:r w:rsidRPr="00A25718">
        <w:rPr>
          <w:rFonts w:ascii="Arial" w:hAnsi="Arial" w:cs="Arial"/>
        </w:rPr>
        <w:t>projednání</w:t>
      </w:r>
      <w:r w:rsidRPr="00A25718">
        <w:rPr>
          <w:rFonts w:ascii="Arial" w:hAnsi="Arial" w:cs="Arial"/>
          <w:spacing w:val="40"/>
        </w:rPr>
        <w:t xml:space="preserve"> </w:t>
      </w:r>
      <w:r w:rsidRPr="00A25718">
        <w:rPr>
          <w:rFonts w:ascii="Arial" w:hAnsi="Arial" w:cs="Arial"/>
        </w:rPr>
        <w:t>žádostí</w:t>
      </w:r>
      <w:r w:rsidRPr="00A25718">
        <w:rPr>
          <w:rFonts w:ascii="Arial" w:hAnsi="Arial" w:cs="Arial"/>
          <w:spacing w:val="40"/>
        </w:rPr>
        <w:t xml:space="preserve"> </w:t>
      </w:r>
      <w:r w:rsidRPr="00A25718">
        <w:rPr>
          <w:rFonts w:ascii="Arial" w:hAnsi="Arial" w:cs="Arial"/>
        </w:rPr>
        <w:t>o</w:t>
      </w:r>
      <w:r w:rsidRPr="00A25718">
        <w:rPr>
          <w:rFonts w:ascii="Arial" w:hAnsi="Arial" w:cs="Arial"/>
          <w:spacing w:val="40"/>
        </w:rPr>
        <w:t xml:space="preserve"> </w:t>
      </w:r>
      <w:r w:rsidRPr="00A25718">
        <w:rPr>
          <w:rFonts w:ascii="Arial" w:hAnsi="Arial" w:cs="Arial"/>
        </w:rPr>
        <w:t>poskytnutí</w:t>
      </w:r>
      <w:r w:rsidRPr="00A25718">
        <w:rPr>
          <w:rFonts w:ascii="Arial" w:hAnsi="Arial" w:cs="Arial"/>
          <w:spacing w:val="40"/>
        </w:rPr>
        <w:t xml:space="preserve"> </w:t>
      </w:r>
      <w:r w:rsidRPr="00A25718">
        <w:rPr>
          <w:rFonts w:ascii="Arial" w:hAnsi="Arial" w:cs="Arial"/>
        </w:rPr>
        <w:t>dotace</w:t>
      </w:r>
      <w:r w:rsidRPr="00A25718">
        <w:rPr>
          <w:rFonts w:ascii="Arial" w:hAnsi="Arial" w:cs="Arial"/>
          <w:spacing w:val="40"/>
        </w:rPr>
        <w:t xml:space="preserve"> </w:t>
      </w:r>
      <w:r w:rsidRPr="00A25718">
        <w:rPr>
          <w:rFonts w:ascii="Arial" w:hAnsi="Arial" w:cs="Arial"/>
        </w:rPr>
        <w:t>v rámci</w:t>
      </w:r>
      <w:r w:rsidRPr="00A25718">
        <w:rPr>
          <w:rFonts w:ascii="Arial" w:hAnsi="Arial" w:cs="Arial"/>
          <w:spacing w:val="40"/>
        </w:rPr>
        <w:t xml:space="preserve"> </w:t>
      </w:r>
      <w:r w:rsidRPr="00A25718">
        <w:rPr>
          <w:rFonts w:ascii="Arial" w:hAnsi="Arial" w:cs="Arial"/>
        </w:rPr>
        <w:t>vyhlášeného</w:t>
      </w:r>
      <w:r w:rsidRPr="00A25718">
        <w:rPr>
          <w:rFonts w:ascii="Arial" w:hAnsi="Arial" w:cs="Arial"/>
          <w:spacing w:val="40"/>
        </w:rPr>
        <w:t xml:space="preserve"> </w:t>
      </w:r>
      <w:r w:rsidRPr="00A25718">
        <w:rPr>
          <w:rFonts w:ascii="Arial" w:hAnsi="Arial" w:cs="Arial"/>
        </w:rPr>
        <w:t>programu v oblasti kultury na rok 2024:</w:t>
      </w:r>
    </w:p>
    <w:p w:rsidR="009A36B4" w:rsidRPr="00A25718" w:rsidRDefault="009A36B4" w:rsidP="00E401F3">
      <w:pPr>
        <w:pStyle w:val="Zkladntext0"/>
        <w:spacing w:after="0"/>
        <w:jc w:val="both"/>
        <w:rPr>
          <w:rFonts w:ascii="Arial" w:hAnsi="Arial" w:cs="Arial"/>
        </w:rPr>
      </w:pPr>
      <w:r w:rsidRPr="00A25718">
        <w:rPr>
          <w:rFonts w:ascii="Arial" w:hAnsi="Arial" w:cs="Arial"/>
          <w:spacing w:val="-2"/>
        </w:rPr>
        <w:t>Schválené:</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405"/>
        <w:gridCol w:w="2273"/>
      </w:tblGrid>
      <w:tr w:rsidR="009A36B4" w:rsidRPr="00A25718" w:rsidTr="004131D0">
        <w:trPr>
          <w:trHeight w:val="505"/>
        </w:trPr>
        <w:tc>
          <w:tcPr>
            <w:tcW w:w="4537"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lastRenderedPageBreak/>
              <w:t>Diecézní</w:t>
            </w:r>
            <w:proofErr w:type="spellEnd"/>
            <w:r w:rsidRPr="00A25718">
              <w:rPr>
                <w:rFonts w:ascii="Arial" w:hAnsi="Arial" w:cs="Arial"/>
                <w:spacing w:val="-6"/>
                <w:sz w:val="24"/>
                <w:szCs w:val="24"/>
              </w:rPr>
              <w:t xml:space="preserve"> </w:t>
            </w:r>
            <w:proofErr w:type="spellStart"/>
            <w:r w:rsidRPr="00A25718">
              <w:rPr>
                <w:rFonts w:ascii="Arial" w:hAnsi="Arial" w:cs="Arial"/>
                <w:sz w:val="24"/>
                <w:szCs w:val="24"/>
              </w:rPr>
              <w:t>charita</w:t>
            </w:r>
            <w:proofErr w:type="spellEnd"/>
            <w:r w:rsidRPr="00A25718">
              <w:rPr>
                <w:rFonts w:ascii="Arial" w:hAnsi="Arial" w:cs="Arial"/>
                <w:spacing w:val="-3"/>
                <w:sz w:val="24"/>
                <w:szCs w:val="24"/>
              </w:rPr>
              <w:t xml:space="preserve"> </w:t>
            </w:r>
            <w:r w:rsidRPr="00A25718">
              <w:rPr>
                <w:rFonts w:ascii="Arial" w:hAnsi="Arial" w:cs="Arial"/>
                <w:sz w:val="24"/>
                <w:szCs w:val="24"/>
              </w:rPr>
              <w:t>Brno</w:t>
            </w:r>
            <w:r w:rsidRPr="00A25718">
              <w:rPr>
                <w:rFonts w:ascii="Arial" w:hAnsi="Arial" w:cs="Arial"/>
                <w:spacing w:val="-4"/>
                <w:sz w:val="24"/>
                <w:szCs w:val="24"/>
              </w:rPr>
              <w:t xml:space="preserve"> </w:t>
            </w:r>
            <w:r w:rsidRPr="00A25718">
              <w:rPr>
                <w:rFonts w:ascii="Arial" w:hAnsi="Arial" w:cs="Arial"/>
                <w:sz w:val="24"/>
                <w:szCs w:val="24"/>
              </w:rPr>
              <w:t>(IČO:</w:t>
            </w:r>
            <w:r w:rsidRPr="00A25718">
              <w:rPr>
                <w:rFonts w:ascii="Arial" w:hAnsi="Arial" w:cs="Arial"/>
                <w:spacing w:val="-2"/>
                <w:sz w:val="24"/>
                <w:szCs w:val="24"/>
              </w:rPr>
              <w:t xml:space="preserve"> 44990260)</w:t>
            </w:r>
          </w:p>
        </w:tc>
        <w:tc>
          <w:tcPr>
            <w:tcW w:w="2405" w:type="dxa"/>
          </w:tcPr>
          <w:p w:rsidR="009A36B4" w:rsidRPr="00A25718" w:rsidRDefault="009A36B4" w:rsidP="00E401F3">
            <w:pPr>
              <w:pStyle w:val="TableParagraph"/>
              <w:tabs>
                <w:tab w:val="left" w:pos="1628"/>
              </w:tabs>
              <w:ind w:left="0"/>
              <w:jc w:val="both"/>
              <w:rPr>
                <w:rFonts w:ascii="Arial" w:hAnsi="Arial" w:cs="Arial"/>
                <w:sz w:val="24"/>
                <w:szCs w:val="24"/>
              </w:rPr>
            </w:pPr>
            <w:proofErr w:type="spellStart"/>
            <w:r w:rsidRPr="00A25718">
              <w:rPr>
                <w:rFonts w:ascii="Arial" w:hAnsi="Arial" w:cs="Arial"/>
                <w:spacing w:val="-2"/>
                <w:sz w:val="24"/>
                <w:szCs w:val="24"/>
              </w:rPr>
              <w:t>Dobrochova</w:t>
            </w:r>
            <w:proofErr w:type="spellEnd"/>
            <w:r w:rsidRPr="00A25718">
              <w:rPr>
                <w:rFonts w:ascii="Arial" w:hAnsi="Arial" w:cs="Arial"/>
                <w:sz w:val="24"/>
                <w:szCs w:val="24"/>
              </w:rPr>
              <w:tab/>
            </w:r>
            <w:proofErr w:type="spellStart"/>
            <w:r w:rsidRPr="00A25718">
              <w:rPr>
                <w:rFonts w:ascii="Arial" w:hAnsi="Arial" w:cs="Arial"/>
                <w:spacing w:val="-2"/>
                <w:sz w:val="24"/>
                <w:szCs w:val="24"/>
              </w:rPr>
              <w:t>tančírna</w:t>
            </w:r>
            <w:proofErr w:type="spellEnd"/>
          </w:p>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4"/>
                <w:sz w:val="24"/>
                <w:szCs w:val="24"/>
              </w:rPr>
              <w:t>2024</w:t>
            </w:r>
          </w:p>
        </w:tc>
        <w:tc>
          <w:tcPr>
            <w:tcW w:w="2273"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30 </w:t>
            </w:r>
            <w:r w:rsidRPr="00A25718">
              <w:rPr>
                <w:rFonts w:ascii="Arial" w:hAnsi="Arial" w:cs="Arial"/>
                <w:spacing w:val="-5"/>
                <w:sz w:val="24"/>
                <w:szCs w:val="24"/>
              </w:rPr>
              <w:t>000</w:t>
            </w:r>
          </w:p>
        </w:tc>
      </w:tr>
      <w:tr w:rsidR="009A36B4" w:rsidRPr="00A25718" w:rsidTr="004131D0">
        <w:trPr>
          <w:trHeight w:val="505"/>
        </w:trPr>
        <w:tc>
          <w:tcPr>
            <w:tcW w:w="4537"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Maringotka</w:t>
            </w:r>
            <w:proofErr w:type="spellEnd"/>
            <w:r w:rsidRPr="00A25718">
              <w:rPr>
                <w:rFonts w:ascii="Arial" w:hAnsi="Arial" w:cs="Arial"/>
                <w:spacing w:val="-6"/>
                <w:sz w:val="24"/>
                <w:szCs w:val="24"/>
              </w:rPr>
              <w:t xml:space="preserve"> </w:t>
            </w:r>
            <w:r w:rsidRPr="00A25718">
              <w:rPr>
                <w:rFonts w:ascii="Arial" w:hAnsi="Arial" w:cs="Arial"/>
                <w:sz w:val="24"/>
                <w:szCs w:val="24"/>
              </w:rPr>
              <w:t>s.r.o.</w:t>
            </w:r>
            <w:r w:rsidRPr="00A25718">
              <w:rPr>
                <w:rFonts w:ascii="Arial" w:hAnsi="Arial" w:cs="Arial"/>
                <w:spacing w:val="-6"/>
                <w:sz w:val="24"/>
                <w:szCs w:val="24"/>
              </w:rPr>
              <w:t xml:space="preserve"> </w:t>
            </w:r>
            <w:r w:rsidRPr="00A25718">
              <w:rPr>
                <w:rFonts w:ascii="Arial" w:hAnsi="Arial" w:cs="Arial"/>
                <w:sz w:val="24"/>
                <w:szCs w:val="24"/>
              </w:rPr>
              <w:t>(IČO:</w:t>
            </w:r>
            <w:r w:rsidRPr="00A25718">
              <w:rPr>
                <w:rFonts w:ascii="Arial" w:hAnsi="Arial" w:cs="Arial"/>
                <w:spacing w:val="-5"/>
                <w:sz w:val="24"/>
                <w:szCs w:val="24"/>
              </w:rPr>
              <w:t xml:space="preserve"> </w:t>
            </w:r>
            <w:r w:rsidRPr="00A25718">
              <w:rPr>
                <w:rFonts w:ascii="Arial" w:hAnsi="Arial" w:cs="Arial"/>
                <w:spacing w:val="-2"/>
                <w:sz w:val="24"/>
                <w:szCs w:val="24"/>
              </w:rPr>
              <w:t>09163115)</w:t>
            </w:r>
          </w:p>
        </w:tc>
        <w:tc>
          <w:tcPr>
            <w:tcW w:w="2405" w:type="dxa"/>
          </w:tcPr>
          <w:p w:rsidR="009A36B4" w:rsidRPr="00A25718" w:rsidRDefault="009A36B4" w:rsidP="00E401F3">
            <w:pPr>
              <w:pStyle w:val="TableParagraph"/>
              <w:tabs>
                <w:tab w:val="left" w:pos="1376"/>
                <w:tab w:val="left" w:pos="2252"/>
              </w:tabs>
              <w:ind w:left="0"/>
              <w:jc w:val="both"/>
              <w:rPr>
                <w:rFonts w:ascii="Arial" w:hAnsi="Arial" w:cs="Arial"/>
                <w:sz w:val="24"/>
                <w:szCs w:val="24"/>
              </w:rPr>
            </w:pPr>
            <w:proofErr w:type="spellStart"/>
            <w:r w:rsidRPr="00A25718">
              <w:rPr>
                <w:rFonts w:ascii="Arial" w:hAnsi="Arial" w:cs="Arial"/>
                <w:spacing w:val="-2"/>
                <w:sz w:val="24"/>
                <w:szCs w:val="24"/>
              </w:rPr>
              <w:t>Hudební</w:t>
            </w:r>
            <w:proofErr w:type="spellEnd"/>
            <w:r w:rsidRPr="00A25718">
              <w:rPr>
                <w:rFonts w:ascii="Arial" w:hAnsi="Arial" w:cs="Arial"/>
                <w:sz w:val="24"/>
                <w:szCs w:val="24"/>
              </w:rPr>
              <w:tab/>
            </w:r>
            <w:proofErr w:type="spellStart"/>
            <w:r w:rsidRPr="00A25718">
              <w:rPr>
                <w:rFonts w:ascii="Arial" w:hAnsi="Arial" w:cs="Arial"/>
                <w:spacing w:val="-4"/>
                <w:sz w:val="24"/>
                <w:szCs w:val="24"/>
              </w:rPr>
              <w:t>léto</w:t>
            </w:r>
            <w:proofErr w:type="spellEnd"/>
            <w:r w:rsidRPr="00A25718">
              <w:rPr>
                <w:rFonts w:ascii="Arial" w:hAnsi="Arial" w:cs="Arial"/>
                <w:sz w:val="24"/>
                <w:szCs w:val="24"/>
              </w:rPr>
              <w:tab/>
            </w:r>
            <w:r w:rsidRPr="00A25718">
              <w:rPr>
                <w:rFonts w:ascii="Arial" w:hAnsi="Arial" w:cs="Arial"/>
                <w:spacing w:val="-10"/>
                <w:sz w:val="24"/>
                <w:szCs w:val="24"/>
              </w:rPr>
              <w:t>s</w:t>
            </w:r>
          </w:p>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pacing w:val="-2"/>
                <w:sz w:val="24"/>
                <w:szCs w:val="24"/>
              </w:rPr>
              <w:t>Maringotkou</w:t>
            </w:r>
            <w:proofErr w:type="spellEnd"/>
          </w:p>
        </w:tc>
        <w:tc>
          <w:tcPr>
            <w:tcW w:w="2273"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30 </w:t>
            </w:r>
            <w:r w:rsidRPr="00A25718">
              <w:rPr>
                <w:rFonts w:ascii="Arial" w:hAnsi="Arial" w:cs="Arial"/>
                <w:spacing w:val="-5"/>
                <w:sz w:val="24"/>
                <w:szCs w:val="24"/>
              </w:rPr>
              <w:t>000</w:t>
            </w:r>
          </w:p>
        </w:tc>
      </w:tr>
      <w:tr w:rsidR="009A36B4" w:rsidRPr="00A25718" w:rsidTr="004131D0">
        <w:trPr>
          <w:trHeight w:val="506"/>
        </w:trPr>
        <w:tc>
          <w:tcPr>
            <w:tcW w:w="4537"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DPS</w:t>
            </w:r>
            <w:r w:rsidRPr="00A25718">
              <w:rPr>
                <w:rFonts w:ascii="Arial" w:hAnsi="Arial" w:cs="Arial"/>
                <w:spacing w:val="-5"/>
                <w:sz w:val="24"/>
                <w:szCs w:val="24"/>
              </w:rPr>
              <w:t xml:space="preserve"> </w:t>
            </w:r>
            <w:proofErr w:type="spellStart"/>
            <w:r w:rsidRPr="00A25718">
              <w:rPr>
                <w:rFonts w:ascii="Arial" w:hAnsi="Arial" w:cs="Arial"/>
                <w:sz w:val="24"/>
                <w:szCs w:val="24"/>
              </w:rPr>
              <w:t>Zvoneček</w:t>
            </w:r>
            <w:proofErr w:type="spellEnd"/>
            <w:r w:rsidRPr="00A25718">
              <w:rPr>
                <w:rFonts w:ascii="Arial" w:hAnsi="Arial" w:cs="Arial"/>
                <w:spacing w:val="-5"/>
                <w:sz w:val="24"/>
                <w:szCs w:val="24"/>
              </w:rPr>
              <w:t xml:space="preserve"> </w:t>
            </w:r>
            <w:proofErr w:type="spellStart"/>
            <w:r w:rsidRPr="00A25718">
              <w:rPr>
                <w:rFonts w:ascii="Arial" w:hAnsi="Arial" w:cs="Arial"/>
                <w:sz w:val="24"/>
                <w:szCs w:val="24"/>
              </w:rPr>
              <w:t>Jihlava</w:t>
            </w:r>
            <w:proofErr w:type="spellEnd"/>
            <w:r w:rsidRPr="00A25718">
              <w:rPr>
                <w:rFonts w:ascii="Arial" w:hAnsi="Arial" w:cs="Arial"/>
                <w:spacing w:val="-4"/>
                <w:sz w:val="24"/>
                <w:szCs w:val="24"/>
              </w:rPr>
              <w:t xml:space="preserve"> </w:t>
            </w:r>
            <w:proofErr w:type="spellStart"/>
            <w:r w:rsidRPr="00A25718">
              <w:rPr>
                <w:rFonts w:ascii="Arial" w:hAnsi="Arial" w:cs="Arial"/>
                <w:sz w:val="24"/>
                <w:szCs w:val="24"/>
              </w:rPr>
              <w:t>z.s</w:t>
            </w:r>
            <w:proofErr w:type="spellEnd"/>
            <w:r w:rsidRPr="00A25718">
              <w:rPr>
                <w:rFonts w:ascii="Arial" w:hAnsi="Arial" w:cs="Arial"/>
                <w:sz w:val="24"/>
                <w:szCs w:val="24"/>
              </w:rPr>
              <w:t>.</w:t>
            </w:r>
            <w:r w:rsidRPr="00A25718">
              <w:rPr>
                <w:rFonts w:ascii="Arial" w:hAnsi="Arial" w:cs="Arial"/>
                <w:spacing w:val="-5"/>
                <w:sz w:val="24"/>
                <w:szCs w:val="24"/>
              </w:rPr>
              <w:t xml:space="preserve"> </w:t>
            </w:r>
            <w:r w:rsidRPr="00A25718">
              <w:rPr>
                <w:rFonts w:ascii="Arial" w:hAnsi="Arial" w:cs="Arial"/>
                <w:sz w:val="24"/>
                <w:szCs w:val="24"/>
              </w:rPr>
              <w:t>(IČO:</w:t>
            </w:r>
            <w:r w:rsidRPr="00A25718">
              <w:rPr>
                <w:rFonts w:ascii="Arial" w:hAnsi="Arial" w:cs="Arial"/>
                <w:spacing w:val="-2"/>
                <w:sz w:val="24"/>
                <w:szCs w:val="24"/>
              </w:rPr>
              <w:t xml:space="preserve"> 04769457)</w:t>
            </w:r>
          </w:p>
        </w:tc>
        <w:tc>
          <w:tcPr>
            <w:tcW w:w="2405" w:type="dxa"/>
          </w:tcPr>
          <w:p w:rsidR="009A36B4" w:rsidRPr="00A25718" w:rsidRDefault="009A36B4" w:rsidP="00E401F3">
            <w:pPr>
              <w:pStyle w:val="TableParagraph"/>
              <w:tabs>
                <w:tab w:val="left" w:pos="1047"/>
                <w:tab w:val="left" w:pos="1935"/>
              </w:tabs>
              <w:ind w:left="0"/>
              <w:jc w:val="both"/>
              <w:rPr>
                <w:rFonts w:ascii="Arial" w:hAnsi="Arial" w:cs="Arial"/>
                <w:sz w:val="24"/>
                <w:szCs w:val="24"/>
              </w:rPr>
            </w:pPr>
            <w:proofErr w:type="spellStart"/>
            <w:r w:rsidRPr="00A25718">
              <w:rPr>
                <w:rFonts w:ascii="Arial" w:hAnsi="Arial" w:cs="Arial"/>
                <w:spacing w:val="-2"/>
                <w:sz w:val="24"/>
                <w:szCs w:val="24"/>
              </w:rPr>
              <w:t>Vánoční</w:t>
            </w:r>
            <w:proofErr w:type="spellEnd"/>
            <w:r w:rsidRPr="00A25718">
              <w:rPr>
                <w:rFonts w:ascii="Arial" w:hAnsi="Arial" w:cs="Arial"/>
                <w:sz w:val="24"/>
                <w:szCs w:val="24"/>
              </w:rPr>
              <w:tab/>
            </w:r>
            <w:proofErr w:type="spellStart"/>
            <w:r w:rsidRPr="00A25718">
              <w:rPr>
                <w:rFonts w:ascii="Arial" w:hAnsi="Arial" w:cs="Arial"/>
                <w:spacing w:val="-2"/>
                <w:sz w:val="24"/>
                <w:szCs w:val="24"/>
              </w:rPr>
              <w:t>koncert</w:t>
            </w:r>
            <w:proofErr w:type="spellEnd"/>
            <w:r w:rsidRPr="00A25718">
              <w:rPr>
                <w:rFonts w:ascii="Arial" w:hAnsi="Arial" w:cs="Arial"/>
                <w:sz w:val="24"/>
                <w:szCs w:val="24"/>
              </w:rPr>
              <w:tab/>
            </w:r>
            <w:r w:rsidRPr="00A25718">
              <w:rPr>
                <w:rFonts w:ascii="Arial" w:hAnsi="Arial" w:cs="Arial"/>
                <w:spacing w:val="-5"/>
                <w:sz w:val="24"/>
                <w:szCs w:val="24"/>
              </w:rPr>
              <w:t>DPS</w:t>
            </w:r>
          </w:p>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pacing w:val="-2"/>
                <w:sz w:val="24"/>
                <w:szCs w:val="24"/>
              </w:rPr>
              <w:t>Zvoneček</w:t>
            </w:r>
            <w:proofErr w:type="spellEnd"/>
          </w:p>
        </w:tc>
        <w:tc>
          <w:tcPr>
            <w:tcW w:w="2273"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20 </w:t>
            </w:r>
            <w:r w:rsidRPr="00A25718">
              <w:rPr>
                <w:rFonts w:ascii="Arial" w:hAnsi="Arial" w:cs="Arial"/>
                <w:spacing w:val="-5"/>
                <w:sz w:val="24"/>
                <w:szCs w:val="24"/>
              </w:rPr>
              <w:t>500</w:t>
            </w:r>
          </w:p>
        </w:tc>
      </w:tr>
      <w:tr w:rsidR="009A36B4" w:rsidRPr="00A25718" w:rsidTr="004131D0">
        <w:trPr>
          <w:trHeight w:val="760"/>
        </w:trPr>
        <w:tc>
          <w:tcPr>
            <w:tcW w:w="4537"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Jihlavský</w:t>
            </w:r>
            <w:proofErr w:type="spellEnd"/>
            <w:r w:rsidRPr="00A25718">
              <w:rPr>
                <w:rFonts w:ascii="Arial" w:hAnsi="Arial" w:cs="Arial"/>
                <w:spacing w:val="-6"/>
                <w:sz w:val="24"/>
                <w:szCs w:val="24"/>
              </w:rPr>
              <w:t xml:space="preserve"> </w:t>
            </w:r>
            <w:proofErr w:type="spellStart"/>
            <w:r w:rsidRPr="00A25718">
              <w:rPr>
                <w:rFonts w:ascii="Arial" w:hAnsi="Arial" w:cs="Arial"/>
                <w:sz w:val="24"/>
                <w:szCs w:val="24"/>
              </w:rPr>
              <w:t>smíšený</w:t>
            </w:r>
            <w:proofErr w:type="spellEnd"/>
            <w:r w:rsidRPr="00A25718">
              <w:rPr>
                <w:rFonts w:ascii="Arial" w:hAnsi="Arial" w:cs="Arial"/>
                <w:spacing w:val="-6"/>
                <w:sz w:val="24"/>
                <w:szCs w:val="24"/>
              </w:rPr>
              <w:t xml:space="preserve"> </w:t>
            </w:r>
            <w:proofErr w:type="spellStart"/>
            <w:r w:rsidRPr="00A25718">
              <w:rPr>
                <w:rFonts w:ascii="Arial" w:hAnsi="Arial" w:cs="Arial"/>
                <w:sz w:val="24"/>
                <w:szCs w:val="24"/>
              </w:rPr>
              <w:t>pěvecký</w:t>
            </w:r>
            <w:proofErr w:type="spellEnd"/>
            <w:r w:rsidRPr="00A25718">
              <w:rPr>
                <w:rFonts w:ascii="Arial" w:hAnsi="Arial" w:cs="Arial"/>
                <w:spacing w:val="-4"/>
                <w:sz w:val="24"/>
                <w:szCs w:val="24"/>
              </w:rPr>
              <w:t xml:space="preserve"> </w:t>
            </w:r>
            <w:proofErr w:type="spellStart"/>
            <w:r w:rsidRPr="00A25718">
              <w:rPr>
                <w:rFonts w:ascii="Arial" w:hAnsi="Arial" w:cs="Arial"/>
                <w:sz w:val="24"/>
                <w:szCs w:val="24"/>
              </w:rPr>
              <w:t>sbor</w:t>
            </w:r>
            <w:proofErr w:type="spellEnd"/>
            <w:r w:rsidRPr="00A25718">
              <w:rPr>
                <w:rFonts w:ascii="Arial" w:hAnsi="Arial" w:cs="Arial"/>
                <w:spacing w:val="-5"/>
                <w:sz w:val="24"/>
                <w:szCs w:val="24"/>
              </w:rPr>
              <w:t xml:space="preserve"> </w:t>
            </w:r>
            <w:proofErr w:type="spellStart"/>
            <w:r w:rsidRPr="00A25718">
              <w:rPr>
                <w:rFonts w:ascii="Arial" w:hAnsi="Arial" w:cs="Arial"/>
                <w:sz w:val="24"/>
                <w:szCs w:val="24"/>
              </w:rPr>
              <w:t>Melodie</w:t>
            </w:r>
            <w:proofErr w:type="spellEnd"/>
            <w:r w:rsidRPr="00A25718">
              <w:rPr>
                <w:rFonts w:ascii="Arial" w:hAnsi="Arial" w:cs="Arial"/>
                <w:spacing w:val="-2"/>
                <w:sz w:val="24"/>
                <w:szCs w:val="24"/>
              </w:rPr>
              <w:t xml:space="preserve"> </w:t>
            </w:r>
            <w:proofErr w:type="spellStart"/>
            <w:r w:rsidRPr="00A25718">
              <w:rPr>
                <w:rFonts w:ascii="Arial" w:hAnsi="Arial" w:cs="Arial"/>
                <w:spacing w:val="-4"/>
                <w:sz w:val="24"/>
                <w:szCs w:val="24"/>
              </w:rPr>
              <w:t>z.s</w:t>
            </w:r>
            <w:proofErr w:type="spellEnd"/>
            <w:r w:rsidRPr="00A25718">
              <w:rPr>
                <w:rFonts w:ascii="Arial" w:hAnsi="Arial" w:cs="Arial"/>
                <w:spacing w:val="-4"/>
                <w:sz w:val="24"/>
                <w:szCs w:val="24"/>
              </w:rPr>
              <w:t>.</w:t>
            </w:r>
          </w:p>
        </w:tc>
        <w:tc>
          <w:tcPr>
            <w:tcW w:w="2405" w:type="dxa"/>
          </w:tcPr>
          <w:p w:rsidR="009A36B4" w:rsidRPr="00A25718" w:rsidRDefault="009A36B4" w:rsidP="00E401F3">
            <w:pPr>
              <w:pStyle w:val="TableParagraph"/>
              <w:tabs>
                <w:tab w:val="left" w:pos="1230"/>
                <w:tab w:val="left" w:pos="2265"/>
              </w:tabs>
              <w:ind w:left="0"/>
              <w:jc w:val="both"/>
              <w:rPr>
                <w:rFonts w:ascii="Arial" w:hAnsi="Arial" w:cs="Arial"/>
                <w:sz w:val="24"/>
                <w:szCs w:val="24"/>
              </w:rPr>
            </w:pPr>
            <w:proofErr w:type="spellStart"/>
            <w:r w:rsidRPr="00A25718">
              <w:rPr>
                <w:rFonts w:ascii="Arial" w:hAnsi="Arial" w:cs="Arial"/>
                <w:spacing w:val="-2"/>
                <w:sz w:val="24"/>
                <w:szCs w:val="24"/>
              </w:rPr>
              <w:t>Půlnoční</w:t>
            </w:r>
            <w:proofErr w:type="spellEnd"/>
            <w:r w:rsidRPr="00A25718">
              <w:rPr>
                <w:rFonts w:ascii="Arial" w:hAnsi="Arial" w:cs="Arial"/>
                <w:sz w:val="24"/>
                <w:szCs w:val="24"/>
              </w:rPr>
              <w:tab/>
            </w:r>
            <w:proofErr w:type="spellStart"/>
            <w:r w:rsidRPr="00A25718">
              <w:rPr>
                <w:rFonts w:ascii="Arial" w:hAnsi="Arial" w:cs="Arial"/>
                <w:spacing w:val="-2"/>
                <w:sz w:val="24"/>
                <w:szCs w:val="24"/>
              </w:rPr>
              <w:t>koncert</w:t>
            </w:r>
            <w:proofErr w:type="spellEnd"/>
            <w:r w:rsidRPr="00A25718">
              <w:rPr>
                <w:rFonts w:ascii="Arial" w:hAnsi="Arial" w:cs="Arial"/>
                <w:sz w:val="24"/>
                <w:szCs w:val="24"/>
              </w:rPr>
              <w:tab/>
            </w:r>
            <w:r w:rsidRPr="00A25718">
              <w:rPr>
                <w:rFonts w:ascii="Arial" w:hAnsi="Arial" w:cs="Arial"/>
                <w:spacing w:val="-10"/>
                <w:sz w:val="24"/>
                <w:szCs w:val="24"/>
              </w:rPr>
              <w:t>-</w:t>
            </w:r>
          </w:p>
          <w:p w:rsidR="009A36B4" w:rsidRPr="00A25718" w:rsidRDefault="009A36B4" w:rsidP="00E401F3">
            <w:pPr>
              <w:pStyle w:val="TableParagraph"/>
              <w:tabs>
                <w:tab w:val="left" w:pos="1158"/>
                <w:tab w:val="left" w:pos="1980"/>
              </w:tabs>
              <w:ind w:left="0"/>
              <w:jc w:val="both"/>
              <w:rPr>
                <w:rFonts w:ascii="Arial" w:hAnsi="Arial" w:cs="Arial"/>
                <w:sz w:val="24"/>
                <w:szCs w:val="24"/>
              </w:rPr>
            </w:pPr>
            <w:proofErr w:type="spellStart"/>
            <w:r w:rsidRPr="00A25718">
              <w:rPr>
                <w:rFonts w:ascii="Arial" w:hAnsi="Arial" w:cs="Arial"/>
                <w:spacing w:val="-2"/>
                <w:sz w:val="24"/>
                <w:szCs w:val="24"/>
              </w:rPr>
              <w:t>J.J.Ryba</w:t>
            </w:r>
            <w:proofErr w:type="spellEnd"/>
            <w:r w:rsidRPr="00A25718">
              <w:rPr>
                <w:rFonts w:ascii="Arial" w:hAnsi="Arial" w:cs="Arial"/>
                <w:spacing w:val="-2"/>
                <w:sz w:val="24"/>
                <w:szCs w:val="24"/>
              </w:rPr>
              <w:t>,</w:t>
            </w:r>
            <w:r w:rsidRPr="00A25718">
              <w:rPr>
                <w:rFonts w:ascii="Arial" w:hAnsi="Arial" w:cs="Arial"/>
                <w:sz w:val="24"/>
                <w:szCs w:val="24"/>
              </w:rPr>
              <w:tab/>
            </w:r>
            <w:proofErr w:type="spellStart"/>
            <w:r w:rsidRPr="00A25718">
              <w:rPr>
                <w:rFonts w:ascii="Arial" w:hAnsi="Arial" w:cs="Arial"/>
                <w:spacing w:val="-4"/>
                <w:sz w:val="24"/>
                <w:szCs w:val="24"/>
              </w:rPr>
              <w:t>Česká</w:t>
            </w:r>
            <w:proofErr w:type="spellEnd"/>
            <w:r w:rsidRPr="00A25718">
              <w:rPr>
                <w:rFonts w:ascii="Arial" w:hAnsi="Arial" w:cs="Arial"/>
                <w:sz w:val="24"/>
                <w:szCs w:val="24"/>
              </w:rPr>
              <w:tab/>
            </w:r>
            <w:proofErr w:type="spellStart"/>
            <w:r w:rsidRPr="00A25718">
              <w:rPr>
                <w:rFonts w:ascii="Arial" w:hAnsi="Arial" w:cs="Arial"/>
                <w:spacing w:val="-4"/>
                <w:sz w:val="24"/>
                <w:szCs w:val="24"/>
              </w:rPr>
              <w:t>mše</w:t>
            </w:r>
            <w:proofErr w:type="spellEnd"/>
            <w:r w:rsidRPr="00A25718">
              <w:rPr>
                <w:rFonts w:ascii="Arial" w:hAnsi="Arial" w:cs="Arial"/>
                <w:spacing w:val="-4"/>
                <w:sz w:val="24"/>
                <w:szCs w:val="24"/>
              </w:rPr>
              <w:t xml:space="preserve"> </w:t>
            </w:r>
            <w:proofErr w:type="spellStart"/>
            <w:r w:rsidRPr="00A25718">
              <w:rPr>
                <w:rFonts w:ascii="Arial" w:hAnsi="Arial" w:cs="Arial"/>
                <w:spacing w:val="-2"/>
                <w:sz w:val="24"/>
                <w:szCs w:val="24"/>
              </w:rPr>
              <w:t>vánoční</w:t>
            </w:r>
            <w:proofErr w:type="spellEnd"/>
          </w:p>
        </w:tc>
        <w:tc>
          <w:tcPr>
            <w:tcW w:w="2273"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30 </w:t>
            </w:r>
            <w:r w:rsidRPr="00A25718">
              <w:rPr>
                <w:rFonts w:ascii="Arial" w:hAnsi="Arial" w:cs="Arial"/>
                <w:spacing w:val="-5"/>
                <w:sz w:val="24"/>
                <w:szCs w:val="24"/>
              </w:rPr>
              <w:t>000</w:t>
            </w:r>
          </w:p>
        </w:tc>
      </w:tr>
      <w:tr w:rsidR="009A36B4" w:rsidRPr="00A25718" w:rsidTr="004131D0">
        <w:trPr>
          <w:trHeight w:val="251"/>
        </w:trPr>
        <w:tc>
          <w:tcPr>
            <w:tcW w:w="4537"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Automotoklub</w:t>
            </w:r>
            <w:proofErr w:type="spellEnd"/>
            <w:r w:rsidRPr="00A25718">
              <w:rPr>
                <w:rFonts w:ascii="Arial" w:hAnsi="Arial" w:cs="Arial"/>
                <w:spacing w:val="-7"/>
                <w:sz w:val="24"/>
                <w:szCs w:val="24"/>
              </w:rPr>
              <w:t xml:space="preserve"> </w:t>
            </w:r>
            <w:proofErr w:type="spellStart"/>
            <w:r w:rsidRPr="00A25718">
              <w:rPr>
                <w:rFonts w:ascii="Arial" w:hAnsi="Arial" w:cs="Arial"/>
                <w:sz w:val="24"/>
                <w:szCs w:val="24"/>
              </w:rPr>
              <w:t>Jihlava</w:t>
            </w:r>
            <w:proofErr w:type="spellEnd"/>
            <w:r w:rsidRPr="00A25718">
              <w:rPr>
                <w:rFonts w:ascii="Arial" w:hAnsi="Arial" w:cs="Arial"/>
                <w:spacing w:val="-4"/>
                <w:sz w:val="24"/>
                <w:szCs w:val="24"/>
              </w:rPr>
              <w:t xml:space="preserve"> </w:t>
            </w:r>
            <w:r w:rsidRPr="00A25718">
              <w:rPr>
                <w:rFonts w:ascii="Arial" w:hAnsi="Arial" w:cs="Arial"/>
                <w:sz w:val="24"/>
                <w:szCs w:val="24"/>
              </w:rPr>
              <w:t>v</w:t>
            </w:r>
            <w:r w:rsidRPr="00A25718">
              <w:rPr>
                <w:rFonts w:ascii="Arial" w:hAnsi="Arial" w:cs="Arial"/>
                <w:spacing w:val="-6"/>
                <w:sz w:val="24"/>
                <w:szCs w:val="24"/>
              </w:rPr>
              <w:t xml:space="preserve"> </w:t>
            </w:r>
            <w:r w:rsidRPr="00A25718">
              <w:rPr>
                <w:rFonts w:ascii="Arial" w:hAnsi="Arial" w:cs="Arial"/>
                <w:sz w:val="24"/>
                <w:szCs w:val="24"/>
              </w:rPr>
              <w:t>AČR</w:t>
            </w:r>
            <w:r w:rsidRPr="00A25718">
              <w:rPr>
                <w:rFonts w:ascii="Arial" w:hAnsi="Arial" w:cs="Arial"/>
                <w:spacing w:val="-5"/>
                <w:sz w:val="24"/>
                <w:szCs w:val="24"/>
              </w:rPr>
              <w:t xml:space="preserve"> </w:t>
            </w:r>
            <w:r w:rsidRPr="00A25718">
              <w:rPr>
                <w:rFonts w:ascii="Arial" w:hAnsi="Arial" w:cs="Arial"/>
                <w:sz w:val="24"/>
                <w:szCs w:val="24"/>
              </w:rPr>
              <w:t>(IČO:</w:t>
            </w:r>
            <w:r w:rsidRPr="00A25718">
              <w:rPr>
                <w:rFonts w:ascii="Arial" w:hAnsi="Arial" w:cs="Arial"/>
                <w:spacing w:val="-3"/>
                <w:sz w:val="24"/>
                <w:szCs w:val="24"/>
              </w:rPr>
              <w:t xml:space="preserve"> </w:t>
            </w:r>
            <w:r w:rsidRPr="00A25718">
              <w:rPr>
                <w:rFonts w:ascii="Arial" w:hAnsi="Arial" w:cs="Arial"/>
                <w:spacing w:val="-2"/>
                <w:sz w:val="24"/>
                <w:szCs w:val="24"/>
              </w:rPr>
              <w:t>06147011)</w:t>
            </w:r>
          </w:p>
        </w:tc>
        <w:tc>
          <w:tcPr>
            <w:tcW w:w="2405"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Ježkova</w:t>
            </w:r>
            <w:proofErr w:type="spellEnd"/>
            <w:r w:rsidRPr="00A25718">
              <w:rPr>
                <w:rFonts w:ascii="Arial" w:hAnsi="Arial" w:cs="Arial"/>
                <w:spacing w:val="-6"/>
                <w:sz w:val="24"/>
                <w:szCs w:val="24"/>
              </w:rPr>
              <w:t xml:space="preserve"> </w:t>
            </w:r>
            <w:proofErr w:type="spellStart"/>
            <w:r w:rsidRPr="00A25718">
              <w:rPr>
                <w:rFonts w:ascii="Arial" w:hAnsi="Arial" w:cs="Arial"/>
                <w:spacing w:val="-2"/>
                <w:sz w:val="24"/>
                <w:szCs w:val="24"/>
              </w:rPr>
              <w:t>jízda</w:t>
            </w:r>
            <w:proofErr w:type="spellEnd"/>
          </w:p>
        </w:tc>
        <w:tc>
          <w:tcPr>
            <w:tcW w:w="2273"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20 </w:t>
            </w:r>
            <w:r w:rsidRPr="00A25718">
              <w:rPr>
                <w:rFonts w:ascii="Arial" w:hAnsi="Arial" w:cs="Arial"/>
                <w:spacing w:val="-5"/>
                <w:sz w:val="24"/>
                <w:szCs w:val="24"/>
              </w:rPr>
              <w:t>000</w:t>
            </w:r>
          </w:p>
        </w:tc>
      </w:tr>
      <w:tr w:rsidR="009A36B4" w:rsidRPr="00A25718" w:rsidTr="004131D0">
        <w:trPr>
          <w:trHeight w:val="254"/>
        </w:trPr>
        <w:tc>
          <w:tcPr>
            <w:tcW w:w="4537"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Ji.na.k</w:t>
            </w:r>
            <w:proofErr w:type="spellEnd"/>
            <w:r w:rsidRPr="00A25718">
              <w:rPr>
                <w:rFonts w:ascii="Arial" w:hAnsi="Arial" w:cs="Arial"/>
                <w:sz w:val="24"/>
                <w:szCs w:val="24"/>
              </w:rPr>
              <w:t>,</w:t>
            </w:r>
            <w:r w:rsidRPr="00A25718">
              <w:rPr>
                <w:rFonts w:ascii="Arial" w:hAnsi="Arial" w:cs="Arial"/>
                <w:spacing w:val="-3"/>
                <w:sz w:val="24"/>
                <w:szCs w:val="24"/>
              </w:rPr>
              <w:t xml:space="preserve"> </w:t>
            </w:r>
            <w:proofErr w:type="spellStart"/>
            <w:r w:rsidRPr="00A25718">
              <w:rPr>
                <w:rFonts w:ascii="Arial" w:hAnsi="Arial" w:cs="Arial"/>
                <w:sz w:val="24"/>
                <w:szCs w:val="24"/>
              </w:rPr>
              <w:t>z.s</w:t>
            </w:r>
            <w:proofErr w:type="spellEnd"/>
            <w:r w:rsidRPr="00A25718">
              <w:rPr>
                <w:rFonts w:ascii="Arial" w:hAnsi="Arial" w:cs="Arial"/>
                <w:sz w:val="24"/>
                <w:szCs w:val="24"/>
              </w:rPr>
              <w:t>.</w:t>
            </w:r>
            <w:r w:rsidRPr="00A25718">
              <w:rPr>
                <w:rFonts w:ascii="Arial" w:hAnsi="Arial" w:cs="Arial"/>
                <w:spacing w:val="-3"/>
                <w:sz w:val="24"/>
                <w:szCs w:val="24"/>
              </w:rPr>
              <w:t xml:space="preserve"> </w:t>
            </w:r>
            <w:r w:rsidRPr="00A25718">
              <w:rPr>
                <w:rFonts w:ascii="Arial" w:hAnsi="Arial" w:cs="Arial"/>
                <w:sz w:val="24"/>
                <w:szCs w:val="24"/>
              </w:rPr>
              <w:t>(IČO:</w:t>
            </w:r>
            <w:r w:rsidRPr="00A25718">
              <w:rPr>
                <w:rFonts w:ascii="Arial" w:hAnsi="Arial" w:cs="Arial"/>
                <w:spacing w:val="-2"/>
                <w:sz w:val="24"/>
                <w:szCs w:val="24"/>
              </w:rPr>
              <w:t xml:space="preserve"> 22677259)</w:t>
            </w:r>
          </w:p>
        </w:tc>
        <w:tc>
          <w:tcPr>
            <w:tcW w:w="2405"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2"/>
                <w:sz w:val="24"/>
                <w:szCs w:val="24"/>
              </w:rPr>
              <w:t>JINOBRANÍ</w:t>
            </w:r>
          </w:p>
        </w:tc>
        <w:tc>
          <w:tcPr>
            <w:tcW w:w="2273"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29 </w:t>
            </w:r>
            <w:r w:rsidRPr="00A25718">
              <w:rPr>
                <w:rFonts w:ascii="Arial" w:hAnsi="Arial" w:cs="Arial"/>
                <w:spacing w:val="-5"/>
                <w:sz w:val="24"/>
                <w:szCs w:val="24"/>
              </w:rPr>
              <w:t>000</w:t>
            </w:r>
          </w:p>
        </w:tc>
      </w:tr>
      <w:tr w:rsidR="009A36B4" w:rsidRPr="00A25718" w:rsidTr="004131D0">
        <w:trPr>
          <w:trHeight w:val="506"/>
        </w:trPr>
        <w:tc>
          <w:tcPr>
            <w:tcW w:w="4537"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Farnost</w:t>
            </w:r>
            <w:proofErr w:type="spellEnd"/>
            <w:r w:rsidRPr="00A25718">
              <w:rPr>
                <w:rFonts w:ascii="Arial" w:hAnsi="Arial" w:cs="Arial"/>
                <w:spacing w:val="28"/>
                <w:sz w:val="24"/>
                <w:szCs w:val="24"/>
              </w:rPr>
              <w:t xml:space="preserve"> </w:t>
            </w:r>
            <w:proofErr w:type="spellStart"/>
            <w:r w:rsidRPr="00A25718">
              <w:rPr>
                <w:rFonts w:ascii="Arial" w:hAnsi="Arial" w:cs="Arial"/>
                <w:sz w:val="24"/>
                <w:szCs w:val="24"/>
              </w:rPr>
              <w:t>Evangelické</w:t>
            </w:r>
            <w:proofErr w:type="spellEnd"/>
            <w:r w:rsidRPr="00A25718">
              <w:rPr>
                <w:rFonts w:ascii="Arial" w:hAnsi="Arial" w:cs="Arial"/>
                <w:spacing w:val="31"/>
                <w:sz w:val="24"/>
                <w:szCs w:val="24"/>
              </w:rPr>
              <w:t xml:space="preserve"> </w:t>
            </w:r>
            <w:proofErr w:type="spellStart"/>
            <w:r w:rsidRPr="00A25718">
              <w:rPr>
                <w:rFonts w:ascii="Arial" w:hAnsi="Arial" w:cs="Arial"/>
                <w:sz w:val="24"/>
                <w:szCs w:val="24"/>
              </w:rPr>
              <w:t>církve</w:t>
            </w:r>
            <w:proofErr w:type="spellEnd"/>
            <w:r w:rsidRPr="00A25718">
              <w:rPr>
                <w:rFonts w:ascii="Arial" w:hAnsi="Arial" w:cs="Arial"/>
                <w:spacing w:val="31"/>
                <w:sz w:val="24"/>
                <w:szCs w:val="24"/>
              </w:rPr>
              <w:t xml:space="preserve"> </w:t>
            </w:r>
            <w:proofErr w:type="spellStart"/>
            <w:r w:rsidRPr="00A25718">
              <w:rPr>
                <w:rFonts w:ascii="Arial" w:hAnsi="Arial" w:cs="Arial"/>
                <w:sz w:val="24"/>
                <w:szCs w:val="24"/>
              </w:rPr>
              <w:t>metodické</w:t>
            </w:r>
            <w:proofErr w:type="spellEnd"/>
            <w:r w:rsidRPr="00A25718">
              <w:rPr>
                <w:rFonts w:ascii="Arial" w:hAnsi="Arial" w:cs="Arial"/>
                <w:spacing w:val="31"/>
                <w:sz w:val="24"/>
                <w:szCs w:val="24"/>
              </w:rPr>
              <w:t xml:space="preserve"> </w:t>
            </w:r>
            <w:r w:rsidRPr="00A25718">
              <w:rPr>
                <w:rFonts w:ascii="Arial" w:hAnsi="Arial" w:cs="Arial"/>
                <w:sz w:val="24"/>
                <w:szCs w:val="24"/>
              </w:rPr>
              <w:t>v</w:t>
            </w:r>
            <w:r w:rsidRPr="00A25718">
              <w:rPr>
                <w:rFonts w:ascii="Arial" w:hAnsi="Arial" w:cs="Arial"/>
                <w:spacing w:val="26"/>
                <w:sz w:val="24"/>
                <w:szCs w:val="24"/>
              </w:rPr>
              <w:t xml:space="preserve"> </w:t>
            </w:r>
            <w:proofErr w:type="spellStart"/>
            <w:r w:rsidRPr="00A25718">
              <w:rPr>
                <w:rFonts w:ascii="Arial" w:hAnsi="Arial" w:cs="Arial"/>
                <w:spacing w:val="-2"/>
                <w:sz w:val="24"/>
                <w:szCs w:val="24"/>
              </w:rPr>
              <w:t>Jihlavě</w:t>
            </w:r>
            <w:proofErr w:type="spellEnd"/>
          </w:p>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(IČO:</w:t>
            </w:r>
            <w:r w:rsidRPr="00A25718">
              <w:rPr>
                <w:rFonts w:ascii="Arial" w:hAnsi="Arial" w:cs="Arial"/>
                <w:spacing w:val="-6"/>
                <w:sz w:val="24"/>
                <w:szCs w:val="24"/>
              </w:rPr>
              <w:t xml:space="preserve"> </w:t>
            </w:r>
            <w:r w:rsidRPr="00A25718">
              <w:rPr>
                <w:rFonts w:ascii="Arial" w:hAnsi="Arial" w:cs="Arial"/>
                <w:spacing w:val="-2"/>
                <w:sz w:val="24"/>
                <w:szCs w:val="24"/>
              </w:rPr>
              <w:t>67027181)</w:t>
            </w:r>
          </w:p>
        </w:tc>
        <w:tc>
          <w:tcPr>
            <w:tcW w:w="2405"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Příběh</w:t>
            </w:r>
            <w:proofErr w:type="spellEnd"/>
            <w:r w:rsidRPr="00A25718">
              <w:rPr>
                <w:rFonts w:ascii="Arial" w:hAnsi="Arial" w:cs="Arial"/>
                <w:spacing w:val="-4"/>
                <w:sz w:val="24"/>
                <w:szCs w:val="24"/>
              </w:rPr>
              <w:t xml:space="preserve"> </w:t>
            </w:r>
            <w:proofErr w:type="spellStart"/>
            <w:r w:rsidRPr="00A25718">
              <w:rPr>
                <w:rFonts w:ascii="Arial" w:hAnsi="Arial" w:cs="Arial"/>
                <w:sz w:val="24"/>
                <w:szCs w:val="24"/>
              </w:rPr>
              <w:t>jihlavské</w:t>
            </w:r>
            <w:proofErr w:type="spellEnd"/>
            <w:r w:rsidRPr="00A25718">
              <w:rPr>
                <w:rFonts w:ascii="Arial" w:hAnsi="Arial" w:cs="Arial"/>
                <w:spacing w:val="-2"/>
                <w:sz w:val="24"/>
                <w:szCs w:val="24"/>
              </w:rPr>
              <w:t xml:space="preserve"> </w:t>
            </w:r>
            <w:proofErr w:type="spellStart"/>
            <w:r w:rsidRPr="00A25718">
              <w:rPr>
                <w:rFonts w:ascii="Arial" w:hAnsi="Arial" w:cs="Arial"/>
                <w:spacing w:val="-2"/>
                <w:sz w:val="24"/>
                <w:szCs w:val="24"/>
              </w:rPr>
              <w:t>židovské</w:t>
            </w:r>
            <w:proofErr w:type="spellEnd"/>
          </w:p>
          <w:p w:rsidR="009A36B4" w:rsidRPr="00A25718" w:rsidRDefault="009A36B4" w:rsidP="00E401F3">
            <w:pPr>
              <w:pStyle w:val="TableParagraph"/>
              <w:ind w:left="0"/>
              <w:jc w:val="both"/>
              <w:rPr>
                <w:rFonts w:ascii="Arial" w:hAnsi="Arial" w:cs="Arial"/>
                <w:sz w:val="24"/>
                <w:szCs w:val="24"/>
              </w:rPr>
            </w:pPr>
            <w:proofErr w:type="spellStart"/>
            <w:proofErr w:type="gramStart"/>
            <w:r w:rsidRPr="00A25718">
              <w:rPr>
                <w:rFonts w:ascii="Arial" w:hAnsi="Arial" w:cs="Arial"/>
                <w:sz w:val="24"/>
                <w:szCs w:val="24"/>
              </w:rPr>
              <w:t>rodiny</w:t>
            </w:r>
            <w:proofErr w:type="spellEnd"/>
            <w:proofErr w:type="gramEnd"/>
            <w:r w:rsidRPr="00A25718">
              <w:rPr>
                <w:rFonts w:ascii="Arial" w:hAnsi="Arial" w:cs="Arial"/>
                <w:spacing w:val="-5"/>
                <w:sz w:val="24"/>
                <w:szCs w:val="24"/>
              </w:rPr>
              <w:t xml:space="preserve"> </w:t>
            </w:r>
            <w:r w:rsidRPr="00A25718">
              <w:rPr>
                <w:rFonts w:ascii="Arial" w:hAnsi="Arial" w:cs="Arial"/>
                <w:sz w:val="24"/>
                <w:szCs w:val="24"/>
              </w:rPr>
              <w:t>v</w:t>
            </w:r>
            <w:r w:rsidRPr="00A25718">
              <w:rPr>
                <w:rFonts w:ascii="Arial" w:hAnsi="Arial" w:cs="Arial"/>
                <w:spacing w:val="-5"/>
                <w:sz w:val="24"/>
                <w:szCs w:val="24"/>
              </w:rPr>
              <w:t xml:space="preserve"> </w:t>
            </w:r>
            <w:r w:rsidRPr="00A25718">
              <w:rPr>
                <w:rFonts w:ascii="Arial" w:hAnsi="Arial" w:cs="Arial"/>
                <w:sz w:val="24"/>
                <w:szCs w:val="24"/>
              </w:rPr>
              <w:t>1.</w:t>
            </w:r>
            <w:r w:rsidRPr="00A25718">
              <w:rPr>
                <w:rFonts w:ascii="Arial" w:hAnsi="Arial" w:cs="Arial"/>
                <w:spacing w:val="-3"/>
                <w:sz w:val="24"/>
                <w:szCs w:val="24"/>
              </w:rPr>
              <w:t xml:space="preserve"> </w:t>
            </w:r>
            <w:r w:rsidRPr="00A25718">
              <w:rPr>
                <w:rFonts w:ascii="Arial" w:hAnsi="Arial" w:cs="Arial"/>
                <w:sz w:val="24"/>
                <w:szCs w:val="24"/>
              </w:rPr>
              <w:t>pol.</w:t>
            </w:r>
            <w:r w:rsidRPr="00A25718">
              <w:rPr>
                <w:rFonts w:ascii="Arial" w:hAnsi="Arial" w:cs="Arial"/>
                <w:spacing w:val="-3"/>
                <w:sz w:val="24"/>
                <w:szCs w:val="24"/>
              </w:rPr>
              <w:t xml:space="preserve"> </w:t>
            </w:r>
            <w:r w:rsidRPr="00A25718">
              <w:rPr>
                <w:rFonts w:ascii="Arial" w:hAnsi="Arial" w:cs="Arial"/>
                <w:sz w:val="24"/>
                <w:szCs w:val="24"/>
              </w:rPr>
              <w:t>20.</w:t>
            </w:r>
            <w:r w:rsidRPr="00A25718">
              <w:rPr>
                <w:rFonts w:ascii="Arial" w:hAnsi="Arial" w:cs="Arial"/>
                <w:spacing w:val="-3"/>
                <w:sz w:val="24"/>
                <w:szCs w:val="24"/>
              </w:rPr>
              <w:t xml:space="preserve"> </w:t>
            </w:r>
            <w:proofErr w:type="spellStart"/>
            <w:r w:rsidRPr="00A25718">
              <w:rPr>
                <w:rFonts w:ascii="Arial" w:hAnsi="Arial" w:cs="Arial"/>
                <w:spacing w:val="-2"/>
                <w:sz w:val="24"/>
                <w:szCs w:val="24"/>
              </w:rPr>
              <w:t>století</w:t>
            </w:r>
            <w:proofErr w:type="spellEnd"/>
          </w:p>
        </w:tc>
        <w:tc>
          <w:tcPr>
            <w:tcW w:w="2273"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30 </w:t>
            </w:r>
            <w:r w:rsidRPr="00A25718">
              <w:rPr>
                <w:rFonts w:ascii="Arial" w:hAnsi="Arial" w:cs="Arial"/>
                <w:spacing w:val="-5"/>
                <w:sz w:val="24"/>
                <w:szCs w:val="24"/>
              </w:rPr>
              <w:t>000</w:t>
            </w:r>
          </w:p>
        </w:tc>
      </w:tr>
      <w:tr w:rsidR="009A36B4" w:rsidRPr="00A25718" w:rsidTr="004131D0">
        <w:trPr>
          <w:trHeight w:val="506"/>
        </w:trPr>
        <w:tc>
          <w:tcPr>
            <w:tcW w:w="4537" w:type="dxa"/>
          </w:tcPr>
          <w:p w:rsidR="009A36B4" w:rsidRPr="00A25718" w:rsidRDefault="009A36B4" w:rsidP="00E401F3">
            <w:pPr>
              <w:pStyle w:val="TableParagraph"/>
              <w:tabs>
                <w:tab w:val="left" w:pos="1537"/>
                <w:tab w:val="left" w:pos="2398"/>
                <w:tab w:val="left" w:pos="3118"/>
                <w:tab w:val="left" w:pos="3952"/>
              </w:tabs>
              <w:ind w:left="0"/>
              <w:jc w:val="both"/>
              <w:rPr>
                <w:rFonts w:ascii="Arial" w:hAnsi="Arial" w:cs="Arial"/>
                <w:sz w:val="24"/>
                <w:szCs w:val="24"/>
              </w:rPr>
            </w:pPr>
            <w:proofErr w:type="spellStart"/>
            <w:r w:rsidRPr="00A25718">
              <w:rPr>
                <w:rFonts w:ascii="Arial" w:hAnsi="Arial" w:cs="Arial"/>
                <w:spacing w:val="-2"/>
                <w:sz w:val="24"/>
                <w:szCs w:val="24"/>
              </w:rPr>
              <w:t>Tělovýchovná</w:t>
            </w:r>
            <w:proofErr w:type="spellEnd"/>
            <w:r w:rsidRPr="00A25718">
              <w:rPr>
                <w:rFonts w:ascii="Arial" w:hAnsi="Arial" w:cs="Arial"/>
                <w:sz w:val="24"/>
                <w:szCs w:val="24"/>
              </w:rPr>
              <w:tab/>
            </w:r>
            <w:proofErr w:type="spellStart"/>
            <w:r w:rsidRPr="00A25718">
              <w:rPr>
                <w:rFonts w:ascii="Arial" w:hAnsi="Arial" w:cs="Arial"/>
                <w:spacing w:val="-2"/>
                <w:sz w:val="24"/>
                <w:szCs w:val="24"/>
              </w:rPr>
              <w:t>jednota</w:t>
            </w:r>
            <w:proofErr w:type="spellEnd"/>
            <w:r w:rsidRPr="00A25718">
              <w:rPr>
                <w:rFonts w:ascii="Arial" w:hAnsi="Arial" w:cs="Arial"/>
                <w:sz w:val="24"/>
                <w:szCs w:val="24"/>
              </w:rPr>
              <w:tab/>
            </w:r>
            <w:proofErr w:type="spellStart"/>
            <w:r w:rsidRPr="00A25718">
              <w:rPr>
                <w:rFonts w:ascii="Arial" w:hAnsi="Arial" w:cs="Arial"/>
                <w:spacing w:val="-2"/>
                <w:sz w:val="24"/>
                <w:szCs w:val="24"/>
              </w:rPr>
              <w:t>Sokol</w:t>
            </w:r>
            <w:proofErr w:type="spellEnd"/>
            <w:r w:rsidRPr="00A25718">
              <w:rPr>
                <w:rFonts w:ascii="Arial" w:hAnsi="Arial" w:cs="Arial"/>
                <w:sz w:val="24"/>
                <w:szCs w:val="24"/>
              </w:rPr>
              <w:tab/>
            </w:r>
            <w:proofErr w:type="spellStart"/>
            <w:r w:rsidRPr="00A25718">
              <w:rPr>
                <w:rFonts w:ascii="Arial" w:hAnsi="Arial" w:cs="Arial"/>
                <w:spacing w:val="-2"/>
                <w:sz w:val="24"/>
                <w:szCs w:val="24"/>
              </w:rPr>
              <w:t>Jihlava</w:t>
            </w:r>
            <w:proofErr w:type="spellEnd"/>
            <w:r w:rsidRPr="00A25718">
              <w:rPr>
                <w:rFonts w:ascii="Arial" w:hAnsi="Arial" w:cs="Arial"/>
                <w:sz w:val="24"/>
                <w:szCs w:val="24"/>
              </w:rPr>
              <w:tab/>
            </w:r>
            <w:r w:rsidRPr="00A25718">
              <w:rPr>
                <w:rFonts w:ascii="Arial" w:hAnsi="Arial" w:cs="Arial"/>
                <w:spacing w:val="-4"/>
                <w:sz w:val="24"/>
                <w:szCs w:val="24"/>
              </w:rPr>
              <w:t>(IČO:</w:t>
            </w:r>
          </w:p>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2"/>
                <w:sz w:val="24"/>
                <w:szCs w:val="24"/>
              </w:rPr>
              <w:t>00207357)</w:t>
            </w:r>
          </w:p>
        </w:tc>
        <w:tc>
          <w:tcPr>
            <w:tcW w:w="2405" w:type="dxa"/>
          </w:tcPr>
          <w:p w:rsidR="009A36B4" w:rsidRPr="00A25718" w:rsidRDefault="009A36B4" w:rsidP="00E401F3">
            <w:pPr>
              <w:pStyle w:val="TableParagraph"/>
              <w:tabs>
                <w:tab w:val="left" w:pos="1126"/>
                <w:tab w:val="left" w:pos="2093"/>
              </w:tabs>
              <w:ind w:left="0"/>
              <w:jc w:val="both"/>
              <w:rPr>
                <w:rFonts w:ascii="Arial" w:hAnsi="Arial" w:cs="Arial"/>
                <w:sz w:val="24"/>
                <w:szCs w:val="24"/>
              </w:rPr>
            </w:pPr>
            <w:proofErr w:type="spellStart"/>
            <w:r w:rsidRPr="00A25718">
              <w:rPr>
                <w:rFonts w:ascii="Arial" w:hAnsi="Arial" w:cs="Arial"/>
                <w:spacing w:val="-2"/>
                <w:sz w:val="24"/>
                <w:szCs w:val="24"/>
              </w:rPr>
              <w:t>Vánoční</w:t>
            </w:r>
            <w:proofErr w:type="spellEnd"/>
            <w:r w:rsidRPr="00A25718">
              <w:rPr>
                <w:rFonts w:ascii="Arial" w:hAnsi="Arial" w:cs="Arial"/>
                <w:sz w:val="24"/>
                <w:szCs w:val="24"/>
              </w:rPr>
              <w:tab/>
            </w:r>
            <w:proofErr w:type="spellStart"/>
            <w:r w:rsidRPr="00A25718">
              <w:rPr>
                <w:rFonts w:ascii="Arial" w:hAnsi="Arial" w:cs="Arial"/>
                <w:spacing w:val="-2"/>
                <w:sz w:val="24"/>
                <w:szCs w:val="24"/>
              </w:rPr>
              <w:t>koncert</w:t>
            </w:r>
            <w:proofErr w:type="spellEnd"/>
            <w:r w:rsidRPr="00A25718">
              <w:rPr>
                <w:rFonts w:ascii="Arial" w:hAnsi="Arial" w:cs="Arial"/>
                <w:sz w:val="24"/>
                <w:szCs w:val="24"/>
              </w:rPr>
              <w:tab/>
            </w:r>
            <w:r w:rsidRPr="00A25718">
              <w:rPr>
                <w:rFonts w:ascii="Arial" w:hAnsi="Arial" w:cs="Arial"/>
                <w:spacing w:val="-5"/>
                <w:sz w:val="24"/>
                <w:szCs w:val="24"/>
              </w:rPr>
              <w:t>PS</w:t>
            </w:r>
          </w:p>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pacing w:val="-2"/>
                <w:sz w:val="24"/>
                <w:szCs w:val="24"/>
              </w:rPr>
              <w:t>Foerster</w:t>
            </w:r>
            <w:proofErr w:type="spellEnd"/>
          </w:p>
        </w:tc>
        <w:tc>
          <w:tcPr>
            <w:tcW w:w="2273"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13 </w:t>
            </w:r>
            <w:r w:rsidRPr="00A25718">
              <w:rPr>
                <w:rFonts w:ascii="Arial" w:hAnsi="Arial" w:cs="Arial"/>
                <w:spacing w:val="-5"/>
                <w:sz w:val="24"/>
                <w:szCs w:val="24"/>
              </w:rPr>
              <w:t>000</w:t>
            </w:r>
          </w:p>
        </w:tc>
      </w:tr>
      <w:tr w:rsidR="009A36B4" w:rsidRPr="00A25718" w:rsidTr="004131D0">
        <w:trPr>
          <w:trHeight w:val="505"/>
        </w:trPr>
        <w:tc>
          <w:tcPr>
            <w:tcW w:w="4537" w:type="dxa"/>
          </w:tcPr>
          <w:p w:rsidR="009A36B4" w:rsidRPr="00A25718" w:rsidRDefault="009A36B4" w:rsidP="00E401F3">
            <w:pPr>
              <w:pStyle w:val="TableParagraph"/>
              <w:tabs>
                <w:tab w:val="left" w:pos="1537"/>
                <w:tab w:val="left" w:pos="2398"/>
                <w:tab w:val="left" w:pos="3118"/>
                <w:tab w:val="left" w:pos="3952"/>
              </w:tabs>
              <w:ind w:left="0"/>
              <w:jc w:val="both"/>
              <w:rPr>
                <w:rFonts w:ascii="Arial" w:hAnsi="Arial" w:cs="Arial"/>
                <w:sz w:val="24"/>
                <w:szCs w:val="24"/>
              </w:rPr>
            </w:pPr>
            <w:proofErr w:type="spellStart"/>
            <w:r w:rsidRPr="00A25718">
              <w:rPr>
                <w:rFonts w:ascii="Arial" w:hAnsi="Arial" w:cs="Arial"/>
                <w:spacing w:val="-2"/>
                <w:sz w:val="24"/>
                <w:szCs w:val="24"/>
              </w:rPr>
              <w:t>Tělovýchovná</w:t>
            </w:r>
            <w:proofErr w:type="spellEnd"/>
            <w:r w:rsidRPr="00A25718">
              <w:rPr>
                <w:rFonts w:ascii="Arial" w:hAnsi="Arial" w:cs="Arial"/>
                <w:sz w:val="24"/>
                <w:szCs w:val="24"/>
              </w:rPr>
              <w:tab/>
            </w:r>
            <w:proofErr w:type="spellStart"/>
            <w:r w:rsidRPr="00A25718">
              <w:rPr>
                <w:rFonts w:ascii="Arial" w:hAnsi="Arial" w:cs="Arial"/>
                <w:spacing w:val="-2"/>
                <w:sz w:val="24"/>
                <w:szCs w:val="24"/>
              </w:rPr>
              <w:t>jednota</w:t>
            </w:r>
            <w:proofErr w:type="spellEnd"/>
            <w:r w:rsidRPr="00A25718">
              <w:rPr>
                <w:rFonts w:ascii="Arial" w:hAnsi="Arial" w:cs="Arial"/>
                <w:sz w:val="24"/>
                <w:szCs w:val="24"/>
              </w:rPr>
              <w:tab/>
            </w:r>
            <w:proofErr w:type="spellStart"/>
            <w:r w:rsidRPr="00A25718">
              <w:rPr>
                <w:rFonts w:ascii="Arial" w:hAnsi="Arial" w:cs="Arial"/>
                <w:spacing w:val="-2"/>
                <w:sz w:val="24"/>
                <w:szCs w:val="24"/>
              </w:rPr>
              <w:t>Sokol</w:t>
            </w:r>
            <w:proofErr w:type="spellEnd"/>
            <w:r w:rsidRPr="00A25718">
              <w:rPr>
                <w:rFonts w:ascii="Arial" w:hAnsi="Arial" w:cs="Arial"/>
                <w:sz w:val="24"/>
                <w:szCs w:val="24"/>
              </w:rPr>
              <w:tab/>
            </w:r>
            <w:proofErr w:type="spellStart"/>
            <w:r w:rsidRPr="00A25718">
              <w:rPr>
                <w:rFonts w:ascii="Arial" w:hAnsi="Arial" w:cs="Arial"/>
                <w:spacing w:val="-2"/>
                <w:sz w:val="24"/>
                <w:szCs w:val="24"/>
              </w:rPr>
              <w:t>Jihlava</w:t>
            </w:r>
            <w:proofErr w:type="spellEnd"/>
            <w:r w:rsidRPr="00A25718">
              <w:rPr>
                <w:rFonts w:ascii="Arial" w:hAnsi="Arial" w:cs="Arial"/>
                <w:sz w:val="24"/>
                <w:szCs w:val="24"/>
              </w:rPr>
              <w:tab/>
            </w:r>
            <w:r w:rsidRPr="00A25718">
              <w:rPr>
                <w:rFonts w:ascii="Arial" w:hAnsi="Arial" w:cs="Arial"/>
                <w:spacing w:val="-4"/>
                <w:sz w:val="24"/>
                <w:szCs w:val="24"/>
              </w:rPr>
              <w:t>(IČO:</w:t>
            </w:r>
          </w:p>
          <w:p w:rsidR="009A36B4" w:rsidRPr="00A25718" w:rsidRDefault="009A36B4" w:rsidP="00E401F3">
            <w:pPr>
              <w:pStyle w:val="TableParagraph"/>
              <w:ind w:left="0"/>
              <w:jc w:val="both"/>
              <w:rPr>
                <w:rFonts w:ascii="Arial" w:hAnsi="Arial" w:cs="Arial"/>
                <w:sz w:val="24"/>
                <w:szCs w:val="24"/>
              </w:rPr>
            </w:pPr>
            <w:r w:rsidRPr="00A25718">
              <w:rPr>
                <w:rFonts w:ascii="Arial" w:hAnsi="Arial" w:cs="Arial"/>
                <w:spacing w:val="-2"/>
                <w:sz w:val="24"/>
                <w:szCs w:val="24"/>
              </w:rPr>
              <w:t>00207357)</w:t>
            </w:r>
          </w:p>
        </w:tc>
        <w:tc>
          <w:tcPr>
            <w:tcW w:w="2405"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Jarní</w:t>
            </w:r>
            <w:proofErr w:type="spellEnd"/>
            <w:r w:rsidRPr="00A25718">
              <w:rPr>
                <w:rFonts w:ascii="Arial" w:hAnsi="Arial" w:cs="Arial"/>
                <w:spacing w:val="13"/>
                <w:sz w:val="24"/>
                <w:szCs w:val="24"/>
              </w:rPr>
              <w:t xml:space="preserve"> </w:t>
            </w:r>
            <w:proofErr w:type="spellStart"/>
            <w:r w:rsidRPr="00A25718">
              <w:rPr>
                <w:rFonts w:ascii="Arial" w:hAnsi="Arial" w:cs="Arial"/>
                <w:sz w:val="24"/>
                <w:szCs w:val="24"/>
              </w:rPr>
              <w:t>koncert</w:t>
            </w:r>
            <w:proofErr w:type="spellEnd"/>
            <w:r w:rsidRPr="00A25718">
              <w:rPr>
                <w:rFonts w:ascii="Arial" w:hAnsi="Arial" w:cs="Arial"/>
                <w:spacing w:val="12"/>
                <w:sz w:val="24"/>
                <w:szCs w:val="24"/>
              </w:rPr>
              <w:t xml:space="preserve"> </w:t>
            </w:r>
            <w:r w:rsidRPr="00A25718">
              <w:rPr>
                <w:rFonts w:ascii="Arial" w:hAnsi="Arial" w:cs="Arial"/>
                <w:sz w:val="24"/>
                <w:szCs w:val="24"/>
              </w:rPr>
              <w:t>PS</w:t>
            </w:r>
            <w:r w:rsidRPr="00A25718">
              <w:rPr>
                <w:rFonts w:ascii="Arial" w:hAnsi="Arial" w:cs="Arial"/>
                <w:spacing w:val="11"/>
                <w:sz w:val="24"/>
                <w:szCs w:val="24"/>
              </w:rPr>
              <w:t xml:space="preserve"> </w:t>
            </w:r>
            <w:proofErr w:type="spellStart"/>
            <w:r w:rsidRPr="00A25718">
              <w:rPr>
                <w:rFonts w:ascii="Arial" w:hAnsi="Arial" w:cs="Arial"/>
                <w:spacing w:val="-2"/>
                <w:sz w:val="24"/>
                <w:szCs w:val="24"/>
              </w:rPr>
              <w:t>Foerster</w:t>
            </w:r>
            <w:proofErr w:type="spellEnd"/>
          </w:p>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a </w:t>
            </w:r>
            <w:proofErr w:type="spellStart"/>
            <w:r w:rsidRPr="00A25718">
              <w:rPr>
                <w:rFonts w:ascii="Arial" w:hAnsi="Arial" w:cs="Arial"/>
                <w:spacing w:val="-2"/>
                <w:sz w:val="24"/>
                <w:szCs w:val="24"/>
              </w:rPr>
              <w:t>Gaudium</w:t>
            </w:r>
            <w:proofErr w:type="spellEnd"/>
          </w:p>
        </w:tc>
        <w:tc>
          <w:tcPr>
            <w:tcW w:w="2273"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17 </w:t>
            </w:r>
            <w:r w:rsidRPr="00A25718">
              <w:rPr>
                <w:rFonts w:ascii="Arial" w:hAnsi="Arial" w:cs="Arial"/>
                <w:spacing w:val="-5"/>
                <w:sz w:val="24"/>
                <w:szCs w:val="24"/>
              </w:rPr>
              <w:t>000</w:t>
            </w:r>
          </w:p>
        </w:tc>
      </w:tr>
      <w:tr w:rsidR="009A36B4" w:rsidRPr="00A25718" w:rsidTr="004131D0">
        <w:trPr>
          <w:trHeight w:val="251"/>
        </w:trPr>
        <w:tc>
          <w:tcPr>
            <w:tcW w:w="4537"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9</w:t>
            </w:r>
            <w:r w:rsidRPr="00A25718">
              <w:rPr>
                <w:rFonts w:ascii="Arial" w:hAnsi="Arial" w:cs="Arial"/>
                <w:spacing w:val="-4"/>
                <w:sz w:val="24"/>
                <w:szCs w:val="24"/>
              </w:rPr>
              <w:t xml:space="preserve"> </w:t>
            </w:r>
            <w:proofErr w:type="spellStart"/>
            <w:r w:rsidRPr="00A25718">
              <w:rPr>
                <w:rFonts w:ascii="Arial" w:hAnsi="Arial" w:cs="Arial"/>
                <w:sz w:val="24"/>
                <w:szCs w:val="24"/>
              </w:rPr>
              <w:t>Sagittarii</w:t>
            </w:r>
            <w:proofErr w:type="spellEnd"/>
            <w:r w:rsidRPr="00A25718">
              <w:rPr>
                <w:rFonts w:ascii="Arial" w:hAnsi="Arial" w:cs="Arial"/>
                <w:spacing w:val="-5"/>
                <w:sz w:val="24"/>
                <w:szCs w:val="24"/>
              </w:rPr>
              <w:t xml:space="preserve"> </w:t>
            </w:r>
            <w:r w:rsidRPr="00A25718">
              <w:rPr>
                <w:rFonts w:ascii="Arial" w:hAnsi="Arial" w:cs="Arial"/>
                <w:sz w:val="24"/>
                <w:szCs w:val="24"/>
              </w:rPr>
              <w:t>s.r.o.</w:t>
            </w:r>
            <w:r w:rsidRPr="00A25718">
              <w:rPr>
                <w:rFonts w:ascii="Arial" w:hAnsi="Arial" w:cs="Arial"/>
                <w:spacing w:val="-6"/>
                <w:sz w:val="24"/>
                <w:szCs w:val="24"/>
              </w:rPr>
              <w:t xml:space="preserve"> </w:t>
            </w:r>
            <w:r w:rsidRPr="00A25718">
              <w:rPr>
                <w:rFonts w:ascii="Arial" w:hAnsi="Arial" w:cs="Arial"/>
                <w:sz w:val="24"/>
                <w:szCs w:val="24"/>
              </w:rPr>
              <w:t>(IČO:</w:t>
            </w:r>
            <w:r w:rsidRPr="00A25718">
              <w:rPr>
                <w:rFonts w:ascii="Arial" w:hAnsi="Arial" w:cs="Arial"/>
                <w:spacing w:val="-2"/>
                <w:sz w:val="24"/>
                <w:szCs w:val="24"/>
              </w:rPr>
              <w:t xml:space="preserve"> 10796622)</w:t>
            </w:r>
          </w:p>
        </w:tc>
        <w:tc>
          <w:tcPr>
            <w:tcW w:w="2405"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(R)</w:t>
            </w:r>
            <w:proofErr w:type="spellStart"/>
            <w:r w:rsidRPr="00A25718">
              <w:rPr>
                <w:rFonts w:ascii="Arial" w:hAnsi="Arial" w:cs="Arial"/>
                <w:sz w:val="24"/>
                <w:szCs w:val="24"/>
              </w:rPr>
              <w:t>evoluce</w:t>
            </w:r>
            <w:proofErr w:type="spellEnd"/>
            <w:r w:rsidRPr="00A25718">
              <w:rPr>
                <w:rFonts w:ascii="Arial" w:hAnsi="Arial" w:cs="Arial"/>
                <w:spacing w:val="-5"/>
                <w:sz w:val="24"/>
                <w:szCs w:val="24"/>
              </w:rPr>
              <w:t xml:space="preserve"> </w:t>
            </w:r>
            <w:proofErr w:type="spellStart"/>
            <w:r w:rsidRPr="00A25718">
              <w:rPr>
                <w:rFonts w:ascii="Arial" w:hAnsi="Arial" w:cs="Arial"/>
                <w:spacing w:val="-2"/>
                <w:sz w:val="24"/>
                <w:szCs w:val="24"/>
              </w:rPr>
              <w:t>kytary</w:t>
            </w:r>
            <w:proofErr w:type="spellEnd"/>
          </w:p>
        </w:tc>
        <w:tc>
          <w:tcPr>
            <w:tcW w:w="2273"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30 </w:t>
            </w:r>
            <w:r w:rsidRPr="00A25718">
              <w:rPr>
                <w:rFonts w:ascii="Arial" w:hAnsi="Arial" w:cs="Arial"/>
                <w:spacing w:val="-5"/>
                <w:sz w:val="24"/>
                <w:szCs w:val="24"/>
              </w:rPr>
              <w:t>000</w:t>
            </w:r>
          </w:p>
        </w:tc>
      </w:tr>
    </w:tbl>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Zkladntext0"/>
        <w:spacing w:after="0"/>
        <w:jc w:val="both"/>
        <w:rPr>
          <w:rFonts w:ascii="Arial" w:hAnsi="Arial" w:cs="Arial"/>
        </w:rPr>
      </w:pPr>
      <w:r w:rsidRPr="00A25718">
        <w:rPr>
          <w:rFonts w:ascii="Arial" w:hAnsi="Arial" w:cs="Arial"/>
          <w:spacing w:val="-2"/>
        </w:rPr>
        <w:t>Neschváleny:</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3829"/>
        <w:gridCol w:w="992"/>
      </w:tblGrid>
      <w:tr w:rsidR="009A36B4" w:rsidRPr="00A25718" w:rsidTr="004131D0">
        <w:trPr>
          <w:trHeight w:val="253"/>
        </w:trPr>
        <w:tc>
          <w:tcPr>
            <w:tcW w:w="4395"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Štefka</w:t>
            </w:r>
            <w:proofErr w:type="spellEnd"/>
            <w:r w:rsidRPr="00A25718">
              <w:rPr>
                <w:rFonts w:ascii="Arial" w:hAnsi="Arial" w:cs="Arial"/>
                <w:spacing w:val="-6"/>
                <w:sz w:val="24"/>
                <w:szCs w:val="24"/>
              </w:rPr>
              <w:t xml:space="preserve"> </w:t>
            </w:r>
            <w:r w:rsidRPr="00A25718">
              <w:rPr>
                <w:rFonts w:ascii="Arial" w:hAnsi="Arial" w:cs="Arial"/>
                <w:sz w:val="24"/>
                <w:szCs w:val="24"/>
              </w:rPr>
              <w:t>Jan</w:t>
            </w:r>
            <w:r w:rsidRPr="00A25718">
              <w:rPr>
                <w:rFonts w:ascii="Arial" w:hAnsi="Arial" w:cs="Arial"/>
                <w:spacing w:val="-3"/>
                <w:sz w:val="24"/>
                <w:szCs w:val="24"/>
              </w:rPr>
              <w:t xml:space="preserve"> </w:t>
            </w:r>
            <w:r w:rsidRPr="00A25718">
              <w:rPr>
                <w:rFonts w:ascii="Arial" w:hAnsi="Arial" w:cs="Arial"/>
                <w:sz w:val="24"/>
                <w:szCs w:val="24"/>
              </w:rPr>
              <w:t>(IČO:</w:t>
            </w:r>
            <w:r w:rsidRPr="00A25718">
              <w:rPr>
                <w:rFonts w:ascii="Arial" w:hAnsi="Arial" w:cs="Arial"/>
                <w:spacing w:val="-2"/>
                <w:sz w:val="24"/>
                <w:szCs w:val="24"/>
              </w:rPr>
              <w:t xml:space="preserve"> 03401499)</w:t>
            </w:r>
          </w:p>
        </w:tc>
        <w:tc>
          <w:tcPr>
            <w:tcW w:w="3829"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DraCon</w:t>
            </w:r>
            <w:proofErr w:type="spellEnd"/>
            <w:r w:rsidRPr="00A25718">
              <w:rPr>
                <w:rFonts w:ascii="Arial" w:hAnsi="Arial" w:cs="Arial"/>
                <w:spacing w:val="-5"/>
                <w:sz w:val="24"/>
                <w:szCs w:val="24"/>
              </w:rPr>
              <w:t xml:space="preserve"> </w:t>
            </w:r>
            <w:r w:rsidRPr="00A25718">
              <w:rPr>
                <w:rFonts w:ascii="Arial" w:hAnsi="Arial" w:cs="Arial"/>
                <w:sz w:val="24"/>
                <w:szCs w:val="24"/>
              </w:rPr>
              <w:t>(</w:t>
            </w:r>
            <w:proofErr w:type="spellStart"/>
            <w:r w:rsidRPr="00A25718">
              <w:rPr>
                <w:rFonts w:ascii="Arial" w:hAnsi="Arial" w:cs="Arial"/>
                <w:sz w:val="24"/>
                <w:szCs w:val="24"/>
              </w:rPr>
              <w:t>kulturně</w:t>
            </w:r>
            <w:proofErr w:type="spellEnd"/>
            <w:r w:rsidRPr="00A25718">
              <w:rPr>
                <w:rFonts w:ascii="Arial" w:hAnsi="Arial" w:cs="Arial"/>
                <w:spacing w:val="-5"/>
                <w:sz w:val="24"/>
                <w:szCs w:val="24"/>
              </w:rPr>
              <w:t xml:space="preserve"> </w:t>
            </w:r>
            <w:proofErr w:type="spellStart"/>
            <w:r w:rsidRPr="00A25718">
              <w:rPr>
                <w:rFonts w:ascii="Arial" w:hAnsi="Arial" w:cs="Arial"/>
                <w:sz w:val="24"/>
                <w:szCs w:val="24"/>
              </w:rPr>
              <w:t>vzdělávací</w:t>
            </w:r>
            <w:proofErr w:type="spellEnd"/>
            <w:r w:rsidRPr="00A25718">
              <w:rPr>
                <w:rFonts w:ascii="Arial" w:hAnsi="Arial" w:cs="Arial"/>
                <w:spacing w:val="-3"/>
                <w:sz w:val="24"/>
                <w:szCs w:val="24"/>
              </w:rPr>
              <w:t xml:space="preserve"> </w:t>
            </w:r>
            <w:r w:rsidRPr="00A25718">
              <w:rPr>
                <w:rFonts w:ascii="Arial" w:hAnsi="Arial" w:cs="Arial"/>
                <w:spacing w:val="-2"/>
                <w:sz w:val="24"/>
                <w:szCs w:val="24"/>
              </w:rPr>
              <w:t>festival)</w:t>
            </w:r>
          </w:p>
        </w:tc>
        <w:tc>
          <w:tcPr>
            <w:tcW w:w="992"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30 </w:t>
            </w:r>
            <w:r w:rsidRPr="00A25718">
              <w:rPr>
                <w:rFonts w:ascii="Arial" w:hAnsi="Arial" w:cs="Arial"/>
                <w:spacing w:val="-5"/>
                <w:sz w:val="24"/>
                <w:szCs w:val="24"/>
              </w:rPr>
              <w:t>000</w:t>
            </w:r>
          </w:p>
        </w:tc>
      </w:tr>
      <w:tr w:rsidR="009A36B4" w:rsidRPr="00A25718" w:rsidTr="004131D0">
        <w:trPr>
          <w:trHeight w:val="251"/>
        </w:trPr>
        <w:tc>
          <w:tcPr>
            <w:tcW w:w="4395"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Česká</w:t>
            </w:r>
            <w:proofErr w:type="spellEnd"/>
            <w:r w:rsidRPr="00A25718">
              <w:rPr>
                <w:rFonts w:ascii="Arial" w:hAnsi="Arial" w:cs="Arial"/>
                <w:spacing w:val="-4"/>
                <w:sz w:val="24"/>
                <w:szCs w:val="24"/>
              </w:rPr>
              <w:t xml:space="preserve"> </w:t>
            </w:r>
            <w:proofErr w:type="spellStart"/>
            <w:r w:rsidRPr="00A25718">
              <w:rPr>
                <w:rFonts w:ascii="Arial" w:hAnsi="Arial" w:cs="Arial"/>
                <w:sz w:val="24"/>
                <w:szCs w:val="24"/>
              </w:rPr>
              <w:t>Tvůrčí</w:t>
            </w:r>
            <w:proofErr w:type="spellEnd"/>
            <w:r w:rsidRPr="00A25718">
              <w:rPr>
                <w:rFonts w:ascii="Arial" w:hAnsi="Arial" w:cs="Arial"/>
                <w:spacing w:val="-3"/>
                <w:sz w:val="24"/>
                <w:szCs w:val="24"/>
              </w:rPr>
              <w:t xml:space="preserve"> </w:t>
            </w:r>
            <w:proofErr w:type="spellStart"/>
            <w:r w:rsidRPr="00A25718">
              <w:rPr>
                <w:rFonts w:ascii="Arial" w:hAnsi="Arial" w:cs="Arial"/>
                <w:sz w:val="24"/>
                <w:szCs w:val="24"/>
              </w:rPr>
              <w:t>Dílna</w:t>
            </w:r>
            <w:proofErr w:type="spellEnd"/>
            <w:r w:rsidRPr="00A25718">
              <w:rPr>
                <w:rFonts w:ascii="Arial" w:hAnsi="Arial" w:cs="Arial"/>
                <w:sz w:val="24"/>
                <w:szCs w:val="24"/>
              </w:rPr>
              <w:t>,</w:t>
            </w:r>
            <w:r w:rsidRPr="00A25718">
              <w:rPr>
                <w:rFonts w:ascii="Arial" w:hAnsi="Arial" w:cs="Arial"/>
                <w:spacing w:val="-4"/>
                <w:sz w:val="24"/>
                <w:szCs w:val="24"/>
              </w:rPr>
              <w:t xml:space="preserve"> </w:t>
            </w:r>
            <w:proofErr w:type="spellStart"/>
            <w:r w:rsidRPr="00A25718">
              <w:rPr>
                <w:rFonts w:ascii="Arial" w:hAnsi="Arial" w:cs="Arial"/>
                <w:sz w:val="24"/>
                <w:szCs w:val="24"/>
              </w:rPr>
              <w:t>z.s</w:t>
            </w:r>
            <w:proofErr w:type="spellEnd"/>
            <w:r w:rsidRPr="00A25718">
              <w:rPr>
                <w:rFonts w:ascii="Arial" w:hAnsi="Arial" w:cs="Arial"/>
                <w:sz w:val="24"/>
                <w:szCs w:val="24"/>
              </w:rPr>
              <w:t>.</w:t>
            </w:r>
            <w:r w:rsidRPr="00A25718">
              <w:rPr>
                <w:rFonts w:ascii="Arial" w:hAnsi="Arial" w:cs="Arial"/>
                <w:spacing w:val="-6"/>
                <w:sz w:val="24"/>
                <w:szCs w:val="24"/>
              </w:rPr>
              <w:t xml:space="preserve"> </w:t>
            </w:r>
            <w:r w:rsidRPr="00A25718">
              <w:rPr>
                <w:rFonts w:ascii="Arial" w:hAnsi="Arial" w:cs="Arial"/>
                <w:sz w:val="24"/>
                <w:szCs w:val="24"/>
              </w:rPr>
              <w:t>(IČO:</w:t>
            </w:r>
            <w:r w:rsidRPr="00A25718">
              <w:rPr>
                <w:rFonts w:ascii="Arial" w:hAnsi="Arial" w:cs="Arial"/>
                <w:spacing w:val="-2"/>
                <w:sz w:val="24"/>
                <w:szCs w:val="24"/>
              </w:rPr>
              <w:t xml:space="preserve"> 17629292)</w:t>
            </w:r>
          </w:p>
        </w:tc>
        <w:tc>
          <w:tcPr>
            <w:tcW w:w="3829"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Jano</w:t>
            </w:r>
            <w:proofErr w:type="spellEnd"/>
            <w:r w:rsidRPr="00A25718">
              <w:rPr>
                <w:rFonts w:ascii="Arial" w:hAnsi="Arial" w:cs="Arial"/>
                <w:spacing w:val="-3"/>
                <w:sz w:val="24"/>
                <w:szCs w:val="24"/>
              </w:rPr>
              <w:t xml:space="preserve"> </w:t>
            </w:r>
            <w:proofErr w:type="spellStart"/>
            <w:r w:rsidRPr="00A25718">
              <w:rPr>
                <w:rFonts w:ascii="Arial" w:hAnsi="Arial" w:cs="Arial"/>
                <w:sz w:val="24"/>
                <w:szCs w:val="24"/>
              </w:rPr>
              <w:t>Svetlan</w:t>
            </w:r>
            <w:proofErr w:type="spellEnd"/>
            <w:r w:rsidRPr="00A25718">
              <w:rPr>
                <w:rFonts w:ascii="Arial" w:hAnsi="Arial" w:cs="Arial"/>
                <w:spacing w:val="-5"/>
                <w:sz w:val="24"/>
                <w:szCs w:val="24"/>
              </w:rPr>
              <w:t xml:space="preserve"> </w:t>
            </w:r>
            <w:proofErr w:type="spellStart"/>
            <w:r w:rsidRPr="00A25718">
              <w:rPr>
                <w:rFonts w:ascii="Arial" w:hAnsi="Arial" w:cs="Arial"/>
                <w:sz w:val="24"/>
                <w:szCs w:val="24"/>
              </w:rPr>
              <w:t>Majerčík</w:t>
            </w:r>
            <w:proofErr w:type="spellEnd"/>
            <w:r w:rsidRPr="00A25718">
              <w:rPr>
                <w:rFonts w:ascii="Arial" w:hAnsi="Arial" w:cs="Arial"/>
                <w:spacing w:val="-5"/>
                <w:sz w:val="24"/>
                <w:szCs w:val="24"/>
              </w:rPr>
              <w:t xml:space="preserve"> </w:t>
            </w:r>
            <w:r w:rsidRPr="00A25718">
              <w:rPr>
                <w:rFonts w:ascii="Arial" w:hAnsi="Arial" w:cs="Arial"/>
                <w:sz w:val="24"/>
                <w:szCs w:val="24"/>
              </w:rPr>
              <w:t>v</w:t>
            </w:r>
            <w:r w:rsidRPr="00A25718">
              <w:rPr>
                <w:rFonts w:ascii="Arial" w:hAnsi="Arial" w:cs="Arial"/>
                <w:spacing w:val="-6"/>
                <w:sz w:val="24"/>
                <w:szCs w:val="24"/>
              </w:rPr>
              <w:t xml:space="preserve"> </w:t>
            </w:r>
            <w:proofErr w:type="spellStart"/>
            <w:r w:rsidRPr="00A25718">
              <w:rPr>
                <w:rFonts w:ascii="Arial" w:hAnsi="Arial" w:cs="Arial"/>
                <w:sz w:val="24"/>
                <w:szCs w:val="24"/>
              </w:rPr>
              <w:t>Jihlavě</w:t>
            </w:r>
            <w:proofErr w:type="spellEnd"/>
            <w:r w:rsidRPr="00A25718">
              <w:rPr>
                <w:rFonts w:ascii="Arial" w:hAnsi="Arial" w:cs="Arial"/>
                <w:spacing w:val="-2"/>
                <w:sz w:val="24"/>
                <w:szCs w:val="24"/>
              </w:rPr>
              <w:t xml:space="preserve"> </w:t>
            </w:r>
            <w:r w:rsidRPr="00A25718">
              <w:rPr>
                <w:rFonts w:ascii="Arial" w:hAnsi="Arial" w:cs="Arial"/>
                <w:spacing w:val="-4"/>
                <w:sz w:val="24"/>
                <w:szCs w:val="24"/>
              </w:rPr>
              <w:t>2024</w:t>
            </w:r>
          </w:p>
        </w:tc>
        <w:tc>
          <w:tcPr>
            <w:tcW w:w="992"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29 </w:t>
            </w:r>
            <w:r w:rsidRPr="00A25718">
              <w:rPr>
                <w:rFonts w:ascii="Arial" w:hAnsi="Arial" w:cs="Arial"/>
                <w:spacing w:val="-5"/>
                <w:sz w:val="24"/>
                <w:szCs w:val="24"/>
              </w:rPr>
              <w:t>800</w:t>
            </w:r>
          </w:p>
        </w:tc>
      </w:tr>
      <w:tr w:rsidR="009A36B4" w:rsidRPr="00A25718" w:rsidTr="004131D0">
        <w:trPr>
          <w:trHeight w:val="253"/>
        </w:trPr>
        <w:tc>
          <w:tcPr>
            <w:tcW w:w="4395"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Říční</w:t>
            </w:r>
            <w:proofErr w:type="spellEnd"/>
            <w:r w:rsidRPr="00A25718">
              <w:rPr>
                <w:rFonts w:ascii="Arial" w:hAnsi="Arial" w:cs="Arial"/>
                <w:spacing w:val="-4"/>
                <w:sz w:val="24"/>
                <w:szCs w:val="24"/>
              </w:rPr>
              <w:t xml:space="preserve"> </w:t>
            </w:r>
            <w:proofErr w:type="spellStart"/>
            <w:r w:rsidRPr="00A25718">
              <w:rPr>
                <w:rFonts w:ascii="Arial" w:hAnsi="Arial" w:cs="Arial"/>
                <w:sz w:val="24"/>
                <w:szCs w:val="24"/>
              </w:rPr>
              <w:t>krajina</w:t>
            </w:r>
            <w:proofErr w:type="spellEnd"/>
            <w:r w:rsidRPr="00A25718">
              <w:rPr>
                <w:rFonts w:ascii="Arial" w:hAnsi="Arial" w:cs="Arial"/>
                <w:sz w:val="24"/>
                <w:szCs w:val="24"/>
              </w:rPr>
              <w:t>,</w:t>
            </w:r>
            <w:r w:rsidRPr="00A25718">
              <w:rPr>
                <w:rFonts w:ascii="Arial" w:hAnsi="Arial" w:cs="Arial"/>
                <w:spacing w:val="-3"/>
                <w:sz w:val="24"/>
                <w:szCs w:val="24"/>
              </w:rPr>
              <w:t xml:space="preserve"> </w:t>
            </w:r>
            <w:proofErr w:type="spellStart"/>
            <w:r w:rsidRPr="00A25718">
              <w:rPr>
                <w:rFonts w:ascii="Arial" w:hAnsi="Arial" w:cs="Arial"/>
                <w:sz w:val="24"/>
                <w:szCs w:val="24"/>
              </w:rPr>
              <w:t>z.s</w:t>
            </w:r>
            <w:proofErr w:type="spellEnd"/>
            <w:r w:rsidRPr="00A25718">
              <w:rPr>
                <w:rFonts w:ascii="Arial" w:hAnsi="Arial" w:cs="Arial"/>
                <w:sz w:val="24"/>
                <w:szCs w:val="24"/>
              </w:rPr>
              <w:t>.</w:t>
            </w:r>
            <w:r w:rsidRPr="00A25718">
              <w:rPr>
                <w:rFonts w:ascii="Arial" w:hAnsi="Arial" w:cs="Arial"/>
                <w:spacing w:val="-4"/>
                <w:sz w:val="24"/>
                <w:szCs w:val="24"/>
              </w:rPr>
              <w:t xml:space="preserve"> </w:t>
            </w:r>
            <w:r w:rsidRPr="00A25718">
              <w:rPr>
                <w:rFonts w:ascii="Arial" w:hAnsi="Arial" w:cs="Arial"/>
                <w:sz w:val="24"/>
                <w:szCs w:val="24"/>
              </w:rPr>
              <w:t>(IČO:</w:t>
            </w:r>
            <w:r w:rsidRPr="00A25718">
              <w:rPr>
                <w:rFonts w:ascii="Arial" w:hAnsi="Arial" w:cs="Arial"/>
                <w:spacing w:val="-3"/>
                <w:sz w:val="24"/>
                <w:szCs w:val="24"/>
              </w:rPr>
              <w:t xml:space="preserve"> </w:t>
            </w:r>
            <w:r w:rsidRPr="00A25718">
              <w:rPr>
                <w:rFonts w:ascii="Arial" w:hAnsi="Arial" w:cs="Arial"/>
                <w:spacing w:val="-2"/>
                <w:sz w:val="24"/>
                <w:szCs w:val="24"/>
              </w:rPr>
              <w:t>09637125)</w:t>
            </w:r>
          </w:p>
        </w:tc>
        <w:tc>
          <w:tcPr>
            <w:tcW w:w="3829"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Ozvěny</w:t>
            </w:r>
            <w:proofErr w:type="spellEnd"/>
            <w:r w:rsidRPr="00A25718">
              <w:rPr>
                <w:rFonts w:ascii="Arial" w:hAnsi="Arial" w:cs="Arial"/>
                <w:spacing w:val="-6"/>
                <w:sz w:val="24"/>
                <w:szCs w:val="24"/>
              </w:rPr>
              <w:t xml:space="preserve"> </w:t>
            </w:r>
            <w:proofErr w:type="spellStart"/>
            <w:r w:rsidRPr="00A25718">
              <w:rPr>
                <w:rFonts w:ascii="Arial" w:hAnsi="Arial" w:cs="Arial"/>
                <w:spacing w:val="-2"/>
                <w:sz w:val="24"/>
                <w:szCs w:val="24"/>
              </w:rPr>
              <w:t>ekofilmu</w:t>
            </w:r>
            <w:proofErr w:type="spellEnd"/>
          </w:p>
        </w:tc>
        <w:tc>
          <w:tcPr>
            <w:tcW w:w="992"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5 </w:t>
            </w:r>
            <w:r w:rsidRPr="00A25718">
              <w:rPr>
                <w:rFonts w:ascii="Arial" w:hAnsi="Arial" w:cs="Arial"/>
                <w:spacing w:val="-5"/>
                <w:sz w:val="24"/>
                <w:szCs w:val="24"/>
              </w:rPr>
              <w:t>200</w:t>
            </w:r>
          </w:p>
        </w:tc>
      </w:tr>
      <w:tr w:rsidR="009A36B4" w:rsidRPr="00A25718" w:rsidTr="004131D0">
        <w:trPr>
          <w:trHeight w:val="251"/>
        </w:trPr>
        <w:tc>
          <w:tcPr>
            <w:tcW w:w="4395"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Zejda</w:t>
            </w:r>
            <w:proofErr w:type="spellEnd"/>
            <w:r w:rsidRPr="00A25718">
              <w:rPr>
                <w:rFonts w:ascii="Arial" w:hAnsi="Arial" w:cs="Arial"/>
                <w:spacing w:val="-3"/>
                <w:sz w:val="24"/>
                <w:szCs w:val="24"/>
              </w:rPr>
              <w:t xml:space="preserve"> </w:t>
            </w:r>
            <w:r w:rsidRPr="00A25718">
              <w:rPr>
                <w:rFonts w:ascii="Arial" w:hAnsi="Arial" w:cs="Arial"/>
                <w:sz w:val="24"/>
                <w:szCs w:val="24"/>
              </w:rPr>
              <w:t>Eduard</w:t>
            </w:r>
            <w:r w:rsidRPr="00A25718">
              <w:rPr>
                <w:rFonts w:ascii="Arial" w:hAnsi="Arial" w:cs="Arial"/>
                <w:spacing w:val="-2"/>
                <w:sz w:val="24"/>
                <w:szCs w:val="24"/>
              </w:rPr>
              <w:t xml:space="preserve"> </w:t>
            </w:r>
            <w:r w:rsidRPr="00A25718">
              <w:rPr>
                <w:rFonts w:ascii="Arial" w:hAnsi="Arial" w:cs="Arial"/>
                <w:sz w:val="24"/>
                <w:szCs w:val="24"/>
              </w:rPr>
              <w:t>(FO</w:t>
            </w:r>
            <w:r w:rsidRPr="00A25718">
              <w:rPr>
                <w:rFonts w:ascii="Arial" w:hAnsi="Arial" w:cs="Arial"/>
                <w:spacing w:val="-3"/>
                <w:sz w:val="24"/>
                <w:szCs w:val="24"/>
              </w:rPr>
              <w:t xml:space="preserve"> </w:t>
            </w:r>
            <w:proofErr w:type="spellStart"/>
            <w:r w:rsidRPr="00A25718">
              <w:rPr>
                <w:rFonts w:ascii="Arial" w:hAnsi="Arial" w:cs="Arial"/>
                <w:spacing w:val="-2"/>
                <w:sz w:val="24"/>
                <w:szCs w:val="24"/>
              </w:rPr>
              <w:t>nepodnikající</w:t>
            </w:r>
            <w:proofErr w:type="spellEnd"/>
            <w:r w:rsidRPr="00A25718">
              <w:rPr>
                <w:rFonts w:ascii="Arial" w:hAnsi="Arial" w:cs="Arial"/>
                <w:spacing w:val="-2"/>
                <w:sz w:val="24"/>
                <w:szCs w:val="24"/>
              </w:rPr>
              <w:t>)</w:t>
            </w:r>
          </w:p>
        </w:tc>
        <w:tc>
          <w:tcPr>
            <w:tcW w:w="3829"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Tradiční</w:t>
            </w:r>
            <w:proofErr w:type="spellEnd"/>
            <w:r w:rsidRPr="00A25718">
              <w:rPr>
                <w:rFonts w:ascii="Arial" w:hAnsi="Arial" w:cs="Arial"/>
                <w:spacing w:val="-5"/>
                <w:sz w:val="24"/>
                <w:szCs w:val="24"/>
              </w:rPr>
              <w:t xml:space="preserve"> </w:t>
            </w:r>
            <w:proofErr w:type="spellStart"/>
            <w:r w:rsidRPr="00A25718">
              <w:rPr>
                <w:rFonts w:ascii="Arial" w:hAnsi="Arial" w:cs="Arial"/>
                <w:sz w:val="24"/>
                <w:szCs w:val="24"/>
              </w:rPr>
              <w:t>české</w:t>
            </w:r>
            <w:proofErr w:type="spellEnd"/>
            <w:r w:rsidRPr="00A25718">
              <w:rPr>
                <w:rFonts w:ascii="Arial" w:hAnsi="Arial" w:cs="Arial"/>
                <w:spacing w:val="-3"/>
                <w:sz w:val="24"/>
                <w:szCs w:val="24"/>
              </w:rPr>
              <w:t xml:space="preserve"> </w:t>
            </w:r>
            <w:proofErr w:type="spellStart"/>
            <w:r w:rsidRPr="00A25718">
              <w:rPr>
                <w:rFonts w:ascii="Arial" w:hAnsi="Arial" w:cs="Arial"/>
                <w:spacing w:val="-2"/>
                <w:sz w:val="24"/>
                <w:szCs w:val="24"/>
              </w:rPr>
              <w:t>Vánoce</w:t>
            </w:r>
            <w:proofErr w:type="spellEnd"/>
          </w:p>
        </w:tc>
        <w:tc>
          <w:tcPr>
            <w:tcW w:w="992"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25 </w:t>
            </w:r>
            <w:r w:rsidRPr="00A25718">
              <w:rPr>
                <w:rFonts w:ascii="Arial" w:hAnsi="Arial" w:cs="Arial"/>
                <w:spacing w:val="-5"/>
                <w:sz w:val="24"/>
                <w:szCs w:val="24"/>
              </w:rPr>
              <w:t>000</w:t>
            </w:r>
          </w:p>
        </w:tc>
      </w:tr>
      <w:tr w:rsidR="009A36B4" w:rsidRPr="00A25718" w:rsidTr="004131D0">
        <w:trPr>
          <w:trHeight w:val="253"/>
        </w:trPr>
        <w:tc>
          <w:tcPr>
            <w:tcW w:w="4395"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Cínová</w:t>
            </w:r>
            <w:proofErr w:type="spellEnd"/>
            <w:r w:rsidRPr="00A25718">
              <w:rPr>
                <w:rFonts w:ascii="Arial" w:hAnsi="Arial" w:cs="Arial"/>
                <w:spacing w:val="-4"/>
                <w:sz w:val="24"/>
                <w:szCs w:val="24"/>
              </w:rPr>
              <w:t xml:space="preserve"> </w:t>
            </w:r>
            <w:r w:rsidRPr="00A25718">
              <w:rPr>
                <w:rFonts w:ascii="Arial" w:hAnsi="Arial" w:cs="Arial"/>
                <w:sz w:val="24"/>
                <w:szCs w:val="24"/>
              </w:rPr>
              <w:t>Karolína</w:t>
            </w:r>
            <w:r w:rsidRPr="00A25718">
              <w:rPr>
                <w:rFonts w:ascii="Arial" w:hAnsi="Arial" w:cs="Arial"/>
                <w:spacing w:val="-4"/>
                <w:sz w:val="24"/>
                <w:szCs w:val="24"/>
              </w:rPr>
              <w:t xml:space="preserve"> </w:t>
            </w:r>
            <w:r w:rsidRPr="00A25718">
              <w:rPr>
                <w:rFonts w:ascii="Arial" w:hAnsi="Arial" w:cs="Arial"/>
                <w:sz w:val="24"/>
                <w:szCs w:val="24"/>
              </w:rPr>
              <w:t>(FO</w:t>
            </w:r>
            <w:r w:rsidRPr="00A25718">
              <w:rPr>
                <w:rFonts w:ascii="Arial" w:hAnsi="Arial" w:cs="Arial"/>
                <w:spacing w:val="-5"/>
                <w:sz w:val="24"/>
                <w:szCs w:val="24"/>
              </w:rPr>
              <w:t xml:space="preserve"> </w:t>
            </w:r>
            <w:proofErr w:type="spellStart"/>
            <w:r w:rsidRPr="00A25718">
              <w:rPr>
                <w:rFonts w:ascii="Arial" w:hAnsi="Arial" w:cs="Arial"/>
                <w:spacing w:val="-2"/>
                <w:sz w:val="24"/>
                <w:szCs w:val="24"/>
              </w:rPr>
              <w:t>nepodnikající</w:t>
            </w:r>
            <w:proofErr w:type="spellEnd"/>
            <w:r w:rsidRPr="00A25718">
              <w:rPr>
                <w:rFonts w:ascii="Arial" w:hAnsi="Arial" w:cs="Arial"/>
                <w:spacing w:val="-2"/>
                <w:sz w:val="24"/>
                <w:szCs w:val="24"/>
              </w:rPr>
              <w:t>)</w:t>
            </w:r>
          </w:p>
        </w:tc>
        <w:tc>
          <w:tcPr>
            <w:tcW w:w="3829"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Prostor</w:t>
            </w:r>
            <w:proofErr w:type="spellEnd"/>
            <w:r w:rsidRPr="00A25718">
              <w:rPr>
                <w:rFonts w:ascii="Arial" w:hAnsi="Arial" w:cs="Arial"/>
                <w:spacing w:val="-5"/>
                <w:sz w:val="24"/>
                <w:szCs w:val="24"/>
              </w:rPr>
              <w:t xml:space="preserve"> </w:t>
            </w:r>
            <w:r w:rsidRPr="00A25718">
              <w:rPr>
                <w:rFonts w:ascii="Arial" w:hAnsi="Arial" w:cs="Arial"/>
                <w:sz w:val="24"/>
                <w:szCs w:val="24"/>
              </w:rPr>
              <w:t>pro</w:t>
            </w:r>
            <w:r w:rsidRPr="00A25718">
              <w:rPr>
                <w:rFonts w:ascii="Arial" w:hAnsi="Arial" w:cs="Arial"/>
                <w:spacing w:val="-7"/>
                <w:sz w:val="24"/>
                <w:szCs w:val="24"/>
              </w:rPr>
              <w:t xml:space="preserve"> </w:t>
            </w:r>
            <w:proofErr w:type="spellStart"/>
            <w:r w:rsidRPr="00A25718">
              <w:rPr>
                <w:rFonts w:ascii="Arial" w:hAnsi="Arial" w:cs="Arial"/>
                <w:sz w:val="24"/>
                <w:szCs w:val="24"/>
              </w:rPr>
              <w:t>tancování</w:t>
            </w:r>
            <w:proofErr w:type="spellEnd"/>
            <w:r w:rsidRPr="00A25718">
              <w:rPr>
                <w:rFonts w:ascii="Arial" w:hAnsi="Arial" w:cs="Arial"/>
                <w:spacing w:val="-3"/>
                <w:sz w:val="24"/>
                <w:szCs w:val="24"/>
              </w:rPr>
              <w:t xml:space="preserve"> </w:t>
            </w:r>
            <w:proofErr w:type="spellStart"/>
            <w:r w:rsidRPr="00A25718">
              <w:rPr>
                <w:rFonts w:ascii="Arial" w:hAnsi="Arial" w:cs="Arial"/>
                <w:spacing w:val="-2"/>
                <w:sz w:val="24"/>
                <w:szCs w:val="24"/>
              </w:rPr>
              <w:t>srdcem</w:t>
            </w:r>
            <w:proofErr w:type="spellEnd"/>
          </w:p>
        </w:tc>
        <w:tc>
          <w:tcPr>
            <w:tcW w:w="992"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20 </w:t>
            </w:r>
            <w:r w:rsidRPr="00A25718">
              <w:rPr>
                <w:rFonts w:ascii="Arial" w:hAnsi="Arial" w:cs="Arial"/>
                <w:spacing w:val="-5"/>
                <w:sz w:val="24"/>
                <w:szCs w:val="24"/>
              </w:rPr>
              <w:t>000</w:t>
            </w:r>
          </w:p>
        </w:tc>
      </w:tr>
      <w:tr w:rsidR="009A36B4" w:rsidRPr="00A25718" w:rsidTr="004131D0">
        <w:trPr>
          <w:trHeight w:val="253"/>
        </w:trPr>
        <w:tc>
          <w:tcPr>
            <w:tcW w:w="4395"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Ranglová</w:t>
            </w:r>
            <w:proofErr w:type="spellEnd"/>
            <w:r w:rsidRPr="00A25718">
              <w:rPr>
                <w:rFonts w:ascii="Arial" w:hAnsi="Arial" w:cs="Arial"/>
                <w:spacing w:val="-3"/>
                <w:sz w:val="24"/>
                <w:szCs w:val="24"/>
              </w:rPr>
              <w:t xml:space="preserve"> </w:t>
            </w:r>
            <w:proofErr w:type="spellStart"/>
            <w:r w:rsidRPr="00A25718">
              <w:rPr>
                <w:rFonts w:ascii="Arial" w:hAnsi="Arial" w:cs="Arial"/>
                <w:sz w:val="24"/>
                <w:szCs w:val="24"/>
              </w:rPr>
              <w:t>Bohdana</w:t>
            </w:r>
            <w:proofErr w:type="spellEnd"/>
            <w:r w:rsidRPr="00A25718">
              <w:rPr>
                <w:rFonts w:ascii="Arial" w:hAnsi="Arial" w:cs="Arial"/>
                <w:spacing w:val="-5"/>
                <w:sz w:val="24"/>
                <w:szCs w:val="24"/>
              </w:rPr>
              <w:t xml:space="preserve"> </w:t>
            </w:r>
            <w:proofErr w:type="spellStart"/>
            <w:r w:rsidRPr="00A25718">
              <w:rPr>
                <w:rFonts w:ascii="Arial" w:hAnsi="Arial" w:cs="Arial"/>
                <w:sz w:val="24"/>
                <w:szCs w:val="24"/>
              </w:rPr>
              <w:t>Johanka</w:t>
            </w:r>
            <w:proofErr w:type="spellEnd"/>
            <w:r w:rsidRPr="00A25718">
              <w:rPr>
                <w:rFonts w:ascii="Arial" w:hAnsi="Arial" w:cs="Arial"/>
                <w:spacing w:val="-4"/>
                <w:sz w:val="24"/>
                <w:szCs w:val="24"/>
              </w:rPr>
              <w:t xml:space="preserve"> </w:t>
            </w:r>
            <w:r w:rsidRPr="00A25718">
              <w:rPr>
                <w:rFonts w:ascii="Arial" w:hAnsi="Arial" w:cs="Arial"/>
                <w:sz w:val="24"/>
                <w:szCs w:val="24"/>
              </w:rPr>
              <w:t>(FO</w:t>
            </w:r>
            <w:r w:rsidRPr="00A25718">
              <w:rPr>
                <w:rFonts w:ascii="Arial" w:hAnsi="Arial" w:cs="Arial"/>
                <w:spacing w:val="-4"/>
                <w:sz w:val="24"/>
                <w:szCs w:val="24"/>
              </w:rPr>
              <w:t xml:space="preserve"> </w:t>
            </w:r>
            <w:proofErr w:type="spellStart"/>
            <w:r w:rsidRPr="00A25718">
              <w:rPr>
                <w:rFonts w:ascii="Arial" w:hAnsi="Arial" w:cs="Arial"/>
                <w:spacing w:val="-2"/>
                <w:sz w:val="24"/>
                <w:szCs w:val="24"/>
              </w:rPr>
              <w:t>nepodnikající</w:t>
            </w:r>
            <w:proofErr w:type="spellEnd"/>
            <w:r w:rsidRPr="00A25718">
              <w:rPr>
                <w:rFonts w:ascii="Arial" w:hAnsi="Arial" w:cs="Arial"/>
                <w:spacing w:val="-2"/>
                <w:sz w:val="24"/>
                <w:szCs w:val="24"/>
              </w:rPr>
              <w:t>)</w:t>
            </w:r>
          </w:p>
        </w:tc>
        <w:tc>
          <w:tcPr>
            <w:tcW w:w="3829" w:type="dxa"/>
          </w:tcPr>
          <w:p w:rsidR="009A36B4" w:rsidRPr="00A25718" w:rsidRDefault="009A36B4" w:rsidP="00E401F3">
            <w:pPr>
              <w:pStyle w:val="TableParagraph"/>
              <w:ind w:left="0"/>
              <w:jc w:val="both"/>
              <w:rPr>
                <w:rFonts w:ascii="Arial" w:hAnsi="Arial" w:cs="Arial"/>
                <w:sz w:val="24"/>
                <w:szCs w:val="24"/>
              </w:rPr>
            </w:pPr>
            <w:proofErr w:type="spellStart"/>
            <w:r w:rsidRPr="00A25718">
              <w:rPr>
                <w:rFonts w:ascii="Arial" w:hAnsi="Arial" w:cs="Arial"/>
                <w:sz w:val="24"/>
                <w:szCs w:val="24"/>
              </w:rPr>
              <w:t>Mikuláš</w:t>
            </w:r>
            <w:proofErr w:type="spellEnd"/>
            <w:r w:rsidRPr="00A25718">
              <w:rPr>
                <w:rFonts w:ascii="Arial" w:hAnsi="Arial" w:cs="Arial"/>
                <w:spacing w:val="-3"/>
                <w:sz w:val="24"/>
                <w:szCs w:val="24"/>
              </w:rPr>
              <w:t xml:space="preserve"> </w:t>
            </w:r>
            <w:r w:rsidRPr="00A25718">
              <w:rPr>
                <w:rFonts w:ascii="Arial" w:hAnsi="Arial" w:cs="Arial"/>
                <w:sz w:val="24"/>
                <w:szCs w:val="24"/>
              </w:rPr>
              <w:t>-</w:t>
            </w:r>
            <w:r w:rsidRPr="00A25718">
              <w:rPr>
                <w:rFonts w:ascii="Arial" w:hAnsi="Arial" w:cs="Arial"/>
                <w:spacing w:val="-4"/>
                <w:sz w:val="24"/>
                <w:szCs w:val="24"/>
              </w:rPr>
              <w:t xml:space="preserve"> </w:t>
            </w:r>
            <w:proofErr w:type="spellStart"/>
            <w:r w:rsidRPr="00A25718">
              <w:rPr>
                <w:rFonts w:ascii="Arial" w:hAnsi="Arial" w:cs="Arial"/>
                <w:sz w:val="24"/>
                <w:szCs w:val="24"/>
              </w:rPr>
              <w:t>čert</w:t>
            </w:r>
            <w:proofErr w:type="spellEnd"/>
            <w:r w:rsidRPr="00A25718">
              <w:rPr>
                <w:rFonts w:ascii="Arial" w:hAnsi="Arial" w:cs="Arial"/>
                <w:spacing w:val="-1"/>
                <w:sz w:val="24"/>
                <w:szCs w:val="24"/>
              </w:rPr>
              <w:t xml:space="preserve"> </w:t>
            </w:r>
            <w:r w:rsidRPr="00A25718">
              <w:rPr>
                <w:rFonts w:ascii="Arial" w:hAnsi="Arial" w:cs="Arial"/>
                <w:sz w:val="24"/>
                <w:szCs w:val="24"/>
              </w:rPr>
              <w:t>-</w:t>
            </w:r>
            <w:r w:rsidRPr="00A25718">
              <w:rPr>
                <w:rFonts w:ascii="Arial" w:hAnsi="Arial" w:cs="Arial"/>
                <w:spacing w:val="-4"/>
                <w:sz w:val="24"/>
                <w:szCs w:val="24"/>
              </w:rPr>
              <w:t xml:space="preserve"> </w:t>
            </w:r>
            <w:proofErr w:type="spellStart"/>
            <w:r w:rsidRPr="00A25718">
              <w:rPr>
                <w:rFonts w:ascii="Arial" w:hAnsi="Arial" w:cs="Arial"/>
                <w:spacing w:val="-2"/>
                <w:sz w:val="24"/>
                <w:szCs w:val="24"/>
              </w:rPr>
              <w:t>anděl</w:t>
            </w:r>
            <w:proofErr w:type="spellEnd"/>
          </w:p>
        </w:tc>
        <w:tc>
          <w:tcPr>
            <w:tcW w:w="992" w:type="dxa"/>
          </w:tcPr>
          <w:p w:rsidR="009A36B4" w:rsidRPr="00A25718" w:rsidRDefault="009A36B4" w:rsidP="00E401F3">
            <w:pPr>
              <w:pStyle w:val="TableParagraph"/>
              <w:ind w:left="0"/>
              <w:jc w:val="both"/>
              <w:rPr>
                <w:rFonts w:ascii="Arial" w:hAnsi="Arial" w:cs="Arial"/>
                <w:sz w:val="24"/>
                <w:szCs w:val="24"/>
              </w:rPr>
            </w:pPr>
            <w:r w:rsidRPr="00A25718">
              <w:rPr>
                <w:rFonts w:ascii="Arial" w:hAnsi="Arial" w:cs="Arial"/>
                <w:sz w:val="24"/>
                <w:szCs w:val="24"/>
              </w:rPr>
              <w:t xml:space="preserve">25 </w:t>
            </w:r>
            <w:r w:rsidRPr="00A25718">
              <w:rPr>
                <w:rFonts w:ascii="Arial" w:hAnsi="Arial" w:cs="Arial"/>
                <w:spacing w:val="-5"/>
                <w:sz w:val="24"/>
                <w:szCs w:val="24"/>
              </w:rPr>
              <w:t>000</w:t>
            </w:r>
          </w:p>
        </w:tc>
      </w:tr>
    </w:tbl>
    <w:p w:rsidR="009A36B4" w:rsidRPr="00A25718" w:rsidRDefault="009A36B4" w:rsidP="00E401F3">
      <w:pPr>
        <w:pStyle w:val="Zkladntext0"/>
        <w:spacing w:after="0"/>
        <w:jc w:val="both"/>
        <w:rPr>
          <w:rFonts w:ascii="Arial" w:hAnsi="Arial" w:cs="Arial"/>
        </w:rPr>
      </w:pPr>
      <w:r w:rsidRPr="00A25718">
        <w:rPr>
          <w:rFonts w:ascii="Arial" w:hAnsi="Arial" w:cs="Arial"/>
        </w:rPr>
        <w:t>Probíhala</w:t>
      </w:r>
      <w:r w:rsidRPr="00A25718">
        <w:rPr>
          <w:rFonts w:ascii="Arial" w:hAnsi="Arial" w:cs="Arial"/>
          <w:spacing w:val="36"/>
        </w:rPr>
        <w:t xml:space="preserve">  </w:t>
      </w:r>
      <w:r w:rsidRPr="00A25718">
        <w:rPr>
          <w:rFonts w:ascii="Arial" w:hAnsi="Arial" w:cs="Arial"/>
        </w:rPr>
        <w:t>administrace</w:t>
      </w:r>
      <w:r w:rsidRPr="00A25718">
        <w:rPr>
          <w:rFonts w:ascii="Arial" w:hAnsi="Arial" w:cs="Arial"/>
          <w:spacing w:val="35"/>
        </w:rPr>
        <w:t xml:space="preserve">  </w:t>
      </w:r>
      <w:r w:rsidRPr="00A25718">
        <w:rPr>
          <w:rFonts w:ascii="Arial" w:hAnsi="Arial" w:cs="Arial"/>
        </w:rPr>
        <w:t>již</w:t>
      </w:r>
      <w:r w:rsidRPr="00A25718">
        <w:rPr>
          <w:rFonts w:ascii="Arial" w:hAnsi="Arial" w:cs="Arial"/>
          <w:spacing w:val="35"/>
        </w:rPr>
        <w:t xml:space="preserve">  </w:t>
      </w:r>
      <w:r w:rsidRPr="00A25718">
        <w:rPr>
          <w:rFonts w:ascii="Arial" w:hAnsi="Arial" w:cs="Arial"/>
        </w:rPr>
        <w:t>schválených</w:t>
      </w:r>
      <w:r w:rsidRPr="00A25718">
        <w:rPr>
          <w:rFonts w:ascii="Arial" w:hAnsi="Arial" w:cs="Arial"/>
          <w:spacing w:val="36"/>
        </w:rPr>
        <w:t xml:space="preserve">  </w:t>
      </w:r>
      <w:r w:rsidRPr="00A25718">
        <w:rPr>
          <w:rFonts w:ascii="Arial" w:hAnsi="Arial" w:cs="Arial"/>
        </w:rPr>
        <w:t>dotací</w:t>
      </w:r>
      <w:r w:rsidRPr="00A25718">
        <w:rPr>
          <w:rFonts w:ascii="Arial" w:hAnsi="Arial" w:cs="Arial"/>
          <w:spacing w:val="38"/>
        </w:rPr>
        <w:t xml:space="preserve">  </w:t>
      </w:r>
      <w:r w:rsidRPr="00A25718">
        <w:rPr>
          <w:rFonts w:ascii="Arial" w:hAnsi="Arial" w:cs="Arial"/>
        </w:rPr>
        <w:t>-</w:t>
      </w:r>
      <w:r w:rsidRPr="00A25718">
        <w:rPr>
          <w:rFonts w:ascii="Arial" w:hAnsi="Arial" w:cs="Arial"/>
          <w:spacing w:val="35"/>
        </w:rPr>
        <w:t xml:space="preserve">  </w:t>
      </w:r>
      <w:r w:rsidRPr="00A25718">
        <w:rPr>
          <w:rFonts w:ascii="Arial" w:hAnsi="Arial" w:cs="Arial"/>
        </w:rPr>
        <w:t>průběžné</w:t>
      </w:r>
      <w:r w:rsidRPr="00A25718">
        <w:rPr>
          <w:rFonts w:ascii="Arial" w:hAnsi="Arial" w:cs="Arial"/>
          <w:spacing w:val="36"/>
        </w:rPr>
        <w:t xml:space="preserve">  </w:t>
      </w:r>
      <w:r w:rsidRPr="00A25718">
        <w:rPr>
          <w:rFonts w:ascii="Arial" w:hAnsi="Arial" w:cs="Arial"/>
        </w:rPr>
        <w:t>uzavírání</w:t>
      </w:r>
      <w:r w:rsidRPr="00A25718">
        <w:rPr>
          <w:rFonts w:ascii="Arial" w:hAnsi="Arial" w:cs="Arial"/>
          <w:spacing w:val="36"/>
        </w:rPr>
        <w:t xml:space="preserve">  </w:t>
      </w:r>
      <w:r w:rsidRPr="00A25718">
        <w:rPr>
          <w:rFonts w:ascii="Arial" w:hAnsi="Arial" w:cs="Arial"/>
        </w:rPr>
        <w:t>smluv</w:t>
      </w:r>
      <w:r w:rsidRPr="00A25718">
        <w:rPr>
          <w:rFonts w:ascii="Arial" w:hAnsi="Arial" w:cs="Arial"/>
          <w:spacing w:val="35"/>
        </w:rPr>
        <w:t xml:space="preserve">  </w:t>
      </w:r>
      <w:r w:rsidRPr="00A25718">
        <w:rPr>
          <w:rFonts w:ascii="Arial" w:hAnsi="Arial" w:cs="Arial"/>
        </w:rPr>
        <w:t>o</w:t>
      </w:r>
      <w:r w:rsidRPr="00A25718">
        <w:rPr>
          <w:rFonts w:ascii="Arial" w:hAnsi="Arial" w:cs="Arial"/>
          <w:spacing w:val="36"/>
        </w:rPr>
        <w:t xml:space="preserve">  </w:t>
      </w:r>
      <w:r w:rsidRPr="00A25718">
        <w:rPr>
          <w:rFonts w:ascii="Arial" w:hAnsi="Arial" w:cs="Arial"/>
        </w:rPr>
        <w:t>poskytnutí</w:t>
      </w:r>
      <w:r w:rsidRPr="00A25718">
        <w:rPr>
          <w:rFonts w:ascii="Arial" w:hAnsi="Arial" w:cs="Arial"/>
          <w:spacing w:val="36"/>
        </w:rPr>
        <w:t xml:space="preserve">  </w:t>
      </w:r>
      <w:r w:rsidRPr="00A25718">
        <w:rPr>
          <w:rFonts w:ascii="Arial" w:hAnsi="Arial" w:cs="Arial"/>
        </w:rPr>
        <w:t>dotací s</w:t>
      </w:r>
      <w:r w:rsidRPr="00A25718">
        <w:rPr>
          <w:rFonts w:ascii="Arial" w:hAnsi="Arial" w:cs="Arial"/>
          <w:spacing w:val="-2"/>
        </w:rPr>
        <w:t xml:space="preserve"> </w:t>
      </w:r>
      <w:r w:rsidRPr="00A25718">
        <w:rPr>
          <w:rFonts w:ascii="Arial" w:hAnsi="Arial" w:cs="Arial"/>
        </w:rPr>
        <w:t>žadateli/příjemci dotací dle vyhlášených programů, navázání finančního krytí, prověření bezdlužnosti subjektů a příprava 28 platebních poukazů v</w:t>
      </w:r>
      <w:r w:rsidRPr="00A25718">
        <w:rPr>
          <w:rFonts w:ascii="Arial" w:hAnsi="Arial" w:cs="Arial"/>
          <w:spacing w:val="-1"/>
        </w:rPr>
        <w:t xml:space="preserve"> </w:t>
      </w:r>
      <w:r w:rsidRPr="00A25718">
        <w:rPr>
          <w:rFonts w:ascii="Arial" w:hAnsi="Arial" w:cs="Arial"/>
        </w:rPr>
        <w:t>období 6--9/2024 k</w:t>
      </w:r>
      <w:r w:rsidRPr="00A25718">
        <w:rPr>
          <w:rFonts w:ascii="Arial" w:hAnsi="Arial" w:cs="Arial"/>
          <w:spacing w:val="-3"/>
        </w:rPr>
        <w:t xml:space="preserve"> </w:t>
      </w:r>
      <w:r w:rsidRPr="00A25718">
        <w:rPr>
          <w:rFonts w:ascii="Arial" w:hAnsi="Arial" w:cs="Arial"/>
        </w:rPr>
        <w:t>projektům podpořeným dotací z</w:t>
      </w:r>
      <w:r w:rsidRPr="00A25718">
        <w:rPr>
          <w:rFonts w:ascii="Arial" w:hAnsi="Arial" w:cs="Arial"/>
          <w:spacing w:val="-2"/>
        </w:rPr>
        <w:t xml:space="preserve"> </w:t>
      </w:r>
      <w:r w:rsidRPr="00A25718">
        <w:rPr>
          <w:rFonts w:ascii="Arial" w:hAnsi="Arial" w:cs="Arial"/>
        </w:rPr>
        <w:t>rozpočtu statutárního města Jihlavy 2024.</w:t>
      </w:r>
    </w:p>
    <w:p w:rsidR="009A36B4" w:rsidRPr="00A25718" w:rsidRDefault="009A36B4" w:rsidP="00E401F3">
      <w:pPr>
        <w:pStyle w:val="Zkladntext0"/>
        <w:spacing w:after="0"/>
        <w:jc w:val="both"/>
        <w:rPr>
          <w:rFonts w:ascii="Arial" w:hAnsi="Arial" w:cs="Arial"/>
        </w:rPr>
      </w:pPr>
    </w:p>
    <w:p w:rsidR="009A36B4" w:rsidRPr="00A25718" w:rsidRDefault="009A36B4" w:rsidP="00E401F3">
      <w:pPr>
        <w:pStyle w:val="Nadpis1"/>
        <w:spacing w:before="0" w:line="240" w:lineRule="auto"/>
        <w:jc w:val="both"/>
        <w:rPr>
          <w:rFonts w:ascii="Arial" w:hAnsi="Arial" w:cs="Arial"/>
          <w:sz w:val="24"/>
          <w:szCs w:val="24"/>
        </w:rPr>
      </w:pPr>
      <w:r w:rsidRPr="00A25718">
        <w:rPr>
          <w:rFonts w:ascii="Arial" w:hAnsi="Arial" w:cs="Arial"/>
          <w:color w:val="000000"/>
          <w:spacing w:val="-2"/>
          <w:sz w:val="24"/>
          <w:szCs w:val="24"/>
          <w:highlight w:val="lightGray"/>
          <w:u w:val="single"/>
        </w:rPr>
        <w:t>SPORT</w:t>
      </w:r>
    </w:p>
    <w:p w:rsidR="009A36B4" w:rsidRPr="00A25718" w:rsidRDefault="009A36B4" w:rsidP="00E401F3">
      <w:pPr>
        <w:spacing w:after="0" w:line="240" w:lineRule="auto"/>
        <w:jc w:val="both"/>
        <w:rPr>
          <w:rFonts w:ascii="Arial" w:hAnsi="Arial" w:cs="Arial"/>
          <w:b/>
          <w:sz w:val="24"/>
          <w:szCs w:val="24"/>
        </w:rPr>
      </w:pPr>
      <w:r w:rsidRPr="00A25718">
        <w:rPr>
          <w:rFonts w:ascii="Arial" w:hAnsi="Arial" w:cs="Arial"/>
          <w:b/>
          <w:spacing w:val="-2"/>
          <w:sz w:val="24"/>
          <w:szCs w:val="24"/>
        </w:rPr>
        <w:t>Akce:</w:t>
      </w:r>
    </w:p>
    <w:p w:rsidR="009A36B4" w:rsidRPr="00A25718" w:rsidRDefault="009A36B4" w:rsidP="00E401F3">
      <w:pPr>
        <w:pStyle w:val="Zkladntext0"/>
        <w:spacing w:after="0"/>
        <w:jc w:val="both"/>
        <w:rPr>
          <w:rFonts w:ascii="Arial" w:hAnsi="Arial" w:cs="Arial"/>
        </w:rPr>
      </w:pPr>
      <w:r w:rsidRPr="00A25718">
        <w:rPr>
          <w:rFonts w:ascii="Arial" w:hAnsi="Arial" w:cs="Arial"/>
        </w:rPr>
        <w:t>OŠKT</w:t>
      </w:r>
      <w:r w:rsidRPr="00A25718">
        <w:rPr>
          <w:rFonts w:ascii="Arial" w:hAnsi="Arial" w:cs="Arial"/>
          <w:spacing w:val="40"/>
        </w:rPr>
        <w:t xml:space="preserve"> </w:t>
      </w:r>
      <w:r w:rsidRPr="00A25718">
        <w:rPr>
          <w:rFonts w:ascii="Arial" w:hAnsi="Arial" w:cs="Arial"/>
        </w:rPr>
        <w:t>organizoval</w:t>
      </w:r>
      <w:r w:rsidRPr="00A25718">
        <w:rPr>
          <w:rFonts w:ascii="Arial" w:hAnsi="Arial" w:cs="Arial"/>
          <w:spacing w:val="40"/>
        </w:rPr>
        <w:t xml:space="preserve"> </w:t>
      </w:r>
      <w:r w:rsidRPr="00A25718">
        <w:rPr>
          <w:rFonts w:ascii="Arial" w:hAnsi="Arial" w:cs="Arial"/>
        </w:rPr>
        <w:t>a</w:t>
      </w:r>
      <w:r w:rsidRPr="00A25718">
        <w:rPr>
          <w:rFonts w:ascii="Arial" w:hAnsi="Arial" w:cs="Arial"/>
          <w:spacing w:val="40"/>
        </w:rPr>
        <w:t xml:space="preserve"> </w:t>
      </w:r>
      <w:r w:rsidRPr="00A25718">
        <w:rPr>
          <w:rFonts w:ascii="Arial" w:hAnsi="Arial" w:cs="Arial"/>
        </w:rPr>
        <w:t>připravoval</w:t>
      </w:r>
      <w:r w:rsidRPr="00A25718">
        <w:rPr>
          <w:rFonts w:ascii="Arial" w:hAnsi="Arial" w:cs="Arial"/>
          <w:spacing w:val="69"/>
        </w:rPr>
        <w:t xml:space="preserve"> </w:t>
      </w:r>
      <w:r w:rsidRPr="00A25718">
        <w:rPr>
          <w:rFonts w:ascii="Arial" w:hAnsi="Arial" w:cs="Arial"/>
          <w:b/>
        </w:rPr>
        <w:t>Jihlavskou</w:t>
      </w:r>
      <w:r w:rsidRPr="00A25718">
        <w:rPr>
          <w:rFonts w:ascii="Arial" w:hAnsi="Arial" w:cs="Arial"/>
          <w:b/>
          <w:spacing w:val="40"/>
        </w:rPr>
        <w:t xml:space="preserve"> </w:t>
      </w:r>
      <w:r w:rsidRPr="00A25718">
        <w:rPr>
          <w:rFonts w:ascii="Arial" w:hAnsi="Arial" w:cs="Arial"/>
          <w:b/>
        </w:rPr>
        <w:t>sportovní</w:t>
      </w:r>
      <w:r w:rsidRPr="00A25718">
        <w:rPr>
          <w:rFonts w:ascii="Arial" w:hAnsi="Arial" w:cs="Arial"/>
          <w:b/>
          <w:spacing w:val="40"/>
        </w:rPr>
        <w:t xml:space="preserve"> </w:t>
      </w:r>
      <w:r w:rsidRPr="00A25718">
        <w:rPr>
          <w:rFonts w:ascii="Arial" w:hAnsi="Arial" w:cs="Arial"/>
          <w:b/>
        </w:rPr>
        <w:t>neděli</w:t>
      </w:r>
      <w:r w:rsidRPr="00A25718">
        <w:rPr>
          <w:rFonts w:ascii="Arial" w:hAnsi="Arial" w:cs="Arial"/>
        </w:rPr>
        <w:t>,</w:t>
      </w:r>
      <w:r w:rsidRPr="00A25718">
        <w:rPr>
          <w:rFonts w:ascii="Arial" w:hAnsi="Arial" w:cs="Arial"/>
          <w:spacing w:val="40"/>
        </w:rPr>
        <w:t xml:space="preserve"> </w:t>
      </w:r>
      <w:r w:rsidRPr="00A25718">
        <w:rPr>
          <w:rFonts w:ascii="Arial" w:hAnsi="Arial" w:cs="Arial"/>
        </w:rPr>
        <w:t>kde</w:t>
      </w:r>
      <w:r w:rsidRPr="00A25718">
        <w:rPr>
          <w:rFonts w:ascii="Arial" w:hAnsi="Arial" w:cs="Arial"/>
          <w:spacing w:val="40"/>
        </w:rPr>
        <w:t xml:space="preserve"> </w:t>
      </w:r>
      <w:r w:rsidRPr="00A25718">
        <w:rPr>
          <w:rFonts w:ascii="Arial" w:hAnsi="Arial" w:cs="Arial"/>
        </w:rPr>
        <w:t>bylo</w:t>
      </w:r>
      <w:r w:rsidRPr="00A25718">
        <w:rPr>
          <w:rFonts w:ascii="Arial" w:hAnsi="Arial" w:cs="Arial"/>
          <w:spacing w:val="40"/>
        </w:rPr>
        <w:t xml:space="preserve"> </w:t>
      </w:r>
      <w:r w:rsidRPr="00A25718">
        <w:rPr>
          <w:rFonts w:ascii="Arial" w:hAnsi="Arial" w:cs="Arial"/>
        </w:rPr>
        <w:t>zapotřebí</w:t>
      </w:r>
      <w:r w:rsidRPr="00A25718">
        <w:rPr>
          <w:rFonts w:ascii="Arial" w:hAnsi="Arial" w:cs="Arial"/>
          <w:spacing w:val="40"/>
        </w:rPr>
        <w:t xml:space="preserve"> </w:t>
      </w:r>
      <w:r w:rsidRPr="00A25718">
        <w:rPr>
          <w:rFonts w:ascii="Arial" w:hAnsi="Arial" w:cs="Arial"/>
        </w:rPr>
        <w:t>zajištění</w:t>
      </w:r>
      <w:r w:rsidRPr="00A25718">
        <w:rPr>
          <w:rFonts w:ascii="Arial" w:hAnsi="Arial" w:cs="Arial"/>
          <w:spacing w:val="40"/>
        </w:rPr>
        <w:t xml:space="preserve"> </w:t>
      </w:r>
      <w:r w:rsidRPr="00A25718">
        <w:rPr>
          <w:rFonts w:ascii="Arial" w:hAnsi="Arial" w:cs="Arial"/>
        </w:rPr>
        <w:t>prostoru,</w:t>
      </w:r>
      <w:r w:rsidRPr="00A25718">
        <w:rPr>
          <w:rFonts w:ascii="Arial" w:hAnsi="Arial" w:cs="Arial"/>
          <w:spacing w:val="80"/>
        </w:rPr>
        <w:t xml:space="preserve"> </w:t>
      </w:r>
      <w:r w:rsidRPr="00A25718">
        <w:rPr>
          <w:rFonts w:ascii="Arial" w:hAnsi="Arial" w:cs="Arial"/>
        </w:rPr>
        <w:t>občerstvení, ozvučení a komunikace s účastníky.</w:t>
      </w:r>
    </w:p>
    <w:p w:rsidR="009A36B4" w:rsidRPr="00A25718" w:rsidRDefault="009A36B4" w:rsidP="00E401F3">
      <w:pPr>
        <w:spacing w:after="0" w:line="240" w:lineRule="auto"/>
        <w:jc w:val="both"/>
        <w:rPr>
          <w:rFonts w:ascii="Arial" w:hAnsi="Arial" w:cs="Arial"/>
          <w:sz w:val="24"/>
          <w:szCs w:val="24"/>
        </w:rPr>
      </w:pPr>
      <w:r w:rsidRPr="00A25718">
        <w:rPr>
          <w:rFonts w:ascii="Arial" w:hAnsi="Arial" w:cs="Arial"/>
          <w:sz w:val="24"/>
          <w:szCs w:val="24"/>
        </w:rPr>
        <w:t>Probíhá</w:t>
      </w:r>
      <w:r w:rsidRPr="00A25718">
        <w:rPr>
          <w:rFonts w:ascii="Arial" w:hAnsi="Arial" w:cs="Arial"/>
          <w:spacing w:val="40"/>
          <w:sz w:val="24"/>
          <w:szCs w:val="24"/>
        </w:rPr>
        <w:t xml:space="preserve"> </w:t>
      </w:r>
      <w:r w:rsidRPr="00A25718">
        <w:rPr>
          <w:rFonts w:ascii="Arial" w:hAnsi="Arial" w:cs="Arial"/>
          <w:sz w:val="24"/>
          <w:szCs w:val="24"/>
        </w:rPr>
        <w:t>komunikace</w:t>
      </w:r>
      <w:r w:rsidRPr="00A25718">
        <w:rPr>
          <w:rFonts w:ascii="Arial" w:hAnsi="Arial" w:cs="Arial"/>
          <w:spacing w:val="40"/>
          <w:sz w:val="24"/>
          <w:szCs w:val="24"/>
        </w:rPr>
        <w:t xml:space="preserve"> </w:t>
      </w:r>
      <w:r w:rsidRPr="00A25718">
        <w:rPr>
          <w:rFonts w:ascii="Arial" w:hAnsi="Arial" w:cs="Arial"/>
          <w:sz w:val="24"/>
          <w:szCs w:val="24"/>
        </w:rPr>
        <w:t>se</w:t>
      </w:r>
      <w:r w:rsidRPr="00A25718">
        <w:rPr>
          <w:rFonts w:ascii="Arial" w:hAnsi="Arial" w:cs="Arial"/>
          <w:spacing w:val="40"/>
          <w:sz w:val="24"/>
          <w:szCs w:val="24"/>
        </w:rPr>
        <w:t xml:space="preserve"> </w:t>
      </w:r>
      <w:r w:rsidRPr="00A25718">
        <w:rPr>
          <w:rFonts w:ascii="Arial" w:hAnsi="Arial" w:cs="Arial"/>
          <w:sz w:val="24"/>
          <w:szCs w:val="24"/>
        </w:rPr>
        <w:t>zástupci</w:t>
      </w:r>
      <w:r w:rsidRPr="00A25718">
        <w:rPr>
          <w:rFonts w:ascii="Arial" w:hAnsi="Arial" w:cs="Arial"/>
          <w:spacing w:val="40"/>
          <w:sz w:val="24"/>
          <w:szCs w:val="24"/>
        </w:rPr>
        <w:t xml:space="preserve"> </w:t>
      </w:r>
      <w:r w:rsidRPr="00A25718">
        <w:rPr>
          <w:rFonts w:ascii="Arial" w:hAnsi="Arial" w:cs="Arial"/>
          <w:b/>
          <w:sz w:val="24"/>
          <w:szCs w:val="24"/>
        </w:rPr>
        <w:t>Spolku</w:t>
      </w:r>
      <w:r w:rsidRPr="00A25718">
        <w:rPr>
          <w:rFonts w:ascii="Arial" w:hAnsi="Arial" w:cs="Arial"/>
          <w:b/>
          <w:spacing w:val="40"/>
          <w:sz w:val="24"/>
          <w:szCs w:val="24"/>
        </w:rPr>
        <w:t xml:space="preserve"> </w:t>
      </w:r>
      <w:r w:rsidRPr="00A25718">
        <w:rPr>
          <w:rFonts w:ascii="Arial" w:hAnsi="Arial" w:cs="Arial"/>
          <w:b/>
          <w:sz w:val="24"/>
          <w:szCs w:val="24"/>
        </w:rPr>
        <w:t>Lyžařského</w:t>
      </w:r>
      <w:r w:rsidRPr="00A25718">
        <w:rPr>
          <w:rFonts w:ascii="Arial" w:hAnsi="Arial" w:cs="Arial"/>
          <w:b/>
          <w:spacing w:val="40"/>
          <w:sz w:val="24"/>
          <w:szCs w:val="24"/>
        </w:rPr>
        <w:t xml:space="preserve"> </w:t>
      </w:r>
      <w:r w:rsidRPr="00A25718">
        <w:rPr>
          <w:rFonts w:ascii="Arial" w:hAnsi="Arial" w:cs="Arial"/>
          <w:b/>
          <w:sz w:val="24"/>
          <w:szCs w:val="24"/>
        </w:rPr>
        <w:t>Jihlavska</w:t>
      </w:r>
      <w:r w:rsidRPr="00A25718">
        <w:rPr>
          <w:rFonts w:ascii="Arial" w:hAnsi="Arial" w:cs="Arial"/>
          <w:b/>
          <w:spacing w:val="40"/>
          <w:sz w:val="24"/>
          <w:szCs w:val="24"/>
        </w:rPr>
        <w:t xml:space="preserve"> </w:t>
      </w:r>
      <w:r w:rsidRPr="00A25718">
        <w:rPr>
          <w:rFonts w:ascii="Arial" w:hAnsi="Arial" w:cs="Arial"/>
          <w:sz w:val="24"/>
          <w:szCs w:val="24"/>
        </w:rPr>
        <w:t>ohledně</w:t>
      </w:r>
      <w:r w:rsidRPr="00A25718">
        <w:rPr>
          <w:rFonts w:ascii="Arial" w:hAnsi="Arial" w:cs="Arial"/>
          <w:spacing w:val="40"/>
          <w:sz w:val="24"/>
          <w:szCs w:val="24"/>
        </w:rPr>
        <w:t xml:space="preserve"> </w:t>
      </w:r>
      <w:r w:rsidRPr="00A25718">
        <w:rPr>
          <w:rFonts w:ascii="Arial" w:hAnsi="Arial" w:cs="Arial"/>
          <w:sz w:val="24"/>
          <w:szCs w:val="24"/>
        </w:rPr>
        <w:t>zasněžování</w:t>
      </w:r>
      <w:r w:rsidRPr="00A25718">
        <w:rPr>
          <w:rFonts w:ascii="Arial" w:hAnsi="Arial" w:cs="Arial"/>
          <w:spacing w:val="40"/>
          <w:sz w:val="24"/>
          <w:szCs w:val="24"/>
        </w:rPr>
        <w:t xml:space="preserve"> </w:t>
      </w:r>
      <w:r w:rsidRPr="00A25718">
        <w:rPr>
          <w:rFonts w:ascii="Arial" w:hAnsi="Arial" w:cs="Arial"/>
          <w:sz w:val="24"/>
          <w:szCs w:val="24"/>
        </w:rPr>
        <w:t>na</w:t>
      </w:r>
      <w:r w:rsidRPr="00A25718">
        <w:rPr>
          <w:rFonts w:ascii="Arial" w:hAnsi="Arial" w:cs="Arial"/>
          <w:spacing w:val="40"/>
          <w:sz w:val="24"/>
          <w:szCs w:val="24"/>
        </w:rPr>
        <w:t xml:space="preserve"> </w:t>
      </w:r>
      <w:r w:rsidRPr="00A25718">
        <w:rPr>
          <w:rFonts w:ascii="Arial" w:hAnsi="Arial" w:cs="Arial"/>
          <w:sz w:val="24"/>
          <w:szCs w:val="24"/>
        </w:rPr>
        <w:t>Českém</w:t>
      </w:r>
      <w:r w:rsidRPr="00A25718">
        <w:rPr>
          <w:rFonts w:ascii="Arial" w:hAnsi="Arial" w:cs="Arial"/>
          <w:spacing w:val="40"/>
          <w:sz w:val="24"/>
          <w:szCs w:val="24"/>
        </w:rPr>
        <w:t xml:space="preserve"> </w:t>
      </w:r>
      <w:r w:rsidRPr="00A25718">
        <w:rPr>
          <w:rFonts w:ascii="Arial" w:hAnsi="Arial" w:cs="Arial"/>
          <w:sz w:val="24"/>
          <w:szCs w:val="24"/>
        </w:rPr>
        <w:t>mlýně (příprava smlouvy a příloh).</w:t>
      </w:r>
    </w:p>
    <w:p w:rsidR="009A36B4" w:rsidRPr="00A25718" w:rsidRDefault="009A36B4" w:rsidP="00E401F3">
      <w:pPr>
        <w:spacing w:after="0" w:line="240" w:lineRule="auto"/>
        <w:jc w:val="both"/>
        <w:rPr>
          <w:rFonts w:ascii="Arial" w:hAnsi="Arial" w:cs="Arial"/>
          <w:sz w:val="24"/>
          <w:szCs w:val="24"/>
        </w:rPr>
      </w:pPr>
      <w:r w:rsidRPr="00A25718">
        <w:rPr>
          <w:rFonts w:ascii="Arial" w:hAnsi="Arial" w:cs="Arial"/>
          <w:sz w:val="24"/>
          <w:szCs w:val="24"/>
        </w:rPr>
        <w:t>Proběhl</w:t>
      </w:r>
      <w:r w:rsidRPr="00A25718">
        <w:rPr>
          <w:rFonts w:ascii="Arial" w:hAnsi="Arial" w:cs="Arial"/>
          <w:spacing w:val="-6"/>
          <w:sz w:val="24"/>
          <w:szCs w:val="24"/>
        </w:rPr>
        <w:t xml:space="preserve"> </w:t>
      </w:r>
      <w:r w:rsidRPr="00A25718">
        <w:rPr>
          <w:rFonts w:ascii="Arial" w:hAnsi="Arial" w:cs="Arial"/>
          <w:b/>
          <w:sz w:val="24"/>
          <w:szCs w:val="24"/>
        </w:rPr>
        <w:t>Jihlavský</w:t>
      </w:r>
      <w:r w:rsidRPr="00A25718">
        <w:rPr>
          <w:rFonts w:ascii="Arial" w:hAnsi="Arial" w:cs="Arial"/>
          <w:b/>
          <w:spacing w:val="-5"/>
          <w:sz w:val="24"/>
          <w:szCs w:val="24"/>
        </w:rPr>
        <w:t xml:space="preserve"> </w:t>
      </w:r>
      <w:r w:rsidRPr="00A25718">
        <w:rPr>
          <w:rFonts w:ascii="Arial" w:hAnsi="Arial" w:cs="Arial"/>
          <w:b/>
          <w:sz w:val="24"/>
          <w:szCs w:val="24"/>
        </w:rPr>
        <w:t>půlmaraton</w:t>
      </w:r>
      <w:r w:rsidRPr="00A25718">
        <w:rPr>
          <w:rFonts w:ascii="Arial" w:hAnsi="Arial" w:cs="Arial"/>
          <w:sz w:val="24"/>
          <w:szCs w:val="24"/>
        </w:rPr>
        <w:t>,</w:t>
      </w:r>
      <w:r w:rsidRPr="00A25718">
        <w:rPr>
          <w:rFonts w:ascii="Arial" w:hAnsi="Arial" w:cs="Arial"/>
          <w:spacing w:val="-5"/>
          <w:sz w:val="24"/>
          <w:szCs w:val="24"/>
        </w:rPr>
        <w:t xml:space="preserve"> </w:t>
      </w:r>
      <w:r w:rsidRPr="00A25718">
        <w:rPr>
          <w:rFonts w:ascii="Arial" w:hAnsi="Arial" w:cs="Arial"/>
          <w:sz w:val="24"/>
          <w:szCs w:val="24"/>
        </w:rPr>
        <w:t>kde</w:t>
      </w:r>
      <w:r w:rsidRPr="00A25718">
        <w:rPr>
          <w:rFonts w:ascii="Arial" w:hAnsi="Arial" w:cs="Arial"/>
          <w:spacing w:val="-4"/>
          <w:sz w:val="24"/>
          <w:szCs w:val="24"/>
        </w:rPr>
        <w:t xml:space="preserve"> </w:t>
      </w:r>
      <w:r w:rsidRPr="00A25718">
        <w:rPr>
          <w:rFonts w:ascii="Arial" w:hAnsi="Arial" w:cs="Arial"/>
          <w:sz w:val="24"/>
          <w:szCs w:val="24"/>
        </w:rPr>
        <w:t>OŠKT</w:t>
      </w:r>
      <w:r w:rsidRPr="00A25718">
        <w:rPr>
          <w:rFonts w:ascii="Arial" w:hAnsi="Arial" w:cs="Arial"/>
          <w:spacing w:val="-3"/>
          <w:sz w:val="24"/>
          <w:szCs w:val="24"/>
        </w:rPr>
        <w:t xml:space="preserve"> </w:t>
      </w:r>
      <w:r w:rsidRPr="00A25718">
        <w:rPr>
          <w:rFonts w:ascii="Arial" w:hAnsi="Arial" w:cs="Arial"/>
          <w:sz w:val="24"/>
          <w:szCs w:val="24"/>
        </w:rPr>
        <w:t>zajišťoval</w:t>
      </w:r>
      <w:r w:rsidRPr="00A25718">
        <w:rPr>
          <w:rFonts w:ascii="Arial" w:hAnsi="Arial" w:cs="Arial"/>
          <w:spacing w:val="-6"/>
          <w:sz w:val="24"/>
          <w:szCs w:val="24"/>
        </w:rPr>
        <w:t xml:space="preserve"> </w:t>
      </w:r>
      <w:r w:rsidRPr="00A25718">
        <w:rPr>
          <w:rFonts w:ascii="Arial" w:hAnsi="Arial" w:cs="Arial"/>
          <w:sz w:val="24"/>
          <w:szCs w:val="24"/>
        </w:rPr>
        <w:t>zpracování</w:t>
      </w:r>
      <w:r w:rsidRPr="00A25718">
        <w:rPr>
          <w:rFonts w:ascii="Arial" w:hAnsi="Arial" w:cs="Arial"/>
          <w:spacing w:val="-4"/>
          <w:sz w:val="24"/>
          <w:szCs w:val="24"/>
        </w:rPr>
        <w:t xml:space="preserve"> </w:t>
      </w:r>
      <w:r w:rsidRPr="00A25718">
        <w:rPr>
          <w:rFonts w:ascii="Arial" w:hAnsi="Arial" w:cs="Arial"/>
          <w:sz w:val="24"/>
          <w:szCs w:val="24"/>
        </w:rPr>
        <w:t>objednávek</w:t>
      </w:r>
      <w:r w:rsidRPr="00A25718">
        <w:rPr>
          <w:rFonts w:ascii="Arial" w:hAnsi="Arial" w:cs="Arial"/>
          <w:spacing w:val="-6"/>
          <w:sz w:val="24"/>
          <w:szCs w:val="24"/>
        </w:rPr>
        <w:t xml:space="preserve"> </w:t>
      </w:r>
      <w:r w:rsidRPr="00A25718">
        <w:rPr>
          <w:rFonts w:ascii="Arial" w:hAnsi="Arial" w:cs="Arial"/>
          <w:sz w:val="24"/>
          <w:szCs w:val="24"/>
        </w:rPr>
        <w:t>v</w:t>
      </w:r>
      <w:r w:rsidRPr="00A25718">
        <w:rPr>
          <w:rFonts w:ascii="Arial" w:hAnsi="Arial" w:cs="Arial"/>
          <w:spacing w:val="-5"/>
          <w:sz w:val="24"/>
          <w:szCs w:val="24"/>
        </w:rPr>
        <w:t xml:space="preserve"> </w:t>
      </w:r>
      <w:r w:rsidRPr="00A25718">
        <w:rPr>
          <w:rFonts w:ascii="Arial" w:hAnsi="Arial" w:cs="Arial"/>
          <w:sz w:val="24"/>
          <w:szCs w:val="24"/>
        </w:rPr>
        <w:t>rámci</w:t>
      </w:r>
      <w:r w:rsidRPr="00A25718">
        <w:rPr>
          <w:rFonts w:ascii="Arial" w:hAnsi="Arial" w:cs="Arial"/>
          <w:spacing w:val="-3"/>
          <w:sz w:val="24"/>
          <w:szCs w:val="24"/>
        </w:rPr>
        <w:t xml:space="preserve"> </w:t>
      </w:r>
      <w:r w:rsidRPr="00A25718">
        <w:rPr>
          <w:rFonts w:ascii="Arial" w:hAnsi="Arial" w:cs="Arial"/>
          <w:spacing w:val="-2"/>
          <w:sz w:val="24"/>
          <w:szCs w:val="24"/>
        </w:rPr>
        <w:t>spolupořádání.</w:t>
      </w:r>
    </w:p>
    <w:p w:rsidR="009A36B4" w:rsidRDefault="009A36B4" w:rsidP="00E401F3">
      <w:pPr>
        <w:pStyle w:val="Zkladntext0"/>
        <w:spacing w:after="0"/>
        <w:jc w:val="both"/>
        <w:rPr>
          <w:rFonts w:ascii="Arial" w:hAnsi="Arial" w:cs="Arial"/>
        </w:rPr>
      </w:pPr>
      <w:r w:rsidRPr="00A25718">
        <w:rPr>
          <w:rFonts w:ascii="Arial" w:hAnsi="Arial" w:cs="Arial"/>
        </w:rPr>
        <w:lastRenderedPageBreak/>
        <w:t>Probíhal</w:t>
      </w:r>
      <w:r w:rsidRPr="00A25718">
        <w:rPr>
          <w:rFonts w:ascii="Arial" w:hAnsi="Arial" w:cs="Arial"/>
          <w:spacing w:val="40"/>
        </w:rPr>
        <w:t xml:space="preserve"> </w:t>
      </w:r>
      <w:r w:rsidRPr="00A25718">
        <w:rPr>
          <w:rFonts w:ascii="Arial" w:hAnsi="Arial" w:cs="Arial"/>
          <w:b/>
        </w:rPr>
        <w:t>Evropský</w:t>
      </w:r>
      <w:r w:rsidRPr="00A25718">
        <w:rPr>
          <w:rFonts w:ascii="Arial" w:hAnsi="Arial" w:cs="Arial"/>
          <w:b/>
          <w:spacing w:val="40"/>
        </w:rPr>
        <w:t xml:space="preserve"> </w:t>
      </w:r>
      <w:r w:rsidRPr="00A25718">
        <w:rPr>
          <w:rFonts w:ascii="Arial" w:hAnsi="Arial" w:cs="Arial"/>
          <w:b/>
        </w:rPr>
        <w:t>týden</w:t>
      </w:r>
      <w:r w:rsidRPr="00A25718">
        <w:rPr>
          <w:rFonts w:ascii="Arial" w:hAnsi="Arial" w:cs="Arial"/>
          <w:b/>
          <w:spacing w:val="40"/>
        </w:rPr>
        <w:t xml:space="preserve"> </w:t>
      </w:r>
      <w:r w:rsidRPr="00A25718">
        <w:rPr>
          <w:rFonts w:ascii="Arial" w:hAnsi="Arial" w:cs="Arial"/>
          <w:b/>
        </w:rPr>
        <w:t>mobility</w:t>
      </w:r>
      <w:r w:rsidRPr="00A25718">
        <w:rPr>
          <w:rFonts w:ascii="Arial" w:hAnsi="Arial" w:cs="Arial"/>
        </w:rPr>
        <w:t>,</w:t>
      </w:r>
      <w:r w:rsidRPr="00A25718">
        <w:rPr>
          <w:rFonts w:ascii="Arial" w:hAnsi="Arial" w:cs="Arial"/>
          <w:spacing w:val="40"/>
        </w:rPr>
        <w:t xml:space="preserve"> </w:t>
      </w:r>
      <w:r w:rsidRPr="00A25718">
        <w:rPr>
          <w:rFonts w:ascii="Arial" w:hAnsi="Arial" w:cs="Arial"/>
        </w:rPr>
        <w:t>kde</w:t>
      </w:r>
      <w:r w:rsidRPr="00A25718">
        <w:rPr>
          <w:rFonts w:ascii="Arial" w:hAnsi="Arial" w:cs="Arial"/>
          <w:spacing w:val="40"/>
        </w:rPr>
        <w:t xml:space="preserve"> </w:t>
      </w:r>
      <w:r w:rsidRPr="00A25718">
        <w:rPr>
          <w:rFonts w:ascii="Arial" w:hAnsi="Arial" w:cs="Arial"/>
        </w:rPr>
        <w:t>OŠKT</w:t>
      </w:r>
      <w:r w:rsidRPr="00A25718">
        <w:rPr>
          <w:rFonts w:ascii="Arial" w:hAnsi="Arial" w:cs="Arial"/>
          <w:spacing w:val="40"/>
        </w:rPr>
        <w:t xml:space="preserve"> </w:t>
      </w:r>
      <w:r w:rsidRPr="00A25718">
        <w:rPr>
          <w:rFonts w:ascii="Arial" w:hAnsi="Arial" w:cs="Arial"/>
        </w:rPr>
        <w:t>zajistil</w:t>
      </w:r>
      <w:r w:rsidRPr="00A25718">
        <w:rPr>
          <w:rFonts w:ascii="Arial" w:hAnsi="Arial" w:cs="Arial"/>
          <w:spacing w:val="40"/>
        </w:rPr>
        <w:t xml:space="preserve"> </w:t>
      </w:r>
      <w:r w:rsidRPr="00A25718">
        <w:rPr>
          <w:rFonts w:ascii="Arial" w:hAnsi="Arial" w:cs="Arial"/>
        </w:rPr>
        <w:t>výpůjčku</w:t>
      </w:r>
      <w:r w:rsidRPr="00A25718">
        <w:rPr>
          <w:rFonts w:ascii="Arial" w:hAnsi="Arial" w:cs="Arial"/>
          <w:spacing w:val="40"/>
        </w:rPr>
        <w:t xml:space="preserve"> </w:t>
      </w:r>
      <w:r w:rsidRPr="00A25718">
        <w:rPr>
          <w:rFonts w:ascii="Arial" w:hAnsi="Arial" w:cs="Arial"/>
        </w:rPr>
        <w:t>vlajek</w:t>
      </w:r>
      <w:r w:rsidRPr="00A25718">
        <w:rPr>
          <w:rFonts w:ascii="Arial" w:hAnsi="Arial" w:cs="Arial"/>
          <w:spacing w:val="40"/>
        </w:rPr>
        <w:t xml:space="preserve"> </w:t>
      </w:r>
      <w:r w:rsidRPr="00A25718">
        <w:rPr>
          <w:rFonts w:ascii="Arial" w:hAnsi="Arial" w:cs="Arial"/>
        </w:rPr>
        <w:t>a</w:t>
      </w:r>
      <w:r w:rsidRPr="00A25718">
        <w:rPr>
          <w:rFonts w:ascii="Arial" w:hAnsi="Arial" w:cs="Arial"/>
          <w:spacing w:val="40"/>
        </w:rPr>
        <w:t xml:space="preserve"> </w:t>
      </w:r>
      <w:r w:rsidRPr="00A25718">
        <w:rPr>
          <w:rFonts w:ascii="Arial" w:hAnsi="Arial" w:cs="Arial"/>
        </w:rPr>
        <w:t>stanu</w:t>
      </w:r>
      <w:r w:rsidRPr="00A25718">
        <w:rPr>
          <w:rFonts w:ascii="Arial" w:hAnsi="Arial" w:cs="Arial"/>
          <w:spacing w:val="40"/>
        </w:rPr>
        <w:t xml:space="preserve"> </w:t>
      </w:r>
      <w:r w:rsidRPr="00A25718">
        <w:rPr>
          <w:rFonts w:ascii="Arial" w:hAnsi="Arial" w:cs="Arial"/>
        </w:rPr>
        <w:t>na</w:t>
      </w:r>
      <w:r w:rsidRPr="00A25718">
        <w:rPr>
          <w:rFonts w:ascii="Arial" w:hAnsi="Arial" w:cs="Arial"/>
          <w:spacing w:val="40"/>
        </w:rPr>
        <w:t xml:space="preserve"> </w:t>
      </w:r>
      <w:r w:rsidRPr="00A25718">
        <w:rPr>
          <w:rFonts w:ascii="Arial" w:hAnsi="Arial" w:cs="Arial"/>
        </w:rPr>
        <w:t>akce</w:t>
      </w:r>
      <w:r w:rsidRPr="00A25718">
        <w:rPr>
          <w:rFonts w:ascii="Arial" w:hAnsi="Arial" w:cs="Arial"/>
          <w:spacing w:val="40"/>
        </w:rPr>
        <w:t xml:space="preserve"> </w:t>
      </w:r>
      <w:r w:rsidRPr="00A25718">
        <w:rPr>
          <w:rFonts w:ascii="Arial" w:hAnsi="Arial" w:cs="Arial"/>
        </w:rPr>
        <w:t>podpořené</w:t>
      </w:r>
      <w:r w:rsidRPr="00A25718">
        <w:rPr>
          <w:rFonts w:ascii="Arial" w:hAnsi="Arial" w:cs="Arial"/>
          <w:spacing w:val="40"/>
        </w:rPr>
        <w:t xml:space="preserve"> </w:t>
      </w:r>
      <w:r w:rsidRPr="00A25718">
        <w:rPr>
          <w:rFonts w:ascii="Arial" w:hAnsi="Arial" w:cs="Arial"/>
        </w:rPr>
        <w:t>či spolupořádané městem.</w:t>
      </w:r>
    </w:p>
    <w:p w:rsidR="003A51D8" w:rsidRPr="00A25718" w:rsidRDefault="003A51D8" w:rsidP="00E401F3">
      <w:pPr>
        <w:pStyle w:val="Zkladntext0"/>
        <w:spacing w:after="0"/>
        <w:jc w:val="both"/>
        <w:rPr>
          <w:rFonts w:ascii="Arial" w:hAnsi="Arial" w:cs="Arial"/>
        </w:rPr>
      </w:pPr>
    </w:p>
    <w:p w:rsidR="009A36B4" w:rsidRPr="003A51D8" w:rsidRDefault="009A36B4" w:rsidP="00E401F3">
      <w:pPr>
        <w:pStyle w:val="Nadpis1"/>
        <w:spacing w:before="0" w:line="240" w:lineRule="auto"/>
        <w:jc w:val="both"/>
        <w:rPr>
          <w:rFonts w:ascii="Arial" w:hAnsi="Arial" w:cs="Arial"/>
          <w:color w:val="auto"/>
          <w:sz w:val="24"/>
          <w:szCs w:val="24"/>
          <w:u w:val="single"/>
        </w:rPr>
      </w:pPr>
      <w:r w:rsidRPr="003A51D8">
        <w:rPr>
          <w:rFonts w:ascii="Arial" w:hAnsi="Arial" w:cs="Arial"/>
          <w:color w:val="auto"/>
          <w:sz w:val="24"/>
          <w:szCs w:val="24"/>
          <w:u w:val="single"/>
        </w:rPr>
        <w:t>Administrace</w:t>
      </w:r>
      <w:r w:rsidRPr="003A51D8">
        <w:rPr>
          <w:rFonts w:ascii="Arial" w:hAnsi="Arial" w:cs="Arial"/>
          <w:color w:val="auto"/>
          <w:spacing w:val="-4"/>
          <w:sz w:val="24"/>
          <w:szCs w:val="24"/>
          <w:u w:val="single"/>
        </w:rPr>
        <w:t xml:space="preserve"> </w:t>
      </w:r>
      <w:r w:rsidRPr="003A51D8">
        <w:rPr>
          <w:rFonts w:ascii="Arial" w:hAnsi="Arial" w:cs="Arial"/>
          <w:color w:val="auto"/>
          <w:sz w:val="24"/>
          <w:szCs w:val="24"/>
          <w:u w:val="single"/>
        </w:rPr>
        <w:t>dotací</w:t>
      </w:r>
      <w:r w:rsidRPr="003A51D8">
        <w:rPr>
          <w:rFonts w:ascii="Arial" w:hAnsi="Arial" w:cs="Arial"/>
          <w:color w:val="auto"/>
          <w:spacing w:val="-1"/>
          <w:sz w:val="24"/>
          <w:szCs w:val="24"/>
          <w:u w:val="single"/>
        </w:rPr>
        <w:t xml:space="preserve"> </w:t>
      </w:r>
      <w:r w:rsidRPr="003A51D8">
        <w:rPr>
          <w:rFonts w:ascii="Arial" w:hAnsi="Arial" w:cs="Arial"/>
          <w:color w:val="auto"/>
          <w:sz w:val="24"/>
          <w:szCs w:val="24"/>
          <w:u w:val="single"/>
        </w:rPr>
        <w:t>v</w:t>
      </w:r>
      <w:r w:rsidRPr="003A51D8">
        <w:rPr>
          <w:rFonts w:ascii="Arial" w:hAnsi="Arial" w:cs="Arial"/>
          <w:color w:val="auto"/>
          <w:spacing w:val="-4"/>
          <w:sz w:val="24"/>
          <w:szCs w:val="24"/>
          <w:u w:val="single"/>
        </w:rPr>
        <w:t xml:space="preserve"> </w:t>
      </w:r>
      <w:r w:rsidRPr="003A51D8">
        <w:rPr>
          <w:rFonts w:ascii="Arial" w:hAnsi="Arial" w:cs="Arial"/>
          <w:color w:val="auto"/>
          <w:sz w:val="24"/>
          <w:szCs w:val="24"/>
          <w:u w:val="single"/>
        </w:rPr>
        <w:t>oblasti</w:t>
      </w:r>
      <w:r w:rsidRPr="003A51D8">
        <w:rPr>
          <w:rFonts w:ascii="Arial" w:hAnsi="Arial" w:cs="Arial"/>
          <w:color w:val="auto"/>
          <w:spacing w:val="-4"/>
          <w:sz w:val="24"/>
          <w:szCs w:val="24"/>
          <w:u w:val="single"/>
        </w:rPr>
        <w:t xml:space="preserve"> </w:t>
      </w:r>
      <w:r w:rsidRPr="003A51D8">
        <w:rPr>
          <w:rFonts w:ascii="Arial" w:hAnsi="Arial" w:cs="Arial"/>
          <w:color w:val="auto"/>
          <w:sz w:val="24"/>
          <w:szCs w:val="24"/>
          <w:u w:val="single"/>
        </w:rPr>
        <w:t>sportu</w:t>
      </w:r>
      <w:r w:rsidRPr="003A51D8">
        <w:rPr>
          <w:rFonts w:ascii="Arial" w:hAnsi="Arial" w:cs="Arial"/>
          <w:color w:val="auto"/>
          <w:spacing w:val="-2"/>
          <w:sz w:val="24"/>
          <w:szCs w:val="24"/>
          <w:u w:val="single"/>
        </w:rPr>
        <w:t xml:space="preserve"> </w:t>
      </w:r>
      <w:r w:rsidRPr="003A51D8">
        <w:rPr>
          <w:rFonts w:ascii="Arial" w:hAnsi="Arial" w:cs="Arial"/>
          <w:color w:val="auto"/>
          <w:sz w:val="24"/>
          <w:szCs w:val="24"/>
          <w:u w:val="single"/>
        </w:rPr>
        <w:t>a</w:t>
      </w:r>
      <w:r w:rsidRPr="003A51D8">
        <w:rPr>
          <w:rFonts w:ascii="Arial" w:hAnsi="Arial" w:cs="Arial"/>
          <w:color w:val="auto"/>
          <w:spacing w:val="-4"/>
          <w:sz w:val="24"/>
          <w:szCs w:val="24"/>
          <w:u w:val="single"/>
        </w:rPr>
        <w:t xml:space="preserve"> </w:t>
      </w:r>
      <w:r w:rsidRPr="003A51D8">
        <w:rPr>
          <w:rFonts w:ascii="Arial" w:hAnsi="Arial" w:cs="Arial"/>
          <w:color w:val="auto"/>
          <w:spacing w:val="-2"/>
          <w:sz w:val="24"/>
          <w:szCs w:val="24"/>
          <w:u w:val="single"/>
        </w:rPr>
        <w:t>tělovýchovy</w:t>
      </w:r>
    </w:p>
    <w:p w:rsidR="009A36B4" w:rsidRPr="00A25718" w:rsidRDefault="009A36B4" w:rsidP="00E401F3">
      <w:pPr>
        <w:pStyle w:val="Zkladntext0"/>
        <w:spacing w:after="0"/>
        <w:jc w:val="both"/>
        <w:rPr>
          <w:rFonts w:ascii="Arial" w:hAnsi="Arial" w:cs="Arial"/>
        </w:rPr>
      </w:pPr>
      <w:r w:rsidRPr="00A25718">
        <w:rPr>
          <w:rFonts w:ascii="Arial" w:hAnsi="Arial" w:cs="Arial"/>
        </w:rPr>
        <w:t>Kontrola</w:t>
      </w:r>
      <w:r w:rsidRPr="00A25718">
        <w:rPr>
          <w:rFonts w:ascii="Arial" w:hAnsi="Arial" w:cs="Arial"/>
          <w:spacing w:val="34"/>
        </w:rPr>
        <w:t xml:space="preserve"> </w:t>
      </w:r>
      <w:r w:rsidRPr="00A25718">
        <w:rPr>
          <w:rFonts w:ascii="Arial" w:hAnsi="Arial" w:cs="Arial"/>
        </w:rPr>
        <w:t>vyúčtování</w:t>
      </w:r>
      <w:r w:rsidRPr="00A25718">
        <w:rPr>
          <w:rFonts w:ascii="Arial" w:hAnsi="Arial" w:cs="Arial"/>
          <w:spacing w:val="35"/>
        </w:rPr>
        <w:t xml:space="preserve"> </w:t>
      </w:r>
      <w:r w:rsidRPr="00A25718">
        <w:rPr>
          <w:rFonts w:ascii="Arial" w:hAnsi="Arial" w:cs="Arial"/>
        </w:rPr>
        <w:t>individuálních</w:t>
      </w:r>
      <w:r w:rsidRPr="00A25718">
        <w:rPr>
          <w:rFonts w:ascii="Arial" w:hAnsi="Arial" w:cs="Arial"/>
          <w:spacing w:val="34"/>
        </w:rPr>
        <w:t xml:space="preserve"> </w:t>
      </w:r>
      <w:r w:rsidRPr="00A25718">
        <w:rPr>
          <w:rFonts w:ascii="Arial" w:hAnsi="Arial" w:cs="Arial"/>
        </w:rPr>
        <w:t>dotací</w:t>
      </w:r>
      <w:r w:rsidRPr="00A25718">
        <w:rPr>
          <w:rFonts w:ascii="Arial" w:hAnsi="Arial" w:cs="Arial"/>
          <w:spacing w:val="34"/>
        </w:rPr>
        <w:t xml:space="preserve"> </w:t>
      </w:r>
      <w:r w:rsidRPr="00A25718">
        <w:rPr>
          <w:rFonts w:ascii="Arial" w:hAnsi="Arial" w:cs="Arial"/>
        </w:rPr>
        <w:t>v oblasti</w:t>
      </w:r>
      <w:r w:rsidRPr="00A25718">
        <w:rPr>
          <w:rFonts w:ascii="Arial" w:hAnsi="Arial" w:cs="Arial"/>
          <w:spacing w:val="32"/>
        </w:rPr>
        <w:t xml:space="preserve"> </w:t>
      </w:r>
      <w:r w:rsidRPr="00A25718">
        <w:rPr>
          <w:rFonts w:ascii="Arial" w:hAnsi="Arial" w:cs="Arial"/>
        </w:rPr>
        <w:t>sportu</w:t>
      </w:r>
      <w:r w:rsidRPr="00A25718">
        <w:rPr>
          <w:rFonts w:ascii="Arial" w:hAnsi="Arial" w:cs="Arial"/>
          <w:spacing w:val="33"/>
        </w:rPr>
        <w:t xml:space="preserve"> </w:t>
      </w:r>
      <w:r w:rsidRPr="00A25718">
        <w:rPr>
          <w:rFonts w:ascii="Arial" w:hAnsi="Arial" w:cs="Arial"/>
        </w:rPr>
        <w:t>a</w:t>
      </w:r>
      <w:r w:rsidRPr="00A25718">
        <w:rPr>
          <w:rFonts w:ascii="Arial" w:hAnsi="Arial" w:cs="Arial"/>
          <w:spacing w:val="34"/>
        </w:rPr>
        <w:t xml:space="preserve"> </w:t>
      </w:r>
      <w:r w:rsidRPr="00A25718">
        <w:rPr>
          <w:rFonts w:ascii="Arial" w:hAnsi="Arial" w:cs="Arial"/>
        </w:rPr>
        <w:t>tělovýchovy</w:t>
      </w:r>
      <w:r w:rsidRPr="00A25718">
        <w:rPr>
          <w:rFonts w:ascii="Arial" w:hAnsi="Arial" w:cs="Arial"/>
          <w:spacing w:val="33"/>
        </w:rPr>
        <w:t xml:space="preserve"> </w:t>
      </w:r>
      <w:r w:rsidRPr="00A25718">
        <w:rPr>
          <w:rFonts w:ascii="Arial" w:hAnsi="Arial" w:cs="Arial"/>
        </w:rPr>
        <w:t>spolku</w:t>
      </w:r>
      <w:r w:rsidRPr="00A25718">
        <w:rPr>
          <w:rFonts w:ascii="Arial" w:hAnsi="Arial" w:cs="Arial"/>
          <w:spacing w:val="36"/>
        </w:rPr>
        <w:t xml:space="preserve"> </w:t>
      </w:r>
      <w:r w:rsidRPr="00A25718">
        <w:rPr>
          <w:rFonts w:ascii="Arial" w:hAnsi="Arial" w:cs="Arial"/>
        </w:rPr>
        <w:t>za</w:t>
      </w:r>
      <w:r w:rsidRPr="00A25718">
        <w:rPr>
          <w:rFonts w:ascii="Arial" w:hAnsi="Arial" w:cs="Arial"/>
          <w:spacing w:val="34"/>
        </w:rPr>
        <w:t xml:space="preserve"> </w:t>
      </w:r>
      <w:r w:rsidRPr="00A25718">
        <w:rPr>
          <w:rFonts w:ascii="Arial" w:hAnsi="Arial" w:cs="Arial"/>
        </w:rPr>
        <w:t>rok</w:t>
      </w:r>
      <w:r w:rsidRPr="00A25718">
        <w:rPr>
          <w:rFonts w:ascii="Arial" w:hAnsi="Arial" w:cs="Arial"/>
          <w:spacing w:val="31"/>
        </w:rPr>
        <w:t xml:space="preserve"> </w:t>
      </w:r>
      <w:r w:rsidRPr="00A25718">
        <w:rPr>
          <w:rFonts w:ascii="Arial" w:hAnsi="Arial" w:cs="Arial"/>
        </w:rPr>
        <w:t>2024:</w:t>
      </w:r>
      <w:r w:rsidRPr="00A25718">
        <w:rPr>
          <w:rFonts w:ascii="Arial" w:hAnsi="Arial" w:cs="Arial"/>
          <w:spacing w:val="34"/>
        </w:rPr>
        <w:t xml:space="preserve"> </w:t>
      </w:r>
      <w:r w:rsidRPr="00A25718">
        <w:rPr>
          <w:rFonts w:ascii="Arial" w:hAnsi="Arial" w:cs="Arial"/>
        </w:rPr>
        <w:t>HC</w:t>
      </w:r>
      <w:r w:rsidRPr="00A25718">
        <w:rPr>
          <w:rFonts w:ascii="Arial" w:hAnsi="Arial" w:cs="Arial"/>
          <w:spacing w:val="33"/>
        </w:rPr>
        <w:t xml:space="preserve"> </w:t>
      </w:r>
      <w:r w:rsidRPr="00A25718">
        <w:rPr>
          <w:rFonts w:ascii="Arial" w:hAnsi="Arial" w:cs="Arial"/>
        </w:rPr>
        <w:t xml:space="preserve">Dukla Jihlava s. r. o., Dukla Jihlava – </w:t>
      </w:r>
      <w:proofErr w:type="gramStart"/>
      <w:r w:rsidRPr="00A25718">
        <w:rPr>
          <w:rFonts w:ascii="Arial" w:hAnsi="Arial" w:cs="Arial"/>
        </w:rPr>
        <w:t xml:space="preserve">mládež, </w:t>
      </w:r>
      <w:proofErr w:type="spellStart"/>
      <w:r w:rsidRPr="00A25718">
        <w:rPr>
          <w:rFonts w:ascii="Arial" w:hAnsi="Arial" w:cs="Arial"/>
        </w:rPr>
        <w:t>z.s</w:t>
      </w:r>
      <w:proofErr w:type="spellEnd"/>
      <w:r w:rsidRPr="00A25718">
        <w:rPr>
          <w:rFonts w:ascii="Arial" w:hAnsi="Arial" w:cs="Arial"/>
        </w:rPr>
        <w:t>.</w:t>
      </w:r>
      <w:proofErr w:type="gramEnd"/>
      <w:r w:rsidRPr="00A25718">
        <w:rPr>
          <w:rFonts w:ascii="Arial" w:hAnsi="Arial" w:cs="Arial"/>
        </w:rPr>
        <w:t>, Služby města Jihlavy s. r. o.</w:t>
      </w:r>
    </w:p>
    <w:p w:rsidR="009A36B4" w:rsidRPr="00A25718" w:rsidRDefault="009A36B4" w:rsidP="00E401F3">
      <w:pPr>
        <w:pStyle w:val="Zkladntext0"/>
        <w:spacing w:after="0"/>
        <w:jc w:val="both"/>
        <w:rPr>
          <w:rFonts w:ascii="Arial" w:hAnsi="Arial" w:cs="Arial"/>
        </w:rPr>
      </w:pPr>
      <w:r w:rsidRPr="00A25718">
        <w:rPr>
          <w:rFonts w:ascii="Arial" w:hAnsi="Arial" w:cs="Arial"/>
        </w:rPr>
        <w:t>Kontrola</w:t>
      </w:r>
      <w:r w:rsidRPr="00A25718">
        <w:rPr>
          <w:rFonts w:ascii="Arial" w:hAnsi="Arial" w:cs="Arial"/>
          <w:spacing w:val="-3"/>
        </w:rPr>
        <w:t xml:space="preserve"> </w:t>
      </w:r>
      <w:r w:rsidRPr="00A25718">
        <w:rPr>
          <w:rFonts w:ascii="Arial" w:hAnsi="Arial" w:cs="Arial"/>
        </w:rPr>
        <w:t>vyúčtování</w:t>
      </w:r>
      <w:r w:rsidRPr="00A25718">
        <w:rPr>
          <w:rFonts w:ascii="Arial" w:hAnsi="Arial" w:cs="Arial"/>
          <w:spacing w:val="-2"/>
        </w:rPr>
        <w:t xml:space="preserve"> </w:t>
      </w:r>
      <w:r w:rsidRPr="00A25718">
        <w:rPr>
          <w:rFonts w:ascii="Arial" w:hAnsi="Arial" w:cs="Arial"/>
        </w:rPr>
        <w:t>dotací</w:t>
      </w:r>
      <w:r w:rsidRPr="00A25718">
        <w:rPr>
          <w:rFonts w:ascii="Arial" w:hAnsi="Arial" w:cs="Arial"/>
          <w:spacing w:val="-4"/>
        </w:rPr>
        <w:t xml:space="preserve"> </w:t>
      </w:r>
      <w:r w:rsidRPr="00A25718">
        <w:rPr>
          <w:rFonts w:ascii="Arial" w:hAnsi="Arial" w:cs="Arial"/>
        </w:rPr>
        <w:t>poskytnutých</w:t>
      </w:r>
      <w:r w:rsidRPr="00A25718">
        <w:rPr>
          <w:rFonts w:ascii="Arial" w:hAnsi="Arial" w:cs="Arial"/>
          <w:spacing w:val="-1"/>
        </w:rPr>
        <w:t xml:space="preserve"> </w:t>
      </w:r>
      <w:r w:rsidRPr="00A25718">
        <w:rPr>
          <w:rFonts w:ascii="Arial" w:hAnsi="Arial" w:cs="Arial"/>
        </w:rPr>
        <w:t>v</w:t>
      </w:r>
      <w:r w:rsidRPr="00A25718">
        <w:rPr>
          <w:rFonts w:ascii="Arial" w:hAnsi="Arial" w:cs="Arial"/>
          <w:spacing w:val="-3"/>
        </w:rPr>
        <w:t xml:space="preserve"> </w:t>
      </w:r>
      <w:proofErr w:type="gramStart"/>
      <w:r w:rsidRPr="00A25718">
        <w:rPr>
          <w:rFonts w:ascii="Arial" w:hAnsi="Arial" w:cs="Arial"/>
        </w:rPr>
        <w:t>programu</w:t>
      </w:r>
      <w:r w:rsidRPr="00A25718">
        <w:rPr>
          <w:rFonts w:ascii="Arial" w:hAnsi="Arial" w:cs="Arial"/>
          <w:spacing w:val="-3"/>
        </w:rPr>
        <w:t xml:space="preserve"> </w:t>
      </w:r>
      <w:r w:rsidRPr="00A25718">
        <w:rPr>
          <w:rFonts w:ascii="Arial" w:hAnsi="Arial" w:cs="Arial"/>
        </w:rPr>
        <w:t>,,Jednorázové</w:t>
      </w:r>
      <w:proofErr w:type="gramEnd"/>
      <w:r w:rsidRPr="00A25718">
        <w:rPr>
          <w:rFonts w:ascii="Arial" w:hAnsi="Arial" w:cs="Arial"/>
          <w:spacing w:val="-3"/>
        </w:rPr>
        <w:t xml:space="preserve"> </w:t>
      </w:r>
      <w:r w:rsidRPr="00A25718">
        <w:rPr>
          <w:rFonts w:ascii="Arial" w:hAnsi="Arial" w:cs="Arial"/>
        </w:rPr>
        <w:t>sportovní</w:t>
      </w:r>
      <w:r w:rsidRPr="00A25718">
        <w:rPr>
          <w:rFonts w:ascii="Arial" w:hAnsi="Arial" w:cs="Arial"/>
          <w:spacing w:val="-2"/>
        </w:rPr>
        <w:t xml:space="preserve"> </w:t>
      </w:r>
      <w:r w:rsidRPr="00A25718">
        <w:rPr>
          <w:rFonts w:ascii="Arial" w:hAnsi="Arial" w:cs="Arial"/>
        </w:rPr>
        <w:t>akce</w:t>
      </w:r>
      <w:r w:rsidRPr="00A25718">
        <w:rPr>
          <w:rFonts w:ascii="Arial" w:hAnsi="Arial" w:cs="Arial"/>
          <w:spacing w:val="-3"/>
        </w:rPr>
        <w:t xml:space="preserve"> </w:t>
      </w:r>
      <w:r w:rsidRPr="00A25718">
        <w:rPr>
          <w:rFonts w:ascii="Arial" w:hAnsi="Arial" w:cs="Arial"/>
        </w:rPr>
        <w:t>ve</w:t>
      </w:r>
      <w:r w:rsidRPr="00A25718">
        <w:rPr>
          <w:rFonts w:ascii="Arial" w:hAnsi="Arial" w:cs="Arial"/>
          <w:spacing w:val="-1"/>
        </w:rPr>
        <w:t xml:space="preserve"> </w:t>
      </w:r>
      <w:r w:rsidRPr="00A25718">
        <w:rPr>
          <w:rFonts w:ascii="Arial" w:hAnsi="Arial" w:cs="Arial"/>
        </w:rPr>
        <w:t>městě</w:t>
      </w:r>
      <w:r w:rsidRPr="00A25718">
        <w:rPr>
          <w:rFonts w:ascii="Arial" w:hAnsi="Arial" w:cs="Arial"/>
          <w:spacing w:val="-3"/>
        </w:rPr>
        <w:t xml:space="preserve"> </w:t>
      </w:r>
      <w:r w:rsidRPr="00A25718">
        <w:rPr>
          <w:rFonts w:ascii="Arial" w:hAnsi="Arial" w:cs="Arial"/>
        </w:rPr>
        <w:t>Jihlava</w:t>
      </w:r>
      <w:r w:rsidRPr="00A25718">
        <w:rPr>
          <w:rFonts w:ascii="Arial" w:hAnsi="Arial" w:cs="Arial"/>
          <w:spacing w:val="-3"/>
        </w:rPr>
        <w:t xml:space="preserve"> </w:t>
      </w:r>
      <w:r w:rsidRPr="00A25718">
        <w:rPr>
          <w:rFonts w:ascii="Arial" w:hAnsi="Arial" w:cs="Arial"/>
        </w:rPr>
        <w:t>2024.“ – Tenisový klub Spartak Jihlava, spolek, Sportovní klub Jihlava (házená, florbal, hokejbal, judo).</w:t>
      </w:r>
    </w:p>
    <w:p w:rsidR="009A36B4" w:rsidRPr="00A25718" w:rsidRDefault="009A36B4" w:rsidP="00E401F3">
      <w:pPr>
        <w:pStyle w:val="Zkladntext0"/>
        <w:spacing w:after="0"/>
        <w:jc w:val="both"/>
        <w:rPr>
          <w:rFonts w:ascii="Arial" w:hAnsi="Arial" w:cs="Arial"/>
        </w:rPr>
      </w:pPr>
      <w:r w:rsidRPr="00A25718">
        <w:rPr>
          <w:rFonts w:ascii="Arial" w:hAnsi="Arial" w:cs="Arial"/>
        </w:rPr>
        <w:t>Žádost</w:t>
      </w:r>
      <w:r w:rsidRPr="00A25718">
        <w:rPr>
          <w:rFonts w:ascii="Arial" w:hAnsi="Arial" w:cs="Arial"/>
          <w:spacing w:val="-6"/>
        </w:rPr>
        <w:t xml:space="preserve"> </w:t>
      </w:r>
      <w:r w:rsidRPr="00A25718">
        <w:rPr>
          <w:rFonts w:ascii="Arial" w:hAnsi="Arial" w:cs="Arial"/>
        </w:rPr>
        <w:t>o</w:t>
      </w:r>
      <w:r w:rsidRPr="00A25718">
        <w:rPr>
          <w:rFonts w:ascii="Arial" w:hAnsi="Arial" w:cs="Arial"/>
          <w:spacing w:val="-5"/>
        </w:rPr>
        <w:t xml:space="preserve"> </w:t>
      </w:r>
      <w:r w:rsidRPr="00A25718">
        <w:rPr>
          <w:rFonts w:ascii="Arial" w:hAnsi="Arial" w:cs="Arial"/>
        </w:rPr>
        <w:t>poskytnutí</w:t>
      </w:r>
      <w:r w:rsidRPr="00A25718">
        <w:rPr>
          <w:rFonts w:ascii="Arial" w:hAnsi="Arial" w:cs="Arial"/>
          <w:spacing w:val="-4"/>
        </w:rPr>
        <w:t xml:space="preserve"> </w:t>
      </w:r>
      <w:r w:rsidRPr="00A25718">
        <w:rPr>
          <w:rFonts w:ascii="Arial" w:hAnsi="Arial" w:cs="Arial"/>
        </w:rPr>
        <w:t>individuální</w:t>
      </w:r>
      <w:r w:rsidRPr="00A25718">
        <w:rPr>
          <w:rFonts w:ascii="Arial" w:hAnsi="Arial" w:cs="Arial"/>
          <w:spacing w:val="-4"/>
        </w:rPr>
        <w:t xml:space="preserve"> </w:t>
      </w:r>
      <w:r w:rsidRPr="00A25718">
        <w:rPr>
          <w:rFonts w:ascii="Arial" w:hAnsi="Arial" w:cs="Arial"/>
        </w:rPr>
        <w:t>dotace</w:t>
      </w:r>
      <w:r w:rsidRPr="00A25718">
        <w:rPr>
          <w:rFonts w:ascii="Arial" w:hAnsi="Arial" w:cs="Arial"/>
          <w:spacing w:val="-4"/>
        </w:rPr>
        <w:t xml:space="preserve"> </w:t>
      </w:r>
      <w:r w:rsidRPr="00A25718">
        <w:rPr>
          <w:rFonts w:ascii="Arial" w:hAnsi="Arial" w:cs="Arial"/>
        </w:rPr>
        <w:t>Atletika</w:t>
      </w:r>
      <w:r w:rsidRPr="00A25718">
        <w:rPr>
          <w:rFonts w:ascii="Arial" w:hAnsi="Arial" w:cs="Arial"/>
          <w:spacing w:val="-7"/>
        </w:rPr>
        <w:t xml:space="preserve"> </w:t>
      </w:r>
      <w:proofErr w:type="gramStart"/>
      <w:r w:rsidRPr="00A25718">
        <w:rPr>
          <w:rFonts w:ascii="Arial" w:hAnsi="Arial" w:cs="Arial"/>
        </w:rPr>
        <w:t>Jihlava,</w:t>
      </w:r>
      <w:r w:rsidRPr="00A25718">
        <w:rPr>
          <w:rFonts w:ascii="Arial" w:hAnsi="Arial" w:cs="Arial"/>
          <w:spacing w:val="-4"/>
        </w:rPr>
        <w:t xml:space="preserve"> </w:t>
      </w:r>
      <w:proofErr w:type="spellStart"/>
      <w:r w:rsidRPr="00A25718">
        <w:rPr>
          <w:rFonts w:ascii="Arial" w:hAnsi="Arial" w:cs="Arial"/>
        </w:rPr>
        <w:t>z.s</w:t>
      </w:r>
      <w:proofErr w:type="spellEnd"/>
      <w:r w:rsidRPr="00A25718">
        <w:rPr>
          <w:rFonts w:ascii="Arial" w:hAnsi="Arial" w:cs="Arial"/>
        </w:rPr>
        <w:t>.</w:t>
      </w:r>
      <w:proofErr w:type="gramEnd"/>
      <w:r w:rsidRPr="00A25718">
        <w:rPr>
          <w:rFonts w:ascii="Arial" w:hAnsi="Arial" w:cs="Arial"/>
          <w:spacing w:val="-5"/>
        </w:rPr>
        <w:t xml:space="preserve"> </w:t>
      </w:r>
      <w:r w:rsidRPr="00A25718">
        <w:rPr>
          <w:rFonts w:ascii="Arial" w:hAnsi="Arial" w:cs="Arial"/>
        </w:rPr>
        <w:t>(zajištění</w:t>
      </w:r>
      <w:r w:rsidRPr="00A25718">
        <w:rPr>
          <w:rFonts w:ascii="Arial" w:hAnsi="Arial" w:cs="Arial"/>
          <w:spacing w:val="-7"/>
        </w:rPr>
        <w:t xml:space="preserve"> </w:t>
      </w:r>
      <w:r w:rsidRPr="00A25718">
        <w:rPr>
          <w:rFonts w:ascii="Arial" w:hAnsi="Arial" w:cs="Arial"/>
        </w:rPr>
        <w:t>doplnění</w:t>
      </w:r>
      <w:r w:rsidRPr="00A25718">
        <w:rPr>
          <w:rFonts w:ascii="Arial" w:hAnsi="Arial" w:cs="Arial"/>
          <w:spacing w:val="-3"/>
        </w:rPr>
        <w:t xml:space="preserve"> </w:t>
      </w:r>
      <w:r w:rsidRPr="00A25718">
        <w:rPr>
          <w:rFonts w:ascii="Arial" w:hAnsi="Arial" w:cs="Arial"/>
          <w:spacing w:val="-2"/>
        </w:rPr>
        <w:t>žádosti).</w:t>
      </w:r>
    </w:p>
    <w:p w:rsidR="009A36B4" w:rsidRPr="00A25718" w:rsidRDefault="009A36B4" w:rsidP="00E401F3">
      <w:pPr>
        <w:pStyle w:val="Zkladntext0"/>
        <w:spacing w:after="0"/>
        <w:jc w:val="both"/>
        <w:rPr>
          <w:rFonts w:ascii="Arial" w:hAnsi="Arial" w:cs="Arial"/>
        </w:rPr>
      </w:pPr>
      <w:r w:rsidRPr="00A25718">
        <w:rPr>
          <w:rFonts w:ascii="Arial" w:hAnsi="Arial" w:cs="Arial"/>
        </w:rPr>
        <w:t>Zpracování</w:t>
      </w:r>
      <w:r w:rsidRPr="00A25718">
        <w:rPr>
          <w:rFonts w:ascii="Arial" w:hAnsi="Arial" w:cs="Arial"/>
          <w:spacing w:val="40"/>
        </w:rPr>
        <w:t xml:space="preserve"> </w:t>
      </w:r>
      <w:r w:rsidRPr="00A25718">
        <w:rPr>
          <w:rFonts w:ascii="Arial" w:hAnsi="Arial" w:cs="Arial"/>
        </w:rPr>
        <w:t>návrhu</w:t>
      </w:r>
      <w:r w:rsidRPr="00A25718">
        <w:rPr>
          <w:rFonts w:ascii="Arial" w:hAnsi="Arial" w:cs="Arial"/>
          <w:spacing w:val="40"/>
        </w:rPr>
        <w:t xml:space="preserve"> </w:t>
      </w:r>
      <w:r w:rsidRPr="00A25718">
        <w:rPr>
          <w:rFonts w:ascii="Arial" w:hAnsi="Arial" w:cs="Arial"/>
        </w:rPr>
        <w:t>do</w:t>
      </w:r>
      <w:r w:rsidRPr="00A25718">
        <w:rPr>
          <w:rFonts w:ascii="Arial" w:hAnsi="Arial" w:cs="Arial"/>
          <w:spacing w:val="38"/>
        </w:rPr>
        <w:t xml:space="preserve"> </w:t>
      </w:r>
      <w:r w:rsidRPr="00A25718">
        <w:rPr>
          <w:rFonts w:ascii="Arial" w:hAnsi="Arial" w:cs="Arial"/>
        </w:rPr>
        <w:t>RM</w:t>
      </w:r>
      <w:r w:rsidRPr="00A25718">
        <w:rPr>
          <w:rFonts w:ascii="Arial" w:hAnsi="Arial" w:cs="Arial"/>
          <w:spacing w:val="40"/>
        </w:rPr>
        <w:t xml:space="preserve"> </w:t>
      </w:r>
      <w:r w:rsidRPr="00A25718">
        <w:rPr>
          <w:rFonts w:ascii="Arial" w:hAnsi="Arial" w:cs="Arial"/>
        </w:rPr>
        <w:t>na</w:t>
      </w:r>
      <w:r w:rsidRPr="00A25718">
        <w:rPr>
          <w:rFonts w:ascii="Arial" w:hAnsi="Arial" w:cs="Arial"/>
          <w:spacing w:val="40"/>
        </w:rPr>
        <w:t xml:space="preserve"> </w:t>
      </w:r>
      <w:r w:rsidRPr="00A25718">
        <w:rPr>
          <w:rFonts w:ascii="Arial" w:hAnsi="Arial" w:cs="Arial"/>
        </w:rPr>
        <w:t>schválení</w:t>
      </w:r>
      <w:r w:rsidRPr="00A25718">
        <w:rPr>
          <w:rFonts w:ascii="Arial" w:hAnsi="Arial" w:cs="Arial"/>
          <w:spacing w:val="40"/>
        </w:rPr>
        <w:t xml:space="preserve"> </w:t>
      </w:r>
      <w:r w:rsidRPr="00A25718">
        <w:rPr>
          <w:rFonts w:ascii="Arial" w:hAnsi="Arial" w:cs="Arial"/>
        </w:rPr>
        <w:t>poskytnutí</w:t>
      </w:r>
      <w:r w:rsidRPr="00A25718">
        <w:rPr>
          <w:rFonts w:ascii="Arial" w:hAnsi="Arial" w:cs="Arial"/>
          <w:spacing w:val="40"/>
        </w:rPr>
        <w:t xml:space="preserve"> </w:t>
      </w:r>
      <w:r w:rsidRPr="00A25718">
        <w:rPr>
          <w:rFonts w:ascii="Arial" w:hAnsi="Arial" w:cs="Arial"/>
        </w:rPr>
        <w:t>dotace</w:t>
      </w:r>
      <w:r w:rsidRPr="00A25718">
        <w:rPr>
          <w:rFonts w:ascii="Arial" w:hAnsi="Arial" w:cs="Arial"/>
          <w:spacing w:val="40"/>
        </w:rPr>
        <w:t xml:space="preserve"> </w:t>
      </w:r>
      <w:r w:rsidRPr="00A25718">
        <w:rPr>
          <w:rFonts w:ascii="Arial" w:hAnsi="Arial" w:cs="Arial"/>
        </w:rPr>
        <w:t>Atletika</w:t>
      </w:r>
      <w:r w:rsidRPr="00A25718">
        <w:rPr>
          <w:rFonts w:ascii="Arial" w:hAnsi="Arial" w:cs="Arial"/>
          <w:spacing w:val="39"/>
        </w:rPr>
        <w:t xml:space="preserve"> </w:t>
      </w:r>
      <w:proofErr w:type="gramStart"/>
      <w:r w:rsidRPr="00A25718">
        <w:rPr>
          <w:rFonts w:ascii="Arial" w:hAnsi="Arial" w:cs="Arial"/>
        </w:rPr>
        <w:t>Jihlava,</w:t>
      </w:r>
      <w:r w:rsidRPr="00A25718">
        <w:rPr>
          <w:rFonts w:ascii="Arial" w:hAnsi="Arial" w:cs="Arial"/>
          <w:spacing w:val="39"/>
        </w:rPr>
        <w:t xml:space="preserve"> </w:t>
      </w:r>
      <w:proofErr w:type="spellStart"/>
      <w:r w:rsidRPr="00A25718">
        <w:rPr>
          <w:rFonts w:ascii="Arial" w:hAnsi="Arial" w:cs="Arial"/>
        </w:rPr>
        <w:t>z.s</w:t>
      </w:r>
      <w:proofErr w:type="spellEnd"/>
      <w:r w:rsidRPr="00A25718">
        <w:rPr>
          <w:rFonts w:ascii="Arial" w:hAnsi="Arial" w:cs="Arial"/>
        </w:rPr>
        <w:t>.</w:t>
      </w:r>
      <w:proofErr w:type="gramEnd"/>
      <w:r w:rsidRPr="00A25718">
        <w:rPr>
          <w:rFonts w:ascii="Arial" w:hAnsi="Arial" w:cs="Arial"/>
          <w:spacing w:val="40"/>
        </w:rPr>
        <w:t xml:space="preserve"> </w:t>
      </w:r>
      <w:r w:rsidRPr="00A25718">
        <w:rPr>
          <w:rFonts w:ascii="Arial" w:hAnsi="Arial" w:cs="Arial"/>
        </w:rPr>
        <w:t>–</w:t>
      </w:r>
      <w:r w:rsidRPr="00A25718">
        <w:rPr>
          <w:rFonts w:ascii="Arial" w:hAnsi="Arial" w:cs="Arial"/>
          <w:spacing w:val="40"/>
        </w:rPr>
        <w:t xml:space="preserve"> </w:t>
      </w:r>
      <w:r w:rsidRPr="00A25718">
        <w:rPr>
          <w:rFonts w:ascii="Arial" w:hAnsi="Arial" w:cs="Arial"/>
        </w:rPr>
        <w:t>na</w:t>
      </w:r>
      <w:r w:rsidRPr="00A25718">
        <w:rPr>
          <w:rFonts w:ascii="Arial" w:hAnsi="Arial" w:cs="Arial"/>
          <w:spacing w:val="40"/>
        </w:rPr>
        <w:t xml:space="preserve"> </w:t>
      </w:r>
      <w:r w:rsidRPr="00A25718">
        <w:rPr>
          <w:rFonts w:ascii="Arial" w:hAnsi="Arial" w:cs="Arial"/>
        </w:rPr>
        <w:t>projekt</w:t>
      </w:r>
      <w:r w:rsidRPr="00A25718">
        <w:rPr>
          <w:rFonts w:ascii="Arial" w:hAnsi="Arial" w:cs="Arial"/>
          <w:spacing w:val="40"/>
        </w:rPr>
        <w:t xml:space="preserve"> </w:t>
      </w:r>
      <w:r w:rsidRPr="00A25718">
        <w:rPr>
          <w:rFonts w:ascii="Arial" w:hAnsi="Arial" w:cs="Arial"/>
        </w:rPr>
        <w:t>,,Pronájem atletického areálu Na Stoupách v Jihlavě 2024“</w:t>
      </w:r>
    </w:p>
    <w:p w:rsidR="009A36B4" w:rsidRPr="00A25718" w:rsidRDefault="009A36B4" w:rsidP="00E401F3">
      <w:pPr>
        <w:pStyle w:val="Zkladntext0"/>
        <w:spacing w:after="0"/>
        <w:jc w:val="both"/>
        <w:rPr>
          <w:rFonts w:ascii="Arial" w:hAnsi="Arial" w:cs="Arial"/>
        </w:rPr>
      </w:pPr>
      <w:r w:rsidRPr="00A25718">
        <w:rPr>
          <w:rFonts w:ascii="Arial" w:hAnsi="Arial" w:cs="Arial"/>
        </w:rPr>
        <w:t>Žádost</w:t>
      </w:r>
      <w:r w:rsidRPr="00A25718">
        <w:rPr>
          <w:rFonts w:ascii="Arial" w:hAnsi="Arial" w:cs="Arial"/>
          <w:spacing w:val="25"/>
        </w:rPr>
        <w:t xml:space="preserve"> </w:t>
      </w:r>
      <w:r w:rsidRPr="00A25718">
        <w:rPr>
          <w:rFonts w:ascii="Arial" w:hAnsi="Arial" w:cs="Arial"/>
        </w:rPr>
        <w:t>o</w:t>
      </w:r>
      <w:r w:rsidRPr="00A25718">
        <w:rPr>
          <w:rFonts w:ascii="Arial" w:hAnsi="Arial" w:cs="Arial"/>
          <w:spacing w:val="22"/>
        </w:rPr>
        <w:t xml:space="preserve"> </w:t>
      </w:r>
      <w:r w:rsidRPr="00A25718">
        <w:rPr>
          <w:rFonts w:ascii="Arial" w:hAnsi="Arial" w:cs="Arial"/>
        </w:rPr>
        <w:t>poskytnutí</w:t>
      </w:r>
      <w:r w:rsidRPr="00A25718">
        <w:rPr>
          <w:rFonts w:ascii="Arial" w:hAnsi="Arial" w:cs="Arial"/>
          <w:spacing w:val="22"/>
        </w:rPr>
        <w:t xml:space="preserve"> </w:t>
      </w:r>
      <w:r w:rsidRPr="00A25718">
        <w:rPr>
          <w:rFonts w:ascii="Arial" w:hAnsi="Arial" w:cs="Arial"/>
        </w:rPr>
        <w:t>investiční</w:t>
      </w:r>
      <w:r w:rsidRPr="00A25718">
        <w:rPr>
          <w:rFonts w:ascii="Arial" w:hAnsi="Arial" w:cs="Arial"/>
          <w:spacing w:val="25"/>
        </w:rPr>
        <w:t xml:space="preserve"> </w:t>
      </w:r>
      <w:r w:rsidRPr="00A25718">
        <w:rPr>
          <w:rFonts w:ascii="Arial" w:hAnsi="Arial" w:cs="Arial"/>
        </w:rPr>
        <w:t>dotace</w:t>
      </w:r>
      <w:r w:rsidRPr="00A25718">
        <w:rPr>
          <w:rFonts w:ascii="Arial" w:hAnsi="Arial" w:cs="Arial"/>
          <w:spacing w:val="25"/>
        </w:rPr>
        <w:t xml:space="preserve"> </w:t>
      </w:r>
      <w:r w:rsidRPr="00A25718">
        <w:rPr>
          <w:rFonts w:ascii="Arial" w:hAnsi="Arial" w:cs="Arial"/>
        </w:rPr>
        <w:t>–</w:t>
      </w:r>
      <w:r w:rsidRPr="00A25718">
        <w:rPr>
          <w:rFonts w:ascii="Arial" w:hAnsi="Arial" w:cs="Arial"/>
          <w:spacing w:val="24"/>
        </w:rPr>
        <w:t xml:space="preserve"> </w:t>
      </w:r>
      <w:r w:rsidRPr="00A25718">
        <w:rPr>
          <w:rFonts w:ascii="Arial" w:hAnsi="Arial" w:cs="Arial"/>
        </w:rPr>
        <w:t>Baseballový</w:t>
      </w:r>
      <w:r w:rsidRPr="00A25718">
        <w:rPr>
          <w:rFonts w:ascii="Arial" w:hAnsi="Arial" w:cs="Arial"/>
          <w:spacing w:val="24"/>
        </w:rPr>
        <w:t xml:space="preserve"> </w:t>
      </w:r>
      <w:r w:rsidRPr="00A25718">
        <w:rPr>
          <w:rFonts w:ascii="Arial" w:hAnsi="Arial" w:cs="Arial"/>
        </w:rPr>
        <w:t>klub</w:t>
      </w:r>
      <w:r w:rsidRPr="00A25718">
        <w:rPr>
          <w:rFonts w:ascii="Arial" w:hAnsi="Arial" w:cs="Arial"/>
          <w:spacing w:val="22"/>
        </w:rPr>
        <w:t xml:space="preserve"> </w:t>
      </w:r>
      <w:r w:rsidRPr="00A25718">
        <w:rPr>
          <w:rFonts w:ascii="Arial" w:hAnsi="Arial" w:cs="Arial"/>
        </w:rPr>
        <w:t xml:space="preserve">Ježci </w:t>
      </w:r>
      <w:proofErr w:type="gramStart"/>
      <w:r w:rsidRPr="00A25718">
        <w:rPr>
          <w:rFonts w:ascii="Arial" w:hAnsi="Arial" w:cs="Arial"/>
        </w:rPr>
        <w:t>Jihlava,</w:t>
      </w:r>
      <w:r w:rsidRPr="00A25718">
        <w:rPr>
          <w:rFonts w:ascii="Arial" w:hAnsi="Arial" w:cs="Arial"/>
          <w:spacing w:val="24"/>
        </w:rPr>
        <w:t xml:space="preserve"> </w:t>
      </w:r>
      <w:proofErr w:type="spellStart"/>
      <w:r w:rsidRPr="00A25718">
        <w:rPr>
          <w:rFonts w:ascii="Arial" w:hAnsi="Arial" w:cs="Arial"/>
        </w:rPr>
        <w:t>z.s</w:t>
      </w:r>
      <w:proofErr w:type="spellEnd"/>
      <w:r w:rsidRPr="00A25718">
        <w:rPr>
          <w:rFonts w:ascii="Arial" w:hAnsi="Arial" w:cs="Arial"/>
        </w:rPr>
        <w:t>.</w:t>
      </w:r>
      <w:proofErr w:type="gramEnd"/>
      <w:r w:rsidRPr="00A25718">
        <w:rPr>
          <w:rFonts w:ascii="Arial" w:hAnsi="Arial" w:cs="Arial"/>
          <w:spacing w:val="25"/>
        </w:rPr>
        <w:t xml:space="preserve"> </w:t>
      </w:r>
      <w:r w:rsidRPr="00A25718">
        <w:rPr>
          <w:rFonts w:ascii="Arial" w:hAnsi="Arial" w:cs="Arial"/>
        </w:rPr>
        <w:t>–</w:t>
      </w:r>
      <w:r w:rsidRPr="00A25718">
        <w:rPr>
          <w:rFonts w:ascii="Arial" w:hAnsi="Arial" w:cs="Arial"/>
          <w:spacing w:val="22"/>
        </w:rPr>
        <w:t xml:space="preserve"> </w:t>
      </w:r>
      <w:r w:rsidRPr="00A25718">
        <w:rPr>
          <w:rFonts w:ascii="Arial" w:hAnsi="Arial" w:cs="Arial"/>
        </w:rPr>
        <w:t>studna,</w:t>
      </w:r>
      <w:r w:rsidRPr="00A25718">
        <w:rPr>
          <w:rFonts w:ascii="Arial" w:hAnsi="Arial" w:cs="Arial"/>
          <w:spacing w:val="22"/>
        </w:rPr>
        <w:t xml:space="preserve"> </w:t>
      </w:r>
      <w:r w:rsidRPr="00A25718">
        <w:rPr>
          <w:rFonts w:ascii="Arial" w:hAnsi="Arial" w:cs="Arial"/>
        </w:rPr>
        <w:t>následné</w:t>
      </w:r>
      <w:r w:rsidRPr="00A25718">
        <w:rPr>
          <w:rFonts w:ascii="Arial" w:hAnsi="Arial" w:cs="Arial"/>
          <w:spacing w:val="22"/>
        </w:rPr>
        <w:t xml:space="preserve"> </w:t>
      </w:r>
      <w:r w:rsidRPr="00A25718">
        <w:rPr>
          <w:rFonts w:ascii="Arial" w:hAnsi="Arial" w:cs="Arial"/>
        </w:rPr>
        <w:t>zpracování návrhu do RM, vyrozumění o schválení a uzavření smlouvy s příjemcem.</w:t>
      </w:r>
    </w:p>
    <w:p w:rsidR="009A36B4" w:rsidRPr="00A25718" w:rsidRDefault="009A36B4" w:rsidP="00E401F3">
      <w:pPr>
        <w:pStyle w:val="Zkladntext0"/>
        <w:spacing w:after="0"/>
        <w:jc w:val="both"/>
        <w:rPr>
          <w:rFonts w:ascii="Arial" w:hAnsi="Arial" w:cs="Arial"/>
        </w:rPr>
      </w:pPr>
      <w:r w:rsidRPr="00A25718">
        <w:rPr>
          <w:rFonts w:ascii="Arial" w:hAnsi="Arial" w:cs="Arial"/>
        </w:rPr>
        <w:t>Žádost o změnu podmínek smlouvy o poskytnutí dotace č. 60/OŠKT/2024 – navýšení dotace – FKM</w:t>
      </w:r>
      <w:r w:rsidRPr="00A25718">
        <w:rPr>
          <w:rFonts w:ascii="Arial" w:hAnsi="Arial" w:cs="Arial"/>
          <w:spacing w:val="-2"/>
        </w:rPr>
        <w:t xml:space="preserve"> </w:t>
      </w:r>
      <w:proofErr w:type="gramStart"/>
      <w:r w:rsidRPr="00A25718">
        <w:rPr>
          <w:rFonts w:ascii="Arial" w:hAnsi="Arial" w:cs="Arial"/>
        </w:rPr>
        <w:t xml:space="preserve">Jihlava, </w:t>
      </w:r>
      <w:proofErr w:type="spellStart"/>
      <w:r w:rsidRPr="00A25718">
        <w:rPr>
          <w:rFonts w:ascii="Arial" w:hAnsi="Arial" w:cs="Arial"/>
        </w:rPr>
        <w:t>z.s</w:t>
      </w:r>
      <w:proofErr w:type="spellEnd"/>
      <w:r w:rsidRPr="00A25718">
        <w:rPr>
          <w:rFonts w:ascii="Arial" w:hAnsi="Arial" w:cs="Arial"/>
        </w:rPr>
        <w:t>.</w:t>
      </w:r>
      <w:proofErr w:type="gramEnd"/>
      <w:r w:rsidRPr="00A25718">
        <w:rPr>
          <w:rFonts w:ascii="Arial" w:hAnsi="Arial" w:cs="Arial"/>
        </w:rPr>
        <w:t>,</w:t>
      </w:r>
      <w:r w:rsidRPr="00A25718">
        <w:rPr>
          <w:rFonts w:ascii="Arial" w:hAnsi="Arial" w:cs="Arial"/>
          <w:spacing w:val="40"/>
        </w:rPr>
        <w:t xml:space="preserve"> </w:t>
      </w:r>
      <w:r w:rsidRPr="00A25718">
        <w:rPr>
          <w:rFonts w:ascii="Arial" w:hAnsi="Arial" w:cs="Arial"/>
        </w:rPr>
        <w:t>následné</w:t>
      </w:r>
      <w:r w:rsidRPr="00A25718">
        <w:rPr>
          <w:rFonts w:ascii="Arial" w:hAnsi="Arial" w:cs="Arial"/>
          <w:spacing w:val="40"/>
        </w:rPr>
        <w:t xml:space="preserve"> </w:t>
      </w:r>
      <w:r w:rsidRPr="00A25718">
        <w:rPr>
          <w:rFonts w:ascii="Arial" w:hAnsi="Arial" w:cs="Arial"/>
        </w:rPr>
        <w:t>zpracování</w:t>
      </w:r>
      <w:r w:rsidRPr="00A25718">
        <w:rPr>
          <w:rFonts w:ascii="Arial" w:hAnsi="Arial" w:cs="Arial"/>
          <w:spacing w:val="40"/>
        </w:rPr>
        <w:t xml:space="preserve"> </w:t>
      </w:r>
      <w:r w:rsidRPr="00A25718">
        <w:rPr>
          <w:rFonts w:ascii="Arial" w:hAnsi="Arial" w:cs="Arial"/>
        </w:rPr>
        <w:t>návrhu</w:t>
      </w:r>
      <w:r w:rsidRPr="00A25718">
        <w:rPr>
          <w:rFonts w:ascii="Arial" w:hAnsi="Arial" w:cs="Arial"/>
          <w:spacing w:val="40"/>
        </w:rPr>
        <w:t xml:space="preserve"> </w:t>
      </w:r>
      <w:r w:rsidRPr="00A25718">
        <w:rPr>
          <w:rFonts w:ascii="Arial" w:hAnsi="Arial" w:cs="Arial"/>
        </w:rPr>
        <w:t>do</w:t>
      </w:r>
      <w:r w:rsidRPr="00A25718">
        <w:rPr>
          <w:rFonts w:ascii="Arial" w:hAnsi="Arial" w:cs="Arial"/>
          <w:spacing w:val="40"/>
        </w:rPr>
        <w:t xml:space="preserve"> </w:t>
      </w:r>
      <w:r w:rsidRPr="00A25718">
        <w:rPr>
          <w:rFonts w:ascii="Arial" w:hAnsi="Arial" w:cs="Arial"/>
        </w:rPr>
        <w:t>ZM,</w:t>
      </w:r>
      <w:r w:rsidRPr="00A25718">
        <w:rPr>
          <w:rFonts w:ascii="Arial" w:hAnsi="Arial" w:cs="Arial"/>
          <w:spacing w:val="40"/>
        </w:rPr>
        <w:t xml:space="preserve"> </w:t>
      </w:r>
      <w:r w:rsidRPr="00A25718">
        <w:rPr>
          <w:rFonts w:ascii="Arial" w:hAnsi="Arial" w:cs="Arial"/>
        </w:rPr>
        <w:t>vyrozumění</w:t>
      </w:r>
      <w:r w:rsidRPr="00A25718">
        <w:rPr>
          <w:rFonts w:ascii="Arial" w:hAnsi="Arial" w:cs="Arial"/>
          <w:spacing w:val="40"/>
        </w:rPr>
        <w:t xml:space="preserve"> </w:t>
      </w:r>
      <w:r w:rsidRPr="00A25718">
        <w:rPr>
          <w:rFonts w:ascii="Arial" w:hAnsi="Arial" w:cs="Arial"/>
        </w:rPr>
        <w:t>o</w:t>
      </w:r>
      <w:r w:rsidRPr="00A25718">
        <w:rPr>
          <w:rFonts w:ascii="Arial" w:hAnsi="Arial" w:cs="Arial"/>
          <w:spacing w:val="40"/>
        </w:rPr>
        <w:t xml:space="preserve"> </w:t>
      </w:r>
      <w:r w:rsidRPr="00A25718">
        <w:rPr>
          <w:rFonts w:ascii="Arial" w:hAnsi="Arial" w:cs="Arial"/>
        </w:rPr>
        <w:t>schválení</w:t>
      </w:r>
      <w:r w:rsidRPr="00A25718">
        <w:rPr>
          <w:rFonts w:ascii="Arial" w:hAnsi="Arial" w:cs="Arial"/>
          <w:spacing w:val="40"/>
        </w:rPr>
        <w:t xml:space="preserve"> </w:t>
      </w:r>
      <w:r w:rsidRPr="00A25718">
        <w:rPr>
          <w:rFonts w:ascii="Arial" w:hAnsi="Arial" w:cs="Arial"/>
        </w:rPr>
        <w:t>uzavření</w:t>
      </w:r>
      <w:r w:rsidRPr="00A25718">
        <w:rPr>
          <w:rFonts w:ascii="Arial" w:hAnsi="Arial" w:cs="Arial"/>
          <w:spacing w:val="40"/>
        </w:rPr>
        <w:t xml:space="preserve"> </w:t>
      </w:r>
      <w:r w:rsidRPr="00A25718">
        <w:rPr>
          <w:rFonts w:ascii="Arial" w:hAnsi="Arial" w:cs="Arial"/>
        </w:rPr>
        <w:t>dodatku</w:t>
      </w:r>
      <w:r w:rsidRPr="00A25718">
        <w:rPr>
          <w:rFonts w:ascii="Arial" w:hAnsi="Arial" w:cs="Arial"/>
          <w:spacing w:val="40"/>
        </w:rPr>
        <w:t xml:space="preserve"> </w:t>
      </w:r>
      <w:r w:rsidRPr="00A25718">
        <w:rPr>
          <w:rFonts w:ascii="Arial" w:hAnsi="Arial" w:cs="Arial"/>
        </w:rPr>
        <w:t>a</w:t>
      </w:r>
      <w:r w:rsidRPr="00A25718">
        <w:rPr>
          <w:rFonts w:ascii="Arial" w:hAnsi="Arial" w:cs="Arial"/>
          <w:spacing w:val="40"/>
        </w:rPr>
        <w:t xml:space="preserve"> </w:t>
      </w:r>
      <w:r w:rsidRPr="00A25718">
        <w:rPr>
          <w:rFonts w:ascii="Arial" w:hAnsi="Arial" w:cs="Arial"/>
        </w:rPr>
        <w:t>uzavření</w:t>
      </w:r>
      <w:r w:rsidRPr="00A25718">
        <w:rPr>
          <w:rFonts w:ascii="Arial" w:hAnsi="Arial" w:cs="Arial"/>
          <w:spacing w:val="40"/>
        </w:rPr>
        <w:t xml:space="preserve"> </w:t>
      </w:r>
      <w:r w:rsidRPr="00A25718">
        <w:rPr>
          <w:rFonts w:ascii="Arial" w:hAnsi="Arial" w:cs="Arial"/>
        </w:rPr>
        <w:t>dodatku</w:t>
      </w:r>
      <w:r w:rsidRPr="00A25718">
        <w:rPr>
          <w:rFonts w:ascii="Arial" w:hAnsi="Arial" w:cs="Arial"/>
          <w:spacing w:val="40"/>
        </w:rPr>
        <w:t xml:space="preserve"> </w:t>
      </w:r>
      <w:r w:rsidRPr="00A25718">
        <w:rPr>
          <w:rFonts w:ascii="Arial" w:hAnsi="Arial" w:cs="Arial"/>
        </w:rPr>
        <w:t>s příjemcem.</w:t>
      </w:r>
    </w:p>
    <w:p w:rsidR="009A36B4" w:rsidRPr="00A25718" w:rsidRDefault="009A36B4" w:rsidP="00E401F3">
      <w:pPr>
        <w:pStyle w:val="Zkladntext0"/>
        <w:spacing w:after="0"/>
        <w:jc w:val="both"/>
        <w:rPr>
          <w:rFonts w:ascii="Arial" w:hAnsi="Arial" w:cs="Arial"/>
        </w:rPr>
      </w:pPr>
      <w:r w:rsidRPr="00A25718">
        <w:rPr>
          <w:rFonts w:ascii="Arial" w:hAnsi="Arial" w:cs="Arial"/>
        </w:rPr>
        <w:t>Úhrada</w:t>
      </w:r>
      <w:r w:rsidRPr="00A25718">
        <w:rPr>
          <w:rFonts w:ascii="Arial" w:hAnsi="Arial" w:cs="Arial"/>
          <w:spacing w:val="-5"/>
        </w:rPr>
        <w:t xml:space="preserve"> </w:t>
      </w:r>
      <w:r w:rsidRPr="00A25718">
        <w:rPr>
          <w:rFonts w:ascii="Arial" w:hAnsi="Arial" w:cs="Arial"/>
        </w:rPr>
        <w:t>splátek</w:t>
      </w:r>
      <w:r w:rsidRPr="00A25718">
        <w:rPr>
          <w:rFonts w:ascii="Arial" w:hAnsi="Arial" w:cs="Arial"/>
          <w:spacing w:val="-5"/>
        </w:rPr>
        <w:t xml:space="preserve"> </w:t>
      </w:r>
      <w:r w:rsidRPr="00A25718">
        <w:rPr>
          <w:rFonts w:ascii="Arial" w:hAnsi="Arial" w:cs="Arial"/>
        </w:rPr>
        <w:t>poskytnutých</w:t>
      </w:r>
      <w:r w:rsidRPr="00A25718">
        <w:rPr>
          <w:rFonts w:ascii="Arial" w:hAnsi="Arial" w:cs="Arial"/>
          <w:spacing w:val="-3"/>
        </w:rPr>
        <w:t xml:space="preserve"> </w:t>
      </w:r>
      <w:r w:rsidRPr="00A25718">
        <w:rPr>
          <w:rFonts w:ascii="Arial" w:hAnsi="Arial" w:cs="Arial"/>
        </w:rPr>
        <w:t>dotací</w:t>
      </w:r>
      <w:r w:rsidRPr="00A25718">
        <w:rPr>
          <w:rFonts w:ascii="Arial" w:hAnsi="Arial" w:cs="Arial"/>
          <w:spacing w:val="-2"/>
        </w:rPr>
        <w:t xml:space="preserve"> </w:t>
      </w:r>
      <w:r w:rsidRPr="00A25718">
        <w:rPr>
          <w:rFonts w:ascii="Arial" w:hAnsi="Arial" w:cs="Arial"/>
        </w:rPr>
        <w:t>ve</w:t>
      </w:r>
      <w:r w:rsidRPr="00A25718">
        <w:rPr>
          <w:rFonts w:ascii="Arial" w:hAnsi="Arial" w:cs="Arial"/>
          <w:spacing w:val="-3"/>
        </w:rPr>
        <w:t xml:space="preserve"> </w:t>
      </w:r>
      <w:r w:rsidRPr="00A25718">
        <w:rPr>
          <w:rFonts w:ascii="Arial" w:hAnsi="Arial" w:cs="Arial"/>
        </w:rPr>
        <w:t>3.</w:t>
      </w:r>
      <w:r w:rsidRPr="00A25718">
        <w:rPr>
          <w:rFonts w:ascii="Arial" w:hAnsi="Arial" w:cs="Arial"/>
          <w:spacing w:val="-4"/>
        </w:rPr>
        <w:t xml:space="preserve"> </w:t>
      </w:r>
      <w:r w:rsidRPr="00A25718">
        <w:rPr>
          <w:rFonts w:ascii="Arial" w:hAnsi="Arial" w:cs="Arial"/>
          <w:spacing w:val="-2"/>
        </w:rPr>
        <w:t>čtvrtletí.</w:t>
      </w:r>
    </w:p>
    <w:p w:rsidR="009A36B4" w:rsidRPr="00A25718" w:rsidRDefault="009A36B4" w:rsidP="00E401F3">
      <w:pPr>
        <w:pStyle w:val="Zkladntext0"/>
        <w:spacing w:after="0"/>
        <w:jc w:val="both"/>
        <w:rPr>
          <w:rFonts w:ascii="Arial" w:hAnsi="Arial" w:cs="Arial"/>
        </w:rPr>
      </w:pPr>
      <w:r w:rsidRPr="00A25718">
        <w:rPr>
          <w:rFonts w:ascii="Arial" w:hAnsi="Arial" w:cs="Arial"/>
        </w:rPr>
        <w:t>Předběžná</w:t>
      </w:r>
      <w:r w:rsidRPr="00A25718">
        <w:rPr>
          <w:rFonts w:ascii="Arial" w:hAnsi="Arial" w:cs="Arial"/>
          <w:spacing w:val="-4"/>
        </w:rPr>
        <w:t xml:space="preserve"> </w:t>
      </w:r>
      <w:r w:rsidRPr="00A25718">
        <w:rPr>
          <w:rFonts w:ascii="Arial" w:hAnsi="Arial" w:cs="Arial"/>
        </w:rPr>
        <w:t>kontrola</w:t>
      </w:r>
      <w:r w:rsidRPr="00A25718">
        <w:rPr>
          <w:rFonts w:ascii="Arial" w:hAnsi="Arial" w:cs="Arial"/>
          <w:spacing w:val="-3"/>
        </w:rPr>
        <w:t xml:space="preserve"> </w:t>
      </w:r>
      <w:r w:rsidRPr="00A25718">
        <w:rPr>
          <w:rFonts w:ascii="Arial" w:hAnsi="Arial" w:cs="Arial"/>
        </w:rPr>
        <w:t>poskytnutých</w:t>
      </w:r>
      <w:r w:rsidRPr="00A25718">
        <w:rPr>
          <w:rFonts w:ascii="Arial" w:hAnsi="Arial" w:cs="Arial"/>
          <w:spacing w:val="-3"/>
        </w:rPr>
        <w:t xml:space="preserve"> </w:t>
      </w:r>
      <w:r w:rsidRPr="00A25718">
        <w:rPr>
          <w:rFonts w:ascii="Arial" w:hAnsi="Arial" w:cs="Arial"/>
        </w:rPr>
        <w:t>dotací</w:t>
      </w:r>
      <w:r w:rsidRPr="00A25718">
        <w:rPr>
          <w:rFonts w:ascii="Arial" w:hAnsi="Arial" w:cs="Arial"/>
          <w:spacing w:val="-5"/>
        </w:rPr>
        <w:t xml:space="preserve"> </w:t>
      </w:r>
      <w:r w:rsidRPr="00A25718">
        <w:rPr>
          <w:rFonts w:ascii="Arial" w:hAnsi="Arial" w:cs="Arial"/>
        </w:rPr>
        <w:t>za</w:t>
      </w:r>
      <w:r w:rsidRPr="00A25718">
        <w:rPr>
          <w:rFonts w:ascii="Arial" w:hAnsi="Arial" w:cs="Arial"/>
          <w:spacing w:val="-3"/>
        </w:rPr>
        <w:t xml:space="preserve"> </w:t>
      </w:r>
      <w:r w:rsidRPr="00A25718">
        <w:rPr>
          <w:rFonts w:ascii="Arial" w:hAnsi="Arial" w:cs="Arial"/>
        </w:rPr>
        <w:t>rok</w:t>
      </w:r>
      <w:r w:rsidRPr="00A25718">
        <w:rPr>
          <w:rFonts w:ascii="Arial" w:hAnsi="Arial" w:cs="Arial"/>
          <w:spacing w:val="-6"/>
        </w:rPr>
        <w:t xml:space="preserve"> </w:t>
      </w:r>
      <w:r w:rsidRPr="00A25718">
        <w:rPr>
          <w:rFonts w:ascii="Arial" w:hAnsi="Arial" w:cs="Arial"/>
        </w:rPr>
        <w:t>2024,</w:t>
      </w:r>
      <w:r w:rsidRPr="00A25718">
        <w:rPr>
          <w:rFonts w:ascii="Arial" w:hAnsi="Arial" w:cs="Arial"/>
          <w:spacing w:val="-3"/>
        </w:rPr>
        <w:t xml:space="preserve"> </w:t>
      </w:r>
      <w:r w:rsidRPr="00A25718">
        <w:rPr>
          <w:rFonts w:ascii="Arial" w:hAnsi="Arial" w:cs="Arial"/>
        </w:rPr>
        <w:t>ve</w:t>
      </w:r>
      <w:r w:rsidRPr="00A25718">
        <w:rPr>
          <w:rFonts w:ascii="Arial" w:hAnsi="Arial" w:cs="Arial"/>
          <w:spacing w:val="-3"/>
        </w:rPr>
        <w:t xml:space="preserve"> </w:t>
      </w:r>
      <w:r w:rsidRPr="00A25718">
        <w:rPr>
          <w:rFonts w:ascii="Arial" w:hAnsi="Arial" w:cs="Arial"/>
        </w:rPr>
        <w:t>spolupráci</w:t>
      </w:r>
      <w:r w:rsidRPr="00A25718">
        <w:rPr>
          <w:rFonts w:ascii="Arial" w:hAnsi="Arial" w:cs="Arial"/>
          <w:spacing w:val="-2"/>
        </w:rPr>
        <w:t xml:space="preserve"> </w:t>
      </w:r>
      <w:r w:rsidRPr="00A25718">
        <w:rPr>
          <w:rFonts w:ascii="Arial" w:hAnsi="Arial" w:cs="Arial"/>
        </w:rPr>
        <w:t>s</w:t>
      </w:r>
      <w:r w:rsidRPr="00A25718">
        <w:rPr>
          <w:rFonts w:ascii="Arial" w:hAnsi="Arial" w:cs="Arial"/>
          <w:spacing w:val="-1"/>
        </w:rPr>
        <w:t xml:space="preserve"> </w:t>
      </w:r>
      <w:r w:rsidRPr="00A25718">
        <w:rPr>
          <w:rFonts w:ascii="Arial" w:hAnsi="Arial" w:cs="Arial"/>
          <w:spacing w:val="-5"/>
        </w:rPr>
        <w:t>EO.</w:t>
      </w:r>
    </w:p>
    <w:p w:rsidR="009A36B4" w:rsidRPr="00A25718" w:rsidRDefault="009A36B4" w:rsidP="00E401F3">
      <w:pPr>
        <w:pStyle w:val="Zkladntext0"/>
        <w:spacing w:after="0"/>
        <w:jc w:val="both"/>
        <w:rPr>
          <w:rFonts w:ascii="Arial" w:hAnsi="Arial" w:cs="Arial"/>
        </w:rPr>
      </w:pPr>
    </w:p>
    <w:p w:rsidR="009A36B4" w:rsidRPr="003A51D8" w:rsidRDefault="009A36B4" w:rsidP="00E401F3">
      <w:pPr>
        <w:pStyle w:val="Nadpis1"/>
        <w:spacing w:before="0" w:line="240" w:lineRule="auto"/>
        <w:jc w:val="both"/>
        <w:rPr>
          <w:rFonts w:ascii="Arial" w:hAnsi="Arial" w:cs="Arial"/>
          <w:color w:val="auto"/>
          <w:sz w:val="24"/>
          <w:szCs w:val="24"/>
          <w:u w:val="single"/>
        </w:rPr>
      </w:pPr>
      <w:r w:rsidRPr="003A51D8">
        <w:rPr>
          <w:rFonts w:ascii="Arial" w:hAnsi="Arial" w:cs="Arial"/>
          <w:color w:val="auto"/>
          <w:sz w:val="24"/>
          <w:szCs w:val="24"/>
          <w:u w:val="single"/>
        </w:rPr>
        <w:t>Komise</w:t>
      </w:r>
      <w:r w:rsidRPr="003A51D8">
        <w:rPr>
          <w:rFonts w:ascii="Arial" w:hAnsi="Arial" w:cs="Arial"/>
          <w:color w:val="auto"/>
          <w:spacing w:val="-2"/>
          <w:sz w:val="24"/>
          <w:szCs w:val="24"/>
          <w:u w:val="single"/>
        </w:rPr>
        <w:t xml:space="preserve"> </w:t>
      </w:r>
      <w:r w:rsidRPr="003A51D8">
        <w:rPr>
          <w:rFonts w:ascii="Arial" w:hAnsi="Arial" w:cs="Arial"/>
          <w:color w:val="auto"/>
          <w:sz w:val="24"/>
          <w:szCs w:val="24"/>
          <w:u w:val="single"/>
        </w:rPr>
        <w:t>pro</w:t>
      </w:r>
      <w:r w:rsidRPr="003A51D8">
        <w:rPr>
          <w:rFonts w:ascii="Arial" w:hAnsi="Arial" w:cs="Arial"/>
          <w:color w:val="auto"/>
          <w:spacing w:val="-3"/>
          <w:sz w:val="24"/>
          <w:szCs w:val="24"/>
          <w:u w:val="single"/>
        </w:rPr>
        <w:t xml:space="preserve"> </w:t>
      </w:r>
      <w:r w:rsidRPr="003A51D8">
        <w:rPr>
          <w:rFonts w:ascii="Arial" w:hAnsi="Arial" w:cs="Arial"/>
          <w:color w:val="auto"/>
          <w:sz w:val="24"/>
          <w:szCs w:val="24"/>
          <w:u w:val="single"/>
        </w:rPr>
        <w:t>sport</w:t>
      </w:r>
      <w:r w:rsidRPr="003A51D8">
        <w:rPr>
          <w:rFonts w:ascii="Arial" w:hAnsi="Arial" w:cs="Arial"/>
          <w:color w:val="auto"/>
          <w:spacing w:val="-2"/>
          <w:sz w:val="24"/>
          <w:szCs w:val="24"/>
          <w:u w:val="single"/>
        </w:rPr>
        <w:t xml:space="preserve"> </w:t>
      </w:r>
      <w:r w:rsidRPr="003A51D8">
        <w:rPr>
          <w:rFonts w:ascii="Arial" w:hAnsi="Arial" w:cs="Arial"/>
          <w:color w:val="auto"/>
          <w:sz w:val="24"/>
          <w:szCs w:val="24"/>
          <w:u w:val="single"/>
        </w:rPr>
        <w:t>a</w:t>
      </w:r>
      <w:r w:rsidRPr="003A51D8">
        <w:rPr>
          <w:rFonts w:ascii="Arial" w:hAnsi="Arial" w:cs="Arial"/>
          <w:color w:val="auto"/>
          <w:spacing w:val="-1"/>
          <w:sz w:val="24"/>
          <w:szCs w:val="24"/>
          <w:u w:val="single"/>
        </w:rPr>
        <w:t xml:space="preserve"> </w:t>
      </w:r>
      <w:r w:rsidRPr="003A51D8">
        <w:rPr>
          <w:rFonts w:ascii="Arial" w:hAnsi="Arial" w:cs="Arial"/>
          <w:color w:val="auto"/>
          <w:spacing w:val="-2"/>
          <w:sz w:val="24"/>
          <w:szCs w:val="24"/>
          <w:u w:val="single"/>
        </w:rPr>
        <w:t>tělovýchovu</w:t>
      </w:r>
    </w:p>
    <w:p w:rsidR="009A36B4" w:rsidRPr="00A25718" w:rsidRDefault="009A36B4" w:rsidP="00E401F3">
      <w:pPr>
        <w:pStyle w:val="Zkladntext0"/>
        <w:spacing w:after="0"/>
        <w:jc w:val="both"/>
        <w:rPr>
          <w:rFonts w:ascii="Arial" w:hAnsi="Arial" w:cs="Arial"/>
        </w:rPr>
      </w:pPr>
      <w:r w:rsidRPr="00A25718">
        <w:rPr>
          <w:rFonts w:ascii="Arial" w:hAnsi="Arial" w:cs="Arial"/>
        </w:rPr>
        <w:t>Příprava</w:t>
      </w:r>
      <w:r w:rsidRPr="00A25718">
        <w:rPr>
          <w:rFonts w:ascii="Arial" w:hAnsi="Arial" w:cs="Arial"/>
          <w:spacing w:val="-4"/>
        </w:rPr>
        <w:t xml:space="preserve"> </w:t>
      </w:r>
      <w:r w:rsidRPr="00A25718">
        <w:rPr>
          <w:rFonts w:ascii="Arial" w:hAnsi="Arial" w:cs="Arial"/>
        </w:rPr>
        <w:t>podkladů</w:t>
      </w:r>
      <w:r w:rsidRPr="00A25718">
        <w:rPr>
          <w:rFonts w:ascii="Arial" w:hAnsi="Arial" w:cs="Arial"/>
          <w:spacing w:val="-4"/>
        </w:rPr>
        <w:t xml:space="preserve"> </w:t>
      </w:r>
      <w:r w:rsidRPr="00A25718">
        <w:rPr>
          <w:rFonts w:ascii="Arial" w:hAnsi="Arial" w:cs="Arial"/>
        </w:rPr>
        <w:t>na</w:t>
      </w:r>
      <w:r w:rsidRPr="00A25718">
        <w:rPr>
          <w:rFonts w:ascii="Arial" w:hAnsi="Arial" w:cs="Arial"/>
          <w:spacing w:val="-4"/>
        </w:rPr>
        <w:t xml:space="preserve"> </w:t>
      </w:r>
      <w:r w:rsidRPr="00A25718">
        <w:rPr>
          <w:rFonts w:ascii="Arial" w:hAnsi="Arial" w:cs="Arial"/>
        </w:rPr>
        <w:t>schůzi</w:t>
      </w:r>
      <w:r w:rsidRPr="00A25718">
        <w:rPr>
          <w:rFonts w:ascii="Arial" w:hAnsi="Arial" w:cs="Arial"/>
          <w:spacing w:val="-4"/>
        </w:rPr>
        <w:t xml:space="preserve"> </w:t>
      </w:r>
      <w:r w:rsidRPr="00A25718">
        <w:rPr>
          <w:rFonts w:ascii="Arial" w:hAnsi="Arial" w:cs="Arial"/>
        </w:rPr>
        <w:t>Komise</w:t>
      </w:r>
      <w:r w:rsidRPr="00A25718">
        <w:rPr>
          <w:rFonts w:ascii="Arial" w:hAnsi="Arial" w:cs="Arial"/>
          <w:spacing w:val="-2"/>
        </w:rPr>
        <w:t xml:space="preserve"> </w:t>
      </w:r>
      <w:r w:rsidRPr="00A25718">
        <w:rPr>
          <w:rFonts w:ascii="Arial" w:hAnsi="Arial" w:cs="Arial"/>
        </w:rPr>
        <w:t>pro</w:t>
      </w:r>
      <w:r w:rsidRPr="00A25718">
        <w:rPr>
          <w:rFonts w:ascii="Arial" w:hAnsi="Arial" w:cs="Arial"/>
          <w:spacing w:val="-5"/>
        </w:rPr>
        <w:t xml:space="preserve"> </w:t>
      </w:r>
      <w:r w:rsidRPr="00A25718">
        <w:rPr>
          <w:rFonts w:ascii="Arial" w:hAnsi="Arial" w:cs="Arial"/>
        </w:rPr>
        <w:t>sport</w:t>
      </w:r>
      <w:r w:rsidRPr="00A25718">
        <w:rPr>
          <w:rFonts w:ascii="Arial" w:hAnsi="Arial" w:cs="Arial"/>
          <w:spacing w:val="-4"/>
        </w:rPr>
        <w:t xml:space="preserve"> </w:t>
      </w:r>
      <w:r w:rsidRPr="00A25718">
        <w:rPr>
          <w:rFonts w:ascii="Arial" w:hAnsi="Arial" w:cs="Arial"/>
        </w:rPr>
        <w:t>a</w:t>
      </w:r>
      <w:r w:rsidRPr="00A25718">
        <w:rPr>
          <w:rFonts w:ascii="Arial" w:hAnsi="Arial" w:cs="Arial"/>
          <w:spacing w:val="-7"/>
        </w:rPr>
        <w:t xml:space="preserve"> </w:t>
      </w:r>
      <w:r w:rsidRPr="00A25718">
        <w:rPr>
          <w:rFonts w:ascii="Arial" w:hAnsi="Arial" w:cs="Arial"/>
        </w:rPr>
        <w:t>tělovýchovu</w:t>
      </w:r>
      <w:r w:rsidRPr="00A25718">
        <w:rPr>
          <w:rFonts w:ascii="Arial" w:hAnsi="Arial" w:cs="Arial"/>
          <w:spacing w:val="-5"/>
        </w:rPr>
        <w:t xml:space="preserve"> </w:t>
      </w:r>
      <w:r w:rsidRPr="00A25718">
        <w:rPr>
          <w:rFonts w:ascii="Arial" w:hAnsi="Arial" w:cs="Arial"/>
        </w:rPr>
        <w:t>RM</w:t>
      </w:r>
      <w:r w:rsidRPr="00A25718">
        <w:rPr>
          <w:rFonts w:ascii="Arial" w:hAnsi="Arial" w:cs="Arial"/>
          <w:spacing w:val="-7"/>
        </w:rPr>
        <w:t xml:space="preserve"> </w:t>
      </w:r>
      <w:r w:rsidRPr="00A25718">
        <w:rPr>
          <w:rFonts w:ascii="Arial" w:hAnsi="Arial" w:cs="Arial"/>
        </w:rPr>
        <w:t>Jihlavy</w:t>
      </w:r>
      <w:r w:rsidRPr="00A25718">
        <w:rPr>
          <w:rFonts w:ascii="Arial" w:hAnsi="Arial" w:cs="Arial"/>
          <w:spacing w:val="-7"/>
        </w:rPr>
        <w:t xml:space="preserve"> </w:t>
      </w:r>
      <w:r w:rsidRPr="00A25718">
        <w:rPr>
          <w:rFonts w:ascii="Arial" w:hAnsi="Arial" w:cs="Arial"/>
        </w:rPr>
        <w:t>konanou</w:t>
      </w:r>
      <w:r w:rsidRPr="00A25718">
        <w:rPr>
          <w:rFonts w:ascii="Arial" w:hAnsi="Arial" w:cs="Arial"/>
          <w:spacing w:val="-4"/>
        </w:rPr>
        <w:t xml:space="preserve"> </w:t>
      </w:r>
      <w:r w:rsidRPr="00A25718">
        <w:rPr>
          <w:rFonts w:ascii="Arial" w:hAnsi="Arial" w:cs="Arial"/>
        </w:rPr>
        <w:t>dne</w:t>
      </w:r>
      <w:r w:rsidRPr="00A25718">
        <w:rPr>
          <w:rFonts w:ascii="Arial" w:hAnsi="Arial" w:cs="Arial"/>
          <w:spacing w:val="-4"/>
        </w:rPr>
        <w:t xml:space="preserve"> </w:t>
      </w:r>
      <w:r w:rsidRPr="00A25718">
        <w:rPr>
          <w:rFonts w:ascii="Arial" w:hAnsi="Arial" w:cs="Arial"/>
        </w:rPr>
        <w:t>4.</w:t>
      </w:r>
      <w:r w:rsidRPr="00A25718">
        <w:rPr>
          <w:rFonts w:ascii="Arial" w:hAnsi="Arial" w:cs="Arial"/>
          <w:spacing w:val="-2"/>
        </w:rPr>
        <w:t xml:space="preserve"> </w:t>
      </w:r>
      <w:r w:rsidRPr="00A25718">
        <w:rPr>
          <w:rFonts w:ascii="Arial" w:hAnsi="Arial" w:cs="Arial"/>
        </w:rPr>
        <w:t>9.</w:t>
      </w:r>
      <w:r w:rsidRPr="00A25718">
        <w:rPr>
          <w:rFonts w:ascii="Arial" w:hAnsi="Arial" w:cs="Arial"/>
          <w:spacing w:val="-5"/>
        </w:rPr>
        <w:t xml:space="preserve"> </w:t>
      </w:r>
      <w:r w:rsidRPr="00A25718">
        <w:rPr>
          <w:rFonts w:ascii="Arial" w:hAnsi="Arial" w:cs="Arial"/>
        </w:rPr>
        <w:t>2024</w:t>
      </w:r>
      <w:r w:rsidRPr="00A25718">
        <w:rPr>
          <w:rFonts w:ascii="Arial" w:hAnsi="Arial" w:cs="Arial"/>
          <w:spacing w:val="-5"/>
        </w:rPr>
        <w:t xml:space="preserve"> </w:t>
      </w:r>
      <w:r w:rsidRPr="00A25718">
        <w:rPr>
          <w:rFonts w:ascii="Arial" w:hAnsi="Arial" w:cs="Arial"/>
        </w:rPr>
        <w:t>–</w:t>
      </w:r>
      <w:r w:rsidRPr="00A25718">
        <w:rPr>
          <w:rFonts w:ascii="Arial" w:hAnsi="Arial" w:cs="Arial"/>
          <w:spacing w:val="-5"/>
        </w:rPr>
        <w:t xml:space="preserve"> </w:t>
      </w:r>
      <w:r w:rsidRPr="00A25718">
        <w:rPr>
          <w:rFonts w:ascii="Arial" w:hAnsi="Arial" w:cs="Arial"/>
        </w:rPr>
        <w:t>pozvánka, uložení materiálů, informování členů, vyhotovení a zveřejnění zápisu.</w:t>
      </w:r>
    </w:p>
    <w:p w:rsidR="009A36B4" w:rsidRPr="00A25718" w:rsidRDefault="009A36B4" w:rsidP="00E401F3">
      <w:pPr>
        <w:pStyle w:val="Zkladntext0"/>
        <w:spacing w:after="0"/>
        <w:jc w:val="both"/>
        <w:rPr>
          <w:rFonts w:ascii="Arial" w:hAnsi="Arial" w:cs="Arial"/>
        </w:rPr>
      </w:pPr>
      <w:r w:rsidRPr="00A25718">
        <w:rPr>
          <w:rFonts w:ascii="Arial" w:hAnsi="Arial" w:cs="Arial"/>
        </w:rPr>
        <w:t>Zpracování přehledu pro vyplacení odměn členům sportovní komise pro personální oddělení za 3. čtvrtletí</w:t>
      </w:r>
      <w:r w:rsidRPr="00A25718">
        <w:rPr>
          <w:rFonts w:ascii="Arial" w:hAnsi="Arial" w:cs="Arial"/>
          <w:spacing w:val="80"/>
        </w:rPr>
        <w:t xml:space="preserve"> </w:t>
      </w:r>
      <w:r w:rsidRPr="00A25718">
        <w:rPr>
          <w:rFonts w:ascii="Arial" w:hAnsi="Arial" w:cs="Arial"/>
          <w:spacing w:val="-2"/>
        </w:rPr>
        <w:t>2024.</w:t>
      </w:r>
    </w:p>
    <w:p w:rsidR="009A36B4" w:rsidRDefault="009A36B4" w:rsidP="00E401F3">
      <w:pPr>
        <w:pStyle w:val="Zkladntext0"/>
        <w:spacing w:after="0"/>
        <w:jc w:val="both"/>
        <w:rPr>
          <w:rFonts w:ascii="Arial" w:hAnsi="Arial" w:cs="Arial"/>
        </w:rPr>
      </w:pPr>
      <w:r w:rsidRPr="00A25718">
        <w:rPr>
          <w:rFonts w:ascii="Arial" w:hAnsi="Arial" w:cs="Arial"/>
        </w:rPr>
        <w:t>Příprava</w:t>
      </w:r>
      <w:r w:rsidRPr="00A25718">
        <w:rPr>
          <w:rFonts w:ascii="Arial" w:hAnsi="Arial" w:cs="Arial"/>
          <w:spacing w:val="21"/>
        </w:rPr>
        <w:t xml:space="preserve"> </w:t>
      </w:r>
      <w:r w:rsidRPr="00A25718">
        <w:rPr>
          <w:rFonts w:ascii="Arial" w:hAnsi="Arial" w:cs="Arial"/>
        </w:rPr>
        <w:t>podkladů</w:t>
      </w:r>
      <w:r w:rsidRPr="00A25718">
        <w:rPr>
          <w:rFonts w:ascii="Arial" w:hAnsi="Arial" w:cs="Arial"/>
          <w:spacing w:val="21"/>
        </w:rPr>
        <w:t xml:space="preserve"> </w:t>
      </w:r>
      <w:r w:rsidRPr="00A25718">
        <w:rPr>
          <w:rFonts w:ascii="Arial" w:hAnsi="Arial" w:cs="Arial"/>
        </w:rPr>
        <w:t>na</w:t>
      </w:r>
      <w:r w:rsidRPr="00A25718">
        <w:rPr>
          <w:rFonts w:ascii="Arial" w:hAnsi="Arial" w:cs="Arial"/>
          <w:spacing w:val="21"/>
        </w:rPr>
        <w:t xml:space="preserve"> </w:t>
      </w:r>
      <w:r w:rsidRPr="00A25718">
        <w:rPr>
          <w:rFonts w:ascii="Arial" w:hAnsi="Arial" w:cs="Arial"/>
        </w:rPr>
        <w:t>schůzi</w:t>
      </w:r>
      <w:r w:rsidRPr="00A25718">
        <w:rPr>
          <w:rFonts w:ascii="Arial" w:hAnsi="Arial" w:cs="Arial"/>
          <w:spacing w:val="21"/>
        </w:rPr>
        <w:t xml:space="preserve"> </w:t>
      </w:r>
      <w:r w:rsidRPr="00A25718">
        <w:rPr>
          <w:rFonts w:ascii="Arial" w:hAnsi="Arial" w:cs="Arial"/>
        </w:rPr>
        <w:t>Komise</w:t>
      </w:r>
      <w:r w:rsidRPr="00A25718">
        <w:rPr>
          <w:rFonts w:ascii="Arial" w:hAnsi="Arial" w:cs="Arial"/>
          <w:spacing w:val="21"/>
        </w:rPr>
        <w:t xml:space="preserve"> </w:t>
      </w:r>
      <w:r w:rsidRPr="00A25718">
        <w:rPr>
          <w:rFonts w:ascii="Arial" w:hAnsi="Arial" w:cs="Arial"/>
        </w:rPr>
        <w:t>pro</w:t>
      </w:r>
      <w:r w:rsidRPr="00A25718">
        <w:rPr>
          <w:rFonts w:ascii="Arial" w:hAnsi="Arial" w:cs="Arial"/>
          <w:spacing w:val="21"/>
        </w:rPr>
        <w:t xml:space="preserve"> </w:t>
      </w:r>
      <w:r w:rsidRPr="00A25718">
        <w:rPr>
          <w:rFonts w:ascii="Arial" w:hAnsi="Arial" w:cs="Arial"/>
        </w:rPr>
        <w:t>kulturu</w:t>
      </w:r>
      <w:r w:rsidRPr="00A25718">
        <w:rPr>
          <w:rFonts w:ascii="Arial" w:hAnsi="Arial" w:cs="Arial"/>
          <w:spacing w:val="21"/>
        </w:rPr>
        <w:t xml:space="preserve"> </w:t>
      </w:r>
      <w:r w:rsidRPr="00A25718">
        <w:rPr>
          <w:rFonts w:ascii="Arial" w:hAnsi="Arial" w:cs="Arial"/>
        </w:rPr>
        <w:t>RM Jihlavy</w:t>
      </w:r>
      <w:r w:rsidRPr="00A25718">
        <w:rPr>
          <w:rFonts w:ascii="Arial" w:hAnsi="Arial" w:cs="Arial"/>
          <w:spacing w:val="23"/>
        </w:rPr>
        <w:t xml:space="preserve"> </w:t>
      </w:r>
      <w:r w:rsidRPr="00A25718">
        <w:rPr>
          <w:rFonts w:ascii="Arial" w:hAnsi="Arial" w:cs="Arial"/>
        </w:rPr>
        <w:t>–</w:t>
      </w:r>
      <w:r w:rsidRPr="00A25718">
        <w:rPr>
          <w:rFonts w:ascii="Arial" w:hAnsi="Arial" w:cs="Arial"/>
          <w:spacing w:val="21"/>
        </w:rPr>
        <w:t xml:space="preserve"> </w:t>
      </w:r>
      <w:r w:rsidRPr="00A25718">
        <w:rPr>
          <w:rFonts w:ascii="Arial" w:hAnsi="Arial" w:cs="Arial"/>
        </w:rPr>
        <w:t>pozvánka,</w:t>
      </w:r>
      <w:r w:rsidRPr="00A25718">
        <w:rPr>
          <w:rFonts w:ascii="Arial" w:hAnsi="Arial" w:cs="Arial"/>
          <w:spacing w:val="21"/>
        </w:rPr>
        <w:t xml:space="preserve"> </w:t>
      </w:r>
      <w:r w:rsidRPr="00A25718">
        <w:rPr>
          <w:rFonts w:ascii="Arial" w:hAnsi="Arial" w:cs="Arial"/>
        </w:rPr>
        <w:t>uložení</w:t>
      </w:r>
      <w:r w:rsidRPr="00A25718">
        <w:rPr>
          <w:rFonts w:ascii="Arial" w:hAnsi="Arial" w:cs="Arial"/>
          <w:spacing w:val="22"/>
        </w:rPr>
        <w:t xml:space="preserve"> </w:t>
      </w:r>
      <w:r w:rsidRPr="00A25718">
        <w:rPr>
          <w:rFonts w:ascii="Arial" w:hAnsi="Arial" w:cs="Arial"/>
        </w:rPr>
        <w:t>materiálů,</w:t>
      </w:r>
      <w:r w:rsidRPr="00A25718">
        <w:rPr>
          <w:rFonts w:ascii="Arial" w:hAnsi="Arial" w:cs="Arial"/>
          <w:spacing w:val="21"/>
        </w:rPr>
        <w:t xml:space="preserve"> </w:t>
      </w:r>
      <w:r w:rsidRPr="00A25718">
        <w:rPr>
          <w:rFonts w:ascii="Arial" w:hAnsi="Arial" w:cs="Arial"/>
        </w:rPr>
        <w:t>vyhotovení</w:t>
      </w:r>
      <w:r w:rsidRPr="00A25718">
        <w:rPr>
          <w:rFonts w:ascii="Arial" w:hAnsi="Arial" w:cs="Arial"/>
          <w:spacing w:val="22"/>
        </w:rPr>
        <w:t xml:space="preserve"> </w:t>
      </w:r>
      <w:r w:rsidRPr="00A25718">
        <w:rPr>
          <w:rFonts w:ascii="Arial" w:hAnsi="Arial" w:cs="Arial"/>
        </w:rPr>
        <w:t>a zveřejnění zápisu.</w:t>
      </w:r>
    </w:p>
    <w:p w:rsidR="003A51D8" w:rsidRPr="00A25718" w:rsidRDefault="003A51D8" w:rsidP="00E401F3">
      <w:pPr>
        <w:pStyle w:val="Zkladntext0"/>
        <w:spacing w:after="0"/>
        <w:jc w:val="both"/>
        <w:rPr>
          <w:rFonts w:ascii="Arial" w:hAnsi="Arial" w:cs="Arial"/>
        </w:rPr>
      </w:pPr>
    </w:p>
    <w:p w:rsidR="009A36B4" w:rsidRPr="003A51D8" w:rsidRDefault="009A36B4" w:rsidP="00E401F3">
      <w:pPr>
        <w:pStyle w:val="Nadpis1"/>
        <w:spacing w:before="0" w:line="240" w:lineRule="auto"/>
        <w:jc w:val="both"/>
        <w:rPr>
          <w:rFonts w:ascii="Arial" w:hAnsi="Arial" w:cs="Arial"/>
          <w:color w:val="auto"/>
          <w:sz w:val="24"/>
          <w:szCs w:val="24"/>
          <w:u w:val="single"/>
        </w:rPr>
      </w:pPr>
      <w:r w:rsidRPr="003A51D8">
        <w:rPr>
          <w:rFonts w:ascii="Arial" w:hAnsi="Arial" w:cs="Arial"/>
          <w:color w:val="auto"/>
          <w:spacing w:val="-2"/>
          <w:sz w:val="24"/>
          <w:szCs w:val="24"/>
          <w:u w:val="single"/>
        </w:rPr>
        <w:t>Ostatní</w:t>
      </w:r>
    </w:p>
    <w:p w:rsidR="009A36B4" w:rsidRPr="00A25718" w:rsidRDefault="009A36B4" w:rsidP="00E401F3">
      <w:pPr>
        <w:pStyle w:val="Zkladntext0"/>
        <w:spacing w:after="0"/>
        <w:jc w:val="both"/>
        <w:rPr>
          <w:rFonts w:ascii="Arial" w:hAnsi="Arial" w:cs="Arial"/>
        </w:rPr>
      </w:pPr>
      <w:r w:rsidRPr="00A25718">
        <w:rPr>
          <w:rFonts w:ascii="Arial" w:hAnsi="Arial" w:cs="Arial"/>
        </w:rPr>
        <w:t>Zpracování</w:t>
      </w:r>
      <w:r w:rsidRPr="00A25718">
        <w:rPr>
          <w:rFonts w:ascii="Arial" w:hAnsi="Arial" w:cs="Arial"/>
          <w:spacing w:val="40"/>
        </w:rPr>
        <w:t xml:space="preserve"> </w:t>
      </w:r>
      <w:r w:rsidRPr="00A25718">
        <w:rPr>
          <w:rFonts w:ascii="Arial" w:hAnsi="Arial" w:cs="Arial"/>
        </w:rPr>
        <w:t>návrhu</w:t>
      </w:r>
      <w:r w:rsidRPr="00A25718">
        <w:rPr>
          <w:rFonts w:ascii="Arial" w:hAnsi="Arial" w:cs="Arial"/>
          <w:spacing w:val="38"/>
        </w:rPr>
        <w:t xml:space="preserve"> </w:t>
      </w:r>
      <w:r w:rsidRPr="00A25718">
        <w:rPr>
          <w:rFonts w:ascii="Arial" w:hAnsi="Arial" w:cs="Arial"/>
        </w:rPr>
        <w:t>do</w:t>
      </w:r>
      <w:r w:rsidRPr="00A25718">
        <w:rPr>
          <w:rFonts w:ascii="Arial" w:hAnsi="Arial" w:cs="Arial"/>
          <w:spacing w:val="38"/>
        </w:rPr>
        <w:t xml:space="preserve"> </w:t>
      </w:r>
      <w:r w:rsidRPr="00A25718">
        <w:rPr>
          <w:rFonts w:ascii="Arial" w:hAnsi="Arial" w:cs="Arial"/>
        </w:rPr>
        <w:t>RM</w:t>
      </w:r>
      <w:r w:rsidRPr="00A25718">
        <w:rPr>
          <w:rFonts w:ascii="Arial" w:hAnsi="Arial" w:cs="Arial"/>
          <w:spacing w:val="40"/>
        </w:rPr>
        <w:t xml:space="preserve"> </w:t>
      </w:r>
      <w:r w:rsidRPr="00A25718">
        <w:rPr>
          <w:rFonts w:ascii="Arial" w:hAnsi="Arial" w:cs="Arial"/>
        </w:rPr>
        <w:t>na</w:t>
      </w:r>
      <w:r w:rsidRPr="00A25718">
        <w:rPr>
          <w:rFonts w:ascii="Arial" w:hAnsi="Arial" w:cs="Arial"/>
          <w:spacing w:val="39"/>
        </w:rPr>
        <w:t xml:space="preserve"> </w:t>
      </w:r>
      <w:r w:rsidRPr="00A25718">
        <w:rPr>
          <w:rFonts w:ascii="Arial" w:hAnsi="Arial" w:cs="Arial"/>
        </w:rPr>
        <w:t>schválení</w:t>
      </w:r>
      <w:r w:rsidRPr="00A25718">
        <w:rPr>
          <w:rFonts w:ascii="Arial" w:hAnsi="Arial" w:cs="Arial"/>
          <w:spacing w:val="40"/>
        </w:rPr>
        <w:t xml:space="preserve"> </w:t>
      </w:r>
      <w:r w:rsidRPr="00A25718">
        <w:rPr>
          <w:rFonts w:ascii="Arial" w:hAnsi="Arial" w:cs="Arial"/>
        </w:rPr>
        <w:t>poskytnutí</w:t>
      </w:r>
      <w:r w:rsidRPr="00A25718">
        <w:rPr>
          <w:rFonts w:ascii="Arial" w:hAnsi="Arial" w:cs="Arial"/>
          <w:spacing w:val="39"/>
        </w:rPr>
        <w:t xml:space="preserve"> </w:t>
      </w:r>
      <w:r w:rsidRPr="00A25718">
        <w:rPr>
          <w:rFonts w:ascii="Arial" w:hAnsi="Arial" w:cs="Arial"/>
        </w:rPr>
        <w:t>daru</w:t>
      </w:r>
      <w:r w:rsidRPr="00A25718">
        <w:rPr>
          <w:rFonts w:ascii="Arial" w:hAnsi="Arial" w:cs="Arial"/>
          <w:spacing w:val="40"/>
        </w:rPr>
        <w:t xml:space="preserve"> </w:t>
      </w:r>
      <w:r w:rsidRPr="00A25718">
        <w:rPr>
          <w:rFonts w:ascii="Arial" w:hAnsi="Arial" w:cs="Arial"/>
        </w:rPr>
        <w:t>nadačnímu</w:t>
      </w:r>
      <w:r w:rsidRPr="00A25718">
        <w:rPr>
          <w:rFonts w:ascii="Arial" w:hAnsi="Arial" w:cs="Arial"/>
          <w:spacing w:val="40"/>
        </w:rPr>
        <w:t xml:space="preserve"> </w:t>
      </w:r>
      <w:r w:rsidRPr="00A25718">
        <w:rPr>
          <w:rFonts w:ascii="Arial" w:hAnsi="Arial" w:cs="Arial"/>
        </w:rPr>
        <w:t>fondu</w:t>
      </w:r>
      <w:r w:rsidRPr="00A25718">
        <w:rPr>
          <w:rFonts w:ascii="Arial" w:hAnsi="Arial" w:cs="Arial"/>
          <w:spacing w:val="40"/>
        </w:rPr>
        <w:t xml:space="preserve"> </w:t>
      </w:r>
      <w:r w:rsidRPr="00A25718">
        <w:rPr>
          <w:rFonts w:ascii="Arial" w:hAnsi="Arial" w:cs="Arial"/>
        </w:rPr>
        <w:t>–</w:t>
      </w:r>
      <w:r w:rsidRPr="00A25718">
        <w:rPr>
          <w:rFonts w:ascii="Arial" w:hAnsi="Arial" w:cs="Arial"/>
          <w:spacing w:val="39"/>
        </w:rPr>
        <w:t xml:space="preserve"> </w:t>
      </w:r>
      <w:r w:rsidRPr="00A25718">
        <w:rPr>
          <w:rFonts w:ascii="Arial" w:hAnsi="Arial" w:cs="Arial"/>
        </w:rPr>
        <w:t>Na</w:t>
      </w:r>
      <w:r w:rsidRPr="00A25718">
        <w:rPr>
          <w:rFonts w:ascii="Arial" w:hAnsi="Arial" w:cs="Arial"/>
          <w:spacing w:val="40"/>
        </w:rPr>
        <w:t xml:space="preserve"> </w:t>
      </w:r>
      <w:r w:rsidRPr="00A25718">
        <w:rPr>
          <w:rFonts w:ascii="Arial" w:hAnsi="Arial" w:cs="Arial"/>
        </w:rPr>
        <w:t>kole</w:t>
      </w:r>
      <w:r w:rsidRPr="00A25718">
        <w:rPr>
          <w:rFonts w:ascii="Arial" w:hAnsi="Arial" w:cs="Arial"/>
          <w:spacing w:val="39"/>
        </w:rPr>
        <w:t xml:space="preserve"> </w:t>
      </w:r>
      <w:r w:rsidRPr="00A25718">
        <w:rPr>
          <w:rFonts w:ascii="Arial" w:hAnsi="Arial" w:cs="Arial"/>
        </w:rPr>
        <w:t>dětem</w:t>
      </w:r>
      <w:r w:rsidRPr="00A25718">
        <w:rPr>
          <w:rFonts w:ascii="Arial" w:hAnsi="Arial" w:cs="Arial"/>
          <w:spacing w:val="37"/>
        </w:rPr>
        <w:t xml:space="preserve"> </w:t>
      </w:r>
      <w:r w:rsidRPr="00A25718">
        <w:rPr>
          <w:rFonts w:ascii="Arial" w:hAnsi="Arial" w:cs="Arial"/>
        </w:rPr>
        <w:t>Vysočinou, následné vyrozumění o schválení poskytnutí daru a uzavření smlouvy s příjemcem.</w:t>
      </w:r>
    </w:p>
    <w:p w:rsidR="009A36B4" w:rsidRPr="00A25718" w:rsidRDefault="009A36B4" w:rsidP="00E401F3">
      <w:pPr>
        <w:pStyle w:val="Zkladntext0"/>
        <w:spacing w:after="0"/>
        <w:jc w:val="both"/>
        <w:rPr>
          <w:rFonts w:ascii="Arial" w:hAnsi="Arial" w:cs="Arial"/>
        </w:rPr>
      </w:pPr>
      <w:r w:rsidRPr="00A25718">
        <w:rPr>
          <w:rFonts w:ascii="Arial" w:hAnsi="Arial" w:cs="Arial"/>
        </w:rPr>
        <w:t>Zajištění</w:t>
      </w:r>
      <w:r w:rsidRPr="00A25718">
        <w:rPr>
          <w:rFonts w:ascii="Arial" w:hAnsi="Arial" w:cs="Arial"/>
          <w:spacing w:val="35"/>
        </w:rPr>
        <w:t xml:space="preserve"> </w:t>
      </w:r>
      <w:r w:rsidRPr="00A25718">
        <w:rPr>
          <w:rFonts w:ascii="Arial" w:hAnsi="Arial" w:cs="Arial"/>
        </w:rPr>
        <w:t>plánu</w:t>
      </w:r>
      <w:r w:rsidRPr="00A25718">
        <w:rPr>
          <w:rFonts w:ascii="Arial" w:hAnsi="Arial" w:cs="Arial"/>
          <w:spacing w:val="34"/>
        </w:rPr>
        <w:t xml:space="preserve"> </w:t>
      </w:r>
      <w:r w:rsidRPr="00A25718">
        <w:rPr>
          <w:rFonts w:ascii="Arial" w:hAnsi="Arial" w:cs="Arial"/>
        </w:rPr>
        <w:t>a</w:t>
      </w:r>
      <w:r w:rsidRPr="00A25718">
        <w:rPr>
          <w:rFonts w:ascii="Arial" w:hAnsi="Arial" w:cs="Arial"/>
          <w:spacing w:val="34"/>
        </w:rPr>
        <w:t xml:space="preserve"> </w:t>
      </w:r>
      <w:r w:rsidRPr="00A25718">
        <w:rPr>
          <w:rFonts w:ascii="Arial" w:hAnsi="Arial" w:cs="Arial"/>
        </w:rPr>
        <w:t>výkazu</w:t>
      </w:r>
      <w:r w:rsidRPr="00A25718">
        <w:rPr>
          <w:rFonts w:ascii="Arial" w:hAnsi="Arial" w:cs="Arial"/>
          <w:spacing w:val="36"/>
        </w:rPr>
        <w:t xml:space="preserve"> </w:t>
      </w:r>
      <w:r w:rsidRPr="00A25718">
        <w:rPr>
          <w:rFonts w:ascii="Arial" w:hAnsi="Arial" w:cs="Arial"/>
        </w:rPr>
        <w:t>práce</w:t>
      </w:r>
      <w:r w:rsidRPr="00A25718">
        <w:rPr>
          <w:rFonts w:ascii="Arial" w:hAnsi="Arial" w:cs="Arial"/>
          <w:spacing w:val="34"/>
        </w:rPr>
        <w:t xml:space="preserve"> </w:t>
      </w:r>
      <w:r w:rsidRPr="00A25718">
        <w:rPr>
          <w:rFonts w:ascii="Arial" w:hAnsi="Arial" w:cs="Arial"/>
        </w:rPr>
        <w:t>na</w:t>
      </w:r>
      <w:r w:rsidRPr="00A25718">
        <w:rPr>
          <w:rFonts w:ascii="Arial" w:hAnsi="Arial" w:cs="Arial"/>
          <w:spacing w:val="34"/>
        </w:rPr>
        <w:t xml:space="preserve"> </w:t>
      </w:r>
      <w:r w:rsidRPr="00A25718">
        <w:rPr>
          <w:rFonts w:ascii="Arial" w:hAnsi="Arial" w:cs="Arial"/>
        </w:rPr>
        <w:t>základě</w:t>
      </w:r>
      <w:r w:rsidRPr="00A25718">
        <w:rPr>
          <w:rFonts w:ascii="Arial" w:hAnsi="Arial" w:cs="Arial"/>
          <w:spacing w:val="34"/>
        </w:rPr>
        <w:t xml:space="preserve"> </w:t>
      </w:r>
      <w:r w:rsidRPr="00A25718">
        <w:rPr>
          <w:rFonts w:ascii="Arial" w:hAnsi="Arial" w:cs="Arial"/>
        </w:rPr>
        <w:t>DPČ</w:t>
      </w:r>
      <w:r w:rsidRPr="00A25718">
        <w:rPr>
          <w:rFonts w:ascii="Arial" w:hAnsi="Arial" w:cs="Arial"/>
          <w:spacing w:val="32"/>
        </w:rPr>
        <w:t xml:space="preserve"> </w:t>
      </w:r>
      <w:r w:rsidRPr="00A25718">
        <w:rPr>
          <w:rFonts w:ascii="Arial" w:hAnsi="Arial" w:cs="Arial"/>
        </w:rPr>
        <w:t>se</w:t>
      </w:r>
      <w:r w:rsidRPr="00A25718">
        <w:rPr>
          <w:rFonts w:ascii="Arial" w:hAnsi="Arial" w:cs="Arial"/>
          <w:spacing w:val="37"/>
        </w:rPr>
        <w:t xml:space="preserve"> </w:t>
      </w:r>
      <w:r w:rsidRPr="00A25718">
        <w:rPr>
          <w:rFonts w:ascii="Arial" w:hAnsi="Arial" w:cs="Arial"/>
        </w:rPr>
        <w:t>správcem</w:t>
      </w:r>
      <w:r w:rsidRPr="00A25718">
        <w:rPr>
          <w:rFonts w:ascii="Arial" w:hAnsi="Arial" w:cs="Arial"/>
          <w:spacing w:val="30"/>
        </w:rPr>
        <w:t xml:space="preserve"> </w:t>
      </w:r>
      <w:r w:rsidRPr="00A25718">
        <w:rPr>
          <w:rFonts w:ascii="Arial" w:hAnsi="Arial" w:cs="Arial"/>
        </w:rPr>
        <w:t>hřiště</w:t>
      </w:r>
      <w:r w:rsidRPr="00A25718">
        <w:rPr>
          <w:rFonts w:ascii="Arial" w:hAnsi="Arial" w:cs="Arial"/>
          <w:spacing w:val="34"/>
        </w:rPr>
        <w:t xml:space="preserve"> </w:t>
      </w:r>
      <w:r w:rsidRPr="00A25718">
        <w:rPr>
          <w:rFonts w:ascii="Arial" w:hAnsi="Arial" w:cs="Arial"/>
        </w:rPr>
        <w:t>u</w:t>
      </w:r>
      <w:r w:rsidRPr="00A25718">
        <w:rPr>
          <w:rFonts w:ascii="Arial" w:hAnsi="Arial" w:cs="Arial"/>
          <w:spacing w:val="33"/>
        </w:rPr>
        <w:t xml:space="preserve"> </w:t>
      </w:r>
      <w:r w:rsidRPr="00A25718">
        <w:rPr>
          <w:rFonts w:ascii="Arial" w:hAnsi="Arial" w:cs="Arial"/>
        </w:rPr>
        <w:t>ZŠ</w:t>
      </w:r>
      <w:r w:rsidRPr="00A25718">
        <w:rPr>
          <w:rFonts w:ascii="Arial" w:hAnsi="Arial" w:cs="Arial"/>
          <w:spacing w:val="33"/>
        </w:rPr>
        <w:t xml:space="preserve"> </w:t>
      </w:r>
      <w:r w:rsidRPr="00A25718">
        <w:rPr>
          <w:rFonts w:ascii="Arial" w:hAnsi="Arial" w:cs="Arial"/>
        </w:rPr>
        <w:t>Kollárova,</w:t>
      </w:r>
      <w:r w:rsidRPr="00A25718">
        <w:rPr>
          <w:rFonts w:ascii="Arial" w:hAnsi="Arial" w:cs="Arial"/>
          <w:spacing w:val="34"/>
        </w:rPr>
        <w:t xml:space="preserve"> </w:t>
      </w:r>
      <w:r w:rsidRPr="00A25718">
        <w:rPr>
          <w:rFonts w:ascii="Arial" w:hAnsi="Arial" w:cs="Arial"/>
        </w:rPr>
        <w:t>které</w:t>
      </w:r>
      <w:r w:rsidRPr="00A25718">
        <w:rPr>
          <w:rFonts w:ascii="Arial" w:hAnsi="Arial" w:cs="Arial"/>
          <w:spacing w:val="34"/>
        </w:rPr>
        <w:t xml:space="preserve"> </w:t>
      </w:r>
      <w:r w:rsidRPr="00A25718">
        <w:rPr>
          <w:rFonts w:ascii="Arial" w:hAnsi="Arial" w:cs="Arial"/>
        </w:rPr>
        <w:t>bylo</w:t>
      </w:r>
      <w:r w:rsidRPr="00A25718">
        <w:rPr>
          <w:rFonts w:ascii="Arial" w:hAnsi="Arial" w:cs="Arial"/>
          <w:spacing w:val="33"/>
        </w:rPr>
        <w:t xml:space="preserve"> </w:t>
      </w:r>
      <w:r w:rsidRPr="00A25718">
        <w:rPr>
          <w:rFonts w:ascii="Arial" w:hAnsi="Arial" w:cs="Arial"/>
        </w:rPr>
        <w:t xml:space="preserve">otevřeno </w:t>
      </w:r>
      <w:r w:rsidRPr="00A25718">
        <w:rPr>
          <w:rFonts w:ascii="Arial" w:hAnsi="Arial" w:cs="Arial"/>
          <w:spacing w:val="-2"/>
        </w:rPr>
        <w:t>veřejnosti.</w:t>
      </w:r>
    </w:p>
    <w:p w:rsidR="009A36B4" w:rsidRPr="00A25718" w:rsidRDefault="009A36B4" w:rsidP="00E401F3">
      <w:pPr>
        <w:pStyle w:val="Zkladntext0"/>
        <w:spacing w:after="0"/>
        <w:jc w:val="both"/>
        <w:rPr>
          <w:rFonts w:ascii="Arial" w:hAnsi="Arial" w:cs="Arial"/>
        </w:rPr>
      </w:pPr>
      <w:r w:rsidRPr="00A25718">
        <w:rPr>
          <w:rFonts w:ascii="Arial" w:hAnsi="Arial" w:cs="Arial"/>
        </w:rPr>
        <w:t>Příprava</w:t>
      </w:r>
      <w:r w:rsidRPr="00A25718">
        <w:rPr>
          <w:rFonts w:ascii="Arial" w:hAnsi="Arial" w:cs="Arial"/>
          <w:spacing w:val="-6"/>
        </w:rPr>
        <w:t xml:space="preserve"> </w:t>
      </w:r>
      <w:r w:rsidRPr="00A25718">
        <w:rPr>
          <w:rFonts w:ascii="Arial" w:hAnsi="Arial" w:cs="Arial"/>
        </w:rPr>
        <w:t>návrhu</w:t>
      </w:r>
      <w:r w:rsidRPr="00A25718">
        <w:rPr>
          <w:rFonts w:ascii="Arial" w:hAnsi="Arial" w:cs="Arial"/>
          <w:spacing w:val="-4"/>
        </w:rPr>
        <w:t xml:space="preserve"> </w:t>
      </w:r>
      <w:r w:rsidRPr="00A25718">
        <w:rPr>
          <w:rFonts w:ascii="Arial" w:hAnsi="Arial" w:cs="Arial"/>
        </w:rPr>
        <w:t>do</w:t>
      </w:r>
      <w:r w:rsidRPr="00A25718">
        <w:rPr>
          <w:rFonts w:ascii="Arial" w:hAnsi="Arial" w:cs="Arial"/>
          <w:spacing w:val="-4"/>
        </w:rPr>
        <w:t xml:space="preserve"> </w:t>
      </w:r>
      <w:r w:rsidRPr="00A25718">
        <w:rPr>
          <w:rFonts w:ascii="Arial" w:hAnsi="Arial" w:cs="Arial"/>
        </w:rPr>
        <w:t>ZM</w:t>
      </w:r>
      <w:r w:rsidRPr="00A25718">
        <w:rPr>
          <w:rFonts w:ascii="Arial" w:hAnsi="Arial" w:cs="Arial"/>
          <w:spacing w:val="-4"/>
        </w:rPr>
        <w:t xml:space="preserve"> </w:t>
      </w:r>
      <w:r w:rsidRPr="00A25718">
        <w:rPr>
          <w:rFonts w:ascii="Arial" w:hAnsi="Arial" w:cs="Arial"/>
        </w:rPr>
        <w:t>„Vysokoškolské</w:t>
      </w:r>
      <w:r w:rsidRPr="00A25718">
        <w:rPr>
          <w:rFonts w:ascii="Arial" w:hAnsi="Arial" w:cs="Arial"/>
          <w:spacing w:val="-4"/>
        </w:rPr>
        <w:t xml:space="preserve"> </w:t>
      </w:r>
      <w:r w:rsidRPr="00A25718">
        <w:rPr>
          <w:rFonts w:ascii="Arial" w:hAnsi="Arial" w:cs="Arial"/>
        </w:rPr>
        <w:t>koleje</w:t>
      </w:r>
      <w:r w:rsidRPr="00A25718">
        <w:rPr>
          <w:rFonts w:ascii="Arial" w:hAnsi="Arial" w:cs="Arial"/>
          <w:spacing w:val="-6"/>
        </w:rPr>
        <w:t xml:space="preserve"> </w:t>
      </w:r>
      <w:r w:rsidRPr="00A25718">
        <w:rPr>
          <w:rFonts w:ascii="Arial" w:hAnsi="Arial" w:cs="Arial"/>
        </w:rPr>
        <w:t>VŠPJ“</w:t>
      </w:r>
      <w:r w:rsidRPr="00A25718">
        <w:rPr>
          <w:rFonts w:ascii="Arial" w:hAnsi="Arial" w:cs="Arial"/>
          <w:spacing w:val="-3"/>
        </w:rPr>
        <w:t xml:space="preserve"> </w:t>
      </w:r>
      <w:r w:rsidRPr="00A25718">
        <w:rPr>
          <w:rFonts w:ascii="Arial" w:hAnsi="Arial" w:cs="Arial"/>
        </w:rPr>
        <w:t>–</w:t>
      </w:r>
      <w:r w:rsidRPr="00A25718">
        <w:rPr>
          <w:rFonts w:ascii="Arial" w:hAnsi="Arial" w:cs="Arial"/>
          <w:spacing w:val="-4"/>
        </w:rPr>
        <w:t xml:space="preserve"> </w:t>
      </w:r>
      <w:r w:rsidRPr="00A25718">
        <w:rPr>
          <w:rFonts w:ascii="Arial" w:hAnsi="Arial" w:cs="Arial"/>
        </w:rPr>
        <w:t>investiční</w:t>
      </w:r>
      <w:r w:rsidRPr="00A25718">
        <w:rPr>
          <w:rFonts w:ascii="Arial" w:hAnsi="Arial" w:cs="Arial"/>
          <w:spacing w:val="-3"/>
        </w:rPr>
        <w:t xml:space="preserve"> </w:t>
      </w:r>
      <w:r w:rsidRPr="00A25718">
        <w:rPr>
          <w:rFonts w:ascii="Arial" w:hAnsi="Arial" w:cs="Arial"/>
          <w:spacing w:val="-2"/>
        </w:rPr>
        <w:t>dotace.</w:t>
      </w:r>
    </w:p>
    <w:p w:rsidR="002742EF" w:rsidRPr="00A25718" w:rsidRDefault="002742EF" w:rsidP="00E401F3">
      <w:pPr>
        <w:spacing w:after="0" w:line="240" w:lineRule="auto"/>
        <w:jc w:val="both"/>
        <w:rPr>
          <w:rFonts w:ascii="Arial" w:hAnsi="Arial" w:cs="Arial"/>
          <w:sz w:val="24"/>
          <w:szCs w:val="24"/>
        </w:rPr>
      </w:pPr>
    </w:p>
    <w:p w:rsidR="002742EF" w:rsidRPr="00A25718" w:rsidRDefault="002742EF" w:rsidP="00E401F3">
      <w:pPr>
        <w:spacing w:after="0" w:line="240" w:lineRule="auto"/>
        <w:jc w:val="both"/>
        <w:rPr>
          <w:rFonts w:ascii="Arial" w:hAnsi="Arial" w:cs="Arial"/>
          <w:sz w:val="24"/>
          <w:szCs w:val="24"/>
        </w:rPr>
      </w:pPr>
    </w:p>
    <w:p w:rsidR="009150E4" w:rsidRPr="00A25718" w:rsidRDefault="009150E4" w:rsidP="00E401F3">
      <w:pPr>
        <w:spacing w:after="0" w:line="240" w:lineRule="auto"/>
        <w:jc w:val="both"/>
        <w:rPr>
          <w:rFonts w:ascii="Arial" w:hAnsi="Arial" w:cs="Arial"/>
          <w:sz w:val="24"/>
          <w:szCs w:val="24"/>
        </w:rPr>
      </w:pPr>
    </w:p>
    <w:p w:rsidR="0045538D" w:rsidRPr="00A25718" w:rsidRDefault="0045538D"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433CBB" w:rsidRPr="00A25718" w:rsidRDefault="00433CBB" w:rsidP="00E401F3">
      <w:pPr>
        <w:spacing w:after="0" w:line="240" w:lineRule="auto"/>
        <w:jc w:val="both"/>
        <w:rPr>
          <w:rFonts w:ascii="Arial" w:hAnsi="Arial" w:cs="Arial"/>
          <w:sz w:val="24"/>
          <w:szCs w:val="24"/>
        </w:rPr>
      </w:pPr>
    </w:p>
    <w:p w:rsidR="00066530" w:rsidRPr="00A25718" w:rsidRDefault="00066530" w:rsidP="00E401F3">
      <w:pPr>
        <w:spacing w:after="0" w:line="240" w:lineRule="auto"/>
        <w:jc w:val="both"/>
        <w:rPr>
          <w:rFonts w:ascii="Arial" w:hAnsi="Arial" w:cs="Arial"/>
          <w:sz w:val="24"/>
          <w:szCs w:val="24"/>
        </w:rPr>
      </w:pPr>
    </w:p>
    <w:p w:rsidR="00066530" w:rsidRDefault="00066530" w:rsidP="00E401F3">
      <w:pPr>
        <w:spacing w:after="0" w:line="240" w:lineRule="auto"/>
        <w:jc w:val="both"/>
        <w:rPr>
          <w:rFonts w:ascii="Arial" w:hAnsi="Arial" w:cs="Arial"/>
          <w:sz w:val="24"/>
          <w:szCs w:val="24"/>
        </w:rPr>
      </w:pPr>
    </w:p>
    <w:p w:rsidR="003A51D8" w:rsidRDefault="003A51D8" w:rsidP="00E401F3">
      <w:pPr>
        <w:spacing w:after="0" w:line="240" w:lineRule="auto"/>
        <w:jc w:val="both"/>
        <w:rPr>
          <w:rFonts w:ascii="Arial" w:hAnsi="Arial" w:cs="Arial"/>
          <w:sz w:val="24"/>
          <w:szCs w:val="24"/>
        </w:rPr>
      </w:pPr>
    </w:p>
    <w:p w:rsidR="003A51D8" w:rsidRDefault="003A51D8" w:rsidP="00E401F3">
      <w:pPr>
        <w:spacing w:after="0" w:line="240" w:lineRule="auto"/>
        <w:jc w:val="both"/>
        <w:rPr>
          <w:rFonts w:ascii="Arial" w:hAnsi="Arial" w:cs="Arial"/>
          <w:sz w:val="24"/>
          <w:szCs w:val="24"/>
        </w:rPr>
      </w:pPr>
    </w:p>
    <w:p w:rsidR="003A51D8" w:rsidRDefault="003A51D8" w:rsidP="00E401F3">
      <w:pPr>
        <w:spacing w:after="0" w:line="240" w:lineRule="auto"/>
        <w:jc w:val="both"/>
        <w:rPr>
          <w:rFonts w:ascii="Arial" w:hAnsi="Arial" w:cs="Arial"/>
          <w:sz w:val="24"/>
          <w:szCs w:val="24"/>
        </w:rPr>
      </w:pPr>
    </w:p>
    <w:p w:rsidR="003A51D8" w:rsidRDefault="003A51D8" w:rsidP="00E401F3">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411D5F" w:rsidRPr="00A25718" w:rsidTr="004131D0">
        <w:trPr>
          <w:trHeight w:val="567"/>
        </w:trPr>
        <w:tc>
          <w:tcPr>
            <w:tcW w:w="9062" w:type="dxa"/>
            <w:gridSpan w:val="4"/>
            <w:vAlign w:val="center"/>
          </w:tcPr>
          <w:p w:rsidR="00411D5F" w:rsidRPr="00A25718" w:rsidRDefault="00411D5F"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lastRenderedPageBreak/>
              <w:drawing>
                <wp:anchor distT="0" distB="0" distL="114300" distR="114300" simplePos="0" relativeHeight="251693056" behindDoc="1" locked="0" layoutInCell="1" allowOverlap="1" wp14:anchorId="7E8D96BE" wp14:editId="18DCF954">
                  <wp:simplePos x="0" y="0"/>
                  <wp:positionH relativeFrom="column">
                    <wp:posOffset>1295400</wp:posOffset>
                  </wp:positionH>
                  <wp:positionV relativeFrom="page">
                    <wp:posOffset>-6350</wp:posOffset>
                  </wp:positionV>
                  <wp:extent cx="2260600" cy="360045"/>
                  <wp:effectExtent l="0" t="0" r="6350" b="1905"/>
                  <wp:wrapNone/>
                  <wp:docPr id="50" name="Obrázek 50"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11D5F" w:rsidRPr="00A25718" w:rsidTr="004131D0">
        <w:trPr>
          <w:trHeight w:val="567"/>
        </w:trPr>
        <w:tc>
          <w:tcPr>
            <w:tcW w:w="6548" w:type="dxa"/>
            <w:gridSpan w:val="3"/>
            <w:vAlign w:val="center"/>
          </w:tcPr>
          <w:p w:rsidR="00411D5F" w:rsidRPr="00A25718" w:rsidRDefault="00411D5F"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2514" w:type="dxa"/>
            <w:vAlign w:val="center"/>
          </w:tcPr>
          <w:p w:rsidR="00411D5F" w:rsidRPr="00A25718" w:rsidRDefault="00411D5F"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411D5F" w:rsidRPr="00A25718" w:rsidTr="004131D0">
        <w:trPr>
          <w:trHeight w:val="567"/>
        </w:trPr>
        <w:tc>
          <w:tcPr>
            <w:tcW w:w="1412" w:type="dxa"/>
            <w:vAlign w:val="center"/>
          </w:tcPr>
          <w:p w:rsidR="00411D5F" w:rsidRPr="00A25718" w:rsidRDefault="00411D5F"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411D5F" w:rsidRPr="00A25718" w:rsidRDefault="00411D5F" w:rsidP="00E401F3">
            <w:pPr>
              <w:spacing w:after="0" w:line="240" w:lineRule="auto"/>
              <w:jc w:val="both"/>
              <w:rPr>
                <w:rFonts w:ascii="Arial" w:hAnsi="Arial" w:cs="Arial"/>
                <w:b/>
                <w:sz w:val="24"/>
                <w:szCs w:val="24"/>
              </w:rPr>
            </w:pPr>
            <w:r w:rsidRPr="00A25718">
              <w:rPr>
                <w:rFonts w:ascii="Arial" w:hAnsi="Arial" w:cs="Arial"/>
                <w:b/>
                <w:sz w:val="24"/>
                <w:szCs w:val="24"/>
              </w:rPr>
              <w:t xml:space="preserve">Ing. Katarína </w:t>
            </w:r>
            <w:proofErr w:type="spellStart"/>
            <w:r w:rsidRPr="00A25718">
              <w:rPr>
                <w:rFonts w:ascii="Arial" w:hAnsi="Arial" w:cs="Arial"/>
                <w:b/>
                <w:sz w:val="24"/>
                <w:szCs w:val="24"/>
              </w:rPr>
              <w:t>Ruschková</w:t>
            </w:r>
            <w:proofErr w:type="spellEnd"/>
          </w:p>
        </w:tc>
        <w:tc>
          <w:tcPr>
            <w:tcW w:w="1684" w:type="dxa"/>
            <w:vAlign w:val="center"/>
          </w:tcPr>
          <w:p w:rsidR="00411D5F" w:rsidRPr="00A25718" w:rsidRDefault="00411D5F"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2514" w:type="dxa"/>
            <w:vAlign w:val="center"/>
          </w:tcPr>
          <w:p w:rsidR="00411D5F" w:rsidRPr="00A25718" w:rsidRDefault="00411D5F" w:rsidP="00E401F3">
            <w:pPr>
              <w:spacing w:after="0" w:line="240" w:lineRule="auto"/>
              <w:jc w:val="both"/>
              <w:rPr>
                <w:rFonts w:ascii="Arial" w:hAnsi="Arial" w:cs="Arial"/>
                <w:b/>
                <w:sz w:val="24"/>
                <w:szCs w:val="24"/>
              </w:rPr>
            </w:pPr>
            <w:bookmarkStart w:id="14" w:name="OŽP"/>
            <w:r w:rsidRPr="00A25718">
              <w:rPr>
                <w:rFonts w:ascii="Arial" w:hAnsi="Arial" w:cs="Arial"/>
                <w:b/>
                <w:sz w:val="24"/>
                <w:szCs w:val="24"/>
              </w:rPr>
              <w:t>OŽP</w:t>
            </w:r>
            <w:bookmarkEnd w:id="14"/>
          </w:p>
        </w:tc>
      </w:tr>
    </w:tbl>
    <w:p w:rsidR="00066530" w:rsidRPr="00A25718" w:rsidRDefault="00066530" w:rsidP="00E401F3">
      <w:pPr>
        <w:spacing w:after="0" w:line="240" w:lineRule="auto"/>
        <w:jc w:val="both"/>
        <w:rPr>
          <w:rFonts w:ascii="Arial" w:hAnsi="Arial" w:cs="Arial"/>
          <w:sz w:val="24"/>
          <w:szCs w:val="24"/>
        </w:rPr>
      </w:pPr>
    </w:p>
    <w:p w:rsidR="00D82517" w:rsidRPr="00A25718" w:rsidRDefault="00D82517" w:rsidP="00E401F3">
      <w:pPr>
        <w:widowControl w:val="0"/>
        <w:autoSpaceDE w:val="0"/>
        <w:autoSpaceDN w:val="0"/>
        <w:adjustRightInd w:val="0"/>
        <w:spacing w:after="0" w:line="240" w:lineRule="auto"/>
        <w:jc w:val="both"/>
        <w:rPr>
          <w:rFonts w:ascii="Arial" w:hAnsi="Arial" w:cs="Arial"/>
          <w:b/>
          <w:bCs/>
          <w:sz w:val="24"/>
          <w:szCs w:val="24"/>
          <w:u w:val="single"/>
        </w:rPr>
      </w:pPr>
      <w:r w:rsidRPr="00A25718">
        <w:rPr>
          <w:rFonts w:ascii="Arial" w:hAnsi="Arial" w:cs="Arial"/>
          <w:b/>
          <w:bCs/>
          <w:sz w:val="24"/>
          <w:szCs w:val="24"/>
          <w:u w:val="single"/>
        </w:rPr>
        <w:t xml:space="preserve">Zpráva o činnosti </w:t>
      </w:r>
    </w:p>
    <w:p w:rsidR="00D82517" w:rsidRPr="00A25718" w:rsidRDefault="00D82517" w:rsidP="00E401F3">
      <w:pPr>
        <w:tabs>
          <w:tab w:val="left" w:pos="7088"/>
        </w:tabs>
        <w:spacing w:after="0" w:line="240" w:lineRule="auto"/>
        <w:jc w:val="both"/>
        <w:rPr>
          <w:rFonts w:ascii="Arial" w:hAnsi="Arial" w:cs="Arial"/>
          <w:i/>
          <w:sz w:val="24"/>
          <w:szCs w:val="24"/>
        </w:rPr>
      </w:pPr>
    </w:p>
    <w:p w:rsidR="00D82517" w:rsidRPr="00A25718" w:rsidRDefault="00D82517" w:rsidP="00E401F3">
      <w:pPr>
        <w:tabs>
          <w:tab w:val="left" w:pos="7088"/>
        </w:tabs>
        <w:spacing w:after="0" w:line="240" w:lineRule="auto"/>
        <w:jc w:val="both"/>
        <w:rPr>
          <w:rFonts w:ascii="Arial" w:hAnsi="Arial" w:cs="Arial"/>
          <w:sz w:val="24"/>
          <w:szCs w:val="24"/>
        </w:rPr>
      </w:pPr>
      <w:r w:rsidRPr="00A25718">
        <w:rPr>
          <w:rFonts w:ascii="Arial" w:hAnsi="Arial" w:cs="Arial"/>
          <w:sz w:val="24"/>
          <w:szCs w:val="24"/>
        </w:rPr>
        <w:t xml:space="preserve">Vedoucí odboru se účastní zasedání Pracovní skupiny pro výstavbu i Akční skupiny udržitelnosti, které má vést k naplňování cílů Adaptační strategie. </w:t>
      </w:r>
    </w:p>
    <w:p w:rsidR="00D82517" w:rsidRPr="00A25718" w:rsidRDefault="00D82517" w:rsidP="00E401F3">
      <w:pPr>
        <w:tabs>
          <w:tab w:val="left" w:pos="7088"/>
        </w:tabs>
        <w:spacing w:after="0" w:line="240" w:lineRule="auto"/>
        <w:jc w:val="both"/>
        <w:rPr>
          <w:rFonts w:ascii="Arial" w:hAnsi="Arial" w:cs="Arial"/>
          <w:i/>
          <w:sz w:val="24"/>
          <w:szCs w:val="24"/>
        </w:rPr>
      </w:pPr>
    </w:p>
    <w:p w:rsidR="00D82517" w:rsidRPr="00A25718" w:rsidRDefault="00D82517" w:rsidP="00E401F3">
      <w:pPr>
        <w:tabs>
          <w:tab w:val="left" w:pos="7088"/>
        </w:tabs>
        <w:spacing w:after="0" w:line="240" w:lineRule="auto"/>
        <w:jc w:val="both"/>
        <w:rPr>
          <w:rFonts w:ascii="Arial" w:hAnsi="Arial" w:cs="Arial"/>
          <w:sz w:val="24"/>
          <w:szCs w:val="24"/>
        </w:rPr>
      </w:pPr>
      <w:r w:rsidRPr="00A25718">
        <w:rPr>
          <w:rFonts w:ascii="Arial" w:hAnsi="Arial" w:cs="Arial"/>
          <w:sz w:val="24"/>
          <w:szCs w:val="24"/>
        </w:rPr>
        <w:t xml:space="preserve">Ve sledovaném období se nekonalo jedno zasedání Komise pro životní prostředí. </w:t>
      </w:r>
    </w:p>
    <w:p w:rsidR="00D82517" w:rsidRPr="00A25718" w:rsidRDefault="00D82517" w:rsidP="00E401F3">
      <w:pPr>
        <w:tabs>
          <w:tab w:val="left" w:pos="7088"/>
        </w:tabs>
        <w:spacing w:after="0" w:line="240" w:lineRule="auto"/>
        <w:jc w:val="both"/>
        <w:rPr>
          <w:rFonts w:ascii="Arial" w:hAnsi="Arial" w:cs="Arial"/>
          <w:i/>
          <w:sz w:val="24"/>
          <w:szCs w:val="24"/>
        </w:rPr>
      </w:pPr>
    </w:p>
    <w:p w:rsidR="00D82517" w:rsidRPr="00A25718" w:rsidRDefault="00D82517" w:rsidP="00E401F3">
      <w:pPr>
        <w:tabs>
          <w:tab w:val="left" w:pos="7088"/>
        </w:tabs>
        <w:spacing w:after="0" w:line="240" w:lineRule="auto"/>
        <w:jc w:val="both"/>
        <w:rPr>
          <w:rFonts w:ascii="Arial" w:hAnsi="Arial" w:cs="Arial"/>
          <w:sz w:val="24"/>
          <w:szCs w:val="24"/>
        </w:rPr>
      </w:pPr>
      <w:r w:rsidRPr="00A25718">
        <w:rPr>
          <w:rFonts w:ascii="Arial" w:hAnsi="Arial" w:cs="Arial"/>
          <w:sz w:val="24"/>
          <w:szCs w:val="24"/>
        </w:rPr>
        <w:t xml:space="preserve">Vedoucí odboru se zúčastnila dalšího jednání pracovní skupiny na MŽP, jejímž úkolem je příprava novely zákona o ochraně přírody a krajiny ve věci stanovení odvodů za kácení dřevin a institucionalizace ochranného pásma stromořadí. </w:t>
      </w:r>
    </w:p>
    <w:p w:rsidR="00D82517" w:rsidRPr="00A25718" w:rsidRDefault="00D82517" w:rsidP="00E401F3">
      <w:pPr>
        <w:tabs>
          <w:tab w:val="left" w:pos="7088"/>
        </w:tabs>
        <w:spacing w:after="0" w:line="240" w:lineRule="auto"/>
        <w:jc w:val="both"/>
        <w:rPr>
          <w:rFonts w:ascii="Arial" w:hAnsi="Arial" w:cs="Arial"/>
          <w:i/>
          <w:sz w:val="24"/>
          <w:szCs w:val="24"/>
        </w:rPr>
      </w:pPr>
    </w:p>
    <w:p w:rsidR="00D82517" w:rsidRPr="00A25718" w:rsidRDefault="00D82517" w:rsidP="00E401F3">
      <w:pPr>
        <w:tabs>
          <w:tab w:val="left" w:pos="7088"/>
        </w:tabs>
        <w:spacing w:after="0" w:line="240" w:lineRule="auto"/>
        <w:jc w:val="both"/>
        <w:rPr>
          <w:rFonts w:ascii="Arial" w:hAnsi="Arial" w:cs="Arial"/>
          <w:i/>
          <w:sz w:val="24"/>
          <w:szCs w:val="24"/>
        </w:rPr>
      </w:pPr>
      <w:r w:rsidRPr="00A25718">
        <w:rPr>
          <w:rFonts w:ascii="Arial" w:hAnsi="Arial" w:cs="Arial"/>
          <w:sz w:val="24"/>
          <w:szCs w:val="24"/>
        </w:rPr>
        <w:t>Probíhala velmi intenzivní jednání s developery na území města a podobě pozemků, které mají být po realizaci investičních záměrů předány či vráceny městu.</w:t>
      </w:r>
      <w:r w:rsidRPr="00A25718">
        <w:rPr>
          <w:rFonts w:ascii="Arial" w:hAnsi="Arial" w:cs="Arial"/>
          <w:i/>
          <w:sz w:val="24"/>
          <w:szCs w:val="24"/>
        </w:rPr>
        <w:t xml:space="preserve"> </w:t>
      </w:r>
    </w:p>
    <w:p w:rsidR="00D82517" w:rsidRPr="00A25718" w:rsidRDefault="00D82517" w:rsidP="00E401F3">
      <w:pPr>
        <w:tabs>
          <w:tab w:val="left" w:pos="7088"/>
        </w:tabs>
        <w:spacing w:after="0" w:line="240" w:lineRule="auto"/>
        <w:jc w:val="both"/>
        <w:rPr>
          <w:rFonts w:ascii="Arial" w:hAnsi="Arial" w:cs="Arial"/>
          <w:i/>
          <w:sz w:val="24"/>
          <w:szCs w:val="24"/>
        </w:rPr>
      </w:pPr>
    </w:p>
    <w:p w:rsidR="00D82517" w:rsidRPr="00A25718" w:rsidRDefault="00D82517" w:rsidP="00E401F3">
      <w:pPr>
        <w:tabs>
          <w:tab w:val="left" w:pos="7088"/>
        </w:tabs>
        <w:spacing w:after="0" w:line="240" w:lineRule="auto"/>
        <w:jc w:val="both"/>
        <w:rPr>
          <w:rFonts w:ascii="Arial" w:hAnsi="Arial" w:cs="Arial"/>
          <w:sz w:val="24"/>
          <w:szCs w:val="24"/>
        </w:rPr>
      </w:pPr>
      <w:r w:rsidRPr="00A25718">
        <w:rPr>
          <w:rFonts w:ascii="Arial" w:hAnsi="Arial" w:cs="Arial"/>
          <w:sz w:val="24"/>
          <w:szCs w:val="24"/>
        </w:rPr>
        <w:t xml:space="preserve">Vedoucí odboru i pracovníci odboru se účastní metodických porad a seminářů pořádaných jak krajským úřadem, tak i MŽP a MMR z důvodu zavedení ISSŘ a jednotného environmentálního stanoviska. </w:t>
      </w:r>
    </w:p>
    <w:p w:rsidR="00D82517" w:rsidRPr="00A25718" w:rsidRDefault="00D82517" w:rsidP="00E401F3">
      <w:pPr>
        <w:tabs>
          <w:tab w:val="left" w:pos="7088"/>
        </w:tabs>
        <w:spacing w:after="0" w:line="240" w:lineRule="auto"/>
        <w:jc w:val="both"/>
        <w:rPr>
          <w:rFonts w:ascii="Arial" w:hAnsi="Arial" w:cs="Arial"/>
          <w:i/>
          <w:sz w:val="24"/>
          <w:szCs w:val="24"/>
        </w:rPr>
      </w:pPr>
    </w:p>
    <w:p w:rsidR="00D82517" w:rsidRPr="00A25718" w:rsidRDefault="00D82517" w:rsidP="00E401F3">
      <w:pPr>
        <w:tabs>
          <w:tab w:val="left" w:pos="7088"/>
        </w:tabs>
        <w:spacing w:after="0" w:line="240" w:lineRule="auto"/>
        <w:jc w:val="both"/>
        <w:rPr>
          <w:rFonts w:ascii="Arial" w:hAnsi="Arial" w:cs="Arial"/>
          <w:sz w:val="24"/>
          <w:szCs w:val="24"/>
        </w:rPr>
      </w:pPr>
      <w:r w:rsidRPr="00A25718">
        <w:rPr>
          <w:rFonts w:ascii="Arial" w:hAnsi="Arial" w:cs="Arial"/>
          <w:sz w:val="24"/>
          <w:szCs w:val="24"/>
        </w:rPr>
        <w:t xml:space="preserve">Vedoucí odboru připravila dendrologickou procházku věnovanou tentokrát lesoparku </w:t>
      </w:r>
      <w:proofErr w:type="spellStart"/>
      <w:r w:rsidRPr="00A25718">
        <w:rPr>
          <w:rFonts w:ascii="Arial" w:hAnsi="Arial" w:cs="Arial"/>
          <w:sz w:val="24"/>
          <w:szCs w:val="24"/>
        </w:rPr>
        <w:t>Heulos</w:t>
      </w:r>
      <w:proofErr w:type="spellEnd"/>
      <w:r w:rsidRPr="00A25718">
        <w:rPr>
          <w:rFonts w:ascii="Arial" w:hAnsi="Arial" w:cs="Arial"/>
          <w:sz w:val="24"/>
          <w:szCs w:val="24"/>
        </w:rPr>
        <w:t>, který byl založen před 200 lety</w:t>
      </w:r>
      <w:r w:rsidRPr="00A25718">
        <w:rPr>
          <w:rFonts w:ascii="Arial" w:hAnsi="Arial" w:cs="Arial"/>
          <w:i/>
          <w:sz w:val="24"/>
          <w:szCs w:val="24"/>
        </w:rPr>
        <w:t xml:space="preserve">. </w:t>
      </w:r>
      <w:r w:rsidRPr="00A25718">
        <w:rPr>
          <w:rFonts w:ascii="Arial" w:hAnsi="Arial" w:cs="Arial"/>
          <w:sz w:val="24"/>
          <w:szCs w:val="24"/>
        </w:rPr>
        <w:t>Akce byla součástí Evropského týdne mobility.</w:t>
      </w:r>
    </w:p>
    <w:p w:rsidR="00D82517" w:rsidRPr="00A25718" w:rsidRDefault="00D82517" w:rsidP="00E401F3">
      <w:pPr>
        <w:tabs>
          <w:tab w:val="left" w:pos="7088"/>
        </w:tabs>
        <w:spacing w:after="0" w:line="240" w:lineRule="auto"/>
        <w:jc w:val="both"/>
        <w:rPr>
          <w:rFonts w:ascii="Arial" w:hAnsi="Arial" w:cs="Arial"/>
          <w:sz w:val="24"/>
          <w:szCs w:val="24"/>
        </w:rPr>
      </w:pPr>
    </w:p>
    <w:p w:rsidR="00D82517" w:rsidRPr="00A25718" w:rsidRDefault="00D82517" w:rsidP="00E401F3">
      <w:pPr>
        <w:tabs>
          <w:tab w:val="left" w:pos="7088"/>
        </w:tabs>
        <w:spacing w:after="0" w:line="240" w:lineRule="auto"/>
        <w:jc w:val="both"/>
        <w:rPr>
          <w:rFonts w:ascii="Arial" w:hAnsi="Arial" w:cs="Arial"/>
          <w:sz w:val="24"/>
          <w:szCs w:val="24"/>
        </w:rPr>
      </w:pPr>
      <w:r w:rsidRPr="00A25718">
        <w:rPr>
          <w:rFonts w:ascii="Arial" w:hAnsi="Arial" w:cs="Arial"/>
          <w:sz w:val="24"/>
          <w:szCs w:val="24"/>
        </w:rPr>
        <w:t xml:space="preserve">S ekologem města </w:t>
      </w:r>
      <w:proofErr w:type="gramStart"/>
      <w:r w:rsidRPr="00A25718">
        <w:rPr>
          <w:rFonts w:ascii="Arial" w:hAnsi="Arial" w:cs="Arial"/>
          <w:sz w:val="24"/>
          <w:szCs w:val="24"/>
        </w:rPr>
        <w:t>spolupracujeme</w:t>
      </w:r>
      <w:proofErr w:type="gramEnd"/>
      <w:r w:rsidRPr="00A25718">
        <w:rPr>
          <w:rFonts w:ascii="Arial" w:hAnsi="Arial" w:cs="Arial"/>
          <w:sz w:val="24"/>
          <w:szCs w:val="24"/>
        </w:rPr>
        <w:t xml:space="preserve"> na přípravě projektu Živá </w:t>
      </w:r>
      <w:proofErr w:type="gramStart"/>
      <w:r w:rsidRPr="00A25718">
        <w:rPr>
          <w:rFonts w:ascii="Arial" w:hAnsi="Arial" w:cs="Arial"/>
          <w:sz w:val="24"/>
          <w:szCs w:val="24"/>
        </w:rPr>
        <w:t>půda</w:t>
      </w:r>
      <w:proofErr w:type="gramEnd"/>
      <w:r w:rsidRPr="00A25718">
        <w:rPr>
          <w:rFonts w:ascii="Arial" w:hAnsi="Arial" w:cs="Arial"/>
          <w:sz w:val="24"/>
          <w:szCs w:val="24"/>
        </w:rPr>
        <w:t xml:space="preserve">, který má za cíl zlepšit hospodaření na zemědělských pozemcích ve vlastnictví města. Byly projednány a připraveny první dodatky smluv s úpravou podmínek pachtu, nyní probíhá vytipování dalších lokalit. </w:t>
      </w:r>
    </w:p>
    <w:p w:rsidR="00D82517" w:rsidRPr="00A25718" w:rsidRDefault="00D82517" w:rsidP="00E401F3">
      <w:pPr>
        <w:tabs>
          <w:tab w:val="left" w:pos="7088"/>
        </w:tabs>
        <w:spacing w:after="0" w:line="240" w:lineRule="auto"/>
        <w:jc w:val="both"/>
        <w:rPr>
          <w:rFonts w:ascii="Arial" w:hAnsi="Arial" w:cs="Arial"/>
          <w:sz w:val="24"/>
          <w:szCs w:val="24"/>
        </w:rPr>
      </w:pPr>
    </w:p>
    <w:p w:rsidR="00D82517" w:rsidRPr="00A25718" w:rsidRDefault="00D82517" w:rsidP="00E401F3">
      <w:pPr>
        <w:tabs>
          <w:tab w:val="left" w:pos="7088"/>
        </w:tabs>
        <w:spacing w:after="0" w:line="240" w:lineRule="auto"/>
        <w:jc w:val="both"/>
        <w:rPr>
          <w:rFonts w:ascii="Arial" w:hAnsi="Arial" w:cs="Arial"/>
          <w:sz w:val="24"/>
          <w:szCs w:val="24"/>
        </w:rPr>
      </w:pPr>
      <w:r w:rsidRPr="00A25718">
        <w:rPr>
          <w:rFonts w:ascii="Arial" w:hAnsi="Arial" w:cs="Arial"/>
          <w:sz w:val="24"/>
          <w:szCs w:val="24"/>
        </w:rPr>
        <w:t xml:space="preserve">Na odboru proběhlo opakované výběrové řízení na místo pracovníka pro vydávání JES a koordinovaného závazného stanoviska. </w:t>
      </w:r>
    </w:p>
    <w:p w:rsidR="00D82517" w:rsidRPr="00A25718" w:rsidRDefault="00D82517" w:rsidP="00E401F3">
      <w:pPr>
        <w:tabs>
          <w:tab w:val="left" w:pos="7088"/>
        </w:tabs>
        <w:spacing w:after="0" w:line="240" w:lineRule="auto"/>
        <w:jc w:val="both"/>
        <w:rPr>
          <w:rFonts w:ascii="Arial" w:hAnsi="Arial" w:cs="Arial"/>
          <w:sz w:val="24"/>
          <w:szCs w:val="24"/>
        </w:rPr>
      </w:pPr>
    </w:p>
    <w:p w:rsidR="00D82517" w:rsidRPr="00A25718" w:rsidRDefault="00D82517" w:rsidP="00E401F3">
      <w:pPr>
        <w:tabs>
          <w:tab w:val="left" w:pos="7088"/>
        </w:tabs>
        <w:spacing w:after="0" w:line="240" w:lineRule="auto"/>
        <w:jc w:val="both"/>
        <w:rPr>
          <w:rFonts w:ascii="Arial" w:hAnsi="Arial" w:cs="Arial"/>
          <w:sz w:val="24"/>
          <w:szCs w:val="24"/>
        </w:rPr>
      </w:pPr>
      <w:r w:rsidRPr="00A25718">
        <w:rPr>
          <w:rFonts w:ascii="Arial" w:hAnsi="Arial" w:cs="Arial"/>
          <w:sz w:val="24"/>
          <w:szCs w:val="24"/>
        </w:rPr>
        <w:t>Pracovníci odboru zpracovávají i nadále velké množství žádostí přijatých v období před zavedením účinnosti nového stavebního zákona a ISSŘ.</w:t>
      </w:r>
    </w:p>
    <w:p w:rsidR="00D82517" w:rsidRPr="00A25718" w:rsidRDefault="00D82517" w:rsidP="00E401F3">
      <w:pPr>
        <w:tabs>
          <w:tab w:val="left" w:pos="7088"/>
        </w:tabs>
        <w:spacing w:after="0" w:line="240" w:lineRule="auto"/>
        <w:jc w:val="both"/>
        <w:rPr>
          <w:rFonts w:ascii="Arial" w:hAnsi="Arial" w:cs="Arial"/>
          <w:sz w:val="24"/>
          <w:szCs w:val="24"/>
        </w:rPr>
      </w:pPr>
    </w:p>
    <w:p w:rsidR="00D82517" w:rsidRPr="00A25718" w:rsidRDefault="00D82517" w:rsidP="00E401F3">
      <w:pPr>
        <w:tabs>
          <w:tab w:val="left" w:pos="7088"/>
        </w:tabs>
        <w:spacing w:after="0" w:line="240" w:lineRule="auto"/>
        <w:jc w:val="both"/>
        <w:rPr>
          <w:rFonts w:ascii="Arial" w:hAnsi="Arial" w:cs="Arial"/>
          <w:sz w:val="24"/>
          <w:szCs w:val="24"/>
        </w:rPr>
      </w:pPr>
      <w:r w:rsidRPr="00A25718">
        <w:rPr>
          <w:rFonts w:ascii="Arial" w:hAnsi="Arial" w:cs="Arial"/>
          <w:sz w:val="24"/>
          <w:szCs w:val="24"/>
        </w:rPr>
        <w:t xml:space="preserve">Proběhla řada jednání s projektantem revitalizace Smetanových sadů, s provozovatelem re-use centra Útulek věcí, investory a developery připravovaných záměrů. </w:t>
      </w:r>
    </w:p>
    <w:p w:rsidR="00D82517" w:rsidRPr="00A25718" w:rsidRDefault="00D82517" w:rsidP="00E401F3">
      <w:pPr>
        <w:tabs>
          <w:tab w:val="left" w:pos="7088"/>
        </w:tabs>
        <w:spacing w:after="0" w:line="240" w:lineRule="auto"/>
        <w:jc w:val="both"/>
        <w:rPr>
          <w:rFonts w:ascii="Arial" w:hAnsi="Arial" w:cs="Arial"/>
          <w:sz w:val="24"/>
          <w:szCs w:val="24"/>
        </w:rPr>
      </w:pPr>
    </w:p>
    <w:p w:rsidR="00D82517" w:rsidRPr="00A25718" w:rsidRDefault="00D82517" w:rsidP="00E401F3">
      <w:pPr>
        <w:tabs>
          <w:tab w:val="left" w:pos="7088"/>
        </w:tabs>
        <w:spacing w:after="0" w:line="240" w:lineRule="auto"/>
        <w:jc w:val="both"/>
        <w:rPr>
          <w:rFonts w:ascii="Arial" w:hAnsi="Arial" w:cs="Arial"/>
          <w:sz w:val="24"/>
          <w:szCs w:val="24"/>
        </w:rPr>
      </w:pPr>
      <w:r w:rsidRPr="00A25718">
        <w:rPr>
          <w:rFonts w:ascii="Arial" w:hAnsi="Arial" w:cs="Arial"/>
          <w:sz w:val="24"/>
          <w:szCs w:val="24"/>
        </w:rPr>
        <w:t xml:space="preserve">Vedoucí odboru se 8. 9. 2024 zúčastnila Re-use dne pořádaného Re-use federací. </w:t>
      </w:r>
    </w:p>
    <w:p w:rsidR="00D82517" w:rsidRPr="00A25718" w:rsidRDefault="00D82517" w:rsidP="00E401F3">
      <w:pPr>
        <w:tabs>
          <w:tab w:val="left" w:pos="7088"/>
        </w:tabs>
        <w:spacing w:after="0" w:line="240" w:lineRule="auto"/>
        <w:jc w:val="both"/>
        <w:rPr>
          <w:rFonts w:ascii="Arial" w:hAnsi="Arial" w:cs="Arial"/>
          <w:sz w:val="24"/>
          <w:szCs w:val="24"/>
        </w:rPr>
      </w:pPr>
    </w:p>
    <w:p w:rsidR="00D82517" w:rsidRPr="00A25718" w:rsidRDefault="00D82517" w:rsidP="00E401F3">
      <w:pPr>
        <w:tabs>
          <w:tab w:val="left" w:pos="7088"/>
        </w:tabs>
        <w:spacing w:after="0" w:line="240" w:lineRule="auto"/>
        <w:jc w:val="both"/>
        <w:rPr>
          <w:rFonts w:ascii="Arial" w:hAnsi="Arial" w:cs="Arial"/>
          <w:sz w:val="24"/>
          <w:szCs w:val="24"/>
        </w:rPr>
      </w:pPr>
      <w:r w:rsidRPr="00A25718">
        <w:rPr>
          <w:rFonts w:ascii="Arial" w:hAnsi="Arial" w:cs="Arial"/>
          <w:sz w:val="24"/>
          <w:szCs w:val="24"/>
        </w:rPr>
        <w:t xml:space="preserve">Proběhla přípravná schůzka o možné spolupráci se zástupci experimentálního projektu INTERREG Plants4Cooling, který řeší zastínění ulic pomocí popínavých rostlin.  </w:t>
      </w:r>
    </w:p>
    <w:p w:rsidR="00D82517" w:rsidRPr="00A25718" w:rsidRDefault="00D82517" w:rsidP="00E401F3">
      <w:pPr>
        <w:tabs>
          <w:tab w:val="left" w:pos="7088"/>
        </w:tabs>
        <w:spacing w:after="0" w:line="240" w:lineRule="auto"/>
        <w:jc w:val="both"/>
        <w:rPr>
          <w:rFonts w:ascii="Arial" w:hAnsi="Arial" w:cs="Arial"/>
          <w:sz w:val="24"/>
          <w:szCs w:val="24"/>
        </w:rPr>
      </w:pPr>
    </w:p>
    <w:p w:rsidR="00D82517" w:rsidRPr="00A25718" w:rsidRDefault="00D82517" w:rsidP="00E401F3">
      <w:pPr>
        <w:tabs>
          <w:tab w:val="left" w:pos="7088"/>
        </w:tabs>
        <w:spacing w:after="0" w:line="240" w:lineRule="auto"/>
        <w:jc w:val="both"/>
        <w:rPr>
          <w:rFonts w:ascii="Arial" w:hAnsi="Arial" w:cs="Arial"/>
          <w:sz w:val="24"/>
          <w:szCs w:val="24"/>
        </w:rPr>
      </w:pPr>
      <w:r w:rsidRPr="00A25718">
        <w:rPr>
          <w:rFonts w:ascii="Arial" w:hAnsi="Arial" w:cs="Arial"/>
          <w:sz w:val="24"/>
          <w:szCs w:val="24"/>
        </w:rPr>
        <w:t xml:space="preserve">Vedoucí odboru dne 13. 9. prezentovala na semináři v Českých Budějovicích zkušenosti s použitím strukturálních substrátů při výsadbách ve městě. </w:t>
      </w:r>
    </w:p>
    <w:p w:rsidR="00D82517" w:rsidRPr="00A25718" w:rsidRDefault="00D82517" w:rsidP="00E401F3">
      <w:pPr>
        <w:tabs>
          <w:tab w:val="left" w:pos="7088"/>
        </w:tabs>
        <w:spacing w:after="0" w:line="240" w:lineRule="auto"/>
        <w:jc w:val="both"/>
        <w:rPr>
          <w:rFonts w:ascii="Arial" w:hAnsi="Arial" w:cs="Arial"/>
          <w:i/>
          <w:sz w:val="24"/>
          <w:szCs w:val="24"/>
        </w:rPr>
      </w:pPr>
    </w:p>
    <w:p w:rsidR="00D82517" w:rsidRPr="00A25718" w:rsidRDefault="00D82517" w:rsidP="00E401F3">
      <w:pPr>
        <w:pStyle w:val="Zkladntext0"/>
        <w:spacing w:after="0"/>
        <w:jc w:val="both"/>
        <w:rPr>
          <w:rFonts w:ascii="Arial" w:hAnsi="Arial" w:cs="Arial"/>
        </w:rPr>
      </w:pPr>
      <w:proofErr w:type="spellStart"/>
      <w:r w:rsidRPr="00A25718">
        <w:rPr>
          <w:rFonts w:ascii="Arial" w:hAnsi="Arial" w:cs="Arial"/>
        </w:rPr>
        <w:t>Ekofond</w:t>
      </w:r>
      <w:proofErr w:type="spellEnd"/>
      <w:r w:rsidRPr="00A25718">
        <w:rPr>
          <w:rFonts w:ascii="Arial" w:hAnsi="Arial" w:cs="Arial"/>
        </w:rPr>
        <w:t xml:space="preserve"> – Stav disponibilních financí ve fondu k 31. 8. 2024 byl 26.732.764,68 Kč. Projednána byla 1 žádost o uvolnění finančních prostředků.</w:t>
      </w:r>
    </w:p>
    <w:p w:rsidR="00D82517" w:rsidRPr="00A25718" w:rsidRDefault="00D82517" w:rsidP="00E401F3">
      <w:pPr>
        <w:pStyle w:val="Zkladntext0"/>
        <w:spacing w:after="0"/>
        <w:jc w:val="both"/>
        <w:rPr>
          <w:rFonts w:ascii="Arial" w:hAnsi="Arial" w:cs="Arial"/>
        </w:rPr>
      </w:pPr>
      <w:r w:rsidRPr="00A25718">
        <w:rPr>
          <w:rFonts w:ascii="Arial" w:hAnsi="Arial" w:cs="Arial"/>
        </w:rPr>
        <w:lastRenderedPageBreak/>
        <w:t>Pokladna:</w:t>
      </w:r>
    </w:p>
    <w:tbl>
      <w:tblPr>
        <w:tblStyle w:val="Mkatabulky"/>
        <w:tblW w:w="0" w:type="auto"/>
        <w:tblLook w:val="04A0" w:firstRow="1" w:lastRow="0" w:firstColumn="1" w:lastColumn="0" w:noHBand="0" w:noVBand="1"/>
      </w:tblPr>
      <w:tblGrid>
        <w:gridCol w:w="2802"/>
        <w:gridCol w:w="992"/>
      </w:tblGrid>
      <w:tr w:rsidR="00D82517" w:rsidRPr="00A25718" w:rsidTr="004131D0">
        <w:tc>
          <w:tcPr>
            <w:tcW w:w="2802" w:type="dxa"/>
          </w:tcPr>
          <w:p w:rsidR="00D82517" w:rsidRPr="00A25718" w:rsidRDefault="00D82517" w:rsidP="00E401F3">
            <w:pPr>
              <w:pStyle w:val="Zkladntext0"/>
              <w:spacing w:after="0"/>
              <w:jc w:val="both"/>
              <w:rPr>
                <w:rFonts w:ascii="Arial" w:hAnsi="Arial" w:cs="Arial"/>
              </w:rPr>
            </w:pPr>
            <w:r w:rsidRPr="00A25718">
              <w:rPr>
                <w:rFonts w:ascii="Arial" w:hAnsi="Arial" w:cs="Arial"/>
              </w:rPr>
              <w:t>rybářské lístky</w:t>
            </w:r>
          </w:p>
        </w:tc>
        <w:tc>
          <w:tcPr>
            <w:tcW w:w="992" w:type="dxa"/>
          </w:tcPr>
          <w:p w:rsidR="00D82517" w:rsidRPr="00A25718" w:rsidRDefault="00D82517" w:rsidP="00E401F3">
            <w:pPr>
              <w:pStyle w:val="Zkladntext0"/>
              <w:spacing w:after="0"/>
              <w:jc w:val="both"/>
              <w:rPr>
                <w:rFonts w:ascii="Arial" w:hAnsi="Arial" w:cs="Arial"/>
              </w:rPr>
            </w:pPr>
            <w:r w:rsidRPr="00A25718">
              <w:rPr>
                <w:rFonts w:ascii="Arial" w:hAnsi="Arial" w:cs="Arial"/>
              </w:rPr>
              <w:t>37</w:t>
            </w:r>
          </w:p>
        </w:tc>
      </w:tr>
      <w:tr w:rsidR="00D82517" w:rsidRPr="00A25718" w:rsidTr="004131D0">
        <w:tc>
          <w:tcPr>
            <w:tcW w:w="2802" w:type="dxa"/>
          </w:tcPr>
          <w:p w:rsidR="00D82517" w:rsidRPr="00A25718" w:rsidRDefault="00D82517" w:rsidP="00E401F3">
            <w:pPr>
              <w:pStyle w:val="Zkladntext0"/>
              <w:spacing w:after="0"/>
              <w:jc w:val="both"/>
              <w:rPr>
                <w:rFonts w:ascii="Arial" w:hAnsi="Arial" w:cs="Arial"/>
              </w:rPr>
            </w:pPr>
            <w:r w:rsidRPr="00A25718">
              <w:rPr>
                <w:rFonts w:ascii="Arial" w:hAnsi="Arial" w:cs="Arial"/>
              </w:rPr>
              <w:t>lovecké lístky      </w:t>
            </w:r>
          </w:p>
        </w:tc>
        <w:tc>
          <w:tcPr>
            <w:tcW w:w="992" w:type="dxa"/>
          </w:tcPr>
          <w:p w:rsidR="00D82517" w:rsidRPr="00A25718" w:rsidRDefault="00D82517" w:rsidP="00E401F3">
            <w:pPr>
              <w:pStyle w:val="Zkladntext0"/>
              <w:spacing w:after="0"/>
              <w:jc w:val="both"/>
              <w:rPr>
                <w:rFonts w:ascii="Arial" w:hAnsi="Arial" w:cs="Arial"/>
              </w:rPr>
            </w:pPr>
            <w:r w:rsidRPr="00A25718">
              <w:rPr>
                <w:rFonts w:ascii="Arial" w:hAnsi="Arial" w:cs="Arial"/>
              </w:rPr>
              <w:t>2</w:t>
            </w:r>
          </w:p>
        </w:tc>
      </w:tr>
    </w:tbl>
    <w:p w:rsidR="00D82517" w:rsidRPr="00A25718" w:rsidRDefault="00D82517" w:rsidP="00E401F3">
      <w:pPr>
        <w:spacing w:after="0" w:line="240" w:lineRule="auto"/>
        <w:jc w:val="both"/>
        <w:outlineLvl w:val="0"/>
        <w:rPr>
          <w:rFonts w:ascii="Arial" w:hAnsi="Arial" w:cs="Arial"/>
          <w:i/>
          <w:sz w:val="24"/>
          <w:szCs w:val="24"/>
          <w:lang w:val="en-US"/>
        </w:rPr>
      </w:pPr>
    </w:p>
    <w:p w:rsidR="00D82517" w:rsidRPr="00A25718" w:rsidRDefault="00D82517" w:rsidP="00E401F3">
      <w:pPr>
        <w:spacing w:after="0" w:line="240" w:lineRule="auto"/>
        <w:jc w:val="both"/>
        <w:outlineLvl w:val="0"/>
        <w:rPr>
          <w:rFonts w:ascii="Arial" w:hAnsi="Arial" w:cs="Arial"/>
          <w:sz w:val="24"/>
          <w:szCs w:val="24"/>
          <w:lang w:val="en-US"/>
        </w:rPr>
      </w:pPr>
      <w:proofErr w:type="spellStart"/>
      <w:r w:rsidRPr="00A25718">
        <w:rPr>
          <w:rFonts w:ascii="Arial" w:hAnsi="Arial" w:cs="Arial"/>
          <w:sz w:val="24"/>
          <w:szCs w:val="24"/>
          <w:lang w:val="en-US"/>
        </w:rPr>
        <w:t>Došlá</w:t>
      </w:r>
      <w:proofErr w:type="spellEnd"/>
      <w:r w:rsidRPr="00A25718">
        <w:rPr>
          <w:rFonts w:ascii="Arial" w:hAnsi="Arial" w:cs="Arial"/>
          <w:sz w:val="24"/>
          <w:szCs w:val="24"/>
          <w:lang w:val="en-US"/>
        </w:rPr>
        <w:t xml:space="preserve"> </w:t>
      </w:r>
      <w:proofErr w:type="spellStart"/>
      <w:r w:rsidRPr="00A25718">
        <w:rPr>
          <w:rFonts w:ascii="Arial" w:hAnsi="Arial" w:cs="Arial"/>
          <w:sz w:val="24"/>
          <w:szCs w:val="24"/>
          <w:lang w:val="en-US"/>
        </w:rPr>
        <w:t>pošta</w:t>
      </w:r>
      <w:proofErr w:type="spellEnd"/>
      <w:r w:rsidRPr="00A25718">
        <w:rPr>
          <w:rFonts w:ascii="Arial" w:hAnsi="Arial" w:cs="Arial"/>
          <w:sz w:val="24"/>
          <w:szCs w:val="24"/>
          <w:lang w:val="en-US"/>
        </w:rPr>
        <w:t xml:space="preserve">: </w:t>
      </w:r>
      <w:r w:rsidRPr="00A25718">
        <w:rPr>
          <w:rFonts w:ascii="Arial" w:hAnsi="Arial" w:cs="Arial"/>
          <w:sz w:val="24"/>
          <w:szCs w:val="24"/>
        </w:rPr>
        <w:t>9944</w:t>
      </w:r>
      <w:r w:rsidRPr="00A25718">
        <w:rPr>
          <w:rFonts w:ascii="Arial" w:hAnsi="Arial" w:cs="Arial"/>
          <w:sz w:val="24"/>
          <w:szCs w:val="24"/>
          <w:lang w:val="en-US"/>
        </w:rPr>
        <w:t xml:space="preserve"> </w:t>
      </w:r>
      <w:proofErr w:type="spellStart"/>
      <w:r w:rsidRPr="00A25718">
        <w:rPr>
          <w:rFonts w:ascii="Arial" w:hAnsi="Arial" w:cs="Arial"/>
          <w:sz w:val="24"/>
          <w:szCs w:val="24"/>
          <w:lang w:val="en-US"/>
        </w:rPr>
        <w:t>písemností</w:t>
      </w:r>
      <w:proofErr w:type="spellEnd"/>
    </w:p>
    <w:p w:rsidR="00D82517" w:rsidRPr="00A25718" w:rsidRDefault="00D82517" w:rsidP="00E401F3">
      <w:pPr>
        <w:spacing w:after="0" w:line="240" w:lineRule="auto"/>
        <w:jc w:val="both"/>
        <w:outlineLvl w:val="0"/>
        <w:rPr>
          <w:rFonts w:ascii="Arial" w:hAnsi="Arial" w:cs="Arial"/>
          <w:sz w:val="24"/>
          <w:szCs w:val="24"/>
          <w:lang w:val="en-US"/>
        </w:rPr>
      </w:pPr>
      <w:proofErr w:type="spellStart"/>
      <w:r w:rsidRPr="00A25718">
        <w:rPr>
          <w:rFonts w:ascii="Arial" w:hAnsi="Arial" w:cs="Arial"/>
          <w:sz w:val="24"/>
          <w:szCs w:val="24"/>
          <w:lang w:val="en-US"/>
        </w:rPr>
        <w:t>Odeslaná</w:t>
      </w:r>
      <w:proofErr w:type="spellEnd"/>
      <w:r w:rsidRPr="00A25718">
        <w:rPr>
          <w:rFonts w:ascii="Arial" w:hAnsi="Arial" w:cs="Arial"/>
          <w:sz w:val="24"/>
          <w:szCs w:val="24"/>
          <w:lang w:val="en-US"/>
        </w:rPr>
        <w:t xml:space="preserve"> </w:t>
      </w:r>
      <w:proofErr w:type="spellStart"/>
      <w:r w:rsidRPr="00A25718">
        <w:rPr>
          <w:rFonts w:ascii="Arial" w:hAnsi="Arial" w:cs="Arial"/>
          <w:sz w:val="24"/>
          <w:szCs w:val="24"/>
          <w:lang w:val="en-US"/>
        </w:rPr>
        <w:t>pošta</w:t>
      </w:r>
      <w:proofErr w:type="spellEnd"/>
      <w:r w:rsidRPr="00A25718">
        <w:rPr>
          <w:rFonts w:ascii="Arial" w:hAnsi="Arial" w:cs="Arial"/>
          <w:sz w:val="24"/>
          <w:szCs w:val="24"/>
          <w:lang w:val="en-US"/>
        </w:rPr>
        <w:t xml:space="preserve"> (</w:t>
      </w:r>
      <w:proofErr w:type="spellStart"/>
      <w:r w:rsidRPr="00A25718">
        <w:rPr>
          <w:rFonts w:ascii="Arial" w:hAnsi="Arial" w:cs="Arial"/>
          <w:sz w:val="24"/>
          <w:szCs w:val="24"/>
          <w:lang w:val="en-US"/>
        </w:rPr>
        <w:t>i</w:t>
      </w:r>
      <w:proofErr w:type="spellEnd"/>
      <w:r w:rsidRPr="00A25718">
        <w:rPr>
          <w:rFonts w:ascii="Arial" w:hAnsi="Arial" w:cs="Arial"/>
          <w:sz w:val="24"/>
          <w:szCs w:val="24"/>
          <w:lang w:val="en-US"/>
        </w:rPr>
        <w:t xml:space="preserve"> DS </w:t>
      </w:r>
      <w:proofErr w:type="gramStart"/>
      <w:r w:rsidRPr="00A25718">
        <w:rPr>
          <w:rFonts w:ascii="Arial" w:hAnsi="Arial" w:cs="Arial"/>
          <w:sz w:val="24"/>
          <w:szCs w:val="24"/>
          <w:lang w:val="en-US"/>
        </w:rPr>
        <w:t>a</w:t>
      </w:r>
      <w:proofErr w:type="gramEnd"/>
      <w:r w:rsidRPr="00A25718">
        <w:rPr>
          <w:rFonts w:ascii="Arial" w:hAnsi="Arial" w:cs="Arial"/>
          <w:sz w:val="24"/>
          <w:szCs w:val="24"/>
          <w:lang w:val="en-US"/>
        </w:rPr>
        <w:t xml:space="preserve"> </w:t>
      </w:r>
      <w:proofErr w:type="spellStart"/>
      <w:r w:rsidRPr="00A25718">
        <w:rPr>
          <w:rFonts w:ascii="Arial" w:hAnsi="Arial" w:cs="Arial"/>
          <w:sz w:val="24"/>
          <w:szCs w:val="24"/>
          <w:lang w:val="en-US"/>
        </w:rPr>
        <w:t>interní</w:t>
      </w:r>
      <w:proofErr w:type="spellEnd"/>
      <w:r w:rsidRPr="00A25718">
        <w:rPr>
          <w:rFonts w:ascii="Arial" w:hAnsi="Arial" w:cs="Arial"/>
          <w:sz w:val="24"/>
          <w:szCs w:val="24"/>
          <w:lang w:val="en-US"/>
        </w:rPr>
        <w:t xml:space="preserve"> </w:t>
      </w:r>
      <w:proofErr w:type="spellStart"/>
      <w:r w:rsidRPr="00A25718">
        <w:rPr>
          <w:rFonts w:ascii="Arial" w:hAnsi="Arial" w:cs="Arial"/>
          <w:sz w:val="24"/>
          <w:szCs w:val="24"/>
          <w:lang w:val="en-US"/>
        </w:rPr>
        <w:t>pošta</w:t>
      </w:r>
      <w:proofErr w:type="spellEnd"/>
      <w:r w:rsidRPr="00A25718">
        <w:rPr>
          <w:rFonts w:ascii="Arial" w:hAnsi="Arial" w:cs="Arial"/>
          <w:sz w:val="24"/>
          <w:szCs w:val="24"/>
          <w:lang w:val="en-US"/>
        </w:rPr>
        <w:t xml:space="preserve">): 62273 </w:t>
      </w:r>
      <w:proofErr w:type="spellStart"/>
      <w:r w:rsidRPr="00A25718">
        <w:rPr>
          <w:rFonts w:ascii="Arial" w:hAnsi="Arial" w:cs="Arial"/>
          <w:sz w:val="24"/>
          <w:szCs w:val="24"/>
          <w:lang w:val="en-US"/>
        </w:rPr>
        <w:t>písemností</w:t>
      </w:r>
      <w:proofErr w:type="spellEnd"/>
    </w:p>
    <w:p w:rsidR="00D82517" w:rsidRPr="00A25718" w:rsidRDefault="00D82517" w:rsidP="00E401F3">
      <w:pPr>
        <w:spacing w:after="0" w:line="240" w:lineRule="auto"/>
        <w:jc w:val="both"/>
        <w:outlineLvl w:val="0"/>
        <w:rPr>
          <w:rFonts w:ascii="Arial" w:hAnsi="Arial" w:cs="Arial"/>
          <w:sz w:val="24"/>
          <w:szCs w:val="24"/>
          <w:lang w:val="en-US"/>
        </w:rPr>
      </w:pPr>
      <w:proofErr w:type="spellStart"/>
      <w:r w:rsidRPr="00A25718">
        <w:rPr>
          <w:rFonts w:ascii="Arial" w:hAnsi="Arial" w:cs="Arial"/>
          <w:sz w:val="24"/>
          <w:szCs w:val="24"/>
          <w:lang w:val="en-US"/>
        </w:rPr>
        <w:t>Pokladních</w:t>
      </w:r>
      <w:proofErr w:type="spellEnd"/>
      <w:r w:rsidRPr="00A25718">
        <w:rPr>
          <w:rFonts w:ascii="Arial" w:hAnsi="Arial" w:cs="Arial"/>
          <w:sz w:val="24"/>
          <w:szCs w:val="24"/>
          <w:lang w:val="en-US"/>
        </w:rPr>
        <w:t xml:space="preserve"> </w:t>
      </w:r>
      <w:proofErr w:type="spellStart"/>
      <w:r w:rsidRPr="00A25718">
        <w:rPr>
          <w:rFonts w:ascii="Arial" w:hAnsi="Arial" w:cs="Arial"/>
          <w:sz w:val="24"/>
          <w:szCs w:val="24"/>
          <w:lang w:val="en-US"/>
        </w:rPr>
        <w:t>položek</w:t>
      </w:r>
      <w:proofErr w:type="spellEnd"/>
      <w:r w:rsidRPr="00A25718">
        <w:rPr>
          <w:rFonts w:ascii="Arial" w:hAnsi="Arial" w:cs="Arial"/>
          <w:sz w:val="24"/>
          <w:szCs w:val="24"/>
          <w:lang w:val="en-US"/>
        </w:rPr>
        <w:t xml:space="preserve"> (</w:t>
      </w:r>
      <w:proofErr w:type="spellStart"/>
      <w:r w:rsidRPr="00A25718">
        <w:rPr>
          <w:rFonts w:ascii="Arial" w:hAnsi="Arial" w:cs="Arial"/>
          <w:sz w:val="24"/>
          <w:szCs w:val="24"/>
          <w:lang w:val="en-US"/>
        </w:rPr>
        <w:t>příjem</w:t>
      </w:r>
      <w:proofErr w:type="spellEnd"/>
      <w:r w:rsidRPr="00A25718">
        <w:rPr>
          <w:rFonts w:ascii="Arial" w:hAnsi="Arial" w:cs="Arial"/>
          <w:sz w:val="24"/>
          <w:szCs w:val="24"/>
          <w:lang w:val="en-US"/>
        </w:rPr>
        <w:t xml:space="preserve"> </w:t>
      </w:r>
      <w:proofErr w:type="spellStart"/>
      <w:r w:rsidRPr="00A25718">
        <w:rPr>
          <w:rFonts w:ascii="Arial" w:hAnsi="Arial" w:cs="Arial"/>
          <w:sz w:val="24"/>
          <w:szCs w:val="24"/>
          <w:lang w:val="en-US"/>
        </w:rPr>
        <w:t>správních</w:t>
      </w:r>
      <w:proofErr w:type="spellEnd"/>
      <w:r w:rsidRPr="00A25718">
        <w:rPr>
          <w:rFonts w:ascii="Arial" w:hAnsi="Arial" w:cs="Arial"/>
          <w:sz w:val="24"/>
          <w:szCs w:val="24"/>
          <w:lang w:val="en-US"/>
        </w:rPr>
        <w:t xml:space="preserve"> </w:t>
      </w:r>
      <w:proofErr w:type="spellStart"/>
      <w:r w:rsidRPr="00A25718">
        <w:rPr>
          <w:rFonts w:ascii="Arial" w:hAnsi="Arial" w:cs="Arial"/>
          <w:sz w:val="24"/>
          <w:szCs w:val="24"/>
          <w:lang w:val="en-US"/>
        </w:rPr>
        <w:t>poplatků</w:t>
      </w:r>
      <w:proofErr w:type="spellEnd"/>
      <w:r w:rsidRPr="00A25718">
        <w:rPr>
          <w:rFonts w:ascii="Arial" w:hAnsi="Arial" w:cs="Arial"/>
          <w:sz w:val="24"/>
          <w:szCs w:val="24"/>
          <w:lang w:val="en-US"/>
        </w:rPr>
        <w:t>): 850</w:t>
      </w:r>
    </w:p>
    <w:p w:rsidR="00D82517" w:rsidRPr="00A25718" w:rsidRDefault="00D82517" w:rsidP="00E401F3">
      <w:pPr>
        <w:spacing w:after="0" w:line="240" w:lineRule="auto"/>
        <w:jc w:val="both"/>
        <w:outlineLvl w:val="0"/>
        <w:rPr>
          <w:rFonts w:ascii="Arial" w:hAnsi="Arial" w:cs="Arial"/>
          <w:i/>
          <w:sz w:val="24"/>
          <w:szCs w:val="24"/>
          <w:lang w:val="en-US"/>
        </w:rPr>
      </w:pPr>
    </w:p>
    <w:p w:rsidR="00D82517" w:rsidRPr="00A25718" w:rsidRDefault="00D82517" w:rsidP="00E401F3">
      <w:pPr>
        <w:spacing w:after="0" w:line="240" w:lineRule="auto"/>
        <w:jc w:val="both"/>
        <w:outlineLvl w:val="0"/>
        <w:rPr>
          <w:rFonts w:ascii="Arial" w:hAnsi="Arial" w:cs="Arial"/>
          <w:b/>
          <w:bCs/>
          <w:sz w:val="24"/>
          <w:szCs w:val="24"/>
          <w:u w:val="single"/>
        </w:rPr>
      </w:pPr>
      <w:r w:rsidRPr="00A25718">
        <w:rPr>
          <w:rFonts w:ascii="Arial" w:hAnsi="Arial" w:cs="Arial"/>
          <w:b/>
          <w:bCs/>
          <w:sz w:val="24"/>
          <w:szCs w:val="24"/>
          <w:u w:val="single"/>
        </w:rPr>
        <w:t>Oddělení odpadového hospodářství, ochrany ovzduší a ochrany zvířat proti týrání</w:t>
      </w:r>
    </w:p>
    <w:p w:rsidR="00D82517" w:rsidRPr="00A25718" w:rsidRDefault="00D82517" w:rsidP="00E401F3">
      <w:pPr>
        <w:spacing w:after="0" w:line="240" w:lineRule="auto"/>
        <w:jc w:val="both"/>
        <w:outlineLvl w:val="0"/>
        <w:rPr>
          <w:rFonts w:ascii="Arial" w:hAnsi="Arial" w:cs="Arial"/>
          <w:b/>
          <w:bCs/>
          <w:sz w:val="24"/>
          <w:szCs w:val="24"/>
          <w:u w:val="single"/>
        </w:rPr>
      </w:pPr>
    </w:p>
    <w:p w:rsidR="00D82517" w:rsidRPr="00A25718" w:rsidRDefault="00D82517" w:rsidP="00E401F3">
      <w:pPr>
        <w:spacing w:after="0" w:line="240" w:lineRule="auto"/>
        <w:jc w:val="both"/>
        <w:outlineLvl w:val="0"/>
        <w:rPr>
          <w:rFonts w:ascii="Arial" w:hAnsi="Arial" w:cs="Arial"/>
          <w:b/>
          <w:bCs/>
          <w:sz w:val="24"/>
          <w:szCs w:val="24"/>
          <w:u w:val="single"/>
        </w:rPr>
      </w:pPr>
      <w:r w:rsidRPr="00A25718">
        <w:rPr>
          <w:rFonts w:ascii="Arial" w:hAnsi="Arial" w:cs="Arial"/>
          <w:b/>
          <w:bCs/>
          <w:sz w:val="24"/>
          <w:szCs w:val="24"/>
        </w:rPr>
        <w:t>Odpadové hospodářství</w:t>
      </w:r>
    </w:p>
    <w:p w:rsidR="00D82517" w:rsidRPr="00A25718" w:rsidRDefault="00D82517" w:rsidP="00E401F3">
      <w:pPr>
        <w:spacing w:after="0" w:line="240" w:lineRule="auto"/>
        <w:jc w:val="both"/>
        <w:outlineLvl w:val="0"/>
        <w:rPr>
          <w:rFonts w:ascii="Arial" w:hAnsi="Arial" w:cs="Arial"/>
          <w:sz w:val="24"/>
          <w:szCs w:val="24"/>
        </w:rPr>
      </w:pPr>
      <w:r w:rsidRPr="00A25718">
        <w:rPr>
          <w:rFonts w:ascii="Arial" w:hAnsi="Arial" w:cs="Arial"/>
          <w:sz w:val="24"/>
          <w:szCs w:val="24"/>
        </w:rPr>
        <w:t>Zpracovaná podání: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9"/>
        <w:gridCol w:w="1939"/>
      </w:tblGrid>
      <w:tr w:rsidR="00D82517" w:rsidRPr="00A25718" w:rsidTr="004131D0">
        <w:trPr>
          <w:trHeight w:val="379"/>
        </w:trPr>
        <w:tc>
          <w:tcPr>
            <w:tcW w:w="7349" w:type="dxa"/>
          </w:tcPr>
          <w:p w:rsidR="00D82517" w:rsidRPr="00A25718" w:rsidRDefault="00D82517" w:rsidP="00E401F3">
            <w:pPr>
              <w:spacing w:after="0" w:line="240" w:lineRule="auto"/>
              <w:jc w:val="both"/>
              <w:outlineLvl w:val="0"/>
              <w:rPr>
                <w:rFonts w:ascii="Arial" w:hAnsi="Arial" w:cs="Arial"/>
                <w:b/>
                <w:sz w:val="24"/>
                <w:szCs w:val="24"/>
              </w:rPr>
            </w:pPr>
            <w:r w:rsidRPr="00A25718">
              <w:rPr>
                <w:rFonts w:ascii="Arial" w:hAnsi="Arial" w:cs="Arial"/>
                <w:b/>
                <w:sz w:val="24"/>
                <w:szCs w:val="24"/>
              </w:rPr>
              <w:t>typ podání</w:t>
            </w:r>
          </w:p>
        </w:tc>
        <w:tc>
          <w:tcPr>
            <w:tcW w:w="1939" w:type="dxa"/>
          </w:tcPr>
          <w:p w:rsidR="00D82517" w:rsidRPr="00A25718" w:rsidRDefault="00D82517" w:rsidP="00E401F3">
            <w:pPr>
              <w:spacing w:after="0" w:line="240" w:lineRule="auto"/>
              <w:jc w:val="both"/>
              <w:outlineLvl w:val="0"/>
              <w:rPr>
                <w:rFonts w:ascii="Arial" w:hAnsi="Arial" w:cs="Arial"/>
                <w:b/>
                <w:sz w:val="24"/>
                <w:szCs w:val="24"/>
              </w:rPr>
            </w:pPr>
            <w:r w:rsidRPr="00A25718">
              <w:rPr>
                <w:rFonts w:ascii="Arial" w:hAnsi="Arial" w:cs="Arial"/>
                <w:b/>
                <w:sz w:val="24"/>
                <w:szCs w:val="24"/>
              </w:rPr>
              <w:t>počet</w:t>
            </w:r>
          </w:p>
        </w:tc>
      </w:tr>
      <w:tr w:rsidR="00D82517" w:rsidRPr="00A25718" w:rsidTr="004131D0">
        <w:tc>
          <w:tcPr>
            <w:tcW w:w="734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závazná stanoviska, vyjádření a sdělení ve stavebním řízení</w:t>
            </w:r>
          </w:p>
        </w:tc>
        <w:tc>
          <w:tcPr>
            <w:tcW w:w="193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118</w:t>
            </w:r>
          </w:p>
        </w:tc>
      </w:tr>
      <w:tr w:rsidR="00D82517" w:rsidRPr="00A25718" w:rsidTr="004131D0">
        <w:tc>
          <w:tcPr>
            <w:tcW w:w="734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jednotné environmentální stanovisko (JES)</w:t>
            </w:r>
          </w:p>
        </w:tc>
        <w:tc>
          <w:tcPr>
            <w:tcW w:w="193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79</w:t>
            </w:r>
          </w:p>
        </w:tc>
      </w:tr>
      <w:tr w:rsidR="00D82517" w:rsidRPr="00A25718" w:rsidTr="004131D0">
        <w:tc>
          <w:tcPr>
            <w:tcW w:w="734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kontrola pokladny</w:t>
            </w:r>
          </w:p>
        </w:tc>
        <w:tc>
          <w:tcPr>
            <w:tcW w:w="193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1</w:t>
            </w:r>
          </w:p>
        </w:tc>
      </w:tr>
      <w:tr w:rsidR="00D82517" w:rsidRPr="00A25718" w:rsidTr="004131D0">
        <w:tc>
          <w:tcPr>
            <w:tcW w:w="734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kontrola nakládání s odpady při kolaudaci</w:t>
            </w:r>
          </w:p>
        </w:tc>
        <w:tc>
          <w:tcPr>
            <w:tcW w:w="193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1</w:t>
            </w:r>
          </w:p>
        </w:tc>
      </w:tr>
      <w:tr w:rsidR="00D82517" w:rsidRPr="00A25718" w:rsidTr="004131D0">
        <w:tc>
          <w:tcPr>
            <w:tcW w:w="734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nepovolené skládky odpadů</w:t>
            </w:r>
          </w:p>
        </w:tc>
        <w:tc>
          <w:tcPr>
            <w:tcW w:w="193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2</w:t>
            </w:r>
          </w:p>
        </w:tc>
      </w:tr>
      <w:tr w:rsidR="00D82517" w:rsidRPr="00A25718" w:rsidTr="004131D0">
        <w:tc>
          <w:tcPr>
            <w:tcW w:w="734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rozhodnutí – souhlas s upuštěním od třídění odpadů</w:t>
            </w:r>
          </w:p>
        </w:tc>
        <w:tc>
          <w:tcPr>
            <w:tcW w:w="193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4</w:t>
            </w:r>
          </w:p>
        </w:tc>
      </w:tr>
      <w:tr w:rsidR="00D82517" w:rsidRPr="00A25718" w:rsidTr="004131D0">
        <w:tc>
          <w:tcPr>
            <w:tcW w:w="734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podnět k prošetření</w:t>
            </w:r>
          </w:p>
        </w:tc>
        <w:tc>
          <w:tcPr>
            <w:tcW w:w="193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3</w:t>
            </w:r>
          </w:p>
        </w:tc>
      </w:tr>
      <w:tr w:rsidR="00D82517" w:rsidRPr="00A25718" w:rsidTr="004131D0">
        <w:tc>
          <w:tcPr>
            <w:tcW w:w="734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odstranění autovraků odstavených na pozemky</w:t>
            </w:r>
          </w:p>
        </w:tc>
        <w:tc>
          <w:tcPr>
            <w:tcW w:w="193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6</w:t>
            </w:r>
          </w:p>
        </w:tc>
      </w:tr>
      <w:tr w:rsidR="00D82517" w:rsidRPr="00A25718" w:rsidTr="004131D0">
        <w:tc>
          <w:tcPr>
            <w:tcW w:w="734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 xml:space="preserve">přestupkové řízení </w:t>
            </w:r>
          </w:p>
        </w:tc>
        <w:tc>
          <w:tcPr>
            <w:tcW w:w="193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3</w:t>
            </w:r>
          </w:p>
        </w:tc>
      </w:tr>
      <w:tr w:rsidR="00D82517" w:rsidRPr="00A25718" w:rsidTr="004131D0">
        <w:tc>
          <w:tcPr>
            <w:tcW w:w="734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příkaz - pokuta</w:t>
            </w:r>
          </w:p>
        </w:tc>
        <w:tc>
          <w:tcPr>
            <w:tcW w:w="193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2</w:t>
            </w:r>
          </w:p>
        </w:tc>
      </w:tr>
      <w:tr w:rsidR="00D82517" w:rsidRPr="00A25718" w:rsidTr="004131D0">
        <w:tc>
          <w:tcPr>
            <w:tcW w:w="734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odložení přestupku</w:t>
            </w:r>
          </w:p>
        </w:tc>
        <w:tc>
          <w:tcPr>
            <w:tcW w:w="1939" w:type="dxa"/>
          </w:tcPr>
          <w:p w:rsidR="00D82517" w:rsidRPr="00A25718" w:rsidRDefault="00D82517" w:rsidP="00E401F3">
            <w:pPr>
              <w:tabs>
                <w:tab w:val="left" w:pos="7655"/>
              </w:tabs>
              <w:spacing w:after="0" w:line="240" w:lineRule="auto"/>
              <w:jc w:val="both"/>
              <w:rPr>
                <w:rFonts w:ascii="Arial" w:hAnsi="Arial" w:cs="Arial"/>
                <w:sz w:val="24"/>
                <w:szCs w:val="24"/>
              </w:rPr>
            </w:pPr>
            <w:r w:rsidRPr="00A25718">
              <w:rPr>
                <w:rFonts w:ascii="Arial" w:hAnsi="Arial" w:cs="Arial"/>
                <w:sz w:val="24"/>
                <w:szCs w:val="24"/>
              </w:rPr>
              <w:t>1</w:t>
            </w:r>
          </w:p>
        </w:tc>
      </w:tr>
    </w:tbl>
    <w:p w:rsidR="00D82517" w:rsidRPr="00A25718" w:rsidRDefault="00D82517" w:rsidP="00E401F3">
      <w:pPr>
        <w:spacing w:after="0" w:line="240" w:lineRule="auto"/>
        <w:jc w:val="both"/>
        <w:outlineLvl w:val="0"/>
        <w:rPr>
          <w:rFonts w:ascii="Arial" w:hAnsi="Arial" w:cs="Arial"/>
          <w:sz w:val="24"/>
          <w:szCs w:val="24"/>
        </w:rPr>
      </w:pPr>
    </w:p>
    <w:p w:rsidR="00D82517" w:rsidRPr="00A25718" w:rsidRDefault="00D82517" w:rsidP="00E401F3">
      <w:pPr>
        <w:spacing w:after="0" w:line="240" w:lineRule="auto"/>
        <w:jc w:val="both"/>
        <w:rPr>
          <w:rFonts w:ascii="Arial" w:hAnsi="Arial" w:cs="Arial"/>
          <w:b/>
          <w:sz w:val="24"/>
          <w:szCs w:val="24"/>
        </w:rPr>
      </w:pPr>
      <w:r w:rsidRPr="00A25718">
        <w:rPr>
          <w:rFonts w:ascii="Arial" w:hAnsi="Arial" w:cs="Arial"/>
          <w:b/>
          <w:sz w:val="24"/>
          <w:szCs w:val="24"/>
        </w:rPr>
        <w:t>Ochrana ovzduší, ochrana zvířat proti týrání:</w:t>
      </w: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K 30. 6. 2024 byla ukončena zákonná povinnost orgánu ochrany ovzduší vydávat závazná stanoviska k územním a stavebním řízením. Za III. čtvrtletí 2024 jsme vyřídili 24 žádostí sdělením, že stanoviska za ovzduší se již nevydávají. Od 1. 7. 2024 zajišťují pracovnice oddělení vydávání jednotných environmentálních stanovisek (JES) a koordinovaných závazných stanovisek. Portál ISSŘ z hlediska dotčených orgánů do této doby nefunguje, takže je nutné žádosti stahovat a vydávat mimo tento systém, což je pracné a časově náročné. Ostatní žádosti chodí písemně. Vydávání JES je podmíněno dalšími administrativními kroky jako usnesení o prodloužení lhůty, výzvy k doplnění žádosti, hlídání lhůt, a to mimo systém ISSŘ, což je práce časově náročná. U došlých žádostí je nutno prověřit, zda žádost na stavební úřad nebyla podána před 30. 6. 2024, poté se vyřizuje podle zákonů platných do této doby. Za III. čtvrtletí 2024 bylo vydáno 46 JES.</w:t>
      </w:r>
    </w:p>
    <w:p w:rsidR="00D82517" w:rsidRPr="00A25718" w:rsidRDefault="00D82517" w:rsidP="00E401F3">
      <w:pPr>
        <w:spacing w:after="0" w:line="240" w:lineRule="auto"/>
        <w:jc w:val="both"/>
        <w:rPr>
          <w:rFonts w:ascii="Arial" w:hAnsi="Arial" w:cs="Arial"/>
          <w:sz w:val="24"/>
          <w:szCs w:val="24"/>
        </w:rPr>
      </w:pP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Na úseku ochrany zvířat proti týrání bylo řešeno 8 případů, uloženy pokuty ve výši 18 000 Kč. Během začátku letošního roku stoupl počet případů na dvojnásobek (loni v tomto období bylo přijato 11 podnětů, letos již celkem 22). Podněty jsou řešeny jak podle speciálního zákona (zákona na ochranu zvířat proti týrání), tak dle zákona o přestupcích. Je rozhodováno o odebírání zvířat, umísťování zvířat do náhradní péče, propadnutí zvířat a zákazu chovu, jsou vyúčtovávány náklady vzniklé předáním přechodnému chovateli, vyhotovováno rozhodnutí o uložení nákladů chovateli za péči o odebraná zvířata, výzva k předání zvířat státu (ÚZSVM) atd. Dále je nutné řešit podněty na porušení vyhlášky města, kterou se upravují pravidla pro pohyb psů na veřejném prostranství a vymezují prostory pro volné pobíhání psů. Pracovnice oddělení spolupracují s Krajskou veterinární správou Státní veterinární správy Jihlava při povolování svodů zvířat a při přestupcích dle zákona na ochranu zvířat proti týrání. Dále zajišťují zástup na pokladně a spisové službě, vedou evidenci jízdenek, docházku odboru a zásobování kancelářským materiálem.</w:t>
      </w:r>
    </w:p>
    <w:p w:rsidR="00D82517" w:rsidRPr="00A25718" w:rsidRDefault="00D82517" w:rsidP="00E401F3">
      <w:pPr>
        <w:spacing w:after="0" w:line="240" w:lineRule="auto"/>
        <w:jc w:val="both"/>
        <w:rPr>
          <w:rFonts w:ascii="Arial" w:hAnsi="Arial" w:cs="Arial"/>
          <w:sz w:val="24"/>
          <w:szCs w:val="24"/>
        </w:rPr>
      </w:pP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Jako orgán ochrany ovzduší mají pracovnice oddělení povinnost provádět kontroly kotlů. Na poradě ORP konané dne 30. 9. 2024 bylo Krajským úřadem zdůrazněno, že pracovníci ORP jsou povinni dělat kontroly spalovacích zdrojů v domácnostech, aktivně se věnovat vyhledávání zdrojů v celém ORP, zhotovovat seznamy provozovatelů a vést kontrolní a poté přestupková řízení. Prozatím z kapacitních důvodů nebylo možné tuto činnost vykonávat a byly prováděny pouze kontroly na podnět, ve III. čtvrtletí byla provedena jedna kontrola. Při metodické poradě pracovníci krajského úřadu upozornili na skutečnost, že při kontrolách státní správy se budou zaměřovat právě na tuto činnost.</w:t>
      </w:r>
    </w:p>
    <w:p w:rsidR="00D82517" w:rsidRPr="00A25718" w:rsidRDefault="00D82517" w:rsidP="00E401F3">
      <w:pPr>
        <w:spacing w:after="0" w:line="240" w:lineRule="auto"/>
        <w:jc w:val="both"/>
        <w:rPr>
          <w:rFonts w:ascii="Arial" w:hAnsi="Arial" w:cs="Arial"/>
          <w:sz w:val="24"/>
          <w:szCs w:val="24"/>
        </w:rPr>
      </w:pPr>
    </w:p>
    <w:p w:rsidR="00D82517" w:rsidRPr="00A25718" w:rsidRDefault="00D82517" w:rsidP="00E401F3">
      <w:pPr>
        <w:widowControl w:val="0"/>
        <w:autoSpaceDE w:val="0"/>
        <w:autoSpaceDN w:val="0"/>
        <w:adjustRightInd w:val="0"/>
        <w:spacing w:after="0" w:line="240" w:lineRule="auto"/>
        <w:jc w:val="both"/>
        <w:rPr>
          <w:rFonts w:ascii="Arial" w:hAnsi="Arial" w:cs="Arial"/>
          <w:b/>
          <w:bCs/>
          <w:sz w:val="24"/>
          <w:szCs w:val="24"/>
          <w:u w:val="single"/>
        </w:rPr>
      </w:pPr>
      <w:r w:rsidRPr="00A25718">
        <w:rPr>
          <w:rFonts w:ascii="Arial" w:hAnsi="Arial" w:cs="Arial"/>
          <w:b/>
          <w:bCs/>
          <w:sz w:val="24"/>
          <w:szCs w:val="24"/>
          <w:u w:val="single"/>
        </w:rPr>
        <w:t>Oddělení vodního hospodářství, vodoprávní úřad</w:t>
      </w:r>
    </w:p>
    <w:p w:rsidR="00D82517" w:rsidRPr="00A25718" w:rsidRDefault="00D82517" w:rsidP="00E401F3">
      <w:pPr>
        <w:pStyle w:val="Zkladntext0"/>
        <w:spacing w:after="0"/>
        <w:jc w:val="both"/>
        <w:rPr>
          <w:rFonts w:ascii="Arial" w:hAnsi="Arial" w:cs="Arial"/>
        </w:rPr>
      </w:pPr>
    </w:p>
    <w:p w:rsidR="00D82517" w:rsidRPr="00A25718" w:rsidRDefault="00D82517" w:rsidP="00E401F3">
      <w:pPr>
        <w:pStyle w:val="Zkladntext0"/>
        <w:spacing w:after="0"/>
        <w:jc w:val="both"/>
        <w:rPr>
          <w:rFonts w:ascii="Arial" w:hAnsi="Arial" w:cs="Arial"/>
        </w:rPr>
      </w:pPr>
      <w:r w:rsidRPr="00A25718">
        <w:rPr>
          <w:rFonts w:ascii="Arial" w:hAnsi="Arial" w:cs="Arial"/>
        </w:rPr>
        <w:t>Vydané písemnosti celkem: 447</w:t>
      </w:r>
    </w:p>
    <w:tbl>
      <w:tblPr>
        <w:tblStyle w:val="Mkatabulky"/>
        <w:tblW w:w="0" w:type="auto"/>
        <w:tblLook w:val="04A0" w:firstRow="1" w:lastRow="0" w:firstColumn="1" w:lastColumn="0" w:noHBand="0" w:noVBand="1"/>
      </w:tblPr>
      <w:tblGrid>
        <w:gridCol w:w="1383"/>
        <w:gridCol w:w="7155"/>
        <w:gridCol w:w="1090"/>
      </w:tblGrid>
      <w:tr w:rsidR="00D82517" w:rsidRPr="00A25718" w:rsidTr="004131D0">
        <w:tc>
          <w:tcPr>
            <w:tcW w:w="1383" w:type="dxa"/>
          </w:tcPr>
          <w:p w:rsidR="00D82517" w:rsidRPr="00A25718" w:rsidRDefault="00D82517" w:rsidP="00E401F3">
            <w:pPr>
              <w:pStyle w:val="Zkladntext0"/>
              <w:spacing w:after="0"/>
              <w:jc w:val="both"/>
              <w:rPr>
                <w:rFonts w:ascii="Arial" w:hAnsi="Arial" w:cs="Arial"/>
                <w:b/>
              </w:rPr>
            </w:pPr>
            <w:r w:rsidRPr="00A25718">
              <w:rPr>
                <w:rFonts w:ascii="Arial" w:hAnsi="Arial" w:cs="Arial"/>
                <w:b/>
              </w:rPr>
              <w:t>typ</w:t>
            </w:r>
          </w:p>
        </w:tc>
        <w:tc>
          <w:tcPr>
            <w:tcW w:w="7156" w:type="dxa"/>
          </w:tcPr>
          <w:p w:rsidR="00D82517" w:rsidRPr="00A25718" w:rsidRDefault="00D82517" w:rsidP="00E401F3">
            <w:pPr>
              <w:pStyle w:val="Zkladntext0"/>
              <w:spacing w:after="0"/>
              <w:jc w:val="both"/>
              <w:rPr>
                <w:rFonts w:ascii="Arial" w:hAnsi="Arial" w:cs="Arial"/>
                <w:b/>
              </w:rPr>
            </w:pPr>
            <w:r w:rsidRPr="00A25718">
              <w:rPr>
                <w:rFonts w:ascii="Arial" w:hAnsi="Arial" w:cs="Arial"/>
                <w:b/>
              </w:rPr>
              <w:t>obsah</w:t>
            </w:r>
          </w:p>
        </w:tc>
        <w:tc>
          <w:tcPr>
            <w:tcW w:w="1090" w:type="dxa"/>
          </w:tcPr>
          <w:p w:rsidR="00D82517" w:rsidRPr="00A25718" w:rsidRDefault="00D82517" w:rsidP="00E401F3">
            <w:pPr>
              <w:pStyle w:val="Zkladntext0"/>
              <w:spacing w:after="0"/>
              <w:jc w:val="both"/>
              <w:rPr>
                <w:rFonts w:ascii="Arial" w:hAnsi="Arial" w:cs="Arial"/>
                <w:b/>
              </w:rPr>
            </w:pPr>
            <w:r w:rsidRPr="00A25718">
              <w:rPr>
                <w:rFonts w:ascii="Arial" w:hAnsi="Arial" w:cs="Arial"/>
                <w:b/>
              </w:rPr>
              <w:t>počet</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r w:rsidRPr="00A25718">
              <w:rPr>
                <w:rFonts w:ascii="Arial" w:hAnsi="Arial" w:cs="Arial"/>
              </w:rPr>
              <w:t>rozhodnutí</w:t>
            </w: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stavební povolení</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10</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odběry a vypouštění vod</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61</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kolaudační rozhodnutí</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11</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 xml:space="preserve">schválení kanalizačních, provozních a manipulačních řádů, </w:t>
            </w:r>
          </w:p>
          <w:p w:rsidR="00D82517" w:rsidRPr="00A25718" w:rsidRDefault="00D82517" w:rsidP="00E401F3">
            <w:pPr>
              <w:pStyle w:val="Zkladntext0"/>
              <w:spacing w:after="0"/>
              <w:jc w:val="both"/>
              <w:rPr>
                <w:rFonts w:ascii="Arial" w:hAnsi="Arial" w:cs="Arial"/>
              </w:rPr>
            </w:pPr>
            <w:r w:rsidRPr="00A25718">
              <w:rPr>
                <w:rFonts w:ascii="Arial" w:hAnsi="Arial" w:cs="Arial"/>
              </w:rPr>
              <w:t>havarijních plánů</w:t>
            </w:r>
            <w:r w:rsidRPr="00A25718">
              <w:rPr>
                <w:rFonts w:ascii="Arial" w:hAnsi="Arial" w:cs="Arial"/>
              </w:rPr>
              <w:tab/>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7</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změny, prodloužení platnosti původních rozhodnutí</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19</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souhlasy dle § 17 vodního zákona</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35</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nakládání s vodami – rybníky</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4</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usnesení</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16</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ostatní</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48</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vodoprávní evidence (VUME,VUPE)</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0</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r w:rsidRPr="00A25718">
              <w:rPr>
                <w:rFonts w:ascii="Arial" w:hAnsi="Arial" w:cs="Arial"/>
              </w:rPr>
              <w:t xml:space="preserve">další </w:t>
            </w: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kolaudační souhlasy</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19</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 xml:space="preserve">ohlášení dle §15a odst. 3 </w:t>
            </w:r>
            <w:proofErr w:type="spellStart"/>
            <w:proofErr w:type="gramStart"/>
            <w:r w:rsidRPr="00A25718">
              <w:rPr>
                <w:rFonts w:ascii="Arial" w:hAnsi="Arial" w:cs="Arial"/>
              </w:rPr>
              <w:t>vod</w:t>
            </w:r>
            <w:proofErr w:type="gramEnd"/>
            <w:r w:rsidRPr="00A25718">
              <w:rPr>
                <w:rFonts w:ascii="Arial" w:hAnsi="Arial" w:cs="Arial"/>
              </w:rPr>
              <w:t>.</w:t>
            </w:r>
            <w:proofErr w:type="gramStart"/>
            <w:r w:rsidRPr="00A25718">
              <w:rPr>
                <w:rFonts w:ascii="Arial" w:hAnsi="Arial" w:cs="Arial"/>
              </w:rPr>
              <w:t>zákona</w:t>
            </w:r>
            <w:proofErr w:type="spellEnd"/>
            <w:proofErr w:type="gramEnd"/>
            <w:r w:rsidRPr="00A25718">
              <w:rPr>
                <w:rFonts w:ascii="Arial" w:hAnsi="Arial" w:cs="Arial"/>
              </w:rPr>
              <w:t xml:space="preserve"> a §104 </w:t>
            </w:r>
            <w:proofErr w:type="spellStart"/>
            <w:r w:rsidRPr="00A25718">
              <w:rPr>
                <w:rFonts w:ascii="Arial" w:hAnsi="Arial" w:cs="Arial"/>
              </w:rPr>
              <w:t>staveb.zákona</w:t>
            </w:r>
            <w:proofErr w:type="spellEnd"/>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1</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zánik vodního díla</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0</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výzvy</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0</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vyjádření dle § 18 vodního zákona</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0</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vyjádření k vynětí ze ZPF</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35</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povodňové plány obcí</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0</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 xml:space="preserve">stanovení OP vodních zdrojů opatřením obecné povahy      </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0</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závazná stanoviska</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87</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společné územní a stavební povolení</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49</w:t>
            </w:r>
          </w:p>
        </w:tc>
      </w:tr>
      <w:tr w:rsidR="00D82517" w:rsidRPr="00A25718" w:rsidTr="004131D0">
        <w:tc>
          <w:tcPr>
            <w:tcW w:w="1383" w:type="dxa"/>
          </w:tcPr>
          <w:p w:rsidR="00D82517" w:rsidRPr="00A25718" w:rsidRDefault="00D82517" w:rsidP="00E401F3">
            <w:pPr>
              <w:pStyle w:val="Zkladntext0"/>
              <w:spacing w:after="0"/>
              <w:jc w:val="both"/>
              <w:rPr>
                <w:rFonts w:ascii="Arial" w:hAnsi="Arial" w:cs="Arial"/>
              </w:rPr>
            </w:pPr>
          </w:p>
        </w:tc>
        <w:tc>
          <w:tcPr>
            <w:tcW w:w="7156" w:type="dxa"/>
          </w:tcPr>
          <w:p w:rsidR="00D82517" w:rsidRPr="00A25718" w:rsidRDefault="00D82517" w:rsidP="00E401F3">
            <w:pPr>
              <w:pStyle w:val="Zkladntext0"/>
              <w:spacing w:after="0"/>
              <w:jc w:val="both"/>
              <w:rPr>
                <w:rFonts w:ascii="Arial" w:hAnsi="Arial" w:cs="Arial"/>
              </w:rPr>
            </w:pPr>
            <w:r w:rsidRPr="00A25718">
              <w:rPr>
                <w:rFonts w:ascii="Arial" w:hAnsi="Arial" w:cs="Arial"/>
              </w:rPr>
              <w:t>Jednotné environmentální stanovisko</w:t>
            </w:r>
          </w:p>
        </w:tc>
        <w:tc>
          <w:tcPr>
            <w:tcW w:w="1090" w:type="dxa"/>
          </w:tcPr>
          <w:p w:rsidR="00D82517" w:rsidRPr="00A25718" w:rsidRDefault="00D82517" w:rsidP="00E401F3">
            <w:pPr>
              <w:pStyle w:val="Zkladntext0"/>
              <w:spacing w:after="0"/>
              <w:jc w:val="both"/>
              <w:rPr>
                <w:rFonts w:ascii="Arial" w:hAnsi="Arial" w:cs="Arial"/>
              </w:rPr>
            </w:pPr>
            <w:r w:rsidRPr="00A25718">
              <w:rPr>
                <w:rFonts w:ascii="Arial" w:hAnsi="Arial" w:cs="Arial"/>
              </w:rPr>
              <w:t>45</w:t>
            </w:r>
          </w:p>
        </w:tc>
      </w:tr>
    </w:tbl>
    <w:p w:rsidR="00D82517" w:rsidRPr="00A25718" w:rsidRDefault="00D82517" w:rsidP="00E401F3">
      <w:pPr>
        <w:pStyle w:val="Zkladntext0"/>
        <w:spacing w:after="0"/>
        <w:jc w:val="both"/>
        <w:rPr>
          <w:rFonts w:ascii="Arial" w:hAnsi="Arial" w:cs="Arial"/>
          <w:b/>
          <w:i/>
        </w:rPr>
      </w:pPr>
      <w:r w:rsidRPr="00A25718">
        <w:rPr>
          <w:rFonts w:ascii="Arial" w:hAnsi="Arial" w:cs="Arial"/>
          <w:b/>
          <w:i/>
        </w:rPr>
        <w:tab/>
      </w:r>
      <w:r w:rsidRPr="00A25718">
        <w:rPr>
          <w:rFonts w:ascii="Arial" w:hAnsi="Arial" w:cs="Arial"/>
          <w:b/>
          <w:i/>
        </w:rPr>
        <w:tab/>
      </w:r>
    </w:p>
    <w:p w:rsidR="00D82517" w:rsidRPr="00A25718" w:rsidRDefault="00D82517" w:rsidP="00E401F3">
      <w:pPr>
        <w:pStyle w:val="Zkladntext0"/>
        <w:spacing w:after="0"/>
        <w:jc w:val="both"/>
        <w:rPr>
          <w:rFonts w:ascii="Arial" w:hAnsi="Arial" w:cs="Arial"/>
        </w:rPr>
      </w:pPr>
      <w:r w:rsidRPr="00A25718">
        <w:rPr>
          <w:rFonts w:ascii="Arial" w:hAnsi="Arial" w:cs="Arial"/>
        </w:rPr>
        <w:t>Ve třetím čtvrtletí roku 2024 byly 3 havárie.</w:t>
      </w:r>
    </w:p>
    <w:p w:rsidR="00D82517" w:rsidRPr="00A25718" w:rsidRDefault="00D82517" w:rsidP="00E401F3">
      <w:pPr>
        <w:pStyle w:val="Zkladntext0"/>
        <w:spacing w:after="0"/>
        <w:jc w:val="both"/>
        <w:rPr>
          <w:rFonts w:ascii="Arial" w:hAnsi="Arial" w:cs="Arial"/>
        </w:rPr>
      </w:pPr>
    </w:p>
    <w:p w:rsidR="00D82517" w:rsidRPr="00A25718" w:rsidRDefault="00D82517" w:rsidP="005D5DD8">
      <w:pPr>
        <w:pStyle w:val="Zkladntext0"/>
        <w:widowControl w:val="0"/>
        <w:numPr>
          <w:ilvl w:val="0"/>
          <w:numId w:val="100"/>
        </w:numPr>
        <w:spacing w:after="0"/>
        <w:ind w:left="0" w:hanging="284"/>
        <w:jc w:val="both"/>
        <w:rPr>
          <w:rFonts w:ascii="Arial" w:hAnsi="Arial" w:cs="Arial"/>
          <w:b/>
        </w:rPr>
      </w:pPr>
      <w:r w:rsidRPr="00A25718">
        <w:rPr>
          <w:rFonts w:ascii="Arial" w:hAnsi="Arial" w:cs="Arial"/>
        </w:rPr>
        <w:t>Havárie na obecním rybníku v </w:t>
      </w:r>
      <w:proofErr w:type="spellStart"/>
      <w:r w:rsidRPr="00A25718">
        <w:rPr>
          <w:rFonts w:ascii="Arial" w:hAnsi="Arial" w:cs="Arial"/>
        </w:rPr>
        <w:t>Přímělkově</w:t>
      </w:r>
      <w:proofErr w:type="spellEnd"/>
      <w:r w:rsidRPr="00A25718">
        <w:rPr>
          <w:rFonts w:ascii="Arial" w:hAnsi="Arial" w:cs="Arial"/>
        </w:rPr>
        <w:t xml:space="preserve"> – úhyn ryb.</w:t>
      </w:r>
    </w:p>
    <w:p w:rsidR="00D82517" w:rsidRPr="00A25718" w:rsidRDefault="00D82517" w:rsidP="005D5DD8">
      <w:pPr>
        <w:pStyle w:val="Zkladntext0"/>
        <w:widowControl w:val="0"/>
        <w:numPr>
          <w:ilvl w:val="0"/>
          <w:numId w:val="100"/>
        </w:numPr>
        <w:spacing w:after="0"/>
        <w:ind w:left="0" w:hanging="284"/>
        <w:jc w:val="both"/>
        <w:rPr>
          <w:rFonts w:ascii="Arial" w:hAnsi="Arial" w:cs="Arial"/>
          <w:b/>
        </w:rPr>
      </w:pPr>
      <w:r w:rsidRPr="00A25718">
        <w:rPr>
          <w:rFonts w:ascii="Arial" w:hAnsi="Arial" w:cs="Arial"/>
        </w:rPr>
        <w:t>Havárie na rybníku „Obecní“ v </w:t>
      </w:r>
      <w:proofErr w:type="spellStart"/>
      <w:proofErr w:type="gramStart"/>
      <w:r w:rsidRPr="00A25718">
        <w:rPr>
          <w:rFonts w:ascii="Arial" w:hAnsi="Arial" w:cs="Arial"/>
        </w:rPr>
        <w:t>k.ú</w:t>
      </w:r>
      <w:proofErr w:type="spellEnd"/>
      <w:r w:rsidRPr="00A25718">
        <w:rPr>
          <w:rFonts w:ascii="Arial" w:hAnsi="Arial" w:cs="Arial"/>
        </w:rPr>
        <w:t>.</w:t>
      </w:r>
      <w:proofErr w:type="gramEnd"/>
      <w:r w:rsidRPr="00A25718">
        <w:rPr>
          <w:rFonts w:ascii="Arial" w:hAnsi="Arial" w:cs="Arial"/>
        </w:rPr>
        <w:t xml:space="preserve"> Rančířov, úhyn ryb.</w:t>
      </w:r>
    </w:p>
    <w:p w:rsidR="00D82517" w:rsidRPr="00A25718" w:rsidRDefault="00D82517" w:rsidP="005D5DD8">
      <w:pPr>
        <w:pStyle w:val="Zkladntext0"/>
        <w:widowControl w:val="0"/>
        <w:numPr>
          <w:ilvl w:val="0"/>
          <w:numId w:val="100"/>
        </w:numPr>
        <w:spacing w:after="0"/>
        <w:ind w:left="0" w:hanging="284"/>
        <w:jc w:val="both"/>
        <w:rPr>
          <w:rFonts w:ascii="Arial" w:hAnsi="Arial" w:cs="Arial"/>
          <w:b/>
        </w:rPr>
      </w:pPr>
      <w:r w:rsidRPr="00A25718">
        <w:rPr>
          <w:rFonts w:ascii="Arial" w:hAnsi="Arial" w:cs="Arial"/>
        </w:rPr>
        <w:t>Havárie ve společnosti Paseka spol. s r.o., unik motorového oleje do povrchových vod - řeka Jihlava – povodňové stavy.</w:t>
      </w:r>
    </w:p>
    <w:p w:rsidR="00D82517" w:rsidRPr="00A25718" w:rsidRDefault="00D82517" w:rsidP="00E401F3">
      <w:pPr>
        <w:pStyle w:val="Zkladntext0"/>
        <w:spacing w:after="0"/>
        <w:jc w:val="both"/>
        <w:rPr>
          <w:rFonts w:ascii="Arial" w:hAnsi="Arial" w:cs="Arial"/>
          <w:b/>
        </w:rPr>
      </w:pPr>
    </w:p>
    <w:p w:rsidR="00D82517" w:rsidRPr="00A25718" w:rsidRDefault="00D82517" w:rsidP="00E401F3">
      <w:pPr>
        <w:pStyle w:val="Zkladntext0"/>
        <w:spacing w:after="0"/>
        <w:jc w:val="both"/>
        <w:rPr>
          <w:rFonts w:ascii="Arial" w:hAnsi="Arial" w:cs="Arial"/>
          <w:b/>
        </w:rPr>
      </w:pPr>
      <w:r w:rsidRPr="00A25718">
        <w:rPr>
          <w:rFonts w:ascii="Arial" w:hAnsi="Arial" w:cs="Arial"/>
        </w:rPr>
        <w:t xml:space="preserve">V době od 12. - 16. 9. 2024 vodoprávní úřad řešil problémy spojené s povodněmi, které přišly na celé území ČR. Byl vyhlášen první stupeň povodňové aktivity. Dne 14. 9. 2024 byla svolána povodňová komise ORP.  </w:t>
      </w:r>
    </w:p>
    <w:p w:rsidR="00D82517" w:rsidRPr="00A25718" w:rsidRDefault="00D82517" w:rsidP="00E401F3">
      <w:pPr>
        <w:pStyle w:val="Zkladntext0"/>
        <w:spacing w:after="0"/>
        <w:jc w:val="both"/>
        <w:rPr>
          <w:rFonts w:ascii="Arial" w:hAnsi="Arial" w:cs="Arial"/>
          <w:b/>
          <w:i/>
        </w:rPr>
      </w:pPr>
    </w:p>
    <w:p w:rsidR="00D82517" w:rsidRPr="00A25718" w:rsidRDefault="00D82517" w:rsidP="00E401F3">
      <w:pPr>
        <w:pStyle w:val="Zkladntext0"/>
        <w:spacing w:after="0"/>
        <w:jc w:val="both"/>
        <w:rPr>
          <w:rFonts w:ascii="Arial" w:hAnsi="Arial" w:cs="Arial"/>
          <w:b/>
          <w:i/>
        </w:rPr>
      </w:pPr>
    </w:p>
    <w:p w:rsidR="00D82517" w:rsidRPr="00A25718" w:rsidRDefault="00D82517" w:rsidP="00E401F3">
      <w:pPr>
        <w:widowControl w:val="0"/>
        <w:tabs>
          <w:tab w:val="left" w:pos="1701"/>
        </w:tabs>
        <w:autoSpaceDE w:val="0"/>
        <w:autoSpaceDN w:val="0"/>
        <w:adjustRightInd w:val="0"/>
        <w:spacing w:after="0" w:line="240" w:lineRule="auto"/>
        <w:jc w:val="both"/>
        <w:outlineLvl w:val="0"/>
        <w:rPr>
          <w:rFonts w:ascii="Arial" w:hAnsi="Arial" w:cs="Arial"/>
          <w:b/>
          <w:bCs/>
          <w:sz w:val="24"/>
          <w:szCs w:val="24"/>
          <w:u w:val="single"/>
        </w:rPr>
      </w:pPr>
    </w:p>
    <w:p w:rsidR="00D82517" w:rsidRPr="00A25718" w:rsidRDefault="00D82517" w:rsidP="00E401F3">
      <w:pPr>
        <w:widowControl w:val="0"/>
        <w:tabs>
          <w:tab w:val="left" w:pos="1701"/>
        </w:tabs>
        <w:autoSpaceDE w:val="0"/>
        <w:autoSpaceDN w:val="0"/>
        <w:adjustRightInd w:val="0"/>
        <w:spacing w:after="0" w:line="240" w:lineRule="auto"/>
        <w:jc w:val="both"/>
        <w:outlineLvl w:val="0"/>
        <w:rPr>
          <w:rFonts w:ascii="Arial" w:hAnsi="Arial" w:cs="Arial"/>
          <w:b/>
          <w:bCs/>
          <w:sz w:val="24"/>
          <w:szCs w:val="24"/>
          <w:u w:val="single"/>
        </w:rPr>
      </w:pPr>
    </w:p>
    <w:p w:rsidR="00D82517" w:rsidRPr="00A25718" w:rsidRDefault="00D82517" w:rsidP="00E401F3">
      <w:pPr>
        <w:widowControl w:val="0"/>
        <w:tabs>
          <w:tab w:val="left" w:pos="1701"/>
        </w:tabs>
        <w:autoSpaceDE w:val="0"/>
        <w:autoSpaceDN w:val="0"/>
        <w:adjustRightInd w:val="0"/>
        <w:spacing w:after="0" w:line="240" w:lineRule="auto"/>
        <w:jc w:val="both"/>
        <w:outlineLvl w:val="0"/>
        <w:rPr>
          <w:rFonts w:ascii="Arial" w:hAnsi="Arial" w:cs="Arial"/>
          <w:b/>
          <w:bCs/>
          <w:sz w:val="24"/>
          <w:szCs w:val="24"/>
          <w:u w:val="single"/>
        </w:rPr>
      </w:pPr>
      <w:r w:rsidRPr="00A25718">
        <w:rPr>
          <w:rFonts w:ascii="Arial" w:hAnsi="Arial" w:cs="Arial"/>
          <w:b/>
          <w:bCs/>
          <w:sz w:val="24"/>
          <w:szCs w:val="24"/>
          <w:u w:val="single"/>
        </w:rPr>
        <w:lastRenderedPageBreak/>
        <w:t>Oddělení ochrany přírody a krajiny a ZPF</w:t>
      </w:r>
    </w:p>
    <w:p w:rsidR="00D82517" w:rsidRPr="00A25718" w:rsidRDefault="00D82517" w:rsidP="00E401F3">
      <w:pPr>
        <w:widowControl w:val="0"/>
        <w:tabs>
          <w:tab w:val="left" w:pos="1701"/>
        </w:tabs>
        <w:autoSpaceDE w:val="0"/>
        <w:autoSpaceDN w:val="0"/>
        <w:adjustRightInd w:val="0"/>
        <w:spacing w:after="0" w:line="240" w:lineRule="auto"/>
        <w:jc w:val="both"/>
        <w:outlineLvl w:val="0"/>
        <w:rPr>
          <w:rFonts w:ascii="Arial" w:hAnsi="Arial" w:cs="Arial"/>
          <w:b/>
          <w:bCs/>
          <w:sz w:val="24"/>
          <w:szCs w:val="24"/>
        </w:rPr>
      </w:pPr>
    </w:p>
    <w:p w:rsidR="00D82517" w:rsidRPr="00A25718" w:rsidRDefault="00D82517" w:rsidP="00E401F3">
      <w:pPr>
        <w:widowControl w:val="0"/>
        <w:tabs>
          <w:tab w:val="left" w:pos="1701"/>
        </w:tabs>
        <w:autoSpaceDE w:val="0"/>
        <w:autoSpaceDN w:val="0"/>
        <w:adjustRightInd w:val="0"/>
        <w:spacing w:after="0" w:line="240" w:lineRule="auto"/>
        <w:jc w:val="both"/>
        <w:outlineLvl w:val="0"/>
        <w:rPr>
          <w:rFonts w:ascii="Arial" w:hAnsi="Arial" w:cs="Arial"/>
          <w:b/>
          <w:bCs/>
          <w:sz w:val="24"/>
          <w:szCs w:val="24"/>
        </w:rPr>
      </w:pPr>
      <w:r w:rsidRPr="00A25718">
        <w:rPr>
          <w:rFonts w:ascii="Arial" w:hAnsi="Arial" w:cs="Arial"/>
          <w:b/>
          <w:bCs/>
          <w:sz w:val="24"/>
          <w:szCs w:val="24"/>
        </w:rPr>
        <w:t>Státní správa v ochraně přírody a krajiny</w:t>
      </w:r>
    </w:p>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Za III. čtvrtletí 2024 bylo vydáno:</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1"/>
        <w:gridCol w:w="2547"/>
        <w:gridCol w:w="1270"/>
      </w:tblGrid>
      <w:tr w:rsidR="00D82517" w:rsidRPr="00A25718" w:rsidTr="004131D0">
        <w:trPr>
          <w:trHeight w:val="265"/>
        </w:trPr>
        <w:tc>
          <w:tcPr>
            <w:tcW w:w="5531"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typ řízení</w:t>
            </w:r>
          </w:p>
        </w:tc>
        <w:tc>
          <w:tcPr>
            <w:tcW w:w="2547"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úkon</w:t>
            </w:r>
          </w:p>
        </w:tc>
        <w:tc>
          <w:tcPr>
            <w:tcW w:w="1270"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počet</w:t>
            </w:r>
          </w:p>
        </w:tc>
      </w:tr>
      <w:tr w:rsidR="00D82517" w:rsidRPr="00A25718" w:rsidTr="004131D0">
        <w:trPr>
          <w:trHeight w:val="278"/>
        </w:trPr>
        <w:tc>
          <w:tcPr>
            <w:tcW w:w="5531"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Řízení o povolení kácení dřevin</w:t>
            </w:r>
          </w:p>
        </w:tc>
        <w:tc>
          <w:tcPr>
            <w:tcW w:w="2547"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zahájení řízení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23</w:t>
            </w:r>
          </w:p>
        </w:tc>
      </w:tr>
      <w:tr w:rsidR="00D82517" w:rsidRPr="00A25718" w:rsidTr="004131D0">
        <w:trPr>
          <w:trHeight w:val="265"/>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p>
        </w:tc>
        <w:tc>
          <w:tcPr>
            <w:tcW w:w="2547"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vydáno rozhodnutí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27</w:t>
            </w:r>
          </w:p>
        </w:tc>
      </w:tr>
      <w:tr w:rsidR="00D82517" w:rsidRPr="00A25718" w:rsidTr="004131D0">
        <w:trPr>
          <w:trHeight w:val="278"/>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p>
        </w:tc>
        <w:tc>
          <w:tcPr>
            <w:tcW w:w="2547"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závazná stanoviska</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4</w:t>
            </w:r>
          </w:p>
        </w:tc>
      </w:tr>
      <w:tr w:rsidR="00D82517" w:rsidRPr="00A25718" w:rsidTr="004131D0">
        <w:trPr>
          <w:trHeight w:val="278"/>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usnesení o zastavení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1</w:t>
            </w:r>
          </w:p>
        </w:tc>
      </w:tr>
      <w:tr w:rsidR="00D82517" w:rsidRPr="00A25718" w:rsidTr="004131D0">
        <w:trPr>
          <w:trHeight w:val="1368"/>
        </w:trPr>
        <w:tc>
          <w:tcPr>
            <w:tcW w:w="5531"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Vyjádření k ÚŘ, SŘ, dotacím, předběžná informace k záměrům dle </w:t>
            </w:r>
            <w:proofErr w:type="spellStart"/>
            <w:r w:rsidRPr="00A25718">
              <w:rPr>
                <w:rFonts w:ascii="Arial" w:hAnsi="Arial" w:cs="Arial"/>
                <w:color w:val="000000"/>
                <w:sz w:val="24"/>
                <w:szCs w:val="24"/>
              </w:rPr>
              <w:t>ust</w:t>
            </w:r>
            <w:proofErr w:type="spellEnd"/>
            <w:r w:rsidRPr="00A25718">
              <w:rPr>
                <w:rFonts w:ascii="Arial" w:hAnsi="Arial" w:cs="Arial"/>
                <w:color w:val="000000"/>
                <w:sz w:val="24"/>
                <w:szCs w:val="24"/>
              </w:rPr>
              <w:t>. § 139 správního řádu, vyjádření k vynětí ze ZPF, vyjádření k nakládání s vodami, ke schválení manipulačních řádů pro vodní díla atd.</w:t>
            </w:r>
          </w:p>
        </w:tc>
        <w:tc>
          <w:tcPr>
            <w:tcW w:w="2547"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vyjádření, stanovisko</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sz w:val="24"/>
                <w:szCs w:val="24"/>
                <w:highlight w:val="yellow"/>
              </w:rPr>
            </w:pPr>
            <w:r w:rsidRPr="00A25718">
              <w:rPr>
                <w:rFonts w:ascii="Arial" w:hAnsi="Arial" w:cs="Arial"/>
                <w:sz w:val="24"/>
                <w:szCs w:val="24"/>
              </w:rPr>
              <w:t>189</w:t>
            </w:r>
          </w:p>
        </w:tc>
      </w:tr>
      <w:tr w:rsidR="00D82517" w:rsidRPr="00A25718" w:rsidTr="004131D0">
        <w:trPr>
          <w:trHeight w:val="463"/>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Část jednotného environmentálního stanoviska za ochranu přírody a krajiny</w:t>
            </w: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závazné stanovisko, výzva k doplnění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highlight w:val="yellow"/>
              </w:rPr>
            </w:pPr>
            <w:r w:rsidRPr="00A25718">
              <w:rPr>
                <w:rFonts w:ascii="Arial" w:hAnsi="Arial" w:cs="Arial"/>
                <w:color w:val="000000"/>
                <w:sz w:val="24"/>
                <w:szCs w:val="24"/>
              </w:rPr>
              <w:t>71</w:t>
            </w:r>
          </w:p>
        </w:tc>
      </w:tr>
      <w:tr w:rsidR="00D82517" w:rsidRPr="00A25718" w:rsidTr="004131D0">
        <w:trPr>
          <w:trHeight w:val="463"/>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Závazná stanoviska k zásahům do významných krajinných prvků „ze zákona“</w:t>
            </w: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závazné stanovisko</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4</w:t>
            </w:r>
          </w:p>
        </w:tc>
      </w:tr>
      <w:tr w:rsidR="00D82517" w:rsidRPr="00A25718" w:rsidTr="004131D0">
        <w:trPr>
          <w:trHeight w:val="324"/>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Zásahy do krajinného rázu</w:t>
            </w: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závazné stanovisko</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5</w:t>
            </w:r>
          </w:p>
        </w:tc>
      </w:tr>
      <w:tr w:rsidR="00D82517" w:rsidRPr="00A25718" w:rsidTr="004131D0">
        <w:trPr>
          <w:trHeight w:val="258"/>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rozhodnutí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p>
        </w:tc>
      </w:tr>
      <w:tr w:rsidR="00D82517" w:rsidRPr="00A25718" w:rsidTr="004131D0">
        <w:trPr>
          <w:trHeight w:val="196"/>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Závazné stanovisko k řízení dle zákona </w:t>
            </w:r>
          </w:p>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č. 449/2001 Sb. o myslivosti</w:t>
            </w: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1</w:t>
            </w:r>
          </w:p>
        </w:tc>
      </w:tr>
      <w:tr w:rsidR="00D82517" w:rsidRPr="00A25718" w:rsidTr="004131D0">
        <w:trPr>
          <w:trHeight w:val="196"/>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Stanoviska k EIA</w:t>
            </w: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stanovisko</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2</w:t>
            </w:r>
          </w:p>
        </w:tc>
      </w:tr>
      <w:tr w:rsidR="00D82517" w:rsidRPr="00A25718" w:rsidTr="004131D0">
        <w:trPr>
          <w:trHeight w:val="186"/>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Vyjádření ke komplexním pozemkovým úpravám</w:t>
            </w: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vyjádření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2</w:t>
            </w:r>
          </w:p>
        </w:tc>
      </w:tr>
      <w:tr w:rsidR="00D82517" w:rsidRPr="00A25718" w:rsidTr="004131D0">
        <w:trPr>
          <w:trHeight w:val="186"/>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Vyjádření ke změnám druhu pozemků</w:t>
            </w: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vyjádření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1</w:t>
            </w:r>
          </w:p>
        </w:tc>
      </w:tr>
      <w:tr w:rsidR="00D82517" w:rsidRPr="00A25718" w:rsidTr="004131D0">
        <w:trPr>
          <w:trHeight w:val="1089"/>
        </w:trPr>
        <w:tc>
          <w:tcPr>
            <w:tcW w:w="5531"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Protokoly z místního šetření k prověření škod způsobených vydrou říční nebo kormoránem velkým na rybí obsádce a dále škod způsobených bobrem evropským </w:t>
            </w:r>
          </w:p>
        </w:tc>
        <w:tc>
          <w:tcPr>
            <w:tcW w:w="2547"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protokol na základě provedeného místního šetření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highlight w:val="yellow"/>
              </w:rPr>
            </w:pPr>
            <w:r w:rsidRPr="00A25718">
              <w:rPr>
                <w:rFonts w:ascii="Arial" w:hAnsi="Arial" w:cs="Arial"/>
                <w:color w:val="000000"/>
                <w:sz w:val="24"/>
                <w:szCs w:val="24"/>
              </w:rPr>
              <w:t>5</w:t>
            </w:r>
          </w:p>
        </w:tc>
      </w:tr>
      <w:tr w:rsidR="00D82517" w:rsidRPr="00A25718" w:rsidTr="004131D0">
        <w:trPr>
          <w:trHeight w:val="278"/>
        </w:trPr>
        <w:tc>
          <w:tcPr>
            <w:tcW w:w="5531"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Zrušení ochrany památných stromů </w:t>
            </w:r>
          </w:p>
        </w:tc>
        <w:tc>
          <w:tcPr>
            <w:tcW w:w="2547"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rozhodnutí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0</w:t>
            </w:r>
          </w:p>
        </w:tc>
      </w:tr>
      <w:tr w:rsidR="00D82517" w:rsidRPr="00A25718" w:rsidTr="004131D0">
        <w:trPr>
          <w:trHeight w:val="278"/>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zahájení řízení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0</w:t>
            </w:r>
          </w:p>
        </w:tc>
      </w:tr>
      <w:tr w:rsidR="00D82517" w:rsidRPr="00A25718" w:rsidTr="004131D0">
        <w:trPr>
          <w:trHeight w:val="278"/>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Oznámení ošetření památných stromů vlastníkům</w:t>
            </w: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sdělení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1</w:t>
            </w:r>
          </w:p>
        </w:tc>
      </w:tr>
      <w:tr w:rsidR="00D82517" w:rsidRPr="00A25718" w:rsidTr="004131D0">
        <w:trPr>
          <w:trHeight w:val="278"/>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Registrace významného krajinného prvku</w:t>
            </w: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rozhodnutí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2</w:t>
            </w:r>
          </w:p>
        </w:tc>
      </w:tr>
      <w:tr w:rsidR="00D82517" w:rsidRPr="00A25718" w:rsidTr="004131D0">
        <w:trPr>
          <w:trHeight w:val="265"/>
        </w:trPr>
        <w:tc>
          <w:tcPr>
            <w:tcW w:w="5531"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Projednávání územních plánů</w:t>
            </w:r>
          </w:p>
        </w:tc>
        <w:tc>
          <w:tcPr>
            <w:tcW w:w="2547" w:type="dxa"/>
            <w:tcBorders>
              <w:top w:val="single" w:sz="4" w:space="0" w:color="auto"/>
              <w:left w:val="single" w:sz="4" w:space="0" w:color="auto"/>
              <w:bottom w:val="single" w:sz="4" w:space="0" w:color="auto"/>
              <w:right w:val="single" w:sz="4" w:space="0" w:color="auto"/>
            </w:tcBorders>
            <w:hideMark/>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stanovisko</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6</w:t>
            </w:r>
          </w:p>
        </w:tc>
      </w:tr>
      <w:tr w:rsidR="00D82517" w:rsidRPr="00A25718" w:rsidTr="004131D0">
        <w:trPr>
          <w:trHeight w:val="194"/>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Postoupení podání pro nepříslušnost</w:t>
            </w: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usnesení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0</w:t>
            </w:r>
          </w:p>
        </w:tc>
      </w:tr>
      <w:tr w:rsidR="00D82517" w:rsidRPr="00A25718" w:rsidTr="004131D0">
        <w:trPr>
          <w:trHeight w:val="194"/>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Uložení pokuty/nápravného opatření</w:t>
            </w: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rozhodnutí</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w:t>
            </w:r>
          </w:p>
        </w:tc>
      </w:tr>
      <w:tr w:rsidR="00D82517" w:rsidRPr="00A25718" w:rsidTr="004131D0">
        <w:trPr>
          <w:trHeight w:val="194"/>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Výzva k podání vysvětlení (možný přestupek)</w:t>
            </w: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výzva</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w:t>
            </w:r>
          </w:p>
        </w:tc>
      </w:tr>
      <w:tr w:rsidR="00D82517" w:rsidRPr="00A25718" w:rsidTr="004131D0">
        <w:trPr>
          <w:trHeight w:val="194"/>
        </w:trPr>
        <w:tc>
          <w:tcPr>
            <w:tcW w:w="5531"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Podklady pro poskytnutí informací dle zákona </w:t>
            </w:r>
          </w:p>
          <w:p w:rsidR="00D82517" w:rsidRPr="00A25718" w:rsidRDefault="00D82517" w:rsidP="00E401F3">
            <w:pPr>
              <w:widowControl w:val="0"/>
              <w:autoSpaceDE w:val="0"/>
              <w:autoSpaceDN w:val="0"/>
              <w:adjustRightInd w:val="0"/>
              <w:spacing w:after="0" w:line="240" w:lineRule="auto"/>
              <w:jc w:val="both"/>
              <w:rPr>
                <w:rFonts w:ascii="Arial" w:hAnsi="Arial" w:cs="Arial"/>
                <w:color w:val="000000"/>
                <w:sz w:val="24"/>
                <w:szCs w:val="24"/>
              </w:rPr>
            </w:pPr>
            <w:r w:rsidRPr="00A25718">
              <w:rPr>
                <w:rFonts w:ascii="Arial" w:hAnsi="Arial" w:cs="Arial"/>
                <w:color w:val="000000"/>
                <w:sz w:val="24"/>
                <w:szCs w:val="24"/>
              </w:rPr>
              <w:t>č. 106/1999 Sb.</w:t>
            </w:r>
          </w:p>
        </w:tc>
        <w:tc>
          <w:tcPr>
            <w:tcW w:w="2547"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podání informace</w:t>
            </w:r>
          </w:p>
        </w:tc>
        <w:tc>
          <w:tcPr>
            <w:tcW w:w="1270" w:type="dxa"/>
            <w:tcBorders>
              <w:top w:val="single" w:sz="4" w:space="0" w:color="auto"/>
              <w:left w:val="single" w:sz="4" w:space="0" w:color="auto"/>
              <w:bottom w:val="single" w:sz="4" w:space="0" w:color="auto"/>
              <w:right w:val="single" w:sz="4" w:space="0" w:color="auto"/>
            </w:tcBorders>
          </w:tcPr>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w:t>
            </w:r>
          </w:p>
        </w:tc>
      </w:tr>
    </w:tbl>
    <w:p w:rsidR="00D82517" w:rsidRPr="00A25718" w:rsidRDefault="00D82517" w:rsidP="00E401F3">
      <w:pPr>
        <w:spacing w:after="0" w:line="240" w:lineRule="auto"/>
        <w:jc w:val="both"/>
        <w:rPr>
          <w:rFonts w:ascii="Arial" w:hAnsi="Arial" w:cs="Arial"/>
          <w:color w:val="000000"/>
          <w:sz w:val="24"/>
          <w:szCs w:val="24"/>
        </w:rPr>
      </w:pPr>
    </w:p>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Další činnosti:</w:t>
      </w:r>
    </w:p>
    <w:p w:rsidR="00D82517" w:rsidRPr="00A25718" w:rsidRDefault="00D82517" w:rsidP="005D5DD8">
      <w:pPr>
        <w:numPr>
          <w:ilvl w:val="0"/>
          <w:numId w:val="105"/>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 xml:space="preserve">Zadány objednávky na realizaci ochranářských opatření v RVKP: </w:t>
      </w:r>
    </w:p>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Vřesoviště u Suché, U křemele, Nový a Obůrka, </w:t>
      </w:r>
      <w:proofErr w:type="spellStart"/>
      <w:r w:rsidRPr="00A25718">
        <w:rPr>
          <w:rFonts w:ascii="Arial" w:hAnsi="Arial" w:cs="Arial"/>
          <w:color w:val="000000"/>
          <w:sz w:val="24"/>
          <w:szCs w:val="24"/>
        </w:rPr>
        <w:t>Rejpkovy</w:t>
      </w:r>
      <w:proofErr w:type="spellEnd"/>
      <w:r w:rsidRPr="00A25718">
        <w:rPr>
          <w:rFonts w:ascii="Arial" w:hAnsi="Arial" w:cs="Arial"/>
          <w:color w:val="000000"/>
          <w:sz w:val="24"/>
          <w:szCs w:val="24"/>
        </w:rPr>
        <w:t xml:space="preserve"> louky, Pod Rudolfovou hájovnou, Ovčák a Pastviště.</w:t>
      </w:r>
    </w:p>
    <w:p w:rsidR="00D82517" w:rsidRPr="00A25718" w:rsidRDefault="00D82517" w:rsidP="005D5DD8">
      <w:pPr>
        <w:numPr>
          <w:ilvl w:val="0"/>
          <w:numId w:val="105"/>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 xml:space="preserve">Z vlastní iniciativy byly projednány záměry na výstavbu a obnovu tůní na lesních pozemcích s vlastníky pozemků, zhotoviteli prací i AOPK za účelem zadržování vody a podporu biodiverzity, příprava podkladů, místní šetření. </w:t>
      </w:r>
    </w:p>
    <w:p w:rsidR="00D82517" w:rsidRPr="00A25718" w:rsidRDefault="00D82517" w:rsidP="00E401F3">
      <w:pPr>
        <w:spacing w:after="0" w:line="240" w:lineRule="auto"/>
        <w:jc w:val="both"/>
        <w:rPr>
          <w:rFonts w:ascii="Arial" w:hAnsi="Arial" w:cs="Arial"/>
          <w:color w:val="000000"/>
          <w:sz w:val="24"/>
          <w:szCs w:val="24"/>
        </w:rPr>
      </w:pPr>
    </w:p>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Jedná se o lokality: </w:t>
      </w:r>
    </w:p>
    <w:p w:rsidR="00D82517" w:rsidRPr="00A25718" w:rsidRDefault="00D82517" w:rsidP="005D5DD8">
      <w:pPr>
        <w:numPr>
          <w:ilvl w:val="0"/>
          <w:numId w:val="106"/>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 xml:space="preserve">v </w:t>
      </w:r>
      <w:proofErr w:type="spellStart"/>
      <w:proofErr w:type="gramStart"/>
      <w:r w:rsidRPr="00A25718">
        <w:rPr>
          <w:rFonts w:ascii="Arial" w:hAnsi="Arial" w:cs="Arial"/>
          <w:color w:val="000000"/>
          <w:sz w:val="24"/>
          <w:szCs w:val="24"/>
        </w:rPr>
        <w:t>k.ú</w:t>
      </w:r>
      <w:proofErr w:type="spellEnd"/>
      <w:r w:rsidRPr="00A25718">
        <w:rPr>
          <w:rFonts w:ascii="Arial" w:hAnsi="Arial" w:cs="Arial"/>
          <w:color w:val="000000"/>
          <w:sz w:val="24"/>
          <w:szCs w:val="24"/>
        </w:rPr>
        <w:t>.</w:t>
      </w:r>
      <w:proofErr w:type="gramEnd"/>
      <w:r w:rsidRPr="00A25718">
        <w:rPr>
          <w:rFonts w:ascii="Arial" w:hAnsi="Arial" w:cs="Arial"/>
          <w:color w:val="000000"/>
          <w:sz w:val="24"/>
          <w:szCs w:val="24"/>
        </w:rPr>
        <w:t xml:space="preserve"> Otín u Stonařova a </w:t>
      </w:r>
      <w:proofErr w:type="spellStart"/>
      <w:r w:rsidRPr="00A25718">
        <w:rPr>
          <w:rFonts w:ascii="Arial" w:hAnsi="Arial" w:cs="Arial"/>
          <w:color w:val="000000"/>
          <w:sz w:val="24"/>
          <w:szCs w:val="24"/>
        </w:rPr>
        <w:t>Sokolíčko</w:t>
      </w:r>
      <w:proofErr w:type="spellEnd"/>
      <w:r w:rsidRPr="00A25718">
        <w:rPr>
          <w:rFonts w:ascii="Arial" w:hAnsi="Arial" w:cs="Arial"/>
          <w:color w:val="000000"/>
          <w:sz w:val="24"/>
          <w:szCs w:val="24"/>
        </w:rPr>
        <w:t xml:space="preserve"> (novostavby tůní na celkem 7 lokalitách na pozemcích SML Jihlava, spol. s r.o.)</w:t>
      </w:r>
    </w:p>
    <w:p w:rsidR="00D82517" w:rsidRPr="00A25718" w:rsidRDefault="00D82517" w:rsidP="005D5DD8">
      <w:pPr>
        <w:numPr>
          <w:ilvl w:val="0"/>
          <w:numId w:val="106"/>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lastRenderedPageBreak/>
        <w:t>v </w:t>
      </w:r>
      <w:proofErr w:type="spellStart"/>
      <w:proofErr w:type="gramStart"/>
      <w:r w:rsidRPr="00A25718">
        <w:rPr>
          <w:rFonts w:ascii="Arial" w:hAnsi="Arial" w:cs="Arial"/>
          <w:color w:val="000000"/>
          <w:sz w:val="24"/>
          <w:szCs w:val="24"/>
        </w:rPr>
        <w:t>k.ú</w:t>
      </w:r>
      <w:proofErr w:type="spellEnd"/>
      <w:r w:rsidRPr="00A25718">
        <w:rPr>
          <w:rFonts w:ascii="Arial" w:hAnsi="Arial" w:cs="Arial"/>
          <w:color w:val="000000"/>
          <w:sz w:val="24"/>
          <w:szCs w:val="24"/>
        </w:rPr>
        <w:t>.</w:t>
      </w:r>
      <w:proofErr w:type="gramEnd"/>
      <w:r w:rsidRPr="00A25718">
        <w:rPr>
          <w:rFonts w:ascii="Arial" w:hAnsi="Arial" w:cs="Arial"/>
          <w:color w:val="000000"/>
          <w:sz w:val="24"/>
          <w:szCs w:val="24"/>
        </w:rPr>
        <w:t xml:space="preserve"> Otín u Stonařova (obnova stávajících i výstavba nových tůní a úprava vodního režimu na pozemcích fyzických osob)</w:t>
      </w:r>
    </w:p>
    <w:p w:rsidR="00D82517" w:rsidRPr="00A25718" w:rsidRDefault="00D82517" w:rsidP="005D5DD8">
      <w:pPr>
        <w:numPr>
          <w:ilvl w:val="0"/>
          <w:numId w:val="106"/>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v </w:t>
      </w:r>
      <w:proofErr w:type="spellStart"/>
      <w:proofErr w:type="gramStart"/>
      <w:r w:rsidRPr="00A25718">
        <w:rPr>
          <w:rFonts w:ascii="Arial" w:hAnsi="Arial" w:cs="Arial"/>
          <w:color w:val="000000"/>
          <w:sz w:val="24"/>
          <w:szCs w:val="24"/>
        </w:rPr>
        <w:t>k.ú</w:t>
      </w:r>
      <w:proofErr w:type="spellEnd"/>
      <w:r w:rsidRPr="00A25718">
        <w:rPr>
          <w:rFonts w:ascii="Arial" w:hAnsi="Arial" w:cs="Arial"/>
          <w:color w:val="000000"/>
          <w:sz w:val="24"/>
          <w:szCs w:val="24"/>
        </w:rPr>
        <w:t>.</w:t>
      </w:r>
      <w:proofErr w:type="gramEnd"/>
      <w:r w:rsidRPr="00A25718">
        <w:rPr>
          <w:rFonts w:ascii="Arial" w:hAnsi="Arial" w:cs="Arial"/>
          <w:color w:val="000000"/>
          <w:sz w:val="24"/>
          <w:szCs w:val="24"/>
        </w:rPr>
        <w:t xml:space="preserve"> Brtnice (novostavba tůně pod Hájenkou Černé lesy na pozemku Lesů České republiky, </w:t>
      </w:r>
      <w:proofErr w:type="spellStart"/>
      <w:proofErr w:type="gramStart"/>
      <w:r w:rsidRPr="00A25718">
        <w:rPr>
          <w:rFonts w:ascii="Arial" w:hAnsi="Arial" w:cs="Arial"/>
          <w:color w:val="000000"/>
          <w:sz w:val="24"/>
          <w:szCs w:val="24"/>
        </w:rPr>
        <w:t>s.p</w:t>
      </w:r>
      <w:proofErr w:type="spellEnd"/>
      <w:r w:rsidRPr="00A25718">
        <w:rPr>
          <w:rFonts w:ascii="Arial" w:hAnsi="Arial" w:cs="Arial"/>
          <w:color w:val="000000"/>
          <w:sz w:val="24"/>
          <w:szCs w:val="24"/>
        </w:rPr>
        <w:t>.</w:t>
      </w:r>
      <w:proofErr w:type="gramEnd"/>
      <w:r w:rsidRPr="00A25718">
        <w:rPr>
          <w:rFonts w:ascii="Arial" w:hAnsi="Arial" w:cs="Arial"/>
          <w:color w:val="000000"/>
          <w:sz w:val="24"/>
          <w:szCs w:val="24"/>
        </w:rPr>
        <w:t>)</w:t>
      </w:r>
    </w:p>
    <w:p w:rsidR="00D82517" w:rsidRPr="00A25718" w:rsidRDefault="00D82517" w:rsidP="005D5DD8">
      <w:pPr>
        <w:numPr>
          <w:ilvl w:val="0"/>
          <w:numId w:val="99"/>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 xml:space="preserve">Průběžné zadávání nálezů rostlin a živočichů do aplikace </w:t>
      </w:r>
      <w:proofErr w:type="spellStart"/>
      <w:r w:rsidRPr="00A25718">
        <w:rPr>
          <w:rFonts w:ascii="Arial" w:hAnsi="Arial" w:cs="Arial"/>
          <w:color w:val="000000"/>
          <w:sz w:val="24"/>
          <w:szCs w:val="24"/>
        </w:rPr>
        <w:t>BioLog</w:t>
      </w:r>
      <w:proofErr w:type="spellEnd"/>
      <w:r w:rsidRPr="00A25718">
        <w:rPr>
          <w:rFonts w:ascii="Arial" w:hAnsi="Arial" w:cs="Arial"/>
          <w:color w:val="000000"/>
          <w:sz w:val="24"/>
          <w:szCs w:val="24"/>
        </w:rPr>
        <w:t>, odkud jsou po validaci přeneseny do Nálezové databáze AOPK (aktuálně vloženo 625 nálezů rostlin a živočichů)</w:t>
      </w:r>
    </w:p>
    <w:p w:rsidR="00D82517" w:rsidRPr="00A25718" w:rsidRDefault="00D82517" w:rsidP="005D5DD8">
      <w:pPr>
        <w:numPr>
          <w:ilvl w:val="0"/>
          <w:numId w:val="99"/>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Průběžná archivace</w:t>
      </w:r>
    </w:p>
    <w:p w:rsidR="00D82517" w:rsidRPr="00A25718" w:rsidRDefault="00D82517" w:rsidP="005D5DD8">
      <w:pPr>
        <w:numPr>
          <w:ilvl w:val="0"/>
          <w:numId w:val="99"/>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 xml:space="preserve">GNSS zaměřování a revize památných stromů a stromořadí převzatých dle novely zákona z oblasti </w:t>
      </w:r>
      <w:proofErr w:type="spellStart"/>
      <w:r w:rsidRPr="00A25718">
        <w:rPr>
          <w:rFonts w:ascii="Arial" w:hAnsi="Arial" w:cs="Arial"/>
          <w:color w:val="000000"/>
          <w:sz w:val="24"/>
          <w:szCs w:val="24"/>
        </w:rPr>
        <w:t>Třešťska</w:t>
      </w:r>
      <w:proofErr w:type="spellEnd"/>
      <w:r w:rsidRPr="00A25718">
        <w:rPr>
          <w:rFonts w:ascii="Arial" w:hAnsi="Arial" w:cs="Arial"/>
          <w:color w:val="000000"/>
          <w:sz w:val="24"/>
          <w:szCs w:val="24"/>
        </w:rPr>
        <w:t xml:space="preserve"> a </w:t>
      </w:r>
      <w:proofErr w:type="spellStart"/>
      <w:r w:rsidRPr="00A25718">
        <w:rPr>
          <w:rFonts w:ascii="Arial" w:hAnsi="Arial" w:cs="Arial"/>
          <w:color w:val="000000"/>
          <w:sz w:val="24"/>
          <w:szCs w:val="24"/>
        </w:rPr>
        <w:t>Polenska</w:t>
      </w:r>
      <w:proofErr w:type="spellEnd"/>
      <w:r w:rsidRPr="00A25718">
        <w:rPr>
          <w:rFonts w:ascii="Arial" w:hAnsi="Arial" w:cs="Arial"/>
          <w:color w:val="000000"/>
          <w:sz w:val="24"/>
          <w:szCs w:val="24"/>
        </w:rPr>
        <w:t xml:space="preserve"> (změna kompetencí – převzetí kompetencí POÚ)</w:t>
      </w:r>
    </w:p>
    <w:p w:rsidR="00D82517" w:rsidRPr="00A25718" w:rsidRDefault="00D82517" w:rsidP="005D5DD8">
      <w:pPr>
        <w:numPr>
          <w:ilvl w:val="0"/>
          <w:numId w:val="99"/>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Příprava a rešerše dat pro poskytnutí informací dle zákona č. 106/1999 Sb. v součinnosti s právním oddělením MMJ</w:t>
      </w:r>
    </w:p>
    <w:p w:rsidR="00D82517" w:rsidRPr="00A25718" w:rsidRDefault="00D82517" w:rsidP="00E401F3">
      <w:pPr>
        <w:spacing w:after="0" w:line="240" w:lineRule="auto"/>
        <w:jc w:val="both"/>
        <w:rPr>
          <w:rFonts w:ascii="Arial" w:hAnsi="Arial" w:cs="Arial"/>
          <w:sz w:val="24"/>
          <w:szCs w:val="24"/>
        </w:rPr>
      </w:pPr>
    </w:p>
    <w:p w:rsidR="00D82517" w:rsidRPr="00A25718" w:rsidRDefault="00D82517" w:rsidP="00E401F3">
      <w:pPr>
        <w:spacing w:after="0" w:line="240" w:lineRule="auto"/>
        <w:jc w:val="both"/>
        <w:rPr>
          <w:rFonts w:ascii="Arial" w:hAnsi="Arial" w:cs="Arial"/>
          <w:b/>
          <w:sz w:val="24"/>
          <w:szCs w:val="24"/>
        </w:rPr>
      </w:pPr>
      <w:r w:rsidRPr="00A25718">
        <w:rPr>
          <w:rFonts w:ascii="Arial" w:hAnsi="Arial" w:cs="Arial"/>
          <w:b/>
          <w:sz w:val="24"/>
          <w:szCs w:val="24"/>
        </w:rPr>
        <w:t>Státní správa v ochraně zemědělského půdního fondu</w:t>
      </w: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Za III. čtvrtletí 2024 bylo vydáno: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9"/>
        <w:gridCol w:w="1673"/>
        <w:gridCol w:w="1006"/>
      </w:tblGrid>
      <w:tr w:rsidR="00D82517" w:rsidRPr="00A25718" w:rsidTr="004131D0">
        <w:tc>
          <w:tcPr>
            <w:tcW w:w="6609"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b/>
                <w:sz w:val="24"/>
                <w:szCs w:val="24"/>
              </w:rPr>
            </w:pPr>
            <w:r w:rsidRPr="00A25718">
              <w:rPr>
                <w:rFonts w:ascii="Arial" w:hAnsi="Arial" w:cs="Arial"/>
                <w:b/>
                <w:sz w:val="24"/>
                <w:szCs w:val="24"/>
              </w:rPr>
              <w:t>úkon</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b/>
                <w:sz w:val="24"/>
                <w:szCs w:val="24"/>
              </w:rPr>
            </w:pPr>
            <w:r w:rsidRPr="00A25718">
              <w:rPr>
                <w:rFonts w:ascii="Arial" w:hAnsi="Arial" w:cs="Arial"/>
                <w:b/>
                <w:sz w:val="24"/>
                <w:szCs w:val="24"/>
              </w:rPr>
              <w:t>typ</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b/>
                <w:sz w:val="24"/>
                <w:szCs w:val="24"/>
              </w:rPr>
            </w:pPr>
            <w:r w:rsidRPr="00A25718">
              <w:rPr>
                <w:rFonts w:ascii="Arial" w:hAnsi="Arial" w:cs="Arial"/>
                <w:b/>
                <w:sz w:val="24"/>
                <w:szCs w:val="24"/>
              </w:rPr>
              <w:t>počet</w:t>
            </w:r>
          </w:p>
        </w:tc>
      </w:tr>
      <w:tr w:rsidR="00D82517" w:rsidRPr="00A25718" w:rsidTr="004131D0">
        <w:tc>
          <w:tcPr>
            <w:tcW w:w="6609"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Souhlas s odnětím ze ZPF</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rozhodnutí</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D82517" w:rsidRPr="00A25718" w:rsidTr="004131D0">
        <w:tc>
          <w:tcPr>
            <w:tcW w:w="6609"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stanovisko</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59</w:t>
            </w:r>
          </w:p>
        </w:tc>
      </w:tr>
      <w:tr w:rsidR="00D82517" w:rsidRPr="00A25718" w:rsidTr="004131D0">
        <w:tc>
          <w:tcPr>
            <w:tcW w:w="6609"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v řízení</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4</w:t>
            </w:r>
          </w:p>
        </w:tc>
      </w:tr>
      <w:tr w:rsidR="00D82517" w:rsidRPr="00A25718" w:rsidTr="004131D0">
        <w:tc>
          <w:tcPr>
            <w:tcW w:w="6609"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postoupeno na </w:t>
            </w:r>
            <w:proofErr w:type="spellStart"/>
            <w:r w:rsidRPr="00A25718">
              <w:rPr>
                <w:rFonts w:ascii="Arial" w:hAnsi="Arial" w:cs="Arial"/>
                <w:sz w:val="24"/>
                <w:szCs w:val="24"/>
              </w:rPr>
              <w:t>KrÚ</w:t>
            </w:r>
            <w:proofErr w:type="spellEnd"/>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D82517" w:rsidRPr="00A25718" w:rsidTr="004131D0">
        <w:tc>
          <w:tcPr>
            <w:tcW w:w="6609"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Odnětí ze ZPF JES v řízení</w:t>
            </w: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JES v řízení</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3</w:t>
            </w:r>
          </w:p>
        </w:tc>
      </w:tr>
      <w:tr w:rsidR="00D82517" w:rsidRPr="00A25718" w:rsidTr="004131D0">
        <w:tc>
          <w:tcPr>
            <w:tcW w:w="6609"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Odnětí ze ZPF JES odesláno</w:t>
            </w: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JES odesláno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3</w:t>
            </w:r>
          </w:p>
        </w:tc>
      </w:tr>
      <w:tr w:rsidR="00D82517" w:rsidRPr="00A25718" w:rsidTr="004131D0">
        <w:tc>
          <w:tcPr>
            <w:tcW w:w="6609"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Vyjádření k projektové dokumentaci, trasy, výzvy</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vyjádření </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22</w:t>
            </w:r>
          </w:p>
        </w:tc>
      </w:tr>
      <w:tr w:rsidR="00D82517" w:rsidRPr="00A25718" w:rsidTr="004131D0">
        <w:trPr>
          <w:trHeight w:val="280"/>
        </w:trPr>
        <w:tc>
          <w:tcPr>
            <w:tcW w:w="6609"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Řízení o odvodech za zábor ZPF</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zahájení</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11</w:t>
            </w:r>
          </w:p>
        </w:tc>
      </w:tr>
      <w:tr w:rsidR="00D82517" w:rsidRPr="00A25718" w:rsidTr="004131D0">
        <w:tc>
          <w:tcPr>
            <w:tcW w:w="6609"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rozhodnutí</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25</w:t>
            </w:r>
          </w:p>
        </w:tc>
      </w:tr>
      <w:tr w:rsidR="00D82517" w:rsidRPr="00A25718" w:rsidTr="004131D0">
        <w:tc>
          <w:tcPr>
            <w:tcW w:w="6609"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Rozhodnutí v pochybnostech</w:t>
            </w: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rozhodnutí</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4</w:t>
            </w:r>
          </w:p>
        </w:tc>
      </w:tr>
      <w:tr w:rsidR="00D82517" w:rsidRPr="00A25718" w:rsidTr="004131D0">
        <w:tc>
          <w:tcPr>
            <w:tcW w:w="6609"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Uložení sedimentů na ZPF </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souhlas</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D82517" w:rsidRPr="00A25718" w:rsidTr="004131D0">
        <w:tc>
          <w:tcPr>
            <w:tcW w:w="6609"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Erozní události</w:t>
            </w: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2</w:t>
            </w:r>
          </w:p>
        </w:tc>
      </w:tr>
      <w:tr w:rsidR="00D82517" w:rsidRPr="00A25718" w:rsidTr="004131D0">
        <w:trPr>
          <w:trHeight w:val="70"/>
        </w:trPr>
        <w:tc>
          <w:tcPr>
            <w:tcW w:w="6609"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Podněty </w:t>
            </w: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1</w:t>
            </w:r>
          </w:p>
        </w:tc>
      </w:tr>
    </w:tbl>
    <w:p w:rsidR="00D82517" w:rsidRPr="00A25718" w:rsidRDefault="00D82517" w:rsidP="00E401F3">
      <w:pPr>
        <w:pStyle w:val="Odstavecseseznamem"/>
        <w:ind w:left="0"/>
        <w:jc w:val="both"/>
        <w:rPr>
          <w:rFonts w:ascii="Arial" w:hAnsi="Arial" w:cs="Arial"/>
          <w:sz w:val="24"/>
          <w:szCs w:val="24"/>
        </w:rPr>
      </w:pP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V III. čtvrtletí roku 2024 došlo k mírnému navýšení počtu nových žádostí k odnětí půdy ze ZPF oproti předchozímu období, stále také evidujeme a řešíme oznamování podnětů k prošetření na nezemědělskou činnost na pozemcích pod ochranou ZPF.</w:t>
      </w:r>
    </w:p>
    <w:p w:rsidR="00D82517" w:rsidRPr="00A25718" w:rsidRDefault="00D82517" w:rsidP="00E401F3">
      <w:pPr>
        <w:spacing w:after="0" w:line="240" w:lineRule="auto"/>
        <w:jc w:val="both"/>
        <w:rPr>
          <w:rFonts w:ascii="Arial" w:hAnsi="Arial" w:cs="Arial"/>
          <w:sz w:val="24"/>
          <w:szCs w:val="24"/>
        </w:rPr>
      </w:pP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Další činnosti:</w:t>
      </w:r>
    </w:p>
    <w:p w:rsidR="00D82517" w:rsidRPr="00A25718" w:rsidRDefault="00D82517" w:rsidP="005D5DD8">
      <w:pPr>
        <w:numPr>
          <w:ilvl w:val="0"/>
          <w:numId w:val="104"/>
        </w:numPr>
        <w:spacing w:after="0" w:line="240" w:lineRule="auto"/>
        <w:ind w:left="0"/>
        <w:jc w:val="both"/>
        <w:rPr>
          <w:rFonts w:ascii="Arial" w:hAnsi="Arial" w:cs="Arial"/>
          <w:sz w:val="24"/>
          <w:szCs w:val="24"/>
        </w:rPr>
      </w:pPr>
      <w:r w:rsidRPr="00A25718">
        <w:rPr>
          <w:rFonts w:ascii="Arial" w:hAnsi="Arial" w:cs="Arial"/>
          <w:sz w:val="24"/>
          <w:szCs w:val="24"/>
        </w:rPr>
        <w:t xml:space="preserve">zákresy odnětí ke každé žádosti v této aplikaci a v případě složitějších zákresů v aplikace </w:t>
      </w:r>
      <w:proofErr w:type="spellStart"/>
      <w:r w:rsidRPr="00A25718">
        <w:rPr>
          <w:rFonts w:ascii="Arial" w:hAnsi="Arial" w:cs="Arial"/>
          <w:sz w:val="24"/>
          <w:szCs w:val="24"/>
        </w:rPr>
        <w:t>ArcGIS</w:t>
      </w:r>
      <w:proofErr w:type="spellEnd"/>
      <w:r w:rsidRPr="00A25718">
        <w:rPr>
          <w:rFonts w:ascii="Arial" w:hAnsi="Arial" w:cs="Arial"/>
          <w:sz w:val="24"/>
          <w:szCs w:val="24"/>
        </w:rPr>
        <w:t xml:space="preserve"> Pro (formáty </w:t>
      </w:r>
      <w:proofErr w:type="spellStart"/>
      <w:r w:rsidRPr="00A25718">
        <w:rPr>
          <w:rFonts w:ascii="Arial" w:hAnsi="Arial" w:cs="Arial"/>
          <w:sz w:val="24"/>
          <w:szCs w:val="24"/>
        </w:rPr>
        <w:t>dgn</w:t>
      </w:r>
      <w:proofErr w:type="spellEnd"/>
      <w:r w:rsidRPr="00A25718">
        <w:rPr>
          <w:rFonts w:ascii="Arial" w:hAnsi="Arial" w:cs="Arial"/>
          <w:sz w:val="24"/>
          <w:szCs w:val="24"/>
        </w:rPr>
        <w:t xml:space="preserve">, </w:t>
      </w:r>
      <w:proofErr w:type="spellStart"/>
      <w:r w:rsidRPr="00A25718">
        <w:rPr>
          <w:rFonts w:ascii="Arial" w:hAnsi="Arial" w:cs="Arial"/>
          <w:sz w:val="24"/>
          <w:szCs w:val="24"/>
        </w:rPr>
        <w:t>dwg</w:t>
      </w:r>
      <w:proofErr w:type="spellEnd"/>
      <w:r w:rsidRPr="00A25718">
        <w:rPr>
          <w:rFonts w:ascii="Arial" w:hAnsi="Arial" w:cs="Arial"/>
          <w:sz w:val="24"/>
          <w:szCs w:val="24"/>
        </w:rPr>
        <w:t xml:space="preserve">., přímo od projektantů – zákresy komunikací, obytných souborů,…), </w:t>
      </w:r>
    </w:p>
    <w:p w:rsidR="00D82517" w:rsidRPr="00A25718" w:rsidRDefault="00D82517" w:rsidP="005D5DD8">
      <w:pPr>
        <w:numPr>
          <w:ilvl w:val="0"/>
          <w:numId w:val="104"/>
        </w:numPr>
        <w:spacing w:after="0" w:line="240" w:lineRule="auto"/>
        <w:ind w:left="0"/>
        <w:jc w:val="both"/>
        <w:rPr>
          <w:rFonts w:ascii="Arial" w:hAnsi="Arial" w:cs="Arial"/>
          <w:sz w:val="24"/>
          <w:szCs w:val="24"/>
        </w:rPr>
      </w:pPr>
      <w:r w:rsidRPr="00A25718">
        <w:rPr>
          <w:rFonts w:ascii="Arial" w:hAnsi="Arial" w:cs="Arial"/>
          <w:sz w:val="24"/>
          <w:szCs w:val="24"/>
        </w:rPr>
        <w:t>editace souhlasů s odnětím a rozhodnutí o odvodech do evidence MŽP, což je naše zákonná povinnost,</w:t>
      </w:r>
    </w:p>
    <w:p w:rsidR="00D82517" w:rsidRPr="00A25718" w:rsidRDefault="00D82517" w:rsidP="005D5DD8">
      <w:pPr>
        <w:numPr>
          <w:ilvl w:val="0"/>
          <w:numId w:val="104"/>
        </w:numPr>
        <w:spacing w:after="0" w:line="240" w:lineRule="auto"/>
        <w:ind w:left="0"/>
        <w:jc w:val="both"/>
        <w:rPr>
          <w:rFonts w:ascii="Arial" w:hAnsi="Arial" w:cs="Arial"/>
          <w:sz w:val="24"/>
          <w:szCs w:val="24"/>
        </w:rPr>
      </w:pPr>
      <w:r w:rsidRPr="00A25718">
        <w:rPr>
          <w:rFonts w:ascii="Arial" w:hAnsi="Arial" w:cs="Arial"/>
          <w:sz w:val="24"/>
          <w:szCs w:val="24"/>
        </w:rPr>
        <w:t>spolupráce s Krajským úřadem, SPÚ (aktualizace BPEJ, komplexní pozemkové úpravy), stavebními úřady, Katastrálním úřadem,</w:t>
      </w:r>
    </w:p>
    <w:p w:rsidR="00D82517" w:rsidRPr="00A25718" w:rsidRDefault="00D82517" w:rsidP="005D5DD8">
      <w:pPr>
        <w:numPr>
          <w:ilvl w:val="0"/>
          <w:numId w:val="104"/>
        </w:numPr>
        <w:spacing w:after="0" w:line="240" w:lineRule="auto"/>
        <w:ind w:left="0"/>
        <w:jc w:val="both"/>
        <w:rPr>
          <w:rFonts w:ascii="Arial" w:hAnsi="Arial" w:cs="Arial"/>
          <w:sz w:val="24"/>
          <w:szCs w:val="24"/>
        </w:rPr>
      </w:pPr>
      <w:r w:rsidRPr="00A25718">
        <w:rPr>
          <w:rFonts w:ascii="Arial" w:hAnsi="Arial" w:cs="Arial"/>
          <w:sz w:val="24"/>
          <w:szCs w:val="24"/>
        </w:rPr>
        <w:t>zodpovídání dotazů mimo vedená řízení  (email, telefon, osobně),</w:t>
      </w:r>
    </w:p>
    <w:p w:rsidR="00D82517" w:rsidRPr="00A25718" w:rsidRDefault="00D82517" w:rsidP="005D5DD8">
      <w:pPr>
        <w:numPr>
          <w:ilvl w:val="0"/>
          <w:numId w:val="104"/>
        </w:numPr>
        <w:spacing w:after="0" w:line="240" w:lineRule="auto"/>
        <w:ind w:left="0"/>
        <w:jc w:val="both"/>
        <w:rPr>
          <w:rFonts w:ascii="Arial" w:hAnsi="Arial" w:cs="Arial"/>
          <w:sz w:val="24"/>
          <w:szCs w:val="24"/>
        </w:rPr>
      </w:pPr>
      <w:r w:rsidRPr="00A25718">
        <w:rPr>
          <w:rFonts w:ascii="Arial" w:hAnsi="Arial" w:cs="Arial"/>
          <w:sz w:val="24"/>
          <w:szCs w:val="24"/>
        </w:rPr>
        <w:t>archivace části spisů průběžně,</w:t>
      </w:r>
    </w:p>
    <w:p w:rsidR="00D82517" w:rsidRPr="00A25718" w:rsidRDefault="00D82517" w:rsidP="005D5DD8">
      <w:pPr>
        <w:numPr>
          <w:ilvl w:val="0"/>
          <w:numId w:val="104"/>
        </w:numPr>
        <w:spacing w:after="0" w:line="240" w:lineRule="auto"/>
        <w:ind w:left="0"/>
        <w:jc w:val="both"/>
        <w:rPr>
          <w:rFonts w:ascii="Arial" w:hAnsi="Arial" w:cs="Arial"/>
          <w:sz w:val="24"/>
          <w:szCs w:val="24"/>
        </w:rPr>
      </w:pPr>
      <w:r w:rsidRPr="00A25718">
        <w:rPr>
          <w:rFonts w:ascii="Arial" w:eastAsia="Calibri" w:hAnsi="Arial" w:cs="Arial"/>
          <w:sz w:val="24"/>
          <w:szCs w:val="24"/>
        </w:rPr>
        <w:t>archivace starých spisů (rok 2012 a starší),</w:t>
      </w:r>
    </w:p>
    <w:p w:rsidR="00D82517" w:rsidRPr="00A25718" w:rsidRDefault="00D82517" w:rsidP="005D5DD8">
      <w:pPr>
        <w:numPr>
          <w:ilvl w:val="0"/>
          <w:numId w:val="104"/>
        </w:numPr>
        <w:spacing w:after="0" w:line="240" w:lineRule="auto"/>
        <w:ind w:left="0"/>
        <w:jc w:val="both"/>
        <w:rPr>
          <w:rFonts w:ascii="Arial" w:hAnsi="Arial" w:cs="Arial"/>
          <w:sz w:val="24"/>
          <w:szCs w:val="24"/>
        </w:rPr>
      </w:pPr>
      <w:r w:rsidRPr="00A25718">
        <w:rPr>
          <w:rFonts w:ascii="Arial" w:hAnsi="Arial" w:cs="Arial"/>
          <w:sz w:val="24"/>
          <w:szCs w:val="24"/>
        </w:rPr>
        <w:t>Řešení podnětů na úseku ochrany ZPF, neudržované pozemky pod ochranou ZPF, návoz materiálu na pozemky pod ochranou ZPF. Terénní šetření a posílání výzev,</w:t>
      </w:r>
    </w:p>
    <w:p w:rsidR="00D82517" w:rsidRPr="00A25718" w:rsidRDefault="00D82517" w:rsidP="005D5DD8">
      <w:pPr>
        <w:numPr>
          <w:ilvl w:val="0"/>
          <w:numId w:val="104"/>
        </w:numPr>
        <w:spacing w:after="0" w:line="240" w:lineRule="auto"/>
        <w:ind w:left="0"/>
        <w:jc w:val="both"/>
        <w:rPr>
          <w:rFonts w:ascii="Arial" w:hAnsi="Arial" w:cs="Arial"/>
          <w:sz w:val="24"/>
          <w:szCs w:val="24"/>
        </w:rPr>
      </w:pPr>
      <w:r w:rsidRPr="00A25718">
        <w:rPr>
          <w:rFonts w:ascii="Arial" w:eastAsia="Calibri" w:hAnsi="Arial" w:cs="Arial"/>
          <w:sz w:val="24"/>
          <w:szCs w:val="24"/>
        </w:rPr>
        <w:t>Vyhledávání starších vydaných souhlasů a zjišťování, zda se již začalo stavět, a to z důvodu předepsání odvodů za odnětí půdy ze ZPF a ukončení spisů</w:t>
      </w:r>
    </w:p>
    <w:p w:rsidR="00D82517" w:rsidRPr="00A25718" w:rsidRDefault="00D82517" w:rsidP="00E401F3">
      <w:pPr>
        <w:spacing w:after="0" w:line="240" w:lineRule="auto"/>
        <w:jc w:val="both"/>
        <w:rPr>
          <w:rFonts w:ascii="Arial" w:hAnsi="Arial" w:cs="Arial"/>
          <w:b/>
          <w:sz w:val="24"/>
          <w:szCs w:val="24"/>
        </w:rPr>
      </w:pPr>
    </w:p>
    <w:p w:rsidR="00D82517" w:rsidRPr="00A25718" w:rsidRDefault="00D82517" w:rsidP="00E401F3">
      <w:pPr>
        <w:spacing w:after="0" w:line="240" w:lineRule="auto"/>
        <w:jc w:val="both"/>
        <w:rPr>
          <w:rFonts w:ascii="Arial" w:hAnsi="Arial" w:cs="Arial"/>
          <w:b/>
          <w:sz w:val="24"/>
          <w:szCs w:val="24"/>
          <w:u w:val="single"/>
        </w:rPr>
      </w:pPr>
    </w:p>
    <w:p w:rsidR="00D82517" w:rsidRPr="00A25718" w:rsidRDefault="00D82517" w:rsidP="00E401F3">
      <w:pPr>
        <w:spacing w:after="0" w:line="240" w:lineRule="auto"/>
        <w:jc w:val="both"/>
        <w:rPr>
          <w:rFonts w:ascii="Arial" w:hAnsi="Arial" w:cs="Arial"/>
          <w:b/>
          <w:sz w:val="24"/>
          <w:szCs w:val="24"/>
          <w:u w:val="single"/>
        </w:rPr>
      </w:pPr>
    </w:p>
    <w:p w:rsidR="00D82517" w:rsidRPr="00A25718" w:rsidRDefault="00D82517" w:rsidP="00E401F3">
      <w:pPr>
        <w:spacing w:after="0" w:line="240" w:lineRule="auto"/>
        <w:jc w:val="both"/>
        <w:rPr>
          <w:rFonts w:ascii="Arial" w:hAnsi="Arial" w:cs="Arial"/>
          <w:b/>
          <w:sz w:val="24"/>
          <w:szCs w:val="24"/>
          <w:u w:val="single"/>
        </w:rPr>
      </w:pPr>
      <w:r w:rsidRPr="00A25718">
        <w:rPr>
          <w:rFonts w:ascii="Arial" w:hAnsi="Arial" w:cs="Arial"/>
          <w:b/>
          <w:sz w:val="24"/>
          <w:szCs w:val="24"/>
          <w:u w:val="single"/>
        </w:rPr>
        <w:t xml:space="preserve">Oddělení lesního hospodářství a myslivosti </w:t>
      </w:r>
    </w:p>
    <w:p w:rsidR="00D82517" w:rsidRPr="00A25718" w:rsidRDefault="00D82517" w:rsidP="00E401F3">
      <w:pPr>
        <w:spacing w:after="0" w:line="240" w:lineRule="auto"/>
        <w:jc w:val="both"/>
        <w:rPr>
          <w:rFonts w:ascii="Arial" w:hAnsi="Arial" w:cs="Arial"/>
          <w:b/>
          <w:sz w:val="24"/>
          <w:szCs w:val="24"/>
        </w:rPr>
      </w:pPr>
    </w:p>
    <w:p w:rsidR="00D82517" w:rsidRPr="00A25718" w:rsidRDefault="00D82517" w:rsidP="00E401F3">
      <w:pPr>
        <w:spacing w:after="0" w:line="240" w:lineRule="auto"/>
        <w:jc w:val="both"/>
        <w:rPr>
          <w:rFonts w:ascii="Arial" w:hAnsi="Arial" w:cs="Arial"/>
          <w:b/>
          <w:sz w:val="24"/>
          <w:szCs w:val="24"/>
        </w:rPr>
      </w:pPr>
      <w:r w:rsidRPr="00A25718">
        <w:rPr>
          <w:rFonts w:ascii="Arial" w:hAnsi="Arial" w:cs="Arial"/>
          <w:b/>
          <w:sz w:val="24"/>
          <w:szCs w:val="24"/>
        </w:rPr>
        <w:t>Státní správa lesů:</w:t>
      </w: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Vydané písemnosti:</w:t>
      </w:r>
    </w:p>
    <w:tbl>
      <w:tblPr>
        <w:tblStyle w:val="Mkatabulky"/>
        <w:tblW w:w="0" w:type="auto"/>
        <w:tblInd w:w="-5" w:type="dxa"/>
        <w:tblLook w:val="04A0" w:firstRow="1" w:lastRow="0" w:firstColumn="1" w:lastColumn="0" w:noHBand="0" w:noVBand="1"/>
      </w:tblPr>
      <w:tblGrid>
        <w:gridCol w:w="2634"/>
        <w:gridCol w:w="4988"/>
        <w:gridCol w:w="1445"/>
      </w:tblGrid>
      <w:tr w:rsidR="00D82517" w:rsidRPr="00A25718" w:rsidTr="004131D0">
        <w:trPr>
          <w:trHeight w:val="281"/>
        </w:trPr>
        <w:tc>
          <w:tcPr>
            <w:tcW w:w="7622" w:type="dxa"/>
            <w:gridSpan w:val="2"/>
          </w:tcPr>
          <w:p w:rsidR="00D82517" w:rsidRPr="00A25718" w:rsidRDefault="00D82517" w:rsidP="00E401F3">
            <w:pPr>
              <w:spacing w:after="0" w:line="240" w:lineRule="auto"/>
              <w:jc w:val="both"/>
              <w:rPr>
                <w:rFonts w:ascii="Arial" w:hAnsi="Arial" w:cs="Arial"/>
                <w:b/>
                <w:sz w:val="24"/>
                <w:szCs w:val="24"/>
              </w:rPr>
            </w:pPr>
            <w:r w:rsidRPr="00A25718">
              <w:rPr>
                <w:rFonts w:ascii="Arial" w:hAnsi="Arial" w:cs="Arial"/>
                <w:b/>
                <w:sz w:val="24"/>
                <w:szCs w:val="24"/>
              </w:rPr>
              <w:t>typ</w:t>
            </w:r>
          </w:p>
        </w:tc>
        <w:tc>
          <w:tcPr>
            <w:tcW w:w="1445" w:type="dxa"/>
          </w:tcPr>
          <w:p w:rsidR="00D82517" w:rsidRPr="00A25718" w:rsidRDefault="00D82517" w:rsidP="00E401F3">
            <w:pPr>
              <w:spacing w:after="0" w:line="240" w:lineRule="auto"/>
              <w:jc w:val="both"/>
              <w:rPr>
                <w:rFonts w:ascii="Arial" w:hAnsi="Arial" w:cs="Arial"/>
                <w:b/>
                <w:sz w:val="24"/>
                <w:szCs w:val="24"/>
              </w:rPr>
            </w:pPr>
            <w:r w:rsidRPr="00A25718">
              <w:rPr>
                <w:rFonts w:ascii="Arial" w:hAnsi="Arial" w:cs="Arial"/>
                <w:b/>
                <w:sz w:val="24"/>
                <w:szCs w:val="24"/>
              </w:rPr>
              <w:t>počet</w:t>
            </w:r>
          </w:p>
        </w:tc>
      </w:tr>
      <w:tr w:rsidR="00D82517" w:rsidRPr="00A25718" w:rsidTr="004131D0">
        <w:trPr>
          <w:trHeight w:val="281"/>
        </w:trPr>
        <w:tc>
          <w:tcPr>
            <w:tcW w:w="7622" w:type="dxa"/>
            <w:gridSpan w:val="2"/>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Rozhodnutí, usnesení</w:t>
            </w:r>
          </w:p>
        </w:tc>
        <w:tc>
          <w:tcPr>
            <w:tcW w:w="1445"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35</w:t>
            </w:r>
          </w:p>
        </w:tc>
      </w:tr>
      <w:tr w:rsidR="00D82517" w:rsidRPr="00A25718" w:rsidTr="004131D0">
        <w:trPr>
          <w:trHeight w:val="271"/>
        </w:trPr>
        <w:tc>
          <w:tcPr>
            <w:tcW w:w="7622" w:type="dxa"/>
            <w:gridSpan w:val="2"/>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Závazná stanoviska, vyjádření / lesní hospodářská evidence</w:t>
            </w:r>
            <w:r w:rsidRPr="00A25718">
              <w:rPr>
                <w:rFonts w:ascii="Arial" w:hAnsi="Arial" w:cs="Arial"/>
                <w:sz w:val="24"/>
                <w:szCs w:val="24"/>
              </w:rPr>
              <w:tab/>
            </w: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Jednotné environmentální stanovisko: posouzení záměru / stanovisko</w:t>
            </w:r>
          </w:p>
        </w:tc>
        <w:tc>
          <w:tcPr>
            <w:tcW w:w="1445"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55 / 0</w:t>
            </w: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79 / 5</w:t>
            </w:r>
          </w:p>
        </w:tc>
      </w:tr>
      <w:tr w:rsidR="00D82517" w:rsidRPr="00A25718" w:rsidTr="004131D0">
        <w:trPr>
          <w:trHeight w:val="281"/>
        </w:trPr>
        <w:tc>
          <w:tcPr>
            <w:tcW w:w="7622" w:type="dxa"/>
            <w:gridSpan w:val="2"/>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Těžby</w:t>
            </w:r>
            <w:r w:rsidRPr="00A25718">
              <w:rPr>
                <w:rFonts w:ascii="Arial" w:hAnsi="Arial" w:cs="Arial"/>
                <w:sz w:val="24"/>
                <w:szCs w:val="24"/>
              </w:rPr>
              <w:tab/>
              <w:t xml:space="preserve">                                                     (v rozsahu cca 0 m</w:t>
            </w:r>
            <w:r w:rsidRPr="00A25718">
              <w:rPr>
                <w:rFonts w:ascii="Arial" w:hAnsi="Arial" w:cs="Arial"/>
                <w:sz w:val="24"/>
                <w:szCs w:val="24"/>
                <w:vertAlign w:val="superscript"/>
              </w:rPr>
              <w:t>3</w:t>
            </w:r>
            <w:r w:rsidRPr="00A25718">
              <w:rPr>
                <w:rFonts w:ascii="Arial" w:hAnsi="Arial" w:cs="Arial"/>
                <w:sz w:val="24"/>
                <w:szCs w:val="24"/>
              </w:rPr>
              <w:t xml:space="preserve"> dříví)</w:t>
            </w:r>
          </w:p>
        </w:tc>
        <w:tc>
          <w:tcPr>
            <w:tcW w:w="1445"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D82517" w:rsidRPr="00A25718" w:rsidTr="004131D0">
        <w:trPr>
          <w:trHeight w:val="551"/>
        </w:trPr>
        <w:tc>
          <w:tcPr>
            <w:tcW w:w="7622" w:type="dxa"/>
            <w:gridSpan w:val="2"/>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Rozhodnutí o finančních náhradách za výkon funkce OLH</w:t>
            </w: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                                                                                        (1 015 456,-)</w:t>
            </w:r>
          </w:p>
        </w:tc>
        <w:tc>
          <w:tcPr>
            <w:tcW w:w="1445"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6</w:t>
            </w:r>
          </w:p>
        </w:tc>
      </w:tr>
      <w:tr w:rsidR="00D82517" w:rsidRPr="00A25718" w:rsidTr="004131D0">
        <w:trPr>
          <w:trHeight w:val="271"/>
        </w:trPr>
        <w:tc>
          <w:tcPr>
            <w:tcW w:w="7622" w:type="dxa"/>
            <w:gridSpan w:val="2"/>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Rozhodnutí o finančních náhradách na výsadbu MZD        </w:t>
            </w:r>
          </w:p>
        </w:tc>
        <w:tc>
          <w:tcPr>
            <w:tcW w:w="1445"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D82517" w:rsidRPr="00A25718" w:rsidTr="004131D0">
        <w:trPr>
          <w:trHeight w:val="281"/>
        </w:trPr>
        <w:tc>
          <w:tcPr>
            <w:tcW w:w="7622" w:type="dxa"/>
            <w:gridSpan w:val="2"/>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Podklady pro soudní znalce, exekuční úřad, dotace</w:t>
            </w:r>
          </w:p>
        </w:tc>
        <w:tc>
          <w:tcPr>
            <w:tcW w:w="1445" w:type="dxa"/>
          </w:tcPr>
          <w:p w:rsidR="00D82517" w:rsidRPr="00A25718" w:rsidRDefault="00D82517" w:rsidP="00E401F3">
            <w:pPr>
              <w:spacing w:after="0" w:line="240" w:lineRule="auto"/>
              <w:jc w:val="both"/>
              <w:rPr>
                <w:rFonts w:ascii="Arial" w:hAnsi="Arial" w:cs="Arial"/>
                <w:sz w:val="24"/>
                <w:szCs w:val="24"/>
                <w:highlight w:val="yellow"/>
              </w:rPr>
            </w:pPr>
            <w:r w:rsidRPr="00A25718">
              <w:rPr>
                <w:rFonts w:ascii="Arial" w:hAnsi="Arial" w:cs="Arial"/>
                <w:sz w:val="24"/>
                <w:szCs w:val="24"/>
              </w:rPr>
              <w:t>4</w:t>
            </w:r>
          </w:p>
        </w:tc>
      </w:tr>
      <w:tr w:rsidR="00D82517" w:rsidRPr="00A25718" w:rsidTr="004131D0">
        <w:trPr>
          <w:trHeight w:val="60"/>
        </w:trPr>
        <w:tc>
          <w:tcPr>
            <w:tcW w:w="2634" w:type="dxa"/>
            <w:vMerge w:val="restart"/>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Přestupková řízení</w:t>
            </w:r>
          </w:p>
        </w:tc>
        <w:tc>
          <w:tcPr>
            <w:tcW w:w="498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Výzva k nápravě</w:t>
            </w:r>
          </w:p>
        </w:tc>
        <w:tc>
          <w:tcPr>
            <w:tcW w:w="1445"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D82517" w:rsidRPr="00A25718" w:rsidTr="004131D0">
        <w:trPr>
          <w:trHeight w:val="60"/>
        </w:trPr>
        <w:tc>
          <w:tcPr>
            <w:tcW w:w="2634" w:type="dxa"/>
            <w:vMerge/>
          </w:tcPr>
          <w:p w:rsidR="00D82517" w:rsidRPr="00A25718" w:rsidRDefault="00D82517" w:rsidP="00E401F3">
            <w:pPr>
              <w:spacing w:after="0" w:line="240" w:lineRule="auto"/>
              <w:jc w:val="both"/>
              <w:rPr>
                <w:rFonts w:ascii="Arial" w:hAnsi="Arial" w:cs="Arial"/>
                <w:sz w:val="24"/>
                <w:szCs w:val="24"/>
              </w:rPr>
            </w:pPr>
          </w:p>
        </w:tc>
        <w:tc>
          <w:tcPr>
            <w:tcW w:w="498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Předvolání k podání vysvětlení</w:t>
            </w:r>
          </w:p>
        </w:tc>
        <w:tc>
          <w:tcPr>
            <w:tcW w:w="1445"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D82517" w:rsidRPr="00A25718" w:rsidTr="004131D0">
        <w:trPr>
          <w:trHeight w:val="60"/>
        </w:trPr>
        <w:tc>
          <w:tcPr>
            <w:tcW w:w="2634" w:type="dxa"/>
            <w:vMerge/>
          </w:tcPr>
          <w:p w:rsidR="00D82517" w:rsidRPr="00A25718" w:rsidRDefault="00D82517" w:rsidP="00E401F3">
            <w:pPr>
              <w:spacing w:after="0" w:line="240" w:lineRule="auto"/>
              <w:jc w:val="both"/>
              <w:rPr>
                <w:rFonts w:ascii="Arial" w:hAnsi="Arial" w:cs="Arial"/>
                <w:sz w:val="24"/>
                <w:szCs w:val="24"/>
              </w:rPr>
            </w:pPr>
          </w:p>
        </w:tc>
        <w:tc>
          <w:tcPr>
            <w:tcW w:w="498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Uložení pokuty /napomenutí</w:t>
            </w:r>
          </w:p>
        </w:tc>
        <w:tc>
          <w:tcPr>
            <w:tcW w:w="1445"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2 / 0</w:t>
            </w:r>
          </w:p>
        </w:tc>
      </w:tr>
    </w:tbl>
    <w:p w:rsidR="00D82517" w:rsidRPr="00A25718" w:rsidRDefault="00D82517" w:rsidP="00E401F3">
      <w:pPr>
        <w:spacing w:after="0" w:line="240" w:lineRule="auto"/>
        <w:jc w:val="both"/>
        <w:rPr>
          <w:rFonts w:ascii="Arial" w:hAnsi="Arial" w:cs="Arial"/>
          <w:b/>
          <w:sz w:val="24"/>
          <w:szCs w:val="24"/>
        </w:rPr>
      </w:pPr>
    </w:p>
    <w:p w:rsidR="00D82517" w:rsidRPr="00A25718" w:rsidRDefault="00D82517" w:rsidP="00E401F3">
      <w:pPr>
        <w:spacing w:after="0" w:line="240" w:lineRule="auto"/>
        <w:jc w:val="both"/>
        <w:rPr>
          <w:rFonts w:ascii="Arial" w:hAnsi="Arial" w:cs="Arial"/>
          <w:b/>
          <w:sz w:val="24"/>
          <w:szCs w:val="24"/>
        </w:rPr>
      </w:pPr>
    </w:p>
    <w:p w:rsidR="00D82517" w:rsidRPr="00A25718" w:rsidRDefault="00D82517" w:rsidP="00E401F3">
      <w:pPr>
        <w:spacing w:after="0" w:line="240" w:lineRule="auto"/>
        <w:jc w:val="both"/>
        <w:rPr>
          <w:rFonts w:ascii="Arial" w:hAnsi="Arial" w:cs="Arial"/>
          <w:b/>
          <w:sz w:val="24"/>
          <w:szCs w:val="24"/>
        </w:rPr>
      </w:pPr>
    </w:p>
    <w:p w:rsidR="00D82517" w:rsidRPr="00A25718" w:rsidRDefault="00D82517" w:rsidP="00E401F3">
      <w:pPr>
        <w:spacing w:after="0" w:line="240" w:lineRule="auto"/>
        <w:jc w:val="both"/>
        <w:rPr>
          <w:rFonts w:ascii="Arial" w:hAnsi="Arial" w:cs="Arial"/>
          <w:b/>
          <w:sz w:val="24"/>
          <w:szCs w:val="24"/>
        </w:rPr>
      </w:pPr>
      <w:r w:rsidRPr="00A25718">
        <w:rPr>
          <w:rFonts w:ascii="Arial" w:hAnsi="Arial" w:cs="Arial"/>
          <w:b/>
          <w:sz w:val="24"/>
          <w:szCs w:val="24"/>
        </w:rPr>
        <w:t xml:space="preserve">Státní správa myslivosti </w:t>
      </w: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Vydané písemnosti:</w:t>
      </w:r>
    </w:p>
    <w:tbl>
      <w:tblPr>
        <w:tblStyle w:val="Mkatabulky"/>
        <w:tblW w:w="0" w:type="auto"/>
        <w:tblInd w:w="-5" w:type="dxa"/>
        <w:tblLook w:val="04A0" w:firstRow="1" w:lastRow="0" w:firstColumn="1" w:lastColumn="0" w:noHBand="0" w:noVBand="1"/>
      </w:tblPr>
      <w:tblGrid>
        <w:gridCol w:w="7483"/>
        <w:gridCol w:w="1584"/>
      </w:tblGrid>
      <w:tr w:rsidR="00D82517" w:rsidRPr="00A25718" w:rsidTr="004131D0">
        <w:tc>
          <w:tcPr>
            <w:tcW w:w="7483" w:type="dxa"/>
          </w:tcPr>
          <w:p w:rsidR="00D82517" w:rsidRPr="00A25718" w:rsidRDefault="00D82517" w:rsidP="00E401F3">
            <w:pPr>
              <w:spacing w:after="0" w:line="240" w:lineRule="auto"/>
              <w:jc w:val="both"/>
              <w:rPr>
                <w:rFonts w:ascii="Arial" w:hAnsi="Arial" w:cs="Arial"/>
                <w:b/>
                <w:sz w:val="24"/>
                <w:szCs w:val="24"/>
              </w:rPr>
            </w:pPr>
            <w:r w:rsidRPr="00A25718">
              <w:rPr>
                <w:rFonts w:ascii="Arial" w:hAnsi="Arial" w:cs="Arial"/>
                <w:b/>
                <w:sz w:val="24"/>
                <w:szCs w:val="24"/>
              </w:rPr>
              <w:t>typ</w:t>
            </w:r>
          </w:p>
        </w:tc>
        <w:tc>
          <w:tcPr>
            <w:tcW w:w="1584" w:type="dxa"/>
          </w:tcPr>
          <w:p w:rsidR="00D82517" w:rsidRPr="00A25718" w:rsidRDefault="00D82517" w:rsidP="00E401F3">
            <w:pPr>
              <w:spacing w:after="0" w:line="240" w:lineRule="auto"/>
              <w:jc w:val="both"/>
              <w:rPr>
                <w:rFonts w:ascii="Arial" w:hAnsi="Arial" w:cs="Arial"/>
                <w:b/>
                <w:sz w:val="24"/>
                <w:szCs w:val="24"/>
              </w:rPr>
            </w:pPr>
            <w:r w:rsidRPr="00A25718">
              <w:rPr>
                <w:rFonts w:ascii="Arial" w:hAnsi="Arial" w:cs="Arial"/>
                <w:b/>
                <w:sz w:val="24"/>
                <w:szCs w:val="24"/>
              </w:rPr>
              <w:t>počet</w:t>
            </w:r>
          </w:p>
        </w:tc>
      </w:tr>
      <w:tr w:rsidR="00D82517" w:rsidRPr="00A25718" w:rsidTr="004131D0">
        <w:tc>
          <w:tcPr>
            <w:tcW w:w="7483"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Rozhodnutí/usnesení: </w:t>
            </w:r>
          </w:p>
          <w:p w:rsidR="00D82517" w:rsidRPr="00A25718" w:rsidRDefault="00D82517" w:rsidP="005D5DD8">
            <w:pPr>
              <w:pStyle w:val="Odstavecseseznamem"/>
              <w:numPr>
                <w:ilvl w:val="0"/>
                <w:numId w:val="103"/>
              </w:numPr>
              <w:ind w:left="0" w:hanging="284"/>
              <w:jc w:val="both"/>
              <w:rPr>
                <w:rFonts w:ascii="Arial" w:hAnsi="Arial" w:cs="Arial"/>
                <w:sz w:val="24"/>
                <w:szCs w:val="24"/>
              </w:rPr>
            </w:pPr>
            <w:r w:rsidRPr="00A25718">
              <w:rPr>
                <w:rFonts w:ascii="Arial" w:hAnsi="Arial" w:cs="Arial"/>
                <w:sz w:val="24"/>
                <w:szCs w:val="24"/>
              </w:rPr>
              <w:t>povolení lovu dospělé zvěře +výjimky ze zakázaných způsobů lovu,</w:t>
            </w:r>
          </w:p>
          <w:p w:rsidR="00D82517" w:rsidRPr="00A25718" w:rsidRDefault="00D82517" w:rsidP="005D5DD8">
            <w:pPr>
              <w:pStyle w:val="Odstavecseseznamem"/>
              <w:numPr>
                <w:ilvl w:val="0"/>
                <w:numId w:val="103"/>
              </w:numPr>
              <w:ind w:left="0" w:hanging="284"/>
              <w:jc w:val="both"/>
              <w:rPr>
                <w:rFonts w:ascii="Arial" w:hAnsi="Arial" w:cs="Arial"/>
                <w:sz w:val="24"/>
                <w:szCs w:val="24"/>
              </w:rPr>
            </w:pPr>
            <w:r w:rsidRPr="00A25718">
              <w:rPr>
                <w:rFonts w:ascii="Arial" w:hAnsi="Arial" w:cs="Arial"/>
                <w:sz w:val="24"/>
                <w:szCs w:val="24"/>
              </w:rPr>
              <w:t>povolení lovu pro výcvik loveckých psů</w:t>
            </w:r>
          </w:p>
          <w:p w:rsidR="00D82517" w:rsidRPr="00A25718" w:rsidRDefault="00D82517" w:rsidP="005D5DD8">
            <w:pPr>
              <w:pStyle w:val="Odstavecseseznamem"/>
              <w:numPr>
                <w:ilvl w:val="0"/>
                <w:numId w:val="103"/>
              </w:numPr>
              <w:ind w:left="0" w:hanging="284"/>
              <w:jc w:val="both"/>
              <w:rPr>
                <w:rFonts w:ascii="Arial" w:hAnsi="Arial" w:cs="Arial"/>
                <w:sz w:val="24"/>
                <w:szCs w:val="24"/>
              </w:rPr>
            </w:pPr>
            <w:r w:rsidRPr="00A25718">
              <w:rPr>
                <w:rFonts w:ascii="Arial" w:hAnsi="Arial" w:cs="Arial"/>
                <w:sz w:val="24"/>
                <w:szCs w:val="24"/>
              </w:rPr>
              <w:t>povolení vypouštění zvěře do honitby</w:t>
            </w:r>
          </w:p>
          <w:p w:rsidR="00D82517" w:rsidRPr="00A25718" w:rsidRDefault="00D82517" w:rsidP="00E401F3">
            <w:pPr>
              <w:spacing w:after="0" w:line="240" w:lineRule="auto"/>
              <w:jc w:val="both"/>
              <w:rPr>
                <w:rFonts w:ascii="Arial" w:hAnsi="Arial" w:cs="Arial"/>
                <w:sz w:val="24"/>
                <w:szCs w:val="24"/>
              </w:rPr>
            </w:pPr>
          </w:p>
        </w:tc>
        <w:tc>
          <w:tcPr>
            <w:tcW w:w="1584" w:type="dxa"/>
          </w:tcPr>
          <w:p w:rsidR="00D82517" w:rsidRPr="00A25718" w:rsidRDefault="00D82517" w:rsidP="00E401F3">
            <w:pPr>
              <w:spacing w:after="0" w:line="240" w:lineRule="auto"/>
              <w:jc w:val="both"/>
              <w:rPr>
                <w:rFonts w:ascii="Arial" w:hAnsi="Arial" w:cs="Arial"/>
                <w:sz w:val="24"/>
                <w:szCs w:val="24"/>
              </w:rPr>
            </w:pP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24</w:t>
            </w: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3</w:t>
            </w: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2</w:t>
            </w:r>
          </w:p>
          <w:p w:rsidR="00D82517" w:rsidRPr="00A25718" w:rsidRDefault="00D82517" w:rsidP="00E401F3">
            <w:pPr>
              <w:spacing w:after="0" w:line="240" w:lineRule="auto"/>
              <w:jc w:val="both"/>
              <w:rPr>
                <w:rFonts w:ascii="Arial" w:hAnsi="Arial" w:cs="Arial"/>
                <w:sz w:val="24"/>
                <w:szCs w:val="24"/>
                <w:highlight w:val="yellow"/>
              </w:rPr>
            </w:pPr>
          </w:p>
        </w:tc>
      </w:tr>
      <w:tr w:rsidR="00D82517" w:rsidRPr="00A25718" w:rsidTr="004131D0">
        <w:tc>
          <w:tcPr>
            <w:tcW w:w="7483"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Stanoviska/Souhlasy </w:t>
            </w:r>
          </w:p>
        </w:tc>
        <w:tc>
          <w:tcPr>
            <w:tcW w:w="158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2</w:t>
            </w:r>
          </w:p>
        </w:tc>
      </w:tr>
      <w:tr w:rsidR="00D82517" w:rsidRPr="00A25718" w:rsidTr="004131D0">
        <w:trPr>
          <w:trHeight w:val="224"/>
        </w:trPr>
        <w:tc>
          <w:tcPr>
            <w:tcW w:w="7483"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Vyjádření /Sdělení:                                </w:t>
            </w:r>
          </w:p>
        </w:tc>
        <w:tc>
          <w:tcPr>
            <w:tcW w:w="158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2</w:t>
            </w:r>
          </w:p>
        </w:tc>
      </w:tr>
      <w:tr w:rsidR="00D82517" w:rsidRPr="00A25718" w:rsidTr="004131D0">
        <w:tc>
          <w:tcPr>
            <w:tcW w:w="7483" w:type="dxa"/>
          </w:tcPr>
          <w:p w:rsidR="00D82517" w:rsidRPr="00A25718" w:rsidRDefault="00D82517"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Výzvy: </w:t>
            </w:r>
          </w:p>
        </w:tc>
        <w:tc>
          <w:tcPr>
            <w:tcW w:w="158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D82517" w:rsidRPr="00A25718" w:rsidTr="004131D0">
        <w:tc>
          <w:tcPr>
            <w:tcW w:w="7483"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Honební společenstva:           změna v registrech HS + ROS</w:t>
            </w: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                                                </w:t>
            </w:r>
          </w:p>
        </w:tc>
        <w:tc>
          <w:tcPr>
            <w:tcW w:w="158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D82517" w:rsidRPr="00A25718" w:rsidTr="004131D0">
        <w:tc>
          <w:tcPr>
            <w:tcW w:w="7483"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Zpracování čtvrtletního výkazu MYSL/ 8                                    </w:t>
            </w:r>
          </w:p>
        </w:tc>
        <w:tc>
          <w:tcPr>
            <w:tcW w:w="158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73</w:t>
            </w:r>
          </w:p>
        </w:tc>
      </w:tr>
      <w:tr w:rsidR="00D82517" w:rsidRPr="00A25718" w:rsidTr="004131D0">
        <w:tc>
          <w:tcPr>
            <w:tcW w:w="7483"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Zpracování výkazů – plán chovu a lovu   MYSL/ 2,3,5</w:t>
            </w:r>
          </w:p>
        </w:tc>
        <w:tc>
          <w:tcPr>
            <w:tcW w:w="158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73</w:t>
            </w:r>
          </w:p>
        </w:tc>
      </w:tr>
      <w:tr w:rsidR="00D82517" w:rsidRPr="00A25718" w:rsidTr="004131D0">
        <w:tc>
          <w:tcPr>
            <w:tcW w:w="7483"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Vydané plomby</w:t>
            </w:r>
          </w:p>
        </w:tc>
        <w:tc>
          <w:tcPr>
            <w:tcW w:w="1584" w:type="dxa"/>
          </w:tcPr>
          <w:p w:rsidR="00D82517" w:rsidRPr="00A25718" w:rsidRDefault="00D82517" w:rsidP="00E401F3">
            <w:pPr>
              <w:spacing w:after="0" w:line="240" w:lineRule="auto"/>
              <w:jc w:val="both"/>
              <w:rPr>
                <w:rFonts w:ascii="Arial" w:hAnsi="Arial" w:cs="Arial"/>
                <w:sz w:val="24"/>
                <w:szCs w:val="24"/>
                <w:highlight w:val="yellow"/>
              </w:rPr>
            </w:pPr>
            <w:r w:rsidRPr="00A25718">
              <w:rPr>
                <w:rFonts w:ascii="Arial" w:hAnsi="Arial" w:cs="Arial"/>
                <w:sz w:val="24"/>
                <w:szCs w:val="24"/>
              </w:rPr>
              <w:t>690</w:t>
            </w:r>
          </w:p>
        </w:tc>
      </w:tr>
    </w:tbl>
    <w:p w:rsidR="00D82517" w:rsidRPr="00A25718" w:rsidRDefault="00D82517" w:rsidP="00E401F3">
      <w:pPr>
        <w:spacing w:after="0" w:line="240" w:lineRule="auto"/>
        <w:jc w:val="both"/>
        <w:rPr>
          <w:rFonts w:ascii="Arial" w:hAnsi="Arial" w:cs="Arial"/>
          <w:sz w:val="24"/>
          <w:szCs w:val="24"/>
          <w:u w:val="single"/>
        </w:rPr>
      </w:pP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Příprava písemností z období ukončených nájmů honiteb (2013 – 2023) k archivaci.  </w:t>
      </w:r>
    </w:p>
    <w:p w:rsidR="00D82517" w:rsidRPr="00A25718" w:rsidRDefault="00D82517" w:rsidP="00E401F3">
      <w:pPr>
        <w:spacing w:after="0" w:line="240" w:lineRule="auto"/>
        <w:jc w:val="both"/>
        <w:rPr>
          <w:rFonts w:ascii="Arial" w:hAnsi="Arial" w:cs="Arial"/>
          <w:sz w:val="24"/>
          <w:szCs w:val="24"/>
          <w:u w:val="single"/>
        </w:rPr>
      </w:pPr>
    </w:p>
    <w:p w:rsidR="00D82517" w:rsidRPr="00A25718" w:rsidRDefault="00D82517" w:rsidP="00E401F3">
      <w:pPr>
        <w:spacing w:after="0" w:line="240" w:lineRule="auto"/>
        <w:jc w:val="both"/>
        <w:rPr>
          <w:rFonts w:ascii="Arial" w:hAnsi="Arial" w:cs="Arial"/>
          <w:b/>
          <w:sz w:val="24"/>
          <w:szCs w:val="24"/>
          <w:u w:val="single"/>
        </w:rPr>
      </w:pPr>
      <w:r w:rsidRPr="00A25718">
        <w:rPr>
          <w:rFonts w:ascii="Arial" w:hAnsi="Arial" w:cs="Arial"/>
          <w:b/>
          <w:sz w:val="24"/>
          <w:szCs w:val="24"/>
          <w:u w:val="single"/>
        </w:rPr>
        <w:t xml:space="preserve">Oddělení služeb v životním prostředí </w:t>
      </w:r>
    </w:p>
    <w:p w:rsidR="00D82517" w:rsidRPr="00A25718" w:rsidRDefault="00D82517" w:rsidP="00E401F3">
      <w:pPr>
        <w:spacing w:after="0" w:line="240" w:lineRule="auto"/>
        <w:jc w:val="both"/>
        <w:rPr>
          <w:rFonts w:ascii="Arial" w:hAnsi="Arial" w:cs="Arial"/>
          <w:b/>
          <w:sz w:val="24"/>
          <w:szCs w:val="24"/>
        </w:rPr>
      </w:pPr>
    </w:p>
    <w:p w:rsidR="00D82517" w:rsidRPr="00A25718" w:rsidRDefault="00D82517" w:rsidP="00E401F3">
      <w:pPr>
        <w:spacing w:after="0" w:line="240" w:lineRule="auto"/>
        <w:jc w:val="both"/>
        <w:rPr>
          <w:rFonts w:ascii="Arial" w:hAnsi="Arial" w:cs="Arial"/>
          <w:b/>
          <w:sz w:val="24"/>
          <w:szCs w:val="24"/>
        </w:rPr>
      </w:pPr>
      <w:r w:rsidRPr="00A25718">
        <w:rPr>
          <w:rFonts w:ascii="Arial" w:hAnsi="Arial" w:cs="Arial"/>
          <w:b/>
          <w:sz w:val="24"/>
          <w:szCs w:val="24"/>
        </w:rPr>
        <w:t>Správa veřejné zeleně</w:t>
      </w: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Zadávání a přebírání provedených prací, kontrola faktur, zpracovávání faktur k následujícím činnostem: výsadby, zálivka, výchovné řezy, kácení, pěstební probírky, sečení trávy, úpravy a řezy stromů, úklid odpadků na plochách městské zeleně a správa pasportu zeleně.</w:t>
      </w:r>
    </w:p>
    <w:p w:rsidR="00D82517" w:rsidRPr="00A25718" w:rsidRDefault="00D82517" w:rsidP="00E401F3">
      <w:pPr>
        <w:spacing w:after="0" w:line="240" w:lineRule="auto"/>
        <w:jc w:val="both"/>
        <w:rPr>
          <w:rFonts w:ascii="Arial" w:hAnsi="Arial" w:cs="Arial"/>
          <w:sz w:val="24"/>
          <w:szCs w:val="24"/>
        </w:rPr>
      </w:pPr>
    </w:p>
    <w:tbl>
      <w:tblPr>
        <w:tblStyle w:val="Mkatabulky"/>
        <w:tblW w:w="0" w:type="auto"/>
        <w:tblLook w:val="04A0" w:firstRow="1" w:lastRow="0" w:firstColumn="1" w:lastColumn="0" w:noHBand="0" w:noVBand="1"/>
      </w:tblPr>
      <w:tblGrid>
        <w:gridCol w:w="2664"/>
        <w:gridCol w:w="6398"/>
      </w:tblGrid>
      <w:tr w:rsidR="00D82517" w:rsidRPr="00A25718" w:rsidTr="004131D0">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Vyjádření správce</w:t>
            </w:r>
          </w:p>
        </w:tc>
        <w:tc>
          <w:tcPr>
            <w:tcW w:w="639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35 vyjádření ke stavbám nebo jiným zásahům do veřejné zeleně</w:t>
            </w:r>
          </w:p>
        </w:tc>
      </w:tr>
      <w:tr w:rsidR="00D82517" w:rsidRPr="00A25718" w:rsidTr="004131D0">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lastRenderedPageBreak/>
              <w:t>Vyjádření správce pro potřeby magistrátu</w:t>
            </w:r>
          </w:p>
        </w:tc>
        <w:tc>
          <w:tcPr>
            <w:tcW w:w="639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128 vyjádření emailem pro potřeby ostatních odborů magistrátu – především pro MO, ORM, ÚMA, podněty občanů</w:t>
            </w:r>
          </w:p>
        </w:tc>
      </w:tr>
      <w:tr w:rsidR="00D82517" w:rsidRPr="00A25718" w:rsidTr="004131D0">
        <w:trPr>
          <w:trHeight w:val="683"/>
        </w:trPr>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Objednávky </w:t>
            </w:r>
          </w:p>
        </w:tc>
        <w:tc>
          <w:tcPr>
            <w:tcW w:w="639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156 objednávek v ISSZ (úklid zeleně, údržba trvalkových záhonů, proběhla údržba parků Na Valech, Štefánikovo nám., </w:t>
            </w:r>
            <w:proofErr w:type="spellStart"/>
            <w:r w:rsidRPr="00A25718">
              <w:rPr>
                <w:rFonts w:ascii="Arial" w:hAnsi="Arial" w:cs="Arial"/>
                <w:sz w:val="24"/>
                <w:szCs w:val="24"/>
              </w:rPr>
              <w:t>Legiopark</w:t>
            </w:r>
            <w:proofErr w:type="spellEnd"/>
            <w:r w:rsidRPr="00A25718">
              <w:rPr>
                <w:rFonts w:ascii="Arial" w:hAnsi="Arial" w:cs="Arial"/>
                <w:sz w:val="24"/>
                <w:szCs w:val="24"/>
              </w:rPr>
              <w:t>, Park GM, údržba 1. části sídliště Březinova, sídliště Fügnerova, údržba a rušení živých plotů, úprava kruhového objezdu R. Havelky a příprava na výsadbu).</w:t>
            </w:r>
          </w:p>
        </w:tc>
      </w:tr>
      <w:tr w:rsidR="00D82517" w:rsidRPr="00A25718" w:rsidTr="004131D0">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Zábory zeleně</w:t>
            </w:r>
          </w:p>
        </w:tc>
        <w:tc>
          <w:tcPr>
            <w:tcW w:w="639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50 záborů, na místním poplatku bylo vyměřeno 125 527,- Kč</w:t>
            </w:r>
          </w:p>
        </w:tc>
      </w:tr>
      <w:tr w:rsidR="00D82517" w:rsidRPr="00A25718" w:rsidTr="004131D0">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Čistota zeleně</w:t>
            </w:r>
          </w:p>
        </w:tc>
        <w:tc>
          <w:tcPr>
            <w:tcW w:w="639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29 objednávek sběru SKO v ISSZ, uklizena nezpevněná plocha o výměře 813 ha, náklady na úklid nezpevněných ploch 2 062 933 Kč.</w:t>
            </w:r>
          </w:p>
        </w:tc>
      </w:tr>
      <w:tr w:rsidR="00D82517" w:rsidRPr="00A25718" w:rsidTr="004131D0">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Kácení</w:t>
            </w:r>
          </w:p>
        </w:tc>
        <w:tc>
          <w:tcPr>
            <w:tcW w:w="639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Podávání žádostí na kácení dle potřeby – 17 žádostí a 4 oznámení. </w:t>
            </w:r>
          </w:p>
        </w:tc>
      </w:tr>
      <w:tr w:rsidR="00D82517" w:rsidRPr="00A25718" w:rsidTr="004131D0">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Řezy na stromech + ostatní</w:t>
            </w:r>
          </w:p>
        </w:tc>
        <w:tc>
          <w:tcPr>
            <w:tcW w:w="639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Provedení udržovacích řezů na 93 exemplářích. Byly objednány redukční řezy pro zachování podjezdné a </w:t>
            </w:r>
            <w:proofErr w:type="spellStart"/>
            <w:r w:rsidRPr="00A25718">
              <w:rPr>
                <w:rFonts w:ascii="Arial" w:hAnsi="Arial" w:cs="Arial"/>
                <w:sz w:val="24"/>
                <w:szCs w:val="24"/>
              </w:rPr>
              <w:t>podchozí</w:t>
            </w:r>
            <w:proofErr w:type="spellEnd"/>
            <w:r w:rsidRPr="00A25718">
              <w:rPr>
                <w:rFonts w:ascii="Arial" w:hAnsi="Arial" w:cs="Arial"/>
                <w:sz w:val="24"/>
                <w:szCs w:val="24"/>
              </w:rPr>
              <w:t xml:space="preserve"> výšky na 3 520 m</w:t>
            </w:r>
            <w:r w:rsidRPr="00A25718">
              <w:rPr>
                <w:rFonts w:ascii="Arial" w:hAnsi="Arial" w:cs="Arial"/>
                <w:sz w:val="24"/>
                <w:szCs w:val="24"/>
                <w:vertAlign w:val="superscript"/>
              </w:rPr>
              <w:t>2</w:t>
            </w:r>
            <w:r w:rsidRPr="00A25718">
              <w:rPr>
                <w:rFonts w:ascii="Arial" w:hAnsi="Arial" w:cs="Arial"/>
                <w:sz w:val="24"/>
                <w:szCs w:val="24"/>
              </w:rPr>
              <w:t xml:space="preserve"> zapojeného porostu dřevin za 379 069 Kč s DPH. Tvarovací řez byl proveden na 1 881 </w:t>
            </w:r>
            <w:proofErr w:type="spellStart"/>
            <w:r w:rsidRPr="00A25718">
              <w:rPr>
                <w:rFonts w:ascii="Arial" w:hAnsi="Arial" w:cs="Arial"/>
                <w:sz w:val="24"/>
                <w:szCs w:val="24"/>
              </w:rPr>
              <w:t>bm</w:t>
            </w:r>
            <w:proofErr w:type="spellEnd"/>
            <w:r w:rsidRPr="00A25718">
              <w:rPr>
                <w:rFonts w:ascii="Arial" w:hAnsi="Arial" w:cs="Arial"/>
                <w:sz w:val="24"/>
                <w:szCs w:val="24"/>
              </w:rPr>
              <w:t xml:space="preserve"> živých plotů. </w:t>
            </w:r>
          </w:p>
        </w:tc>
      </w:tr>
      <w:tr w:rsidR="00D82517" w:rsidRPr="00A25718" w:rsidTr="004131D0">
        <w:trPr>
          <w:trHeight w:val="643"/>
        </w:trPr>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Výsadby, pletí</w:t>
            </w:r>
          </w:p>
        </w:tc>
        <w:tc>
          <w:tcPr>
            <w:tcW w:w="6398" w:type="dxa"/>
          </w:tcPr>
          <w:p w:rsidR="00D82517" w:rsidRPr="00A25718" w:rsidRDefault="00D82517" w:rsidP="00E401F3">
            <w:pPr>
              <w:spacing w:after="0" w:line="240" w:lineRule="auto"/>
              <w:jc w:val="both"/>
              <w:rPr>
                <w:rFonts w:ascii="Arial" w:hAnsi="Arial" w:cs="Arial"/>
                <w:i/>
                <w:sz w:val="24"/>
                <w:szCs w:val="24"/>
              </w:rPr>
            </w:pPr>
            <w:r w:rsidRPr="00A25718">
              <w:rPr>
                <w:rFonts w:ascii="Arial" w:hAnsi="Arial" w:cs="Arial"/>
                <w:sz w:val="24"/>
                <w:szCs w:val="24"/>
              </w:rPr>
              <w:t>Ručně bylo vypleto 3 533 m</w:t>
            </w:r>
            <w:r w:rsidRPr="00A25718">
              <w:rPr>
                <w:rFonts w:ascii="Arial" w:hAnsi="Arial" w:cs="Arial"/>
                <w:sz w:val="24"/>
                <w:szCs w:val="24"/>
                <w:vertAlign w:val="superscript"/>
              </w:rPr>
              <w:t>2</w:t>
            </w:r>
            <w:r w:rsidRPr="00A25718">
              <w:rPr>
                <w:rFonts w:ascii="Arial" w:hAnsi="Arial" w:cs="Arial"/>
                <w:sz w:val="24"/>
                <w:szCs w:val="24"/>
              </w:rPr>
              <w:t xml:space="preserve"> záhonů, 889 m</w:t>
            </w:r>
            <w:r w:rsidRPr="00A25718">
              <w:rPr>
                <w:rFonts w:ascii="Arial" w:hAnsi="Arial" w:cs="Arial"/>
                <w:sz w:val="24"/>
                <w:szCs w:val="24"/>
                <w:vertAlign w:val="superscript"/>
              </w:rPr>
              <w:t>2</w:t>
            </w:r>
            <w:r w:rsidRPr="00A25718">
              <w:rPr>
                <w:rFonts w:ascii="Arial" w:hAnsi="Arial" w:cs="Arial"/>
                <w:sz w:val="24"/>
                <w:szCs w:val="24"/>
              </w:rPr>
              <w:t xml:space="preserve"> chemicky v celkové hodnotě téměř 600 tis. Kč s DPH.</w:t>
            </w:r>
            <w:r w:rsidRPr="00A25718">
              <w:rPr>
                <w:rFonts w:ascii="Arial" w:hAnsi="Arial" w:cs="Arial"/>
                <w:i/>
                <w:sz w:val="24"/>
                <w:szCs w:val="24"/>
              </w:rPr>
              <w:t xml:space="preserve"> </w:t>
            </w:r>
            <w:r w:rsidRPr="00A25718">
              <w:rPr>
                <w:rFonts w:ascii="Arial" w:hAnsi="Arial" w:cs="Arial"/>
                <w:sz w:val="24"/>
                <w:szCs w:val="24"/>
              </w:rPr>
              <w:t>Proběhla příprava pro poptávky na plánované výsadby stromů a keřů na podzim 2024</w:t>
            </w:r>
            <w:r w:rsidRPr="00A25718">
              <w:rPr>
                <w:rFonts w:ascii="Arial" w:hAnsi="Arial" w:cs="Arial"/>
                <w:i/>
                <w:sz w:val="24"/>
                <w:szCs w:val="24"/>
              </w:rPr>
              <w:t xml:space="preserve">.  </w:t>
            </w:r>
          </w:p>
        </w:tc>
      </w:tr>
      <w:tr w:rsidR="00D82517" w:rsidRPr="00A25718" w:rsidTr="004131D0">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Pohřebnictví</w:t>
            </w:r>
          </w:p>
        </w:tc>
        <w:tc>
          <w:tcPr>
            <w:tcW w:w="639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Odvody za Ústřední hřbitov a Kalvárii činily 508 906,- Kč. Uzavřeno bylo 146 nájemních smluv. Vytyčeno 30 urnových míst na pohřebišti Kalvárie.</w:t>
            </w:r>
          </w:p>
        </w:tc>
      </w:tr>
      <w:tr w:rsidR="00D82517" w:rsidRPr="00A25718" w:rsidTr="004131D0">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Řešení </w:t>
            </w:r>
            <w:proofErr w:type="spellStart"/>
            <w:r w:rsidRPr="00A25718">
              <w:rPr>
                <w:rFonts w:ascii="Arial" w:hAnsi="Arial" w:cs="Arial"/>
                <w:sz w:val="24"/>
                <w:szCs w:val="24"/>
              </w:rPr>
              <w:t>škodních</w:t>
            </w:r>
            <w:proofErr w:type="spellEnd"/>
            <w:r w:rsidRPr="00A25718">
              <w:rPr>
                <w:rFonts w:ascii="Arial" w:hAnsi="Arial" w:cs="Arial"/>
                <w:sz w:val="24"/>
                <w:szCs w:val="24"/>
              </w:rPr>
              <w:t xml:space="preserve"> událostí</w:t>
            </w:r>
          </w:p>
        </w:tc>
        <w:tc>
          <w:tcPr>
            <w:tcW w:w="639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Nebyla řešena žádná škodní událost.</w:t>
            </w:r>
          </w:p>
        </w:tc>
      </w:tr>
      <w:tr w:rsidR="00D82517" w:rsidRPr="00A25718" w:rsidTr="004131D0">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Jednání</w:t>
            </w:r>
          </w:p>
        </w:tc>
        <w:tc>
          <w:tcPr>
            <w:tcW w:w="639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Jednání se Správou městských lesů s.r.o. (2 schůzky s vedoucím střediska zeleně)</w:t>
            </w: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Jednání se Službami města Jihlavy s.r.o. - pohřebnictví (2 schůzka ve věci kolumbárií, 1 setkání ve věci úprav ceníku). </w:t>
            </w:r>
          </w:p>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Jednání se společností </w:t>
            </w:r>
            <w:proofErr w:type="spellStart"/>
            <w:r w:rsidRPr="00A25718">
              <w:rPr>
                <w:rFonts w:ascii="Arial" w:hAnsi="Arial" w:cs="Arial"/>
                <w:sz w:val="24"/>
                <w:szCs w:val="24"/>
              </w:rPr>
              <w:t>Trekvilla</w:t>
            </w:r>
            <w:proofErr w:type="spellEnd"/>
            <w:r w:rsidRPr="00A25718">
              <w:rPr>
                <w:rFonts w:ascii="Arial" w:hAnsi="Arial" w:cs="Arial"/>
                <w:sz w:val="24"/>
                <w:szCs w:val="24"/>
              </w:rPr>
              <w:t xml:space="preserve"> s.r.o. (1 schůzka)</w:t>
            </w:r>
          </w:p>
        </w:tc>
      </w:tr>
      <w:tr w:rsidR="00D82517" w:rsidRPr="00A25718" w:rsidTr="004131D0">
        <w:trPr>
          <w:trHeight w:val="679"/>
        </w:trPr>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Účast na KD, VV apod.</w:t>
            </w:r>
          </w:p>
        </w:tc>
        <w:tc>
          <w:tcPr>
            <w:tcW w:w="639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Tři mosty – Brněnská, rekonstrukce ul. </w:t>
            </w:r>
            <w:proofErr w:type="spellStart"/>
            <w:r w:rsidRPr="00A25718">
              <w:rPr>
                <w:rFonts w:ascii="Arial" w:hAnsi="Arial" w:cs="Arial"/>
                <w:sz w:val="24"/>
                <w:szCs w:val="24"/>
              </w:rPr>
              <w:t>Hybrálecká</w:t>
            </w:r>
            <w:proofErr w:type="spellEnd"/>
            <w:r w:rsidRPr="00A25718">
              <w:rPr>
                <w:rFonts w:ascii="Arial" w:hAnsi="Arial" w:cs="Arial"/>
                <w:sz w:val="24"/>
                <w:szCs w:val="24"/>
              </w:rPr>
              <w:t>,</w:t>
            </w:r>
            <w:r w:rsidRPr="00A25718">
              <w:rPr>
                <w:rFonts w:ascii="Arial" w:hAnsi="Arial" w:cs="Arial"/>
                <w:i/>
                <w:sz w:val="24"/>
                <w:szCs w:val="24"/>
              </w:rPr>
              <w:t xml:space="preserve"> </w:t>
            </w:r>
            <w:r w:rsidRPr="00A25718">
              <w:rPr>
                <w:rFonts w:ascii="Arial" w:hAnsi="Arial" w:cs="Arial"/>
                <w:sz w:val="24"/>
                <w:szCs w:val="24"/>
              </w:rPr>
              <w:t>HMA, VO ul. Brtnická, zastávky MHD jihozápadní tangenta, cestní síť Smetanovy sady, Parkovací dům PČR</w:t>
            </w:r>
          </w:p>
        </w:tc>
      </w:tr>
      <w:tr w:rsidR="00D82517" w:rsidRPr="00A25718" w:rsidTr="004131D0">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Projekt Revitalizace zeleně</w:t>
            </w:r>
          </w:p>
        </w:tc>
        <w:tc>
          <w:tcPr>
            <w:tcW w:w="639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Spolupráce s AOPK pro vyřízení souhlasu s vyřazením ošetřených stromů kácených z důvodu stavby CDT. Průběžně jsou evidovány stromy ke kácení ošetřené z dotace, aby mohly být na AOPK zaslány poklady na vyřazení ošetřených stromů pokácených z důvodu zdravotního stavu. </w:t>
            </w:r>
          </w:p>
        </w:tc>
      </w:tr>
      <w:tr w:rsidR="00D82517" w:rsidRPr="00A25718" w:rsidTr="004131D0">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VERA </w:t>
            </w:r>
          </w:p>
        </w:tc>
        <w:tc>
          <w:tcPr>
            <w:tcW w:w="6398" w:type="dxa"/>
          </w:tcPr>
          <w:p w:rsidR="00D82517" w:rsidRPr="00A25718" w:rsidRDefault="00D82517" w:rsidP="00E401F3">
            <w:pPr>
              <w:spacing w:after="0" w:line="240" w:lineRule="auto"/>
              <w:jc w:val="both"/>
              <w:rPr>
                <w:rFonts w:ascii="Arial" w:hAnsi="Arial" w:cs="Arial"/>
                <w:i/>
                <w:sz w:val="24"/>
                <w:szCs w:val="24"/>
              </w:rPr>
            </w:pPr>
            <w:r w:rsidRPr="00A25718">
              <w:rPr>
                <w:rFonts w:ascii="Arial" w:hAnsi="Arial" w:cs="Arial"/>
                <w:sz w:val="24"/>
                <w:szCs w:val="24"/>
              </w:rPr>
              <w:t>Správce rozpočtu – administrace 156 faktur,</w:t>
            </w:r>
            <w:r w:rsidRPr="00A25718">
              <w:rPr>
                <w:rFonts w:ascii="Arial" w:hAnsi="Arial" w:cs="Arial"/>
                <w:i/>
                <w:sz w:val="24"/>
                <w:szCs w:val="24"/>
              </w:rPr>
              <w:t xml:space="preserve"> </w:t>
            </w:r>
            <w:r w:rsidRPr="00A25718">
              <w:rPr>
                <w:rFonts w:ascii="Arial" w:hAnsi="Arial" w:cs="Arial"/>
                <w:sz w:val="24"/>
                <w:szCs w:val="24"/>
              </w:rPr>
              <w:t>57 objednávek</w:t>
            </w:r>
            <w:r w:rsidRPr="00A25718">
              <w:rPr>
                <w:rFonts w:ascii="Arial" w:hAnsi="Arial" w:cs="Arial"/>
                <w:i/>
                <w:sz w:val="24"/>
                <w:szCs w:val="24"/>
              </w:rPr>
              <w:t xml:space="preserve"> </w:t>
            </w:r>
          </w:p>
        </w:tc>
      </w:tr>
      <w:tr w:rsidR="00D82517" w:rsidRPr="00A25718" w:rsidTr="004131D0">
        <w:tc>
          <w:tcPr>
            <w:tcW w:w="2664"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Údržba veřejných prostranství</w:t>
            </w:r>
          </w:p>
        </w:tc>
        <w:tc>
          <w:tcPr>
            <w:tcW w:w="6398" w:type="dxa"/>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Bylo objednáno sečení na zatravněných plochách o souhrnné výměře </w:t>
            </w:r>
            <w:r w:rsidRPr="00A25718">
              <w:rPr>
                <w:rFonts w:ascii="Arial" w:hAnsi="Arial" w:cs="Arial"/>
                <w:b/>
                <w:sz w:val="24"/>
                <w:szCs w:val="24"/>
              </w:rPr>
              <w:t>2 600 279 m</w:t>
            </w:r>
            <w:r w:rsidRPr="00A25718">
              <w:rPr>
                <w:rFonts w:ascii="Arial" w:hAnsi="Arial" w:cs="Arial"/>
                <w:b/>
                <w:sz w:val="24"/>
                <w:szCs w:val="24"/>
                <w:vertAlign w:val="superscript"/>
              </w:rPr>
              <w:t>2</w:t>
            </w:r>
            <w:r w:rsidRPr="00A25718">
              <w:rPr>
                <w:rFonts w:ascii="Arial" w:hAnsi="Arial" w:cs="Arial"/>
                <w:sz w:val="24"/>
                <w:szCs w:val="24"/>
              </w:rPr>
              <w:t xml:space="preserve"> a v současné chvíli z toho čeká na posečení cca 27 ha. </w:t>
            </w:r>
          </w:p>
        </w:tc>
      </w:tr>
    </w:tbl>
    <w:p w:rsidR="00D82517" w:rsidRPr="00A25718" w:rsidRDefault="00D82517" w:rsidP="00E401F3">
      <w:pPr>
        <w:spacing w:after="0" w:line="240" w:lineRule="auto"/>
        <w:jc w:val="both"/>
        <w:rPr>
          <w:rFonts w:ascii="Arial" w:hAnsi="Arial" w:cs="Arial"/>
          <w:i/>
          <w:sz w:val="24"/>
          <w:szCs w:val="24"/>
        </w:rPr>
      </w:pPr>
    </w:p>
    <w:p w:rsidR="00D82517" w:rsidRPr="00A25718" w:rsidRDefault="00D82517" w:rsidP="005D5DD8">
      <w:pPr>
        <w:pStyle w:val="Odstavecseseznamem"/>
        <w:numPr>
          <w:ilvl w:val="0"/>
          <w:numId w:val="102"/>
        </w:numPr>
        <w:ind w:left="0"/>
        <w:jc w:val="both"/>
        <w:rPr>
          <w:rFonts w:ascii="Arial" w:hAnsi="Arial" w:cs="Arial"/>
          <w:sz w:val="24"/>
          <w:szCs w:val="24"/>
        </w:rPr>
      </w:pPr>
      <w:r w:rsidRPr="00A25718">
        <w:rPr>
          <w:rFonts w:ascii="Arial" w:hAnsi="Arial" w:cs="Arial"/>
          <w:sz w:val="24"/>
          <w:szCs w:val="24"/>
        </w:rPr>
        <w:lastRenderedPageBreak/>
        <w:t>Účast na setkání s osadním výborem Horního Kosova</w:t>
      </w:r>
    </w:p>
    <w:p w:rsidR="00D82517" w:rsidRPr="00A25718" w:rsidRDefault="00D82517" w:rsidP="005D5DD8">
      <w:pPr>
        <w:pStyle w:val="Odstavecseseznamem"/>
        <w:numPr>
          <w:ilvl w:val="0"/>
          <w:numId w:val="102"/>
        </w:numPr>
        <w:ind w:left="0"/>
        <w:jc w:val="both"/>
        <w:rPr>
          <w:rFonts w:ascii="Arial" w:hAnsi="Arial" w:cs="Arial"/>
          <w:b/>
          <w:sz w:val="24"/>
          <w:szCs w:val="24"/>
        </w:rPr>
      </w:pPr>
      <w:r w:rsidRPr="00A25718">
        <w:rPr>
          <w:rFonts w:ascii="Arial" w:hAnsi="Arial" w:cs="Arial"/>
          <w:sz w:val="24"/>
          <w:szCs w:val="24"/>
        </w:rPr>
        <w:t>Účast na schůzce týkající se Digitální technické mapy</w:t>
      </w:r>
    </w:p>
    <w:p w:rsidR="00D82517" w:rsidRPr="00A25718" w:rsidRDefault="00D82517" w:rsidP="005D5DD8">
      <w:pPr>
        <w:pStyle w:val="Odstavecseseznamem"/>
        <w:numPr>
          <w:ilvl w:val="0"/>
          <w:numId w:val="102"/>
        </w:numPr>
        <w:ind w:left="0"/>
        <w:jc w:val="both"/>
        <w:rPr>
          <w:rFonts w:ascii="Arial" w:hAnsi="Arial" w:cs="Arial"/>
          <w:b/>
          <w:sz w:val="24"/>
          <w:szCs w:val="24"/>
        </w:rPr>
      </w:pPr>
      <w:r w:rsidRPr="00A25718">
        <w:rPr>
          <w:rFonts w:ascii="Arial" w:hAnsi="Arial" w:cs="Arial"/>
          <w:sz w:val="24"/>
          <w:szCs w:val="24"/>
        </w:rPr>
        <w:t>intenzivní spolupráce na projektu Revitalizace Smetanových Sadů</w:t>
      </w:r>
    </w:p>
    <w:p w:rsidR="00D82517" w:rsidRPr="00A25718" w:rsidRDefault="00D82517" w:rsidP="005D5DD8">
      <w:pPr>
        <w:pStyle w:val="Odstavecseseznamem"/>
        <w:numPr>
          <w:ilvl w:val="0"/>
          <w:numId w:val="102"/>
        </w:numPr>
        <w:ind w:left="0"/>
        <w:jc w:val="both"/>
        <w:rPr>
          <w:rFonts w:ascii="Arial" w:hAnsi="Arial" w:cs="Arial"/>
          <w:sz w:val="24"/>
          <w:szCs w:val="24"/>
        </w:rPr>
      </w:pPr>
      <w:r w:rsidRPr="00A25718">
        <w:rPr>
          <w:rFonts w:ascii="Arial" w:hAnsi="Arial" w:cs="Arial"/>
          <w:sz w:val="24"/>
          <w:szCs w:val="24"/>
        </w:rPr>
        <w:t>účast na jednáních a místních posouzeních ohledně přejímání zeleně v lokalitě Horního Kosova – Na Františku a v Hruškových Dvorech</w:t>
      </w:r>
    </w:p>
    <w:p w:rsidR="00D82517" w:rsidRPr="00A25718" w:rsidRDefault="00D82517" w:rsidP="005D5DD8">
      <w:pPr>
        <w:pStyle w:val="Odstavecseseznamem"/>
        <w:numPr>
          <w:ilvl w:val="0"/>
          <w:numId w:val="102"/>
        </w:numPr>
        <w:ind w:left="0"/>
        <w:jc w:val="both"/>
        <w:rPr>
          <w:rFonts w:ascii="Arial" w:hAnsi="Arial" w:cs="Arial"/>
          <w:sz w:val="24"/>
          <w:szCs w:val="24"/>
        </w:rPr>
      </w:pPr>
      <w:r w:rsidRPr="00A25718">
        <w:rPr>
          <w:rFonts w:ascii="Arial" w:hAnsi="Arial" w:cs="Arial"/>
          <w:sz w:val="24"/>
          <w:szCs w:val="24"/>
        </w:rPr>
        <w:t xml:space="preserve">správce zeleně pokračuje v úpravě a rušení živých plotů </w:t>
      </w:r>
    </w:p>
    <w:p w:rsidR="00D82517" w:rsidRPr="00A25718" w:rsidRDefault="00D82517" w:rsidP="00E401F3">
      <w:pPr>
        <w:spacing w:after="0" w:line="240" w:lineRule="auto"/>
        <w:jc w:val="both"/>
        <w:rPr>
          <w:rFonts w:ascii="Arial" w:hAnsi="Arial" w:cs="Arial"/>
          <w:b/>
          <w:i/>
          <w:sz w:val="24"/>
          <w:szCs w:val="24"/>
        </w:rPr>
      </w:pPr>
    </w:p>
    <w:p w:rsidR="00D82517" w:rsidRPr="00A25718" w:rsidRDefault="00D82517" w:rsidP="00E401F3">
      <w:pPr>
        <w:pStyle w:val="Bezmezer"/>
        <w:jc w:val="both"/>
        <w:rPr>
          <w:rFonts w:ascii="Arial" w:hAnsi="Arial" w:cs="Arial"/>
          <w:b/>
          <w:sz w:val="24"/>
          <w:szCs w:val="24"/>
        </w:rPr>
      </w:pPr>
      <w:r w:rsidRPr="00A25718">
        <w:rPr>
          <w:rFonts w:ascii="Arial" w:hAnsi="Arial" w:cs="Arial"/>
          <w:b/>
          <w:sz w:val="24"/>
          <w:szCs w:val="24"/>
        </w:rPr>
        <w:t>Odpadové hospodářství</w:t>
      </w:r>
    </w:p>
    <w:p w:rsidR="00D82517" w:rsidRPr="00A25718" w:rsidRDefault="00D82517" w:rsidP="00E401F3">
      <w:pPr>
        <w:pStyle w:val="Bezmezer"/>
        <w:jc w:val="both"/>
        <w:rPr>
          <w:rFonts w:ascii="Arial" w:hAnsi="Arial" w:cs="Arial"/>
          <w:sz w:val="24"/>
          <w:szCs w:val="24"/>
        </w:rPr>
      </w:pPr>
      <w:r w:rsidRPr="00A25718">
        <w:rPr>
          <w:rFonts w:ascii="Arial" w:hAnsi="Arial" w:cs="Arial"/>
          <w:sz w:val="24"/>
          <w:szCs w:val="24"/>
        </w:rPr>
        <w:t xml:space="preserve">Vyřízené žádosti, podněty, vyjádření, objednávky prací, kontrola faktur k činnostem souvisejícím se zajištěním odpadového hospodářství města: </w:t>
      </w:r>
    </w:p>
    <w:tbl>
      <w:tblPr>
        <w:tblStyle w:val="Mkatabulky"/>
        <w:tblW w:w="0" w:type="auto"/>
        <w:tblLook w:val="04A0" w:firstRow="1" w:lastRow="0" w:firstColumn="1" w:lastColumn="0" w:noHBand="0" w:noVBand="1"/>
      </w:tblPr>
      <w:tblGrid>
        <w:gridCol w:w="8111"/>
        <w:gridCol w:w="951"/>
      </w:tblGrid>
      <w:tr w:rsidR="00D82517" w:rsidRPr="00A25718" w:rsidTr="004131D0">
        <w:trPr>
          <w:trHeight w:val="562"/>
        </w:trPr>
        <w:tc>
          <w:tcPr>
            <w:tcW w:w="811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Vyřízené žádosti o dodání nádoby nebo změnu frekvence svozu </w:t>
            </w:r>
          </w:p>
        </w:tc>
        <w:tc>
          <w:tcPr>
            <w:tcW w:w="951" w:type="dxa"/>
            <w:vAlign w:val="center"/>
          </w:tcPr>
          <w:p w:rsidR="00D82517" w:rsidRPr="00A25718" w:rsidRDefault="00D82517" w:rsidP="00E401F3">
            <w:pPr>
              <w:spacing w:after="0" w:line="240" w:lineRule="auto"/>
              <w:jc w:val="both"/>
              <w:rPr>
                <w:rFonts w:ascii="Arial" w:hAnsi="Arial" w:cs="Arial"/>
                <w:sz w:val="24"/>
                <w:szCs w:val="24"/>
                <w:highlight w:val="yellow"/>
              </w:rPr>
            </w:pPr>
            <w:r w:rsidRPr="00A25718">
              <w:rPr>
                <w:rFonts w:ascii="Arial" w:hAnsi="Arial" w:cs="Arial"/>
                <w:sz w:val="24"/>
                <w:szCs w:val="24"/>
              </w:rPr>
              <w:t>95</w:t>
            </w:r>
          </w:p>
        </w:tc>
      </w:tr>
      <w:tr w:rsidR="00D82517" w:rsidRPr="00A25718" w:rsidTr="004131D0">
        <w:trPr>
          <w:trHeight w:val="387"/>
        </w:trPr>
        <w:tc>
          <w:tcPr>
            <w:tcW w:w="811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Vyřízené žádosti o kompostéry / vydaných kompostérů</w:t>
            </w:r>
          </w:p>
        </w:tc>
        <w:tc>
          <w:tcPr>
            <w:tcW w:w="95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14/26</w:t>
            </w:r>
          </w:p>
        </w:tc>
      </w:tr>
      <w:tr w:rsidR="00D82517" w:rsidRPr="00A25718" w:rsidTr="004131D0">
        <w:trPr>
          <w:trHeight w:val="392"/>
        </w:trPr>
        <w:tc>
          <w:tcPr>
            <w:tcW w:w="811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Vyřízené žádosti na umístění nádob na třídění papíru a plastů v MPR</w:t>
            </w:r>
          </w:p>
        </w:tc>
        <w:tc>
          <w:tcPr>
            <w:tcW w:w="95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3</w:t>
            </w:r>
          </w:p>
        </w:tc>
      </w:tr>
      <w:tr w:rsidR="00D82517" w:rsidRPr="00A25718" w:rsidTr="004131D0">
        <w:tc>
          <w:tcPr>
            <w:tcW w:w="811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Vydaná vyjádření s požadavkem na zajištění ploch na umístění kontejnerů v rámci stavebního řízení</w:t>
            </w:r>
          </w:p>
        </w:tc>
        <w:tc>
          <w:tcPr>
            <w:tcW w:w="95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i/>
                <w:sz w:val="24"/>
                <w:szCs w:val="24"/>
              </w:rPr>
              <w:t>5</w:t>
            </w:r>
          </w:p>
        </w:tc>
      </w:tr>
      <w:tr w:rsidR="00D82517" w:rsidRPr="00A25718" w:rsidTr="004131D0">
        <w:tc>
          <w:tcPr>
            <w:tcW w:w="811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Počet řízení, ve kterých město dávalo vyjádření ve věci udělení souhlasu k provozu zařízení ke sběru a výkupu odpadů </w:t>
            </w:r>
          </w:p>
        </w:tc>
        <w:tc>
          <w:tcPr>
            <w:tcW w:w="951" w:type="dxa"/>
            <w:vAlign w:val="center"/>
          </w:tcPr>
          <w:p w:rsidR="00D82517" w:rsidRPr="00A25718" w:rsidRDefault="00D82517" w:rsidP="00E401F3">
            <w:pPr>
              <w:spacing w:after="0" w:line="240" w:lineRule="auto"/>
              <w:jc w:val="both"/>
              <w:rPr>
                <w:rFonts w:ascii="Arial" w:hAnsi="Arial" w:cs="Arial"/>
                <w:sz w:val="24"/>
                <w:szCs w:val="24"/>
                <w:highlight w:val="yellow"/>
              </w:rPr>
            </w:pPr>
            <w:r w:rsidRPr="00A25718">
              <w:rPr>
                <w:rFonts w:ascii="Arial" w:hAnsi="Arial" w:cs="Arial"/>
                <w:sz w:val="24"/>
                <w:szCs w:val="24"/>
              </w:rPr>
              <w:t>0</w:t>
            </w:r>
          </w:p>
        </w:tc>
      </w:tr>
      <w:tr w:rsidR="00D82517" w:rsidRPr="00A25718" w:rsidTr="004131D0">
        <w:trPr>
          <w:trHeight w:val="397"/>
        </w:trPr>
        <w:tc>
          <w:tcPr>
            <w:tcW w:w="811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Vyřízené podněty na úklid černých skládek prostřednictvím Knihy hříchů (od občanů) </w:t>
            </w:r>
          </w:p>
        </w:tc>
        <w:tc>
          <w:tcPr>
            <w:tcW w:w="951" w:type="dxa"/>
            <w:vAlign w:val="center"/>
          </w:tcPr>
          <w:p w:rsidR="00D82517" w:rsidRPr="00A25718" w:rsidRDefault="00D82517" w:rsidP="00E401F3">
            <w:pPr>
              <w:spacing w:after="0" w:line="240" w:lineRule="auto"/>
              <w:jc w:val="both"/>
              <w:rPr>
                <w:rFonts w:ascii="Arial" w:hAnsi="Arial" w:cs="Arial"/>
                <w:sz w:val="24"/>
                <w:szCs w:val="24"/>
                <w:highlight w:val="yellow"/>
              </w:rPr>
            </w:pPr>
            <w:r w:rsidRPr="00A25718">
              <w:rPr>
                <w:rFonts w:ascii="Arial" w:hAnsi="Arial" w:cs="Arial"/>
                <w:sz w:val="24"/>
                <w:szCs w:val="24"/>
              </w:rPr>
              <w:t>37</w:t>
            </w:r>
          </w:p>
        </w:tc>
      </w:tr>
      <w:tr w:rsidR="00D82517" w:rsidRPr="00A25718" w:rsidTr="004131D0">
        <w:trPr>
          <w:trHeight w:val="397"/>
        </w:trPr>
        <w:tc>
          <w:tcPr>
            <w:tcW w:w="811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Vyřízené podněty na úklid černých skládek (ostatní) </w:t>
            </w:r>
          </w:p>
        </w:tc>
        <w:tc>
          <w:tcPr>
            <w:tcW w:w="951" w:type="dxa"/>
            <w:vAlign w:val="center"/>
          </w:tcPr>
          <w:p w:rsidR="00D82517" w:rsidRPr="00A25718" w:rsidRDefault="00D82517" w:rsidP="00E401F3">
            <w:pPr>
              <w:spacing w:after="0" w:line="240" w:lineRule="auto"/>
              <w:jc w:val="both"/>
              <w:rPr>
                <w:rFonts w:ascii="Arial" w:hAnsi="Arial" w:cs="Arial"/>
                <w:sz w:val="24"/>
                <w:szCs w:val="24"/>
                <w:highlight w:val="yellow"/>
              </w:rPr>
            </w:pPr>
            <w:r w:rsidRPr="00A25718">
              <w:rPr>
                <w:rFonts w:ascii="Arial" w:hAnsi="Arial" w:cs="Arial"/>
                <w:sz w:val="24"/>
                <w:szCs w:val="24"/>
              </w:rPr>
              <w:t>206</w:t>
            </w:r>
          </w:p>
        </w:tc>
      </w:tr>
      <w:tr w:rsidR="00D82517" w:rsidRPr="00A25718" w:rsidTr="004131D0">
        <w:trPr>
          <w:trHeight w:val="397"/>
        </w:trPr>
        <w:tc>
          <w:tcPr>
            <w:tcW w:w="811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Spolupráce s organizací </w:t>
            </w:r>
            <w:proofErr w:type="spellStart"/>
            <w:r w:rsidRPr="00A25718">
              <w:rPr>
                <w:rFonts w:ascii="Arial" w:hAnsi="Arial" w:cs="Arial"/>
                <w:sz w:val="24"/>
                <w:szCs w:val="24"/>
              </w:rPr>
              <w:t>Trash</w:t>
            </w:r>
            <w:proofErr w:type="spellEnd"/>
            <w:r w:rsidRPr="00A25718">
              <w:rPr>
                <w:rFonts w:ascii="Arial" w:hAnsi="Arial" w:cs="Arial"/>
                <w:sz w:val="24"/>
                <w:szCs w:val="24"/>
              </w:rPr>
              <w:t xml:space="preserve"> </w:t>
            </w:r>
            <w:proofErr w:type="spellStart"/>
            <w:r w:rsidRPr="00A25718">
              <w:rPr>
                <w:rFonts w:ascii="Arial" w:hAnsi="Arial" w:cs="Arial"/>
                <w:sz w:val="24"/>
                <w:szCs w:val="24"/>
              </w:rPr>
              <w:t>Hero</w:t>
            </w:r>
            <w:proofErr w:type="spellEnd"/>
            <w:r w:rsidRPr="00A25718">
              <w:rPr>
                <w:rFonts w:ascii="Arial" w:hAnsi="Arial" w:cs="Arial"/>
                <w:sz w:val="24"/>
                <w:szCs w:val="24"/>
              </w:rPr>
              <w:t xml:space="preserve"> na úklidu černých skládek většího rozsahu </w:t>
            </w:r>
          </w:p>
        </w:tc>
        <w:tc>
          <w:tcPr>
            <w:tcW w:w="95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D82517" w:rsidRPr="00A25718" w:rsidTr="004131D0">
        <w:trPr>
          <w:trHeight w:hRule="exact" w:val="711"/>
        </w:trPr>
        <w:tc>
          <w:tcPr>
            <w:tcW w:w="811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Úklid černých skládek většího rozsahu ve spolupráci s MP a alternativně odsouzenými</w:t>
            </w:r>
          </w:p>
        </w:tc>
        <w:tc>
          <w:tcPr>
            <w:tcW w:w="95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D82517" w:rsidRPr="00A25718" w:rsidTr="004131D0">
        <w:trPr>
          <w:trHeight w:hRule="exact" w:val="711"/>
        </w:trPr>
        <w:tc>
          <w:tcPr>
            <w:tcW w:w="811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Počet zaslaných výzev (žádost o součinnost) </w:t>
            </w:r>
          </w:p>
        </w:tc>
        <w:tc>
          <w:tcPr>
            <w:tcW w:w="95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26</w:t>
            </w:r>
          </w:p>
        </w:tc>
      </w:tr>
      <w:tr w:rsidR="00D82517" w:rsidRPr="00A25718" w:rsidTr="004131D0">
        <w:trPr>
          <w:trHeight w:hRule="exact" w:val="596"/>
        </w:trPr>
        <w:tc>
          <w:tcPr>
            <w:tcW w:w="811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Počet vyřízených registrací do Programu zodpovědného nakládání s odpady formou odevzdávání odpadu na sběrných dvorech.</w:t>
            </w:r>
          </w:p>
        </w:tc>
        <w:tc>
          <w:tcPr>
            <w:tcW w:w="95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45</w:t>
            </w:r>
          </w:p>
        </w:tc>
      </w:tr>
      <w:tr w:rsidR="00D82517" w:rsidRPr="00A25718" w:rsidTr="004131D0">
        <w:trPr>
          <w:trHeight w:hRule="exact" w:val="596"/>
        </w:trPr>
        <w:tc>
          <w:tcPr>
            <w:tcW w:w="811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 xml:space="preserve">jednání se zástupci SMJ </w:t>
            </w:r>
          </w:p>
        </w:tc>
        <w:tc>
          <w:tcPr>
            <w:tcW w:w="951"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1</w:t>
            </w:r>
          </w:p>
        </w:tc>
      </w:tr>
    </w:tbl>
    <w:p w:rsidR="00D82517" w:rsidRPr="00A25718" w:rsidRDefault="00D82517" w:rsidP="00E401F3">
      <w:pPr>
        <w:pStyle w:val="Bezmezer"/>
        <w:jc w:val="both"/>
        <w:rPr>
          <w:rFonts w:ascii="Arial" w:hAnsi="Arial" w:cs="Arial"/>
          <w:i/>
          <w:sz w:val="24"/>
          <w:szCs w:val="24"/>
        </w:rPr>
      </w:pPr>
    </w:p>
    <w:p w:rsidR="00D82517" w:rsidRPr="00A25718" w:rsidRDefault="00D82517" w:rsidP="00E401F3">
      <w:pPr>
        <w:pStyle w:val="Bezmezer"/>
        <w:jc w:val="both"/>
        <w:rPr>
          <w:rFonts w:ascii="Arial" w:hAnsi="Arial" w:cs="Arial"/>
          <w:b/>
          <w:sz w:val="24"/>
          <w:szCs w:val="24"/>
        </w:rPr>
      </w:pPr>
      <w:r w:rsidRPr="00A25718">
        <w:rPr>
          <w:rFonts w:ascii="Arial" w:hAnsi="Arial" w:cs="Arial"/>
          <w:b/>
          <w:sz w:val="24"/>
          <w:szCs w:val="24"/>
        </w:rPr>
        <w:t>Kontroly původců odpadů</w:t>
      </w:r>
    </w:p>
    <w:tbl>
      <w:tblPr>
        <w:tblStyle w:val="Mkatabulky"/>
        <w:tblW w:w="0" w:type="auto"/>
        <w:tblLook w:val="04A0" w:firstRow="1" w:lastRow="0" w:firstColumn="1" w:lastColumn="0" w:noHBand="0" w:noVBand="1"/>
      </w:tblPr>
      <w:tblGrid>
        <w:gridCol w:w="8188"/>
        <w:gridCol w:w="992"/>
      </w:tblGrid>
      <w:tr w:rsidR="00D82517" w:rsidRPr="00A25718" w:rsidTr="004131D0">
        <w:trPr>
          <w:trHeight w:hRule="exact" w:val="430"/>
        </w:trPr>
        <w:tc>
          <w:tcPr>
            <w:tcW w:w="8188"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Počet úkonů předcházející kontrole ve 3. čtvrtletí 2024</w:t>
            </w:r>
          </w:p>
        </w:tc>
        <w:tc>
          <w:tcPr>
            <w:tcW w:w="992" w:type="dxa"/>
            <w:shd w:val="clear" w:color="auto" w:fill="auto"/>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D82517" w:rsidRPr="00A25718" w:rsidTr="004131D0">
        <w:trPr>
          <w:trHeight w:hRule="exact" w:val="430"/>
        </w:trPr>
        <w:tc>
          <w:tcPr>
            <w:tcW w:w="8188"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Počet vedených kontrol v 3. čtvrtletí 2024</w:t>
            </w:r>
          </w:p>
        </w:tc>
        <w:tc>
          <w:tcPr>
            <w:tcW w:w="992" w:type="dxa"/>
            <w:shd w:val="clear" w:color="auto" w:fill="auto"/>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D82517" w:rsidRPr="00A25718" w:rsidTr="004131D0">
        <w:trPr>
          <w:trHeight w:hRule="exact" w:val="663"/>
        </w:trPr>
        <w:tc>
          <w:tcPr>
            <w:tcW w:w="8188"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Počet příkazů /správních řízení /přestupkových řízení vedených v 1. čtvrtletí 2024 na základě výsledků ukončených kontrol</w:t>
            </w:r>
          </w:p>
        </w:tc>
        <w:tc>
          <w:tcPr>
            <w:tcW w:w="992" w:type="dxa"/>
            <w:shd w:val="clear" w:color="auto" w:fill="auto"/>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0</w:t>
            </w:r>
          </w:p>
        </w:tc>
      </w:tr>
    </w:tbl>
    <w:p w:rsidR="00D82517" w:rsidRPr="00A25718" w:rsidRDefault="00D82517" w:rsidP="00E401F3">
      <w:pPr>
        <w:pStyle w:val="Bezmezer"/>
        <w:jc w:val="both"/>
        <w:rPr>
          <w:rFonts w:ascii="Arial" w:hAnsi="Arial" w:cs="Arial"/>
          <w:b/>
          <w:sz w:val="24"/>
          <w:szCs w:val="24"/>
        </w:rPr>
      </w:pPr>
    </w:p>
    <w:p w:rsidR="00D82517" w:rsidRPr="00A25718" w:rsidRDefault="00D82517" w:rsidP="00E401F3">
      <w:pPr>
        <w:pStyle w:val="Bezmezer"/>
        <w:jc w:val="both"/>
        <w:rPr>
          <w:rFonts w:ascii="Arial" w:hAnsi="Arial" w:cs="Arial"/>
          <w:b/>
          <w:i/>
          <w:sz w:val="24"/>
          <w:szCs w:val="24"/>
        </w:rPr>
      </w:pPr>
    </w:p>
    <w:p w:rsidR="00D82517" w:rsidRPr="00A25718" w:rsidRDefault="00D82517" w:rsidP="00E401F3">
      <w:pPr>
        <w:pStyle w:val="Bezmezer"/>
        <w:jc w:val="both"/>
        <w:rPr>
          <w:rFonts w:ascii="Arial" w:hAnsi="Arial" w:cs="Arial"/>
          <w:b/>
          <w:sz w:val="24"/>
          <w:szCs w:val="24"/>
        </w:rPr>
      </w:pPr>
      <w:r w:rsidRPr="00A25718">
        <w:rPr>
          <w:rFonts w:ascii="Arial" w:hAnsi="Arial" w:cs="Arial"/>
          <w:b/>
          <w:sz w:val="24"/>
          <w:szCs w:val="24"/>
        </w:rPr>
        <w:t>Přestupková řízení PO a FOOP bez vazby na kontrolu</w:t>
      </w:r>
    </w:p>
    <w:tbl>
      <w:tblPr>
        <w:tblStyle w:val="Mkatabulky"/>
        <w:tblW w:w="0" w:type="auto"/>
        <w:tblLook w:val="04A0" w:firstRow="1" w:lastRow="0" w:firstColumn="1" w:lastColumn="0" w:noHBand="0" w:noVBand="1"/>
      </w:tblPr>
      <w:tblGrid>
        <w:gridCol w:w="8188"/>
        <w:gridCol w:w="992"/>
      </w:tblGrid>
      <w:tr w:rsidR="00D82517" w:rsidRPr="00A25718" w:rsidTr="004131D0">
        <w:trPr>
          <w:trHeight w:hRule="exact" w:val="928"/>
        </w:trPr>
        <w:tc>
          <w:tcPr>
            <w:tcW w:w="8188"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Počet řízení v souvislosti s postoupenými spisy městské policie, PČR nebo s nálezy odpadů na černých skládkách identifikující původce odpadu vedených v 3. čtvrtletí 2024</w:t>
            </w:r>
          </w:p>
        </w:tc>
        <w:tc>
          <w:tcPr>
            <w:tcW w:w="992" w:type="dxa"/>
            <w:shd w:val="clear" w:color="auto" w:fill="auto"/>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0</w:t>
            </w:r>
          </w:p>
        </w:tc>
      </w:tr>
    </w:tbl>
    <w:p w:rsidR="00D82517" w:rsidRPr="00A25718" w:rsidRDefault="00D82517" w:rsidP="00E401F3">
      <w:pPr>
        <w:pStyle w:val="Bezmezer"/>
        <w:jc w:val="both"/>
        <w:rPr>
          <w:rFonts w:ascii="Arial" w:hAnsi="Arial" w:cs="Arial"/>
          <w:b/>
          <w:sz w:val="24"/>
          <w:szCs w:val="24"/>
        </w:rPr>
      </w:pPr>
    </w:p>
    <w:p w:rsidR="0031635D" w:rsidRDefault="0031635D" w:rsidP="00E401F3">
      <w:pPr>
        <w:pStyle w:val="Bezmezer"/>
        <w:jc w:val="both"/>
        <w:rPr>
          <w:rFonts w:ascii="Arial" w:hAnsi="Arial" w:cs="Arial"/>
          <w:b/>
          <w:sz w:val="24"/>
          <w:szCs w:val="24"/>
        </w:rPr>
      </w:pPr>
    </w:p>
    <w:p w:rsidR="0031635D" w:rsidRDefault="0031635D" w:rsidP="00E401F3">
      <w:pPr>
        <w:pStyle w:val="Bezmezer"/>
        <w:jc w:val="both"/>
        <w:rPr>
          <w:rFonts w:ascii="Arial" w:hAnsi="Arial" w:cs="Arial"/>
          <w:b/>
          <w:sz w:val="24"/>
          <w:szCs w:val="24"/>
        </w:rPr>
      </w:pPr>
    </w:p>
    <w:p w:rsidR="00D82517" w:rsidRPr="00A25718" w:rsidRDefault="00D82517" w:rsidP="00E401F3">
      <w:pPr>
        <w:pStyle w:val="Bezmezer"/>
        <w:jc w:val="both"/>
        <w:rPr>
          <w:rFonts w:ascii="Arial" w:hAnsi="Arial" w:cs="Arial"/>
          <w:b/>
          <w:sz w:val="24"/>
          <w:szCs w:val="24"/>
        </w:rPr>
      </w:pPr>
      <w:r w:rsidRPr="00A25718">
        <w:rPr>
          <w:rFonts w:ascii="Arial" w:hAnsi="Arial" w:cs="Arial"/>
          <w:b/>
          <w:sz w:val="24"/>
          <w:szCs w:val="24"/>
        </w:rPr>
        <w:lastRenderedPageBreak/>
        <w:t xml:space="preserve">Další řízení vedená podle přestupkového zákona </w:t>
      </w:r>
    </w:p>
    <w:tbl>
      <w:tblPr>
        <w:tblStyle w:val="Mkatabulky"/>
        <w:tblW w:w="0" w:type="auto"/>
        <w:tblLook w:val="04A0" w:firstRow="1" w:lastRow="0" w:firstColumn="1" w:lastColumn="0" w:noHBand="0" w:noVBand="1"/>
      </w:tblPr>
      <w:tblGrid>
        <w:gridCol w:w="8188"/>
        <w:gridCol w:w="992"/>
      </w:tblGrid>
      <w:tr w:rsidR="00D82517" w:rsidRPr="00A25718" w:rsidTr="004131D0">
        <w:trPr>
          <w:trHeight w:hRule="exact" w:val="928"/>
        </w:trPr>
        <w:tc>
          <w:tcPr>
            <w:tcW w:w="8188" w:type="dxa"/>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Počet řízení v souvislosti se založením černé skládky, neprokázáním předání odpadů včetně stavebních a demoličních odpadů v souladu se zákonem v 3. čtvrtletí 2024</w:t>
            </w:r>
          </w:p>
        </w:tc>
        <w:tc>
          <w:tcPr>
            <w:tcW w:w="992" w:type="dxa"/>
            <w:shd w:val="clear" w:color="auto" w:fill="auto"/>
            <w:vAlign w:val="center"/>
          </w:tcPr>
          <w:p w:rsidR="00D82517" w:rsidRPr="00A25718" w:rsidRDefault="00D82517" w:rsidP="00E401F3">
            <w:pPr>
              <w:spacing w:after="0" w:line="240" w:lineRule="auto"/>
              <w:jc w:val="both"/>
              <w:rPr>
                <w:rFonts w:ascii="Arial" w:hAnsi="Arial" w:cs="Arial"/>
                <w:sz w:val="24"/>
                <w:szCs w:val="24"/>
              </w:rPr>
            </w:pPr>
            <w:r w:rsidRPr="00A25718">
              <w:rPr>
                <w:rFonts w:ascii="Arial" w:hAnsi="Arial" w:cs="Arial"/>
                <w:sz w:val="24"/>
                <w:szCs w:val="24"/>
              </w:rPr>
              <w:t>1</w:t>
            </w:r>
          </w:p>
        </w:tc>
      </w:tr>
    </w:tbl>
    <w:p w:rsidR="00D82517" w:rsidRPr="00A25718" w:rsidRDefault="00D82517" w:rsidP="00E401F3">
      <w:pPr>
        <w:pStyle w:val="Bezmezer"/>
        <w:jc w:val="both"/>
        <w:rPr>
          <w:rFonts w:ascii="Arial" w:hAnsi="Arial" w:cs="Arial"/>
          <w:i/>
          <w:sz w:val="24"/>
          <w:szCs w:val="24"/>
        </w:rPr>
      </w:pPr>
    </w:p>
    <w:p w:rsidR="00D82517" w:rsidRPr="00A25718" w:rsidRDefault="00D82517" w:rsidP="005D5DD8">
      <w:pPr>
        <w:pStyle w:val="Bezmezer"/>
        <w:numPr>
          <w:ilvl w:val="0"/>
          <w:numId w:val="101"/>
        </w:numPr>
        <w:ind w:left="0"/>
        <w:jc w:val="both"/>
        <w:rPr>
          <w:rFonts w:ascii="Arial" w:hAnsi="Arial" w:cs="Arial"/>
          <w:sz w:val="24"/>
          <w:szCs w:val="24"/>
        </w:rPr>
      </w:pPr>
      <w:r w:rsidRPr="00A25718">
        <w:rPr>
          <w:rFonts w:ascii="Arial" w:hAnsi="Arial" w:cs="Arial"/>
          <w:sz w:val="24"/>
          <w:szCs w:val="24"/>
        </w:rPr>
        <w:t>Pokračuje obnova košů v MPR ve spolupráci s panem radním Ing. arch. Bekem a Službami města Jihlavy s.r.o. – instalace košů na hradební parkány</w:t>
      </w:r>
    </w:p>
    <w:p w:rsidR="00D82517" w:rsidRPr="00A25718" w:rsidRDefault="00D82517" w:rsidP="005D5DD8">
      <w:pPr>
        <w:pStyle w:val="Bezmezer"/>
        <w:numPr>
          <w:ilvl w:val="0"/>
          <w:numId w:val="101"/>
        </w:numPr>
        <w:ind w:left="0"/>
        <w:jc w:val="both"/>
        <w:rPr>
          <w:rFonts w:ascii="Arial" w:hAnsi="Arial" w:cs="Arial"/>
          <w:sz w:val="24"/>
          <w:szCs w:val="24"/>
        </w:rPr>
      </w:pPr>
      <w:r w:rsidRPr="00A25718">
        <w:rPr>
          <w:rFonts w:ascii="Arial" w:hAnsi="Arial" w:cs="Arial"/>
          <w:sz w:val="24"/>
          <w:szCs w:val="24"/>
        </w:rPr>
        <w:t>V lokalitách s častým výskytem černých skládek nebo v lokalitách, kde dochází opakovaně ke znečištění kontejnerů na separovaný odpad, byla provedena osvěta výlepem na vchodové dveře u BD nebo vhozem do schránky u RD – 7 lokalit.</w:t>
      </w:r>
    </w:p>
    <w:p w:rsidR="00D82517" w:rsidRPr="00A25718" w:rsidRDefault="00D82517" w:rsidP="005D5DD8">
      <w:pPr>
        <w:pStyle w:val="Bezmezer"/>
        <w:numPr>
          <w:ilvl w:val="0"/>
          <w:numId w:val="101"/>
        </w:numPr>
        <w:ind w:left="0"/>
        <w:jc w:val="both"/>
        <w:rPr>
          <w:rFonts w:ascii="Arial" w:hAnsi="Arial" w:cs="Arial"/>
          <w:i/>
          <w:sz w:val="24"/>
          <w:szCs w:val="24"/>
        </w:rPr>
      </w:pPr>
      <w:r w:rsidRPr="00A25718">
        <w:rPr>
          <w:rFonts w:ascii="Arial" w:hAnsi="Arial" w:cs="Arial"/>
          <w:sz w:val="24"/>
          <w:szCs w:val="24"/>
        </w:rPr>
        <w:t>Z důvodu usnadnění vývozu odpadových nádob byla provedena reorganizace nádob pro BD Havlíčkova 96-106, Na Vyhlídce 21-27.</w:t>
      </w:r>
    </w:p>
    <w:p w:rsidR="00D82517" w:rsidRPr="00A25718" w:rsidRDefault="00D82517" w:rsidP="005D5DD8">
      <w:pPr>
        <w:pStyle w:val="Bezmezer"/>
        <w:numPr>
          <w:ilvl w:val="0"/>
          <w:numId w:val="101"/>
        </w:numPr>
        <w:ind w:left="0"/>
        <w:jc w:val="both"/>
        <w:rPr>
          <w:rFonts w:ascii="Arial" w:hAnsi="Arial" w:cs="Arial"/>
          <w:i/>
          <w:sz w:val="24"/>
          <w:szCs w:val="24"/>
        </w:rPr>
      </w:pPr>
      <w:r w:rsidRPr="00A25718">
        <w:rPr>
          <w:rFonts w:ascii="Arial" w:hAnsi="Arial" w:cs="Arial"/>
          <w:sz w:val="24"/>
          <w:szCs w:val="24"/>
        </w:rPr>
        <w:t xml:space="preserve">Spolupráce s ORM na přípravě akce „Budování kont. </w:t>
      </w:r>
      <w:proofErr w:type="gramStart"/>
      <w:r w:rsidRPr="00A25718">
        <w:rPr>
          <w:rFonts w:ascii="Arial" w:hAnsi="Arial" w:cs="Arial"/>
          <w:sz w:val="24"/>
          <w:szCs w:val="24"/>
        </w:rPr>
        <w:t>stání</w:t>
      </w:r>
      <w:proofErr w:type="gramEnd"/>
      <w:r w:rsidRPr="00A25718">
        <w:rPr>
          <w:rFonts w:ascii="Arial" w:hAnsi="Arial" w:cs="Arial"/>
          <w:sz w:val="24"/>
          <w:szCs w:val="24"/>
        </w:rPr>
        <w:t xml:space="preserve"> XI. Etapa“ (účast na koordinačních schůzkách s projektanty, upřesňování požadavků). </w:t>
      </w:r>
    </w:p>
    <w:p w:rsidR="00D82517" w:rsidRPr="00A25718" w:rsidRDefault="00D82517" w:rsidP="005D5DD8">
      <w:pPr>
        <w:pStyle w:val="Bezmezer"/>
        <w:numPr>
          <w:ilvl w:val="0"/>
          <w:numId w:val="101"/>
        </w:numPr>
        <w:ind w:left="0"/>
        <w:jc w:val="both"/>
        <w:rPr>
          <w:rFonts w:ascii="Arial" w:hAnsi="Arial" w:cs="Arial"/>
          <w:i/>
          <w:sz w:val="24"/>
          <w:szCs w:val="24"/>
        </w:rPr>
      </w:pPr>
      <w:r w:rsidRPr="00A25718">
        <w:rPr>
          <w:rFonts w:ascii="Arial" w:hAnsi="Arial" w:cs="Arial"/>
          <w:sz w:val="24"/>
          <w:szCs w:val="24"/>
        </w:rPr>
        <w:t xml:space="preserve">Byly zadány opravy kont. </w:t>
      </w:r>
      <w:proofErr w:type="gramStart"/>
      <w:r w:rsidRPr="00A25718">
        <w:rPr>
          <w:rFonts w:ascii="Arial" w:hAnsi="Arial" w:cs="Arial"/>
          <w:sz w:val="24"/>
          <w:szCs w:val="24"/>
        </w:rPr>
        <w:t>stání</w:t>
      </w:r>
      <w:proofErr w:type="gramEnd"/>
      <w:r w:rsidRPr="00A25718">
        <w:rPr>
          <w:rFonts w:ascii="Arial" w:hAnsi="Arial" w:cs="Arial"/>
          <w:sz w:val="24"/>
          <w:szCs w:val="24"/>
        </w:rPr>
        <w:t xml:space="preserve"> SMJ: (5 lokalit stavební opravy, 7 lokalit instalace </w:t>
      </w:r>
      <w:proofErr w:type="spellStart"/>
      <w:r w:rsidRPr="00A25718">
        <w:rPr>
          <w:rFonts w:ascii="Arial" w:hAnsi="Arial" w:cs="Arial"/>
          <w:sz w:val="24"/>
          <w:szCs w:val="24"/>
        </w:rPr>
        <w:t>carstopů</w:t>
      </w:r>
      <w:proofErr w:type="spellEnd"/>
      <w:r w:rsidRPr="00A25718">
        <w:rPr>
          <w:rFonts w:ascii="Arial" w:hAnsi="Arial" w:cs="Arial"/>
          <w:sz w:val="24"/>
          <w:szCs w:val="24"/>
        </w:rPr>
        <w:t xml:space="preserve">). </w:t>
      </w:r>
    </w:p>
    <w:p w:rsidR="00D82517" w:rsidRPr="00A25718" w:rsidRDefault="00D82517" w:rsidP="005D5DD8">
      <w:pPr>
        <w:pStyle w:val="Bezmezer"/>
        <w:numPr>
          <w:ilvl w:val="0"/>
          <w:numId w:val="101"/>
        </w:numPr>
        <w:ind w:left="0"/>
        <w:jc w:val="both"/>
        <w:rPr>
          <w:rFonts w:ascii="Arial" w:hAnsi="Arial" w:cs="Arial"/>
          <w:i/>
          <w:sz w:val="24"/>
          <w:szCs w:val="24"/>
        </w:rPr>
      </w:pPr>
      <w:r w:rsidRPr="00A25718">
        <w:rPr>
          <w:rFonts w:ascii="Arial" w:hAnsi="Arial" w:cs="Arial"/>
          <w:sz w:val="24"/>
          <w:szCs w:val="24"/>
        </w:rPr>
        <w:t>Zaučování nové kolegyně</w:t>
      </w:r>
    </w:p>
    <w:p w:rsidR="00780A4D" w:rsidRDefault="00780A4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0246DF" w:rsidRDefault="000246DF" w:rsidP="00E401F3">
      <w:pPr>
        <w:spacing w:after="0" w:line="240" w:lineRule="auto"/>
        <w:jc w:val="both"/>
        <w:rPr>
          <w:rFonts w:ascii="Arial" w:hAnsi="Arial" w:cs="Arial"/>
          <w:sz w:val="24"/>
          <w:szCs w:val="24"/>
        </w:rPr>
      </w:pPr>
    </w:p>
    <w:p w:rsidR="000246DF" w:rsidRDefault="000246DF" w:rsidP="00E401F3">
      <w:pPr>
        <w:spacing w:after="0" w:line="240" w:lineRule="auto"/>
        <w:jc w:val="both"/>
        <w:rPr>
          <w:rFonts w:ascii="Arial" w:hAnsi="Arial" w:cs="Arial"/>
          <w:sz w:val="24"/>
          <w:szCs w:val="24"/>
        </w:rPr>
      </w:pPr>
    </w:p>
    <w:p w:rsidR="000246DF" w:rsidRDefault="000246DF"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p w:rsidR="0031635D" w:rsidRDefault="0031635D" w:rsidP="00E401F3">
      <w:pPr>
        <w:spacing w:after="0" w:line="240" w:lineRule="auto"/>
        <w:jc w:val="both"/>
        <w:rPr>
          <w:rFonts w:ascii="Arial" w:hAnsi="Arial" w:cs="Arial"/>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3086"/>
      </w:tblGrid>
      <w:tr w:rsidR="00F45A28" w:rsidRPr="00A25718" w:rsidTr="00FB55D3">
        <w:trPr>
          <w:trHeight w:val="567"/>
        </w:trPr>
        <w:tc>
          <w:tcPr>
            <w:tcW w:w="9634" w:type="dxa"/>
            <w:gridSpan w:val="4"/>
            <w:vAlign w:val="center"/>
          </w:tcPr>
          <w:p w:rsidR="00F45A28" w:rsidRPr="00A25718" w:rsidRDefault="00F45A28"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drawing>
                <wp:anchor distT="0" distB="0" distL="114300" distR="114300" simplePos="0" relativeHeight="251695104" behindDoc="1" locked="0" layoutInCell="1" allowOverlap="1" wp14:anchorId="5DB28D03" wp14:editId="25D8A5DA">
                  <wp:simplePos x="0" y="0"/>
                  <wp:positionH relativeFrom="column">
                    <wp:posOffset>1295400</wp:posOffset>
                  </wp:positionH>
                  <wp:positionV relativeFrom="page">
                    <wp:posOffset>-6350</wp:posOffset>
                  </wp:positionV>
                  <wp:extent cx="2260600" cy="360045"/>
                  <wp:effectExtent l="0" t="0" r="6350" b="1905"/>
                  <wp:wrapNone/>
                  <wp:docPr id="51" name="Obrázek 51"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5A28" w:rsidRPr="00A25718" w:rsidTr="00FB55D3">
        <w:trPr>
          <w:trHeight w:val="567"/>
        </w:trPr>
        <w:tc>
          <w:tcPr>
            <w:tcW w:w="6548" w:type="dxa"/>
            <w:gridSpan w:val="3"/>
            <w:vAlign w:val="center"/>
          </w:tcPr>
          <w:p w:rsidR="00F45A28" w:rsidRPr="00A25718" w:rsidRDefault="00F45A28"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3086" w:type="dxa"/>
            <w:vAlign w:val="center"/>
          </w:tcPr>
          <w:p w:rsidR="00F45A28" w:rsidRPr="00A25718" w:rsidRDefault="00F45A28"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F45A28" w:rsidRPr="00A25718" w:rsidTr="00FB55D3">
        <w:trPr>
          <w:trHeight w:val="567"/>
        </w:trPr>
        <w:tc>
          <w:tcPr>
            <w:tcW w:w="1412" w:type="dxa"/>
            <w:vAlign w:val="center"/>
          </w:tcPr>
          <w:p w:rsidR="00F45A28" w:rsidRPr="00A25718" w:rsidRDefault="00F45A28"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F45A28" w:rsidRPr="00A25718" w:rsidRDefault="00F45A28" w:rsidP="00E401F3">
            <w:pPr>
              <w:spacing w:after="0" w:line="240" w:lineRule="auto"/>
              <w:jc w:val="both"/>
              <w:rPr>
                <w:rFonts w:ascii="Arial" w:hAnsi="Arial" w:cs="Arial"/>
                <w:b/>
                <w:sz w:val="24"/>
                <w:szCs w:val="24"/>
              </w:rPr>
            </w:pPr>
            <w:r w:rsidRPr="00A25718">
              <w:rPr>
                <w:rFonts w:ascii="Arial" w:hAnsi="Arial" w:cs="Arial"/>
                <w:b/>
                <w:sz w:val="24"/>
                <w:szCs w:val="24"/>
              </w:rPr>
              <w:t xml:space="preserve">Ing. Michal </w:t>
            </w:r>
            <w:proofErr w:type="spellStart"/>
            <w:r w:rsidRPr="00A25718">
              <w:rPr>
                <w:rFonts w:ascii="Arial" w:hAnsi="Arial" w:cs="Arial"/>
                <w:b/>
                <w:sz w:val="24"/>
                <w:szCs w:val="24"/>
              </w:rPr>
              <w:t>Jarco</w:t>
            </w:r>
            <w:proofErr w:type="spellEnd"/>
          </w:p>
        </w:tc>
        <w:tc>
          <w:tcPr>
            <w:tcW w:w="1684" w:type="dxa"/>
            <w:vAlign w:val="center"/>
          </w:tcPr>
          <w:p w:rsidR="00F45A28" w:rsidRPr="00A25718" w:rsidRDefault="00F45A28"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3086" w:type="dxa"/>
            <w:vAlign w:val="center"/>
          </w:tcPr>
          <w:p w:rsidR="00F45A28" w:rsidRPr="00A25718" w:rsidRDefault="00F45A28" w:rsidP="00E401F3">
            <w:pPr>
              <w:spacing w:after="0" w:line="240" w:lineRule="auto"/>
              <w:jc w:val="both"/>
              <w:rPr>
                <w:rFonts w:ascii="Arial" w:hAnsi="Arial" w:cs="Arial"/>
                <w:b/>
                <w:sz w:val="24"/>
                <w:szCs w:val="24"/>
              </w:rPr>
            </w:pPr>
            <w:bookmarkStart w:id="15" w:name="SÚ"/>
            <w:r w:rsidRPr="00A25718">
              <w:rPr>
                <w:rFonts w:ascii="Arial" w:hAnsi="Arial" w:cs="Arial"/>
                <w:b/>
                <w:sz w:val="24"/>
                <w:szCs w:val="24"/>
              </w:rPr>
              <w:t>SÚ</w:t>
            </w:r>
            <w:bookmarkEnd w:id="15"/>
          </w:p>
        </w:tc>
      </w:tr>
    </w:tbl>
    <w:p w:rsidR="00F45A28" w:rsidRPr="00A25718" w:rsidRDefault="00F45A28" w:rsidP="00E401F3">
      <w:pPr>
        <w:spacing w:after="0" w:line="240" w:lineRule="auto"/>
        <w:jc w:val="both"/>
        <w:rPr>
          <w:rFonts w:ascii="Arial" w:hAnsi="Arial" w:cs="Arial"/>
          <w:sz w:val="24"/>
          <w:szCs w:val="24"/>
        </w:rPr>
      </w:pP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sz w:val="24"/>
          <w:szCs w:val="24"/>
        </w:rPr>
        <w:t xml:space="preserve">Odbor Stavební úřad zajišťuje v přenesené působnosti výkon státní správy na třech úsecích státní správy. Tři oddělení zajišťují činnosti </w:t>
      </w:r>
      <w:r w:rsidRPr="00A25718">
        <w:rPr>
          <w:rFonts w:ascii="Arial" w:hAnsi="Arial" w:cs="Arial"/>
          <w:b/>
          <w:sz w:val="24"/>
          <w:szCs w:val="24"/>
        </w:rPr>
        <w:t>obecného stavebního úřadu</w:t>
      </w:r>
      <w:r w:rsidRPr="00A25718">
        <w:rPr>
          <w:rFonts w:ascii="Arial" w:hAnsi="Arial" w:cs="Arial"/>
          <w:sz w:val="24"/>
          <w:szCs w:val="24"/>
        </w:rPr>
        <w:t xml:space="preserve"> dle stavebního zákona č. 183/2006 Sb. v platném znění a </w:t>
      </w:r>
      <w:r w:rsidRPr="00A25718">
        <w:rPr>
          <w:rFonts w:ascii="Arial" w:hAnsi="Arial" w:cs="Arial"/>
          <w:b/>
          <w:sz w:val="24"/>
          <w:szCs w:val="24"/>
        </w:rPr>
        <w:t xml:space="preserve">obecního stavebního úřadu </w:t>
      </w:r>
      <w:r w:rsidRPr="00A25718">
        <w:rPr>
          <w:rFonts w:ascii="Arial" w:hAnsi="Arial" w:cs="Arial"/>
          <w:sz w:val="24"/>
          <w:szCs w:val="24"/>
        </w:rPr>
        <w:t xml:space="preserve">dle stavebního zákona č. 283/2021 Sb. v platném znění, jedno oddělení zajišťuje činnost </w:t>
      </w:r>
      <w:r w:rsidRPr="00A25718">
        <w:rPr>
          <w:rFonts w:ascii="Arial" w:hAnsi="Arial" w:cs="Arial"/>
          <w:b/>
          <w:sz w:val="24"/>
          <w:szCs w:val="24"/>
        </w:rPr>
        <w:t>Úřadu územního plánování</w:t>
      </w:r>
      <w:r w:rsidRPr="00A25718">
        <w:rPr>
          <w:rFonts w:ascii="Arial" w:hAnsi="Arial" w:cs="Arial"/>
          <w:sz w:val="24"/>
          <w:szCs w:val="24"/>
        </w:rPr>
        <w:t xml:space="preserve"> v rozsahu, který úřadům územního plánování ukládá stavební zákon a jedno oddělení zajišťuje výkon </w:t>
      </w:r>
      <w:r w:rsidRPr="00A25718">
        <w:rPr>
          <w:rFonts w:ascii="Arial" w:hAnsi="Arial" w:cs="Arial"/>
          <w:b/>
          <w:sz w:val="24"/>
          <w:szCs w:val="24"/>
        </w:rPr>
        <w:t>orgánu památkové péče</w:t>
      </w:r>
      <w:r w:rsidRPr="00A25718">
        <w:rPr>
          <w:rFonts w:ascii="Arial" w:hAnsi="Arial" w:cs="Arial"/>
          <w:sz w:val="24"/>
          <w:szCs w:val="24"/>
        </w:rPr>
        <w:t xml:space="preserve"> dle zákona č. 20/1987 Sb., o státní památkové péči (dále zákon o památkové péči) v platném znění. Jedná se tedy o tři v rozhodování zcela nezávislé orgány státní správy, kterou v rámci pověření k zajišťování přenesené působnosti vykonávají obecní úřady, v našich podmínkách tedy Magistrát města Jihlavy. Jelikož se jedná o činnosti v přenesené působnosti, omezuje se tato zpráva o činnosti pouze na základní obecné informace o činnosti a náplni práce stavebního úřadu, Úřadu územního plánování a orgánu památkové péče, na případné personální či organizační změny a na základní statistické údaje o počtech rozhodnutí a jiných opatření vydaných příslušnými orgány státní správy v sledovaném období. Konkrétní informace z jednotlivých správních řízení nelze ve zprávě uvádět, jelikož řízení správních orgánů jsou ze zákona neveřejná.</w:t>
      </w:r>
    </w:p>
    <w:p w:rsidR="00D75416" w:rsidRPr="00A25718" w:rsidRDefault="00D75416" w:rsidP="00E401F3">
      <w:pPr>
        <w:spacing w:after="0" w:line="240" w:lineRule="auto"/>
        <w:jc w:val="both"/>
        <w:rPr>
          <w:rFonts w:ascii="Arial" w:hAnsi="Arial" w:cs="Arial"/>
          <w:sz w:val="24"/>
          <w:szCs w:val="24"/>
        </w:rPr>
      </w:pPr>
    </w:p>
    <w:p w:rsidR="00D75416" w:rsidRPr="00A25718" w:rsidRDefault="00D75416" w:rsidP="005D5DD8">
      <w:pPr>
        <w:pStyle w:val="Odstavecseseznamem"/>
        <w:numPr>
          <w:ilvl w:val="0"/>
          <w:numId w:val="107"/>
        </w:numPr>
        <w:ind w:left="0" w:firstLine="0"/>
        <w:jc w:val="both"/>
        <w:rPr>
          <w:rFonts w:ascii="Arial" w:hAnsi="Arial" w:cs="Arial"/>
          <w:b/>
          <w:sz w:val="24"/>
          <w:szCs w:val="24"/>
        </w:rPr>
      </w:pPr>
      <w:r w:rsidRPr="00A25718">
        <w:rPr>
          <w:rFonts w:ascii="Arial" w:hAnsi="Arial" w:cs="Arial"/>
          <w:b/>
          <w:sz w:val="24"/>
          <w:szCs w:val="24"/>
        </w:rPr>
        <w:t>Činnost odboru.</w:t>
      </w:r>
    </w:p>
    <w:p w:rsidR="00D75416" w:rsidRPr="00A25718" w:rsidRDefault="00D75416" w:rsidP="00E401F3">
      <w:pPr>
        <w:spacing w:after="0" w:line="240" w:lineRule="auto"/>
        <w:jc w:val="both"/>
        <w:rPr>
          <w:rFonts w:ascii="Arial" w:hAnsi="Arial" w:cs="Arial"/>
          <w:b/>
          <w:sz w:val="24"/>
          <w:szCs w:val="24"/>
        </w:rPr>
      </w:pPr>
    </w:p>
    <w:p w:rsidR="00D75416" w:rsidRPr="00A25718" w:rsidRDefault="00D75416" w:rsidP="005D5DD8">
      <w:pPr>
        <w:pStyle w:val="Odstavecseseznamem"/>
        <w:numPr>
          <w:ilvl w:val="0"/>
          <w:numId w:val="108"/>
        </w:numPr>
        <w:ind w:left="0" w:firstLine="0"/>
        <w:jc w:val="both"/>
        <w:rPr>
          <w:rFonts w:ascii="Arial" w:hAnsi="Arial" w:cs="Arial"/>
          <w:b/>
          <w:sz w:val="24"/>
          <w:szCs w:val="24"/>
        </w:rPr>
      </w:pPr>
      <w:r w:rsidRPr="00A25718">
        <w:rPr>
          <w:rFonts w:ascii="Arial" w:hAnsi="Arial" w:cs="Arial"/>
          <w:b/>
          <w:sz w:val="24"/>
          <w:szCs w:val="24"/>
        </w:rPr>
        <w:t>Obecní stavební úřad.</w:t>
      </w: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sz w:val="24"/>
          <w:szCs w:val="24"/>
        </w:rPr>
        <w:t xml:space="preserve">Činnost obecního stavebního úřadu je dána v současném období dvěma stavebními zákony a prováděcími vyhláškami. Dle starého stavebního zákona budeme žádosti zpracovávat ještě minimálně do konce roku, protože v posledním červnovém týdnu jsme byli zavaleni ohromným množstvím žádostí. Žádosti podané do 30. 6. 2024 se posuzují ještě podle starého stavebního zákona. Stavební úřad zajišťuje činnosti dle stavebního zákona ve dvou rozdílných správních územích, v závislosti od toho, jestli povolování běží podle starého nebo nového stavebního zákona. </w:t>
      </w: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sz w:val="24"/>
          <w:szCs w:val="24"/>
        </w:rPr>
        <w:t xml:space="preserve">Kromě uvedeného je Magistrát města Jihlavy </w:t>
      </w:r>
      <w:r w:rsidRPr="00A25718">
        <w:rPr>
          <w:rFonts w:ascii="Arial" w:hAnsi="Arial" w:cs="Arial"/>
          <w:b/>
          <w:sz w:val="24"/>
          <w:szCs w:val="24"/>
        </w:rPr>
        <w:t>vyvlastňovacím úřadem</w:t>
      </w:r>
      <w:r w:rsidRPr="00A25718">
        <w:rPr>
          <w:rFonts w:ascii="Arial" w:hAnsi="Arial" w:cs="Arial"/>
          <w:sz w:val="24"/>
          <w:szCs w:val="24"/>
        </w:rPr>
        <w:t xml:space="preserve"> dle zák. č. 184/2006 Sb. o odnětí nebo omezení vlastnického práva k pozemku nebo stavbě (zákon o vyvlastnění). Provádění vyvlastňovacího řízení svěřil organizačním řádem odboru Stavební úřad. </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Stavební úřad dále provádí zápisy dokončených staveb a zápisy změn těchto staveb do základního registru územní identifikace, adres a nemovitostí </w:t>
      </w:r>
      <w:r w:rsidRPr="00A25718">
        <w:rPr>
          <w:rFonts w:ascii="Arial" w:hAnsi="Arial" w:cs="Arial"/>
          <w:b/>
          <w:sz w:val="24"/>
          <w:szCs w:val="24"/>
        </w:rPr>
        <w:t>RUIAN</w:t>
      </w:r>
      <w:r w:rsidRPr="00A25718">
        <w:rPr>
          <w:rFonts w:ascii="Arial" w:hAnsi="Arial" w:cs="Arial"/>
          <w:sz w:val="24"/>
          <w:szCs w:val="24"/>
        </w:rPr>
        <w:t xml:space="preserve">, kam zapisuje dokončené stavby včetně jejich provázání s parcelou a zápis jejich technickoekonomických atributů. V neposlední řadě vyplňuje SÚ také </w:t>
      </w:r>
      <w:r w:rsidRPr="00A25718">
        <w:rPr>
          <w:rFonts w:ascii="Arial" w:hAnsi="Arial" w:cs="Arial"/>
          <w:b/>
          <w:sz w:val="24"/>
          <w:szCs w:val="24"/>
        </w:rPr>
        <w:t>statistická hlášení pro ČSÚ.</w:t>
      </w:r>
      <w:r w:rsidRPr="00A25718">
        <w:rPr>
          <w:rFonts w:ascii="Arial" w:hAnsi="Arial" w:cs="Arial"/>
          <w:sz w:val="24"/>
          <w:szCs w:val="24"/>
        </w:rPr>
        <w:t xml:space="preserve"> </w:t>
      </w:r>
    </w:p>
    <w:p w:rsidR="00D75416" w:rsidRPr="00A25718" w:rsidRDefault="00D75416" w:rsidP="00E401F3">
      <w:pPr>
        <w:pStyle w:val="Zkladntextodsazen2"/>
        <w:spacing w:after="0" w:line="240" w:lineRule="auto"/>
        <w:ind w:left="0"/>
        <w:jc w:val="both"/>
        <w:rPr>
          <w:rFonts w:ascii="Arial" w:hAnsi="Arial" w:cs="Arial"/>
          <w:sz w:val="24"/>
          <w:szCs w:val="24"/>
        </w:rPr>
      </w:pPr>
    </w:p>
    <w:p w:rsidR="00D75416" w:rsidRPr="00A25718" w:rsidRDefault="00D75416" w:rsidP="005D5DD8">
      <w:pPr>
        <w:pStyle w:val="Zkladntextodsazen2"/>
        <w:numPr>
          <w:ilvl w:val="0"/>
          <w:numId w:val="108"/>
        </w:numPr>
        <w:spacing w:after="0" w:line="240" w:lineRule="auto"/>
        <w:ind w:left="0" w:firstLine="0"/>
        <w:jc w:val="both"/>
        <w:rPr>
          <w:rFonts w:ascii="Arial" w:hAnsi="Arial" w:cs="Arial"/>
          <w:b/>
          <w:sz w:val="24"/>
          <w:szCs w:val="24"/>
        </w:rPr>
      </w:pPr>
      <w:r w:rsidRPr="00A25718">
        <w:rPr>
          <w:rFonts w:ascii="Arial" w:hAnsi="Arial" w:cs="Arial"/>
          <w:b/>
          <w:sz w:val="24"/>
          <w:szCs w:val="24"/>
        </w:rPr>
        <w:t>Úřad územního plánování</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Úřad územního plánování vykonává státní správu dle stavebního zákona na úseku územního plánování, kde má funkci pořizovatele, dále působí jako dotčený orgán v řízeních před stavebním úřadem, kde posuzuje stavební záměry z pohledu souladu s územním plánem a s cíli a úkoly územního plánování. Ve správním území obce s rozšířenou působností, které zahrnuje </w:t>
      </w:r>
      <w:r w:rsidRPr="00A25718">
        <w:rPr>
          <w:rFonts w:ascii="Arial" w:hAnsi="Arial" w:cs="Arial"/>
          <w:b/>
          <w:sz w:val="24"/>
          <w:szCs w:val="24"/>
        </w:rPr>
        <w:t>79</w:t>
      </w:r>
      <w:r w:rsidRPr="00A25718">
        <w:rPr>
          <w:rFonts w:ascii="Arial" w:hAnsi="Arial" w:cs="Arial"/>
          <w:sz w:val="24"/>
          <w:szCs w:val="24"/>
        </w:rPr>
        <w:t xml:space="preserve"> obcí, ÚÚP ze zákona pořizuje územní a regulační plány pro </w:t>
      </w:r>
      <w:r w:rsidRPr="00A25718">
        <w:rPr>
          <w:rFonts w:ascii="Arial" w:hAnsi="Arial" w:cs="Arial"/>
          <w:sz w:val="24"/>
          <w:szCs w:val="24"/>
        </w:rPr>
        <w:lastRenderedPageBreak/>
        <w:t xml:space="preserve">území obce, pořizuje územně plánovací podklady, pořizuje vymezení zastavěného území na žádost obce ve svém správním obvodu, jako dotčený orgán v řízeních podle stavebního zákona vydává závazná stanoviska ke stavebním záměrům  </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  </w:t>
      </w:r>
    </w:p>
    <w:p w:rsidR="00D75416" w:rsidRPr="00A25718" w:rsidRDefault="00D75416" w:rsidP="005D5DD8">
      <w:pPr>
        <w:pStyle w:val="Zkladntextodsazen2"/>
        <w:numPr>
          <w:ilvl w:val="0"/>
          <w:numId w:val="108"/>
        </w:numPr>
        <w:spacing w:after="0" w:line="240" w:lineRule="auto"/>
        <w:ind w:left="0" w:firstLine="0"/>
        <w:jc w:val="both"/>
        <w:rPr>
          <w:rFonts w:ascii="Arial" w:hAnsi="Arial" w:cs="Arial"/>
          <w:b/>
          <w:sz w:val="24"/>
          <w:szCs w:val="24"/>
        </w:rPr>
      </w:pPr>
      <w:r w:rsidRPr="00A25718">
        <w:rPr>
          <w:rFonts w:ascii="Arial" w:hAnsi="Arial" w:cs="Arial"/>
          <w:b/>
          <w:sz w:val="24"/>
          <w:szCs w:val="24"/>
        </w:rPr>
        <w:t>Orgán státní památkové péče</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Pracovní náplni oddělení je výkon státní správy na úseku památkové péče, v rámci kterého vydávají rozhodnutí, závazná stanoviska a vyjádření či sdělení dle zákona o památkové péči. Při jejich vydání orgán PP úzce spolupracuje s Památkovým ústavem v Telči, který jednotlivé stavební záměry odborně posuzuje a jejich odborné posouzení slouží jako podklad pro vyjádření orgánu památkové péče. Kromě uvedeného průběžně provádí kontrolu a monitoring stavebních prací ve svém správním obvodě, jakož i metodickou pomoc vlastníkům jednotlivých objektů v řešeném území. V rámci jednotlivých akcí probíhá soustavná spolupráce s odbornou organizací památkové péče – Národním památkovým ústavem, ÚOP v Telči.). Správní orgán provádí i poradenskou činnost, před zahájením správního řízení je vlastníkům poskytována odborná konzultace, většinou na místě stavby. Orgán památkové péče provádí také správní řízení ve věci přestupků proti zákonu o památkové péči. </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   </w:t>
      </w:r>
    </w:p>
    <w:p w:rsidR="00D75416" w:rsidRPr="00A25718" w:rsidRDefault="00D75416" w:rsidP="005D5DD8">
      <w:pPr>
        <w:pStyle w:val="Odstavecseseznamem"/>
        <w:numPr>
          <w:ilvl w:val="0"/>
          <w:numId w:val="107"/>
        </w:numPr>
        <w:ind w:left="0" w:firstLine="0"/>
        <w:jc w:val="both"/>
        <w:rPr>
          <w:rFonts w:ascii="Arial" w:hAnsi="Arial" w:cs="Arial"/>
          <w:b/>
          <w:sz w:val="24"/>
          <w:szCs w:val="24"/>
        </w:rPr>
      </w:pPr>
      <w:r w:rsidRPr="00A25718">
        <w:rPr>
          <w:rFonts w:ascii="Arial" w:hAnsi="Arial" w:cs="Arial"/>
          <w:b/>
          <w:sz w:val="24"/>
          <w:szCs w:val="24"/>
        </w:rPr>
        <w:t>Struktura a personální obsazení.</w:t>
      </w:r>
    </w:p>
    <w:p w:rsidR="00D75416" w:rsidRPr="00A25718" w:rsidRDefault="00D75416" w:rsidP="00E401F3">
      <w:pPr>
        <w:pStyle w:val="Zkladntextodsazen"/>
        <w:spacing w:after="0"/>
        <w:ind w:left="0"/>
        <w:jc w:val="both"/>
        <w:rPr>
          <w:rFonts w:ascii="Arial" w:hAnsi="Arial" w:cs="Arial"/>
        </w:rPr>
      </w:pP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sz w:val="24"/>
          <w:szCs w:val="24"/>
        </w:rPr>
        <w:t xml:space="preserve">Na odboru pracuje v současnosti 28 pracovníků. Z toho na obecním stavebním úřadě (3 oddělení) 19 pracovníků, na Úřadě územního plánování (1 oddělení) 6 pracovníků a na památkové péči (1 oddělení) 3 pracovníci. V posledním období je personální složení beze změn. </w:t>
      </w:r>
    </w:p>
    <w:p w:rsidR="00D75416" w:rsidRPr="00A25718" w:rsidRDefault="00D75416" w:rsidP="00E401F3">
      <w:pPr>
        <w:spacing w:after="0" w:line="240" w:lineRule="auto"/>
        <w:jc w:val="both"/>
        <w:rPr>
          <w:rFonts w:ascii="Arial" w:hAnsi="Arial" w:cs="Arial"/>
          <w:sz w:val="24"/>
          <w:szCs w:val="24"/>
        </w:rPr>
      </w:pPr>
    </w:p>
    <w:p w:rsidR="00D75416" w:rsidRPr="00A25718" w:rsidRDefault="00D75416" w:rsidP="005D5DD8">
      <w:pPr>
        <w:pStyle w:val="Odstavecseseznamem"/>
        <w:numPr>
          <w:ilvl w:val="0"/>
          <w:numId w:val="107"/>
        </w:numPr>
        <w:ind w:left="0" w:firstLine="0"/>
        <w:jc w:val="both"/>
        <w:rPr>
          <w:rFonts w:ascii="Arial" w:hAnsi="Arial" w:cs="Arial"/>
          <w:sz w:val="24"/>
          <w:szCs w:val="24"/>
        </w:rPr>
      </w:pPr>
      <w:r w:rsidRPr="00A25718">
        <w:rPr>
          <w:rFonts w:ascii="Arial" w:hAnsi="Arial" w:cs="Arial"/>
          <w:b/>
          <w:sz w:val="24"/>
          <w:szCs w:val="24"/>
        </w:rPr>
        <w:t>Přehled činnosti odboru za 3. čtvrtletí 2024.</w:t>
      </w:r>
    </w:p>
    <w:p w:rsidR="00D75416" w:rsidRPr="00A25718" w:rsidRDefault="00D75416" w:rsidP="00E401F3">
      <w:pPr>
        <w:pStyle w:val="Zkladntextodsazen2"/>
        <w:spacing w:after="0" w:line="240" w:lineRule="auto"/>
        <w:ind w:left="0"/>
        <w:jc w:val="both"/>
        <w:rPr>
          <w:rFonts w:ascii="Arial" w:hAnsi="Arial" w:cs="Arial"/>
          <w:sz w:val="24"/>
          <w:szCs w:val="24"/>
        </w:rPr>
      </w:pPr>
    </w:p>
    <w:p w:rsidR="00D75416" w:rsidRPr="00A25718" w:rsidRDefault="00D75416" w:rsidP="00E401F3">
      <w:pPr>
        <w:pStyle w:val="Zkladntextodsazen2"/>
        <w:spacing w:after="0" w:line="240" w:lineRule="auto"/>
        <w:ind w:left="0"/>
        <w:jc w:val="both"/>
        <w:rPr>
          <w:rFonts w:ascii="Arial" w:hAnsi="Arial" w:cs="Arial"/>
          <w:b/>
          <w:sz w:val="24"/>
          <w:szCs w:val="24"/>
        </w:rPr>
      </w:pPr>
      <w:r w:rsidRPr="00A25718">
        <w:rPr>
          <w:rFonts w:ascii="Arial" w:hAnsi="Arial" w:cs="Arial"/>
          <w:b/>
          <w:sz w:val="24"/>
          <w:szCs w:val="24"/>
        </w:rPr>
        <w:t>SÚ:</w:t>
      </w:r>
    </w:p>
    <w:p w:rsidR="00D75416" w:rsidRPr="00A25718" w:rsidRDefault="00D75416" w:rsidP="00D15F05">
      <w:pPr>
        <w:pStyle w:val="Zkladntextodsazen2"/>
        <w:spacing w:after="0" w:line="240" w:lineRule="auto"/>
        <w:ind w:left="0"/>
        <w:rPr>
          <w:rFonts w:ascii="Arial" w:hAnsi="Arial" w:cs="Arial"/>
          <w:sz w:val="24"/>
          <w:szCs w:val="24"/>
        </w:rPr>
      </w:pPr>
      <w:r w:rsidRPr="00A25718">
        <w:rPr>
          <w:rFonts w:ascii="Arial" w:hAnsi="Arial" w:cs="Arial"/>
          <w:sz w:val="24"/>
          <w:szCs w:val="24"/>
        </w:rPr>
        <w:t xml:space="preserve">- vydaná rozhodnutí SÚ ve správním řízení </w:t>
      </w:r>
      <w:r w:rsidRPr="00A25718">
        <w:rPr>
          <w:rFonts w:ascii="Arial" w:hAnsi="Arial" w:cs="Arial"/>
          <w:sz w:val="24"/>
          <w:szCs w:val="24"/>
          <w:u w:val="single"/>
        </w:rPr>
        <w:t>podle starého SZ</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229</w:t>
      </w:r>
    </w:p>
    <w:p w:rsidR="00D75416" w:rsidRPr="00A25718" w:rsidRDefault="00D75416" w:rsidP="00D15F05">
      <w:pPr>
        <w:pStyle w:val="Zkladntextodsazen2"/>
        <w:spacing w:after="0" w:line="240" w:lineRule="auto"/>
        <w:ind w:left="0" w:firstLine="708"/>
        <w:rPr>
          <w:rFonts w:ascii="Arial" w:hAnsi="Arial" w:cs="Arial"/>
          <w:sz w:val="24"/>
          <w:szCs w:val="24"/>
        </w:rPr>
      </w:pPr>
      <w:r w:rsidRPr="00A25718">
        <w:rPr>
          <w:rFonts w:ascii="Arial" w:hAnsi="Arial" w:cs="Arial"/>
          <w:sz w:val="24"/>
          <w:szCs w:val="24"/>
        </w:rPr>
        <w:t>z toho:</w:t>
      </w:r>
      <w:r w:rsidRPr="00A25718">
        <w:rPr>
          <w:rFonts w:ascii="Arial" w:hAnsi="Arial" w:cs="Arial"/>
          <w:sz w:val="24"/>
          <w:szCs w:val="24"/>
        </w:rPr>
        <w:tab/>
        <w:t>územních rozhodnutí</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28</w:t>
      </w:r>
    </w:p>
    <w:p w:rsidR="00D75416" w:rsidRPr="00A25718" w:rsidRDefault="00D75416" w:rsidP="00D15F05">
      <w:pPr>
        <w:pStyle w:val="Zkladntextodsazen2"/>
        <w:spacing w:after="0" w:line="240" w:lineRule="auto"/>
        <w:ind w:left="0"/>
        <w:rPr>
          <w:rFonts w:ascii="Arial" w:hAnsi="Arial" w:cs="Arial"/>
          <w:sz w:val="24"/>
          <w:szCs w:val="24"/>
        </w:rPr>
      </w:pPr>
      <w:r w:rsidRPr="00A25718">
        <w:rPr>
          <w:rFonts w:ascii="Arial" w:hAnsi="Arial" w:cs="Arial"/>
          <w:sz w:val="24"/>
          <w:szCs w:val="24"/>
        </w:rPr>
        <w:t xml:space="preserve">  stavebních povolení</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16</w:t>
      </w:r>
    </w:p>
    <w:p w:rsidR="00D75416" w:rsidRPr="00A25718" w:rsidRDefault="00D75416" w:rsidP="00D15F05">
      <w:pPr>
        <w:pStyle w:val="Zkladntextodsazen2"/>
        <w:spacing w:after="0" w:line="240" w:lineRule="auto"/>
        <w:ind w:left="0"/>
        <w:rPr>
          <w:rFonts w:ascii="Arial" w:hAnsi="Arial" w:cs="Arial"/>
          <w:sz w:val="24"/>
          <w:szCs w:val="24"/>
        </w:rPr>
      </w:pPr>
      <w:r w:rsidRPr="00A25718">
        <w:rPr>
          <w:rFonts w:ascii="Arial" w:hAnsi="Arial" w:cs="Arial"/>
          <w:sz w:val="24"/>
          <w:szCs w:val="24"/>
        </w:rPr>
        <w:t xml:space="preserve">  společných povolení</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28</w:t>
      </w:r>
    </w:p>
    <w:p w:rsidR="00D75416" w:rsidRPr="00A25718" w:rsidRDefault="00D75416" w:rsidP="00D15F05">
      <w:pPr>
        <w:pStyle w:val="Zkladntextodsazen2"/>
        <w:spacing w:after="0" w:line="240" w:lineRule="auto"/>
        <w:ind w:left="0"/>
        <w:rPr>
          <w:rFonts w:ascii="Arial" w:hAnsi="Arial" w:cs="Arial"/>
          <w:sz w:val="24"/>
          <w:szCs w:val="24"/>
        </w:rPr>
      </w:pPr>
      <w:r w:rsidRPr="00A25718">
        <w:rPr>
          <w:rFonts w:ascii="Arial" w:hAnsi="Arial" w:cs="Arial"/>
          <w:sz w:val="24"/>
          <w:szCs w:val="24"/>
        </w:rPr>
        <w:t xml:space="preserve">  kolaudačních rozhodnutí</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w:t>
      </w:r>
      <w:r w:rsidR="00D15F05">
        <w:rPr>
          <w:rFonts w:ascii="Arial" w:hAnsi="Arial" w:cs="Arial"/>
          <w:sz w:val="24"/>
          <w:szCs w:val="24"/>
        </w:rPr>
        <w:t xml:space="preserve">          </w:t>
      </w:r>
      <w:r w:rsidRPr="00A25718">
        <w:rPr>
          <w:rFonts w:ascii="Arial" w:hAnsi="Arial" w:cs="Arial"/>
          <w:sz w:val="24"/>
          <w:szCs w:val="24"/>
        </w:rPr>
        <w:t>11</w:t>
      </w:r>
    </w:p>
    <w:p w:rsidR="00D75416" w:rsidRPr="00A25718" w:rsidRDefault="00D75416" w:rsidP="00D15F05">
      <w:pPr>
        <w:pStyle w:val="Zkladntextodsazen2"/>
        <w:spacing w:after="0" w:line="240" w:lineRule="auto"/>
        <w:ind w:left="0"/>
        <w:rPr>
          <w:rFonts w:ascii="Arial" w:hAnsi="Arial" w:cs="Arial"/>
          <w:sz w:val="24"/>
          <w:szCs w:val="24"/>
        </w:rPr>
      </w:pPr>
      <w:r w:rsidRPr="00A25718">
        <w:rPr>
          <w:rFonts w:ascii="Arial" w:hAnsi="Arial" w:cs="Arial"/>
          <w:sz w:val="24"/>
          <w:szCs w:val="24"/>
        </w:rPr>
        <w:t xml:space="preserve">  ostatních správních rozhodnutí nebo usnesení</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146</w:t>
      </w:r>
    </w:p>
    <w:p w:rsidR="00D75416" w:rsidRPr="00A25718" w:rsidRDefault="00D75416" w:rsidP="00D15F05">
      <w:pPr>
        <w:pStyle w:val="Zkladntextodsazen2"/>
        <w:spacing w:after="0" w:line="240" w:lineRule="auto"/>
        <w:ind w:left="0"/>
        <w:rPr>
          <w:rFonts w:ascii="Arial" w:hAnsi="Arial" w:cs="Arial"/>
          <w:sz w:val="24"/>
          <w:szCs w:val="24"/>
        </w:rPr>
      </w:pPr>
    </w:p>
    <w:p w:rsidR="00D75416" w:rsidRPr="00A25718" w:rsidRDefault="00D75416" w:rsidP="00D15F05">
      <w:pPr>
        <w:pStyle w:val="Zkladntextodsazen2"/>
        <w:spacing w:after="0" w:line="240" w:lineRule="auto"/>
        <w:ind w:left="0"/>
        <w:rPr>
          <w:rFonts w:ascii="Arial" w:hAnsi="Arial" w:cs="Arial"/>
          <w:sz w:val="24"/>
          <w:szCs w:val="24"/>
        </w:rPr>
      </w:pPr>
      <w:r w:rsidRPr="00A25718">
        <w:rPr>
          <w:rFonts w:ascii="Arial" w:hAnsi="Arial" w:cs="Arial"/>
          <w:sz w:val="24"/>
          <w:szCs w:val="24"/>
        </w:rPr>
        <w:t>- vydaná ostatní opatření SÚ</w:t>
      </w:r>
      <w:r w:rsidRPr="00A25718">
        <w:rPr>
          <w:rFonts w:ascii="Arial" w:hAnsi="Arial" w:cs="Arial"/>
          <w:sz w:val="24"/>
          <w:szCs w:val="24"/>
        </w:rPr>
        <w:tab/>
      </w:r>
      <w:r w:rsidRPr="00A25718">
        <w:rPr>
          <w:rFonts w:ascii="Arial" w:hAnsi="Arial" w:cs="Arial"/>
          <w:sz w:val="24"/>
          <w:szCs w:val="24"/>
          <w:u w:val="single"/>
        </w:rPr>
        <w:t>podle starého SZ</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590</w:t>
      </w:r>
    </w:p>
    <w:p w:rsidR="00D75416" w:rsidRPr="00A25718" w:rsidRDefault="00D75416" w:rsidP="00D15F05">
      <w:pPr>
        <w:pStyle w:val="Zkladntextodsazen2"/>
        <w:spacing w:after="0" w:line="240" w:lineRule="auto"/>
        <w:ind w:left="0" w:firstLine="708"/>
        <w:rPr>
          <w:rFonts w:ascii="Arial" w:hAnsi="Arial" w:cs="Arial"/>
          <w:sz w:val="24"/>
          <w:szCs w:val="24"/>
        </w:rPr>
      </w:pPr>
      <w:r w:rsidRPr="00A25718">
        <w:rPr>
          <w:rFonts w:ascii="Arial" w:hAnsi="Arial" w:cs="Arial"/>
          <w:sz w:val="24"/>
          <w:szCs w:val="24"/>
        </w:rPr>
        <w:t>z toho: územní souhlas</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26</w:t>
      </w:r>
    </w:p>
    <w:p w:rsidR="00D75416" w:rsidRPr="00A25718" w:rsidRDefault="00D75416" w:rsidP="00D15F05">
      <w:pPr>
        <w:pStyle w:val="Zkladntextodsazen2"/>
        <w:spacing w:after="0" w:line="240" w:lineRule="auto"/>
        <w:ind w:left="0" w:firstLine="708"/>
        <w:rPr>
          <w:rFonts w:ascii="Arial" w:hAnsi="Arial" w:cs="Arial"/>
          <w:sz w:val="24"/>
          <w:szCs w:val="24"/>
        </w:rPr>
      </w:pPr>
      <w:r w:rsidRPr="00A25718">
        <w:rPr>
          <w:rFonts w:ascii="Arial" w:hAnsi="Arial" w:cs="Arial"/>
          <w:sz w:val="24"/>
          <w:szCs w:val="24"/>
        </w:rPr>
        <w:t>souhlas s ohlášenou stavbou, st. úpravami</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13</w:t>
      </w:r>
    </w:p>
    <w:p w:rsidR="00D75416" w:rsidRPr="00A25718" w:rsidRDefault="00D75416" w:rsidP="00D15F05">
      <w:pPr>
        <w:pStyle w:val="Zkladntextodsazen2"/>
        <w:spacing w:after="0" w:line="240" w:lineRule="auto"/>
        <w:ind w:left="0" w:firstLine="708"/>
        <w:rPr>
          <w:rFonts w:ascii="Arial" w:hAnsi="Arial" w:cs="Arial"/>
          <w:sz w:val="24"/>
          <w:szCs w:val="24"/>
        </w:rPr>
      </w:pPr>
      <w:r w:rsidRPr="00A25718">
        <w:rPr>
          <w:rFonts w:ascii="Arial" w:hAnsi="Arial" w:cs="Arial"/>
          <w:sz w:val="24"/>
          <w:szCs w:val="24"/>
        </w:rPr>
        <w:t>společný souhlas</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52</w:t>
      </w:r>
    </w:p>
    <w:p w:rsidR="00D75416" w:rsidRPr="00A25718" w:rsidRDefault="00D75416" w:rsidP="00D15F05">
      <w:pPr>
        <w:pStyle w:val="Zkladntextodsazen2"/>
        <w:spacing w:after="0" w:line="240" w:lineRule="auto"/>
        <w:ind w:left="0" w:firstLine="708"/>
        <w:rPr>
          <w:rFonts w:ascii="Arial" w:hAnsi="Arial" w:cs="Arial"/>
          <w:sz w:val="24"/>
          <w:szCs w:val="24"/>
        </w:rPr>
      </w:pPr>
      <w:r w:rsidRPr="00A25718">
        <w:rPr>
          <w:rFonts w:ascii="Arial" w:hAnsi="Arial" w:cs="Arial"/>
          <w:sz w:val="24"/>
          <w:szCs w:val="24"/>
        </w:rPr>
        <w:t>kolaudační souhlas</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35</w:t>
      </w:r>
    </w:p>
    <w:p w:rsidR="00D75416" w:rsidRPr="00A25718" w:rsidRDefault="00D75416" w:rsidP="00D15F05">
      <w:pPr>
        <w:pStyle w:val="Zkladntextodsazen2"/>
        <w:spacing w:after="0" w:line="240" w:lineRule="auto"/>
        <w:ind w:left="0" w:firstLine="708"/>
        <w:rPr>
          <w:rFonts w:ascii="Arial" w:hAnsi="Arial" w:cs="Arial"/>
          <w:sz w:val="24"/>
          <w:szCs w:val="24"/>
        </w:rPr>
      </w:pPr>
      <w:r w:rsidRPr="00A25718">
        <w:rPr>
          <w:rFonts w:ascii="Arial" w:hAnsi="Arial" w:cs="Arial"/>
          <w:sz w:val="24"/>
          <w:szCs w:val="24"/>
        </w:rPr>
        <w:t xml:space="preserve">oznámení o ukončení stavby </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30</w:t>
      </w:r>
    </w:p>
    <w:p w:rsidR="00D75416" w:rsidRPr="00A25718" w:rsidRDefault="00D75416" w:rsidP="00D15F05">
      <w:pPr>
        <w:pStyle w:val="Zkladntextodsazen2"/>
        <w:spacing w:after="0" w:line="240" w:lineRule="auto"/>
        <w:ind w:left="0" w:firstLine="708"/>
        <w:rPr>
          <w:rFonts w:ascii="Arial" w:hAnsi="Arial" w:cs="Arial"/>
          <w:b/>
          <w:sz w:val="24"/>
          <w:szCs w:val="24"/>
        </w:rPr>
      </w:pPr>
      <w:r w:rsidRPr="00A25718">
        <w:rPr>
          <w:rFonts w:ascii="Arial" w:hAnsi="Arial" w:cs="Arial"/>
          <w:sz w:val="24"/>
          <w:szCs w:val="24"/>
        </w:rPr>
        <w:t>jiná opatření</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00D15F05">
        <w:rPr>
          <w:rFonts w:ascii="Arial" w:hAnsi="Arial" w:cs="Arial"/>
          <w:sz w:val="24"/>
          <w:szCs w:val="24"/>
        </w:rPr>
        <w:t xml:space="preserve"> </w:t>
      </w:r>
      <w:r w:rsidRPr="00A25718">
        <w:rPr>
          <w:rFonts w:ascii="Arial" w:hAnsi="Arial" w:cs="Arial"/>
          <w:sz w:val="24"/>
          <w:szCs w:val="24"/>
        </w:rPr>
        <w:t>441</w:t>
      </w:r>
    </w:p>
    <w:p w:rsidR="00D75416" w:rsidRPr="00A25718" w:rsidRDefault="00D75416" w:rsidP="00E401F3">
      <w:pPr>
        <w:pStyle w:val="Zkladntextodsazen2"/>
        <w:spacing w:after="0" w:line="240" w:lineRule="auto"/>
        <w:ind w:left="0"/>
        <w:jc w:val="both"/>
        <w:rPr>
          <w:rFonts w:ascii="Arial" w:hAnsi="Arial" w:cs="Arial"/>
          <w:sz w:val="24"/>
          <w:szCs w:val="24"/>
        </w:rPr>
      </w:pP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Tabulka zahrnuje všechna rozhodnutí a opatření, která obecný stavební úřad vydává. Pod položkou „ostatní správní rozhodnutí nebo usnesení“ a „jiná opatření“ jsou zahrnuty různá rozhodnutí a opatření či úkony dle stavebního zákona, kterých je celá řada a namátkou byly zmíněny v bodě 1) Činnosti odboru. V sledovaném období jsme např. ověřovali 37 zjednodušených dokumentací (pasportů) staveb, které vlastník musí zpracovat, pokud se žádná dokumentace stavby nedochovala, ale má se za to, že stavba byla v minulosti řádně povolena. Výrazný nárůst ověřování dokumentací oproti předchozímu období souvisí s pokračující revizí katastrů, při </w:t>
      </w:r>
      <w:proofErr w:type="gramStart"/>
      <w:r w:rsidRPr="00A25718">
        <w:rPr>
          <w:rFonts w:ascii="Arial" w:hAnsi="Arial" w:cs="Arial"/>
          <w:sz w:val="24"/>
          <w:szCs w:val="24"/>
        </w:rPr>
        <w:t>kterém</w:t>
      </w:r>
      <w:proofErr w:type="gramEnd"/>
      <w:r w:rsidRPr="00A25718">
        <w:rPr>
          <w:rFonts w:ascii="Arial" w:hAnsi="Arial" w:cs="Arial"/>
          <w:sz w:val="24"/>
          <w:szCs w:val="24"/>
        </w:rPr>
        <w:t xml:space="preserve"> poskytujeme zásadní součinnost katastrálnímu </w:t>
      </w:r>
      <w:r w:rsidRPr="00A25718">
        <w:rPr>
          <w:rFonts w:ascii="Arial" w:hAnsi="Arial" w:cs="Arial"/>
          <w:sz w:val="24"/>
          <w:szCs w:val="24"/>
        </w:rPr>
        <w:lastRenderedPageBreak/>
        <w:t xml:space="preserve">úřadu. Pouze úkonů souvisejících s revizí katastru bylo ve sledovaném období 128. Dále jsme zaslali 25 výzev obcím na přidělení popisného nebo evidenčního čísla pro dokončenou nemovitost. Stavební úřad dále vydává souhlasy s dělením nebo scelováním pozemků, kterých jsme vydali 22, nebo další desítky vyjádření a stanovisek. </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Kromě uvedeného jsme vydávali rozhodnutí a prováděli úkony podle nového stavebního zákona. Vydali jsme 4 předběžné informace, 12 rozhodnutí o dělení pozemku, 21 kolaudačních rozhodnutí, 13 usnesení o přerušení řízení a další. Dohromady 52 rozhodnutí </w:t>
      </w:r>
      <w:r w:rsidRPr="00A25718">
        <w:rPr>
          <w:rFonts w:ascii="Arial" w:hAnsi="Arial" w:cs="Arial"/>
          <w:sz w:val="24"/>
          <w:szCs w:val="24"/>
          <w:u w:val="single"/>
        </w:rPr>
        <w:t>podle nového SZ</w:t>
      </w:r>
      <w:r w:rsidRPr="00A25718">
        <w:rPr>
          <w:rFonts w:ascii="Arial" w:hAnsi="Arial" w:cs="Arial"/>
          <w:sz w:val="24"/>
          <w:szCs w:val="24"/>
        </w:rPr>
        <w:t>.</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Ve 3. čtvrtletí jsme řešili několik staveb prováděných v rozporu nebo bez povolení. Stavební úřad rozhoduje o jejich odstranění případně dodatečném povolení a v samostatném řízení rozhoduje o pokutě za porušení stavebního zákona. Konečné rozhodnutí jsme vydali v případě 7 staveb nebo změn staveb prováděných v rozporu anebo bez příslušných povolení vyžadovaných zákonem. Za provádění staveb nebo jejich změn bez povolení nebo v rozporu s ním jsme ve všech případech rozhodli příkazem nebo rozhodnutím ve správním řízení o udělení pokuty za porušení stavebního zákona v souhrnné výši 143 000 Kč. </w:t>
      </w: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sz w:val="24"/>
          <w:szCs w:val="24"/>
        </w:rPr>
        <w:t>Nedílnou součástí práce stavebního úřadu je zápis dokončených staveb do centrálního registru územní identifikace, adres a nemovitostí RUIAN. V uplynulém čtvrtletí jsme provedli v registru 214 záznamů – číslo zahrnuje zápisy dokončených staveb nebo jejich změn a odstraňování chyb a nesouladů v registru na základě evidovaných reklamací údajů v registru.</w:t>
      </w: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sz w:val="24"/>
          <w:szCs w:val="24"/>
        </w:rPr>
        <w:t xml:space="preserve">Třetí čtvrtletí bylo mimořádně náročným obdobím (zřejmě nejnáročnějším za hodně posledních let). Kromě enormního množství práce v důsledku nebývalého množství žádostí podaných v závěru června 2024 (aby mohly být vyřízeny podle starého stavebního zákona), jsme se museli vypořádat se stresujícím prostředím, kdy jsme byli nuceni pracovat v novém celostátním informačním systému ISSŘ, který vykazoval od jeho nasazení zásadní nedostatky a fatální chyby, způsobující jeho nefunkčnost. Velký dík pracovníkům SÚ, kteří i přes katastrofální nedostatky ISSŘ a vlastně celé digitalizace stavebního řízení (včetně portálu stavebníka) dokázali v tomto nefunkčním systému dotáhnout některá řízení do zdárného konce, např. kolaudace školy v Polné před začátkem školního roku, několik kolaudací energetických sítí, rozhodnutí o dělení pozemků apod.  </w:t>
      </w: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sz w:val="24"/>
          <w:szCs w:val="24"/>
        </w:rPr>
        <w:tab/>
      </w:r>
    </w:p>
    <w:p w:rsidR="00D75416" w:rsidRPr="00A25718" w:rsidRDefault="00D75416" w:rsidP="00E401F3">
      <w:pPr>
        <w:spacing w:after="0" w:line="240" w:lineRule="auto"/>
        <w:jc w:val="both"/>
        <w:rPr>
          <w:rFonts w:ascii="Arial" w:hAnsi="Arial" w:cs="Arial"/>
          <w:b/>
          <w:sz w:val="24"/>
          <w:szCs w:val="24"/>
        </w:rPr>
      </w:pPr>
      <w:r w:rsidRPr="00A25718">
        <w:rPr>
          <w:rFonts w:ascii="Arial" w:hAnsi="Arial" w:cs="Arial"/>
          <w:b/>
          <w:sz w:val="24"/>
          <w:szCs w:val="24"/>
        </w:rPr>
        <w:t>ÚÚP:</w:t>
      </w:r>
    </w:p>
    <w:p w:rsidR="00D75416" w:rsidRPr="00A25718" w:rsidRDefault="00D75416" w:rsidP="005D5DD8">
      <w:pPr>
        <w:pStyle w:val="Odstavecseseznamem"/>
        <w:numPr>
          <w:ilvl w:val="0"/>
          <w:numId w:val="109"/>
        </w:numPr>
        <w:ind w:left="0" w:firstLine="0"/>
        <w:jc w:val="both"/>
        <w:rPr>
          <w:rFonts w:ascii="Arial" w:hAnsi="Arial" w:cs="Arial"/>
          <w:sz w:val="24"/>
          <w:szCs w:val="24"/>
        </w:rPr>
      </w:pPr>
      <w:r w:rsidRPr="00A25718">
        <w:rPr>
          <w:rFonts w:ascii="Arial" w:hAnsi="Arial" w:cs="Arial"/>
          <w:sz w:val="24"/>
          <w:szCs w:val="24"/>
        </w:rPr>
        <w:t>Pořizování územních plánů nebo jejich změn:</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21</w:t>
      </w:r>
    </w:p>
    <w:p w:rsidR="00D75416" w:rsidRPr="00A25718" w:rsidRDefault="00D75416" w:rsidP="005D5DD8">
      <w:pPr>
        <w:pStyle w:val="Odstavecseseznamem"/>
        <w:numPr>
          <w:ilvl w:val="0"/>
          <w:numId w:val="109"/>
        </w:numPr>
        <w:ind w:left="0" w:firstLine="0"/>
        <w:jc w:val="both"/>
        <w:rPr>
          <w:rFonts w:ascii="Arial" w:hAnsi="Arial" w:cs="Arial"/>
          <w:sz w:val="24"/>
          <w:szCs w:val="24"/>
        </w:rPr>
      </w:pPr>
      <w:r w:rsidRPr="00A25718">
        <w:rPr>
          <w:rFonts w:ascii="Arial" w:hAnsi="Arial" w:cs="Arial"/>
          <w:sz w:val="24"/>
          <w:szCs w:val="24"/>
        </w:rPr>
        <w:t>Zprávy o uplatňování ÚP</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10</w:t>
      </w:r>
    </w:p>
    <w:p w:rsidR="00D75416" w:rsidRPr="00A25718" w:rsidRDefault="00D75416" w:rsidP="005D5DD8">
      <w:pPr>
        <w:pStyle w:val="Odstavecseseznamem"/>
        <w:numPr>
          <w:ilvl w:val="0"/>
          <w:numId w:val="109"/>
        </w:numPr>
        <w:ind w:left="0" w:firstLine="0"/>
        <w:jc w:val="both"/>
        <w:rPr>
          <w:rFonts w:ascii="Arial" w:hAnsi="Arial" w:cs="Arial"/>
          <w:sz w:val="24"/>
          <w:szCs w:val="24"/>
        </w:rPr>
      </w:pPr>
      <w:r w:rsidRPr="00A25718">
        <w:rPr>
          <w:rFonts w:ascii="Arial" w:hAnsi="Arial" w:cs="Arial"/>
          <w:sz w:val="24"/>
          <w:szCs w:val="24"/>
        </w:rPr>
        <w:t>Pořizování územních studií:</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6</w:t>
      </w:r>
    </w:p>
    <w:p w:rsidR="00D75416" w:rsidRPr="00A25718" w:rsidRDefault="00D75416" w:rsidP="005D5DD8">
      <w:pPr>
        <w:pStyle w:val="Odstavecseseznamem"/>
        <w:numPr>
          <w:ilvl w:val="0"/>
          <w:numId w:val="109"/>
        </w:numPr>
        <w:ind w:left="0" w:firstLine="0"/>
        <w:jc w:val="both"/>
        <w:rPr>
          <w:rFonts w:ascii="Arial" w:hAnsi="Arial" w:cs="Arial"/>
          <w:sz w:val="24"/>
          <w:szCs w:val="24"/>
        </w:rPr>
      </w:pPr>
      <w:r w:rsidRPr="00A25718">
        <w:rPr>
          <w:rFonts w:ascii="Arial" w:hAnsi="Arial" w:cs="Arial"/>
          <w:sz w:val="24"/>
          <w:szCs w:val="24"/>
        </w:rPr>
        <w:t xml:space="preserve">Regulační plán: </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1</w:t>
      </w:r>
    </w:p>
    <w:p w:rsidR="00D75416" w:rsidRPr="00A25718" w:rsidRDefault="00D75416" w:rsidP="005D5DD8">
      <w:pPr>
        <w:pStyle w:val="Odstavecseseznamem"/>
        <w:numPr>
          <w:ilvl w:val="0"/>
          <w:numId w:val="109"/>
        </w:numPr>
        <w:ind w:left="0" w:firstLine="0"/>
        <w:jc w:val="both"/>
        <w:rPr>
          <w:rFonts w:ascii="Arial" w:hAnsi="Arial" w:cs="Arial"/>
          <w:sz w:val="24"/>
          <w:szCs w:val="24"/>
        </w:rPr>
      </w:pPr>
      <w:r w:rsidRPr="00A25718">
        <w:rPr>
          <w:rFonts w:ascii="Arial" w:hAnsi="Arial" w:cs="Arial"/>
          <w:sz w:val="24"/>
          <w:szCs w:val="24"/>
        </w:rPr>
        <w:t>Závazná stanoviska:</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131</w:t>
      </w:r>
    </w:p>
    <w:p w:rsidR="00D75416" w:rsidRPr="00A25718" w:rsidRDefault="00D75416" w:rsidP="005D5DD8">
      <w:pPr>
        <w:pStyle w:val="Odstavecseseznamem"/>
        <w:numPr>
          <w:ilvl w:val="0"/>
          <w:numId w:val="109"/>
        </w:numPr>
        <w:ind w:left="0" w:firstLine="0"/>
        <w:jc w:val="both"/>
        <w:rPr>
          <w:rFonts w:ascii="Arial" w:hAnsi="Arial" w:cs="Arial"/>
          <w:sz w:val="24"/>
          <w:szCs w:val="24"/>
        </w:rPr>
      </w:pPr>
      <w:r w:rsidRPr="00A25718">
        <w:rPr>
          <w:rFonts w:ascii="Arial" w:hAnsi="Arial" w:cs="Arial"/>
          <w:sz w:val="24"/>
          <w:szCs w:val="24"/>
        </w:rPr>
        <w:t>Koordinovaná závazná stanoviska:</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3</w:t>
      </w:r>
    </w:p>
    <w:p w:rsidR="00D75416" w:rsidRPr="00A25718" w:rsidRDefault="00D75416" w:rsidP="005D5DD8">
      <w:pPr>
        <w:pStyle w:val="Odstavecseseznamem"/>
        <w:numPr>
          <w:ilvl w:val="0"/>
          <w:numId w:val="109"/>
        </w:numPr>
        <w:ind w:left="0" w:firstLine="0"/>
        <w:jc w:val="both"/>
        <w:rPr>
          <w:rFonts w:ascii="Arial" w:hAnsi="Arial" w:cs="Arial"/>
          <w:sz w:val="24"/>
          <w:szCs w:val="24"/>
        </w:rPr>
      </w:pPr>
      <w:r w:rsidRPr="00A25718">
        <w:rPr>
          <w:rFonts w:ascii="Arial" w:hAnsi="Arial" w:cs="Arial"/>
          <w:sz w:val="24"/>
          <w:szCs w:val="24"/>
        </w:rPr>
        <w:t>Vyjádření k záměru a sdělení:</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39</w:t>
      </w:r>
    </w:p>
    <w:p w:rsidR="00D75416" w:rsidRPr="00A25718" w:rsidRDefault="00D75416" w:rsidP="005D5DD8">
      <w:pPr>
        <w:pStyle w:val="Odstavecseseznamem"/>
        <w:numPr>
          <w:ilvl w:val="0"/>
          <w:numId w:val="109"/>
        </w:numPr>
        <w:ind w:left="0" w:firstLine="0"/>
        <w:jc w:val="both"/>
        <w:rPr>
          <w:rFonts w:ascii="Arial" w:hAnsi="Arial" w:cs="Arial"/>
          <w:sz w:val="24"/>
          <w:szCs w:val="24"/>
        </w:rPr>
      </w:pPr>
      <w:r w:rsidRPr="00A25718">
        <w:rPr>
          <w:rFonts w:ascii="Arial" w:hAnsi="Arial" w:cs="Arial"/>
          <w:sz w:val="24"/>
          <w:szCs w:val="24"/>
        </w:rPr>
        <w:t>Územně plánovací informace:</w:t>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r>
      <w:r w:rsidRPr="00A25718">
        <w:rPr>
          <w:rFonts w:ascii="Arial" w:hAnsi="Arial" w:cs="Arial"/>
          <w:sz w:val="24"/>
          <w:szCs w:val="24"/>
        </w:rPr>
        <w:tab/>
        <w:t xml:space="preserve">    1</w:t>
      </w:r>
    </w:p>
    <w:p w:rsidR="00D75416" w:rsidRPr="00A25718" w:rsidRDefault="00D75416" w:rsidP="00E401F3">
      <w:pPr>
        <w:spacing w:after="0" w:line="240" w:lineRule="auto"/>
        <w:jc w:val="both"/>
        <w:rPr>
          <w:rFonts w:ascii="Arial" w:hAnsi="Arial" w:cs="Arial"/>
          <w:sz w:val="24"/>
          <w:szCs w:val="24"/>
        </w:rPr>
      </w:pP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sz w:val="24"/>
          <w:szCs w:val="24"/>
        </w:rPr>
        <w:t xml:space="preserve">Úřad územního plánování </w:t>
      </w:r>
      <w:r w:rsidRPr="00A25718">
        <w:rPr>
          <w:rFonts w:ascii="Arial" w:hAnsi="Arial" w:cs="Arial"/>
          <w:b/>
          <w:sz w:val="24"/>
          <w:szCs w:val="24"/>
        </w:rPr>
        <w:t>je ze zákona pořizovatelem územních plánů</w:t>
      </w:r>
      <w:r w:rsidRPr="00A25718">
        <w:rPr>
          <w:rFonts w:ascii="Arial" w:hAnsi="Arial" w:cs="Arial"/>
          <w:sz w:val="24"/>
          <w:szCs w:val="24"/>
        </w:rPr>
        <w:t xml:space="preserve"> obcí ve správním obvodu ORP a tyto pořizuje postupem daným stavebním zákonem. ÚÚP pořizuje v současnosti územní plány nebo jejich změny v Jihlavě:</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b/>
          <w:sz w:val="24"/>
          <w:szCs w:val="24"/>
        </w:rPr>
        <w:t xml:space="preserve">Změna ÚP č. 5 - </w:t>
      </w:r>
      <w:r w:rsidRPr="00A25718">
        <w:rPr>
          <w:rFonts w:ascii="Arial" w:hAnsi="Arial" w:cs="Arial"/>
          <w:sz w:val="24"/>
          <w:szCs w:val="24"/>
        </w:rPr>
        <w:t>Fáze veřejného projednání ukončena. Změna zhotovitele doposud nebyla pořizovatele oficiálně oznámena. Příprava dokumentace pro opakované veřejné projednání.</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b/>
          <w:sz w:val="24"/>
          <w:szCs w:val="24"/>
        </w:rPr>
        <w:t xml:space="preserve">Změna ÚP č. 6 - </w:t>
      </w:r>
      <w:r w:rsidRPr="00A25718">
        <w:rPr>
          <w:rFonts w:ascii="Arial" w:hAnsi="Arial" w:cs="Arial"/>
          <w:sz w:val="24"/>
          <w:szCs w:val="24"/>
        </w:rPr>
        <w:t>Kontrola předaného návrhu. Rozšíření dílčího požadavku Z6.11 – plocha pro hornický skanzen o plochu pro rozhlednu.</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b/>
          <w:sz w:val="24"/>
          <w:szCs w:val="24"/>
        </w:rPr>
        <w:t xml:space="preserve">Změna ÚP č. 7 - </w:t>
      </w:r>
      <w:r w:rsidRPr="00A25718">
        <w:rPr>
          <w:rFonts w:ascii="Arial" w:hAnsi="Arial" w:cs="Arial"/>
          <w:sz w:val="24"/>
          <w:szCs w:val="24"/>
        </w:rPr>
        <w:t xml:space="preserve">Posouzení dílčích požadavků na změnu 7.25 – 7.26 (Lakomý, </w:t>
      </w:r>
      <w:proofErr w:type="spellStart"/>
      <w:r w:rsidRPr="00A25718">
        <w:rPr>
          <w:rFonts w:ascii="Arial" w:hAnsi="Arial" w:cs="Arial"/>
          <w:sz w:val="24"/>
          <w:szCs w:val="24"/>
        </w:rPr>
        <w:t>Razimová</w:t>
      </w:r>
      <w:proofErr w:type="spellEnd"/>
      <w:r w:rsidRPr="00A25718">
        <w:rPr>
          <w:rFonts w:ascii="Arial" w:hAnsi="Arial" w:cs="Arial"/>
          <w:sz w:val="24"/>
          <w:szCs w:val="24"/>
        </w:rPr>
        <w:t>)</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b/>
          <w:sz w:val="24"/>
          <w:szCs w:val="24"/>
        </w:rPr>
        <w:lastRenderedPageBreak/>
        <w:t xml:space="preserve">Regulační plán Jihlava – </w:t>
      </w:r>
      <w:r w:rsidRPr="00A25718">
        <w:rPr>
          <w:rFonts w:ascii="Arial" w:hAnsi="Arial" w:cs="Arial"/>
          <w:sz w:val="24"/>
          <w:szCs w:val="24"/>
        </w:rPr>
        <w:t xml:space="preserve">Fejtová - informace od ÚMA, že do výběrového řízení se přihlásil pouze jeden zpracovatel - Ing. arch. Filip </w:t>
      </w:r>
      <w:proofErr w:type="spellStart"/>
      <w:r w:rsidRPr="00A25718">
        <w:rPr>
          <w:rFonts w:ascii="Arial" w:hAnsi="Arial" w:cs="Arial"/>
          <w:sz w:val="24"/>
          <w:szCs w:val="24"/>
        </w:rPr>
        <w:t>Tittl</w:t>
      </w:r>
      <w:proofErr w:type="spellEnd"/>
      <w:r w:rsidRPr="00A25718">
        <w:rPr>
          <w:rFonts w:ascii="Arial" w:hAnsi="Arial" w:cs="Arial"/>
          <w:sz w:val="24"/>
          <w:szCs w:val="24"/>
        </w:rPr>
        <w:t>. Uzavření smlouvy je v řešení, 13. 8. 2024 předány poklady kolegům (Lakomý a Coufalová), aby byla při pořizování zajištěna zastupitelnost</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sz w:val="24"/>
          <w:szCs w:val="24"/>
        </w:rPr>
        <w:t>V rámci ORP jsou pořizovány územní plány:</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b/>
          <w:sz w:val="24"/>
          <w:szCs w:val="24"/>
        </w:rPr>
        <w:t xml:space="preserve">ÚP Vílanec - </w:t>
      </w:r>
      <w:r w:rsidRPr="00A25718">
        <w:rPr>
          <w:rFonts w:ascii="Arial" w:hAnsi="Arial" w:cs="Arial"/>
          <w:sz w:val="24"/>
          <w:szCs w:val="24"/>
        </w:rPr>
        <w:t>25. 9. proběhla konzultační schůzka nad rozpracovaným návrhem ÚP ve Vílanci. Schůzky se zúčastnili zástupci obce, veřejnost, zpracovatel a pořizovatel dokumentace.</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b/>
          <w:sz w:val="24"/>
          <w:szCs w:val="24"/>
        </w:rPr>
        <w:t xml:space="preserve">Z1 ÚP Ždírec - </w:t>
      </w:r>
      <w:r w:rsidRPr="00A25718">
        <w:rPr>
          <w:rFonts w:ascii="Arial" w:hAnsi="Arial" w:cs="Arial"/>
          <w:sz w:val="24"/>
          <w:szCs w:val="24"/>
        </w:rPr>
        <w:t>31. 7. se uskutečnilo ve Ždírci veřejné projednání. Pořizovatel obdržel nesouhlasné stanovisko ochrany ZPF (KÚ). 23. 9. proběhla konzultační schůzka na KÚ za účasti obce, ochrany ZPF, zpracovatele a pořizovatele dokumentace. Dohodnuty podmínky, za kterých bude orgán ochrany ZPF s návrhem souhlasit. Zpracovatel upraví návrh a pošle prostřednictvím pořizovateli k odsouhlasení s orgánem ochrany ZPF.</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b/>
          <w:sz w:val="24"/>
          <w:szCs w:val="24"/>
        </w:rPr>
        <w:t xml:space="preserve">Z3 ÚP Jamné - </w:t>
      </w:r>
      <w:r w:rsidRPr="00A25718">
        <w:rPr>
          <w:rFonts w:ascii="Arial" w:hAnsi="Arial" w:cs="Arial"/>
          <w:sz w:val="24"/>
          <w:szCs w:val="24"/>
        </w:rPr>
        <w:t>Stanovisko nadřízeného orgánu došlo 17. 7. 2024. Obci byl předložen návrh na vydání Z3 21. 8. 2024.</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b/>
          <w:sz w:val="24"/>
          <w:szCs w:val="24"/>
        </w:rPr>
        <w:t xml:space="preserve">Z7 ÚP Polná - </w:t>
      </w:r>
      <w:r w:rsidRPr="00A25718">
        <w:rPr>
          <w:rFonts w:ascii="Arial" w:hAnsi="Arial" w:cs="Arial"/>
          <w:sz w:val="24"/>
          <w:szCs w:val="24"/>
        </w:rPr>
        <w:t xml:space="preserve">Doručeno usnesení ZM, že požadavky na dílčí </w:t>
      </w:r>
      <w:proofErr w:type="gramStart"/>
      <w:r w:rsidRPr="00A25718">
        <w:rPr>
          <w:rFonts w:ascii="Arial" w:hAnsi="Arial" w:cs="Arial"/>
          <w:sz w:val="24"/>
          <w:szCs w:val="24"/>
        </w:rPr>
        <w:t>změny Z.26</w:t>
      </w:r>
      <w:proofErr w:type="gramEnd"/>
      <w:r w:rsidRPr="00A25718">
        <w:rPr>
          <w:rFonts w:ascii="Arial" w:hAnsi="Arial" w:cs="Arial"/>
          <w:sz w:val="24"/>
          <w:szCs w:val="24"/>
        </w:rPr>
        <w:t>, Z.27 a Z.28 byly doplněny do souboru změn Z7 ÚP Polná (</w:t>
      </w:r>
      <w:proofErr w:type="spellStart"/>
      <w:r w:rsidRPr="00A25718">
        <w:rPr>
          <w:rFonts w:ascii="Arial" w:hAnsi="Arial" w:cs="Arial"/>
          <w:sz w:val="24"/>
          <w:szCs w:val="24"/>
        </w:rPr>
        <w:t>usn</w:t>
      </w:r>
      <w:proofErr w:type="spellEnd"/>
      <w:r w:rsidRPr="00A25718">
        <w:rPr>
          <w:rFonts w:ascii="Arial" w:hAnsi="Arial" w:cs="Arial"/>
          <w:sz w:val="24"/>
          <w:szCs w:val="24"/>
        </w:rPr>
        <w:t>. č. ZM-270/12/2024 a Zm-228/13/2024 ze dne 24. 6. 2024) Na návrhu změn ÚP pracuje zpracovatel.</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b/>
          <w:sz w:val="24"/>
          <w:szCs w:val="24"/>
        </w:rPr>
        <w:t xml:space="preserve">Z2 ÚP Dobronín - </w:t>
      </w:r>
      <w:r w:rsidRPr="00A25718">
        <w:rPr>
          <w:rFonts w:ascii="Arial" w:hAnsi="Arial" w:cs="Arial"/>
          <w:sz w:val="24"/>
          <w:szCs w:val="24"/>
        </w:rPr>
        <w:t>Veřejné projednání proběhlo 22. 7. 2024. Pořizovatel obdržel nesouhlasná stanoviska ochrany ZPF a OOP (KÚ). 23. 9. proběhla konzultační schůzka na KÚ za účasti obce, KÚ, zpracovatele a pořizovatele dokumentace. Dohodnuty podmínky, za kterých bude dotčený orgán ochrany s návrhem Z2 souhlasit. Zpracovatel upraví návrh a pošle prostřednictvím pořizovateli k odsouhlasení na KÚ.</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b/>
          <w:sz w:val="24"/>
          <w:szCs w:val="24"/>
        </w:rPr>
        <w:t xml:space="preserve">Z1 ÚP Opatov - </w:t>
      </w:r>
      <w:r w:rsidRPr="00A25718">
        <w:rPr>
          <w:rFonts w:ascii="Arial" w:hAnsi="Arial" w:cs="Arial"/>
          <w:sz w:val="24"/>
          <w:szCs w:val="24"/>
        </w:rPr>
        <w:t xml:space="preserve">Veřejné projednání proběhlo 17. 6. 2024. Připomínky a námitky pořizovatel v projednání neobdržel. Stanovisko nadřízeného orgánu došlo 7. 8. 2024. Zpracovateli zaslány pokyny k úpravě návrhu, který bude předložen ke schválení do zastupitelstva obce. </w:t>
      </w:r>
    </w:p>
    <w:p w:rsidR="00D75416" w:rsidRPr="00A25718" w:rsidRDefault="00D75416" w:rsidP="00E401F3">
      <w:pPr>
        <w:spacing w:after="0" w:line="240" w:lineRule="auto"/>
        <w:jc w:val="both"/>
        <w:rPr>
          <w:rFonts w:ascii="Arial" w:eastAsia="Calibri" w:hAnsi="Arial" w:cs="Arial"/>
          <w:sz w:val="24"/>
          <w:szCs w:val="24"/>
        </w:rPr>
      </w:pPr>
      <w:r w:rsidRPr="00A25718">
        <w:rPr>
          <w:rFonts w:ascii="Arial" w:eastAsia="Calibri" w:hAnsi="Arial" w:cs="Arial"/>
          <w:b/>
          <w:sz w:val="24"/>
          <w:szCs w:val="24"/>
        </w:rPr>
        <w:t xml:space="preserve">ÚP Hladov - </w:t>
      </w:r>
      <w:r w:rsidRPr="00A25718">
        <w:rPr>
          <w:rFonts w:ascii="Arial" w:eastAsia="Calibri" w:hAnsi="Arial" w:cs="Arial"/>
          <w:sz w:val="24"/>
          <w:szCs w:val="24"/>
        </w:rPr>
        <w:t xml:space="preserve">3. 9. 2024 jsme obdrželi od obce další požadavek na doplnění do ÚP Hladov; dne 9. 9. 2024 pořizovatel </w:t>
      </w:r>
      <w:proofErr w:type="gramStart"/>
      <w:r w:rsidRPr="00A25718">
        <w:rPr>
          <w:rFonts w:ascii="Arial" w:eastAsia="Calibri" w:hAnsi="Arial" w:cs="Arial"/>
          <w:sz w:val="24"/>
          <w:szCs w:val="24"/>
        </w:rPr>
        <w:t>požádal</w:t>
      </w:r>
      <w:proofErr w:type="gramEnd"/>
      <w:r w:rsidRPr="00A25718">
        <w:rPr>
          <w:rFonts w:ascii="Arial" w:eastAsia="Calibri" w:hAnsi="Arial" w:cs="Arial"/>
          <w:sz w:val="24"/>
          <w:szCs w:val="24"/>
        </w:rPr>
        <w:t xml:space="preserve"> Krajský úřad Kraje Vysočina, odbor životního prostředí a zemědělství o doplnění stanoviska k podstatné úpravě pro opakované veřejné projednání, ten vydal své stanovisko dne 18. 9. 2024 se závěrem, že doplněné podstatné úpravy nebudou mít vliv na NATURA 2000 a SEA není vyžadována, dne 26. 9. 2024 zpracovatel zaslal návrh pro opakované veřejné projednání, 27. 9. 2024 vypsáno opakované veřejné projednání, které se uskuteční 6. 11. 2024 v kongresovém salónku Hotelu Bílý Beránek v Hladově</w:t>
      </w: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b/>
          <w:sz w:val="24"/>
          <w:szCs w:val="24"/>
        </w:rPr>
        <w:t xml:space="preserve">Z1 ÚP Dlouhá Brtnice - </w:t>
      </w:r>
      <w:r w:rsidRPr="00A25718">
        <w:rPr>
          <w:rFonts w:ascii="Arial" w:hAnsi="Arial" w:cs="Arial"/>
          <w:sz w:val="24"/>
          <w:szCs w:val="24"/>
        </w:rPr>
        <w:t xml:space="preserve">Veřejné projednání se uskutečnilo 22. 7. 2024 v kulturním domě Dlouhá Brtnice. Pořizovatel ve spolupráci s určeným zastupitelem vyhodnotili 7. 8. 2024 výsledky veřejného projednání se závěrem, že se zpracuje SEA a veřejné projednání se zopakuje. Mezitím dojde i ke zvýšení leteckého koridoru a požádá se o přehodnocení stanoviska Ministerstva obrany, pořizovatel </w:t>
      </w:r>
      <w:proofErr w:type="gramStart"/>
      <w:r w:rsidRPr="00A25718">
        <w:rPr>
          <w:rFonts w:ascii="Arial" w:hAnsi="Arial" w:cs="Arial"/>
          <w:sz w:val="24"/>
          <w:szCs w:val="24"/>
        </w:rPr>
        <w:t>požádal</w:t>
      </w:r>
      <w:proofErr w:type="gramEnd"/>
      <w:r w:rsidRPr="00A25718">
        <w:rPr>
          <w:rFonts w:ascii="Arial" w:hAnsi="Arial" w:cs="Arial"/>
          <w:sz w:val="24"/>
          <w:szCs w:val="24"/>
        </w:rPr>
        <w:t xml:space="preserve"> Krajský úřad Kraje Vysočina, odbor životního prostředí a zemědělství o stanovisko k podstatným úpravám podle § 53 odst. 2 stavebního zákona č. 183/2006 Sb. a o stanovisko nadřízeného orgánu podle § 55b odst. 4 stavebního zákona č. 183/2006 Sb., Krajský úřad Kraje Vysočina, odbor životního prostředí a zemědělství vydal své stanovisko dne 26. 8. 2024 se závěrem, že ostatní podstatné úpravy nebudou mít vliv na NATURA 2000 a doplnění SEA pro ně není vyžadována. Zůstal pouze požadavek na zpracování variantní SEA pro koridor sloužící pro větrné elektrárny, na Krajský úřad Kraje Vysočina, odbor životního prostředí byla podána žádost o vyjádření k překryvnému koridoru pro větrné elektrárny s označením CNU.1 a CNU.2, aby o něm mohlo oficiálně rozhodnout zastupitelstvo. Zpracovatel a určený zastupitel byli o situaci informováni. Bude muset dojít také k úpravě návrhu podle nového stavebního zákona. </w:t>
      </w: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b/>
          <w:sz w:val="24"/>
          <w:szCs w:val="24"/>
        </w:rPr>
        <w:t xml:space="preserve">Z1 ÚP Mirošov - </w:t>
      </w:r>
      <w:r w:rsidRPr="00A25718">
        <w:rPr>
          <w:rFonts w:ascii="Arial" w:hAnsi="Arial" w:cs="Arial"/>
          <w:sz w:val="24"/>
          <w:szCs w:val="24"/>
        </w:rPr>
        <w:t xml:space="preserve">Změna </w:t>
      </w:r>
      <w:proofErr w:type="gramStart"/>
      <w:r w:rsidRPr="00A25718">
        <w:rPr>
          <w:rFonts w:ascii="Arial" w:hAnsi="Arial" w:cs="Arial"/>
          <w:sz w:val="24"/>
          <w:szCs w:val="24"/>
        </w:rPr>
        <w:t>č. 1 ÚP</w:t>
      </w:r>
      <w:proofErr w:type="gramEnd"/>
      <w:r w:rsidRPr="00A25718">
        <w:rPr>
          <w:rFonts w:ascii="Arial" w:hAnsi="Arial" w:cs="Arial"/>
          <w:sz w:val="24"/>
          <w:szCs w:val="24"/>
        </w:rPr>
        <w:t xml:space="preserve"> Mirošov byla schválena 4. 7. 2024 a nabyla účinnosti 23. 7. 2024, pořizovatel zaslal registrační list k zaevidování do centrální evidence, provedl znovu kontrolu ETL nástrojem se správným datem účinnosti a protokol založil do spisu. </w:t>
      </w:r>
      <w:r w:rsidRPr="00A25718">
        <w:rPr>
          <w:rFonts w:ascii="Arial" w:hAnsi="Arial" w:cs="Arial"/>
          <w:sz w:val="24"/>
          <w:szCs w:val="24"/>
        </w:rPr>
        <w:lastRenderedPageBreak/>
        <w:t xml:space="preserve">Dokumentace byla nahrána do krajského </w:t>
      </w:r>
      <w:proofErr w:type="spellStart"/>
      <w:r w:rsidRPr="00A25718">
        <w:rPr>
          <w:rFonts w:ascii="Arial" w:hAnsi="Arial" w:cs="Arial"/>
          <w:sz w:val="24"/>
          <w:szCs w:val="24"/>
        </w:rPr>
        <w:t>geoportálu</w:t>
      </w:r>
      <w:proofErr w:type="spellEnd"/>
      <w:r w:rsidRPr="00A25718">
        <w:rPr>
          <w:rFonts w:ascii="Arial" w:hAnsi="Arial" w:cs="Arial"/>
          <w:sz w:val="24"/>
          <w:szCs w:val="24"/>
        </w:rPr>
        <w:t xml:space="preserve">. 30. 7. 2024 bylo dotčeným orgánů oznámeno podle § 165 stavebního zákona č. 183/2006 Sb., že změna nabyla účinnosti a kde je na ní možné nahlédnout. 19. 8. 2024 si určený zastupitel odnesl tištěné </w:t>
      </w:r>
      <w:proofErr w:type="spellStart"/>
      <w:r w:rsidRPr="00A25718">
        <w:rPr>
          <w:rFonts w:ascii="Arial" w:hAnsi="Arial" w:cs="Arial"/>
          <w:sz w:val="24"/>
          <w:szCs w:val="24"/>
        </w:rPr>
        <w:t>paré</w:t>
      </w:r>
      <w:proofErr w:type="spellEnd"/>
      <w:r w:rsidRPr="00A25718">
        <w:rPr>
          <w:rFonts w:ascii="Arial" w:hAnsi="Arial" w:cs="Arial"/>
          <w:sz w:val="24"/>
          <w:szCs w:val="24"/>
        </w:rPr>
        <w:t xml:space="preserve"> a dokladovou část.</w:t>
      </w:r>
    </w:p>
    <w:p w:rsidR="00D75416" w:rsidRPr="00A25718" w:rsidRDefault="00D75416" w:rsidP="00E401F3">
      <w:pPr>
        <w:spacing w:after="0" w:line="240" w:lineRule="auto"/>
        <w:jc w:val="both"/>
        <w:rPr>
          <w:rFonts w:ascii="Arial" w:hAnsi="Arial" w:cs="Arial"/>
          <w:sz w:val="24"/>
          <w:szCs w:val="24"/>
        </w:rPr>
      </w:pPr>
      <w:r w:rsidRPr="00A25718">
        <w:rPr>
          <w:rFonts w:ascii="Arial" w:eastAsia="Calibri" w:hAnsi="Arial" w:cs="Arial"/>
          <w:b/>
          <w:sz w:val="24"/>
          <w:szCs w:val="24"/>
        </w:rPr>
        <w:t xml:space="preserve">Z1 ÚP Stonařov - </w:t>
      </w:r>
      <w:r w:rsidRPr="00A25718">
        <w:rPr>
          <w:rFonts w:ascii="Arial" w:hAnsi="Arial" w:cs="Arial"/>
          <w:sz w:val="24"/>
          <w:szCs w:val="24"/>
        </w:rPr>
        <w:t>13. 8. 2024 emailový dotaz, zda už mají s nějakým zpracovatelem uzavřenou smlouvu – bez reakce.</w:t>
      </w:r>
    </w:p>
    <w:p w:rsidR="00D75416" w:rsidRPr="00A25718" w:rsidRDefault="00D75416" w:rsidP="00E401F3">
      <w:pPr>
        <w:spacing w:after="0" w:line="240" w:lineRule="auto"/>
        <w:jc w:val="both"/>
        <w:rPr>
          <w:rFonts w:ascii="Arial" w:hAnsi="Arial" w:cs="Arial"/>
          <w:sz w:val="24"/>
          <w:szCs w:val="24"/>
        </w:rPr>
      </w:pPr>
      <w:r w:rsidRPr="00A25718">
        <w:rPr>
          <w:rFonts w:ascii="Arial" w:eastAsia="Calibri" w:hAnsi="Arial" w:cs="Arial"/>
          <w:b/>
          <w:sz w:val="24"/>
          <w:szCs w:val="24"/>
        </w:rPr>
        <w:t xml:space="preserve">Z1 ÚP Ježená - </w:t>
      </w:r>
      <w:r w:rsidRPr="00A25718">
        <w:rPr>
          <w:rFonts w:ascii="Arial" w:hAnsi="Arial" w:cs="Arial"/>
          <w:sz w:val="24"/>
          <w:szCs w:val="24"/>
        </w:rPr>
        <w:t>9. 8. 2024 e-mail ohledně nutnosti zrušit předkupní právo ve změně č. 1, doporučené zamyšlení se nad obnovitelnými zdroji energie a dotaz zda se již podařilo s nějakým zpracovatelem uzavřít smlouvu – bez reakce.</w:t>
      </w:r>
    </w:p>
    <w:p w:rsidR="00D75416" w:rsidRPr="00A25718" w:rsidRDefault="00D75416" w:rsidP="00E401F3">
      <w:pPr>
        <w:spacing w:after="0" w:line="240" w:lineRule="auto"/>
        <w:jc w:val="both"/>
        <w:rPr>
          <w:rFonts w:ascii="Arial" w:eastAsia="Calibri" w:hAnsi="Arial" w:cs="Arial"/>
          <w:sz w:val="24"/>
          <w:szCs w:val="24"/>
        </w:rPr>
      </w:pPr>
      <w:r w:rsidRPr="00A25718">
        <w:rPr>
          <w:rFonts w:ascii="Arial" w:eastAsia="Calibri" w:hAnsi="Arial" w:cs="Arial"/>
          <w:b/>
          <w:sz w:val="24"/>
          <w:szCs w:val="24"/>
        </w:rPr>
        <w:t xml:space="preserve">Z1 ÚP Hubenov - </w:t>
      </w:r>
      <w:r w:rsidRPr="00A25718">
        <w:rPr>
          <w:rFonts w:ascii="Arial" w:eastAsia="Calibri" w:hAnsi="Arial" w:cs="Arial"/>
          <w:sz w:val="24"/>
          <w:szCs w:val="24"/>
        </w:rPr>
        <w:t xml:space="preserve">Veřejné projednání se konalo 18. 6. 2024; došla nesouhlasná stanoviska OŽPZ </w:t>
      </w:r>
      <w:proofErr w:type="spellStart"/>
      <w:r w:rsidRPr="00A25718">
        <w:rPr>
          <w:rFonts w:ascii="Arial" w:eastAsia="Calibri" w:hAnsi="Arial" w:cs="Arial"/>
          <w:sz w:val="24"/>
          <w:szCs w:val="24"/>
        </w:rPr>
        <w:t>KrÚ</w:t>
      </w:r>
      <w:proofErr w:type="spellEnd"/>
      <w:r w:rsidRPr="00A25718">
        <w:rPr>
          <w:rFonts w:ascii="Arial" w:eastAsia="Calibri" w:hAnsi="Arial" w:cs="Arial"/>
          <w:sz w:val="24"/>
          <w:szCs w:val="24"/>
        </w:rPr>
        <w:t xml:space="preserve"> – nesouhlasí s navrhovanými plochami ani s redukcí stávajících zastavitelných ploch, bude nutné dohodnout. Schůzka s ing. Stříteským a starostou obce naplánována na 8. 10. 2024.</w:t>
      </w:r>
    </w:p>
    <w:p w:rsidR="00D75416" w:rsidRPr="00A25718" w:rsidRDefault="00D75416" w:rsidP="00E401F3">
      <w:pPr>
        <w:spacing w:after="0" w:line="240" w:lineRule="auto"/>
        <w:jc w:val="both"/>
        <w:rPr>
          <w:rFonts w:ascii="Arial" w:eastAsia="Calibri" w:hAnsi="Arial" w:cs="Arial"/>
          <w:sz w:val="24"/>
          <w:szCs w:val="24"/>
        </w:rPr>
      </w:pPr>
      <w:r w:rsidRPr="00A25718">
        <w:rPr>
          <w:rFonts w:ascii="Arial" w:hAnsi="Arial" w:cs="Arial"/>
          <w:b/>
          <w:sz w:val="24"/>
          <w:szCs w:val="24"/>
        </w:rPr>
        <w:t xml:space="preserve">Z1 ÚP Růžená - </w:t>
      </w:r>
      <w:r w:rsidRPr="00A25718">
        <w:rPr>
          <w:rFonts w:ascii="Arial" w:eastAsia="Calibri" w:hAnsi="Arial" w:cs="Arial"/>
          <w:sz w:val="24"/>
          <w:szCs w:val="24"/>
        </w:rPr>
        <w:t>ÚP nabyl účinnosti 8. 5. 2024, dokumentace byla předána na obec, stavební úřad v Třešti a </w:t>
      </w:r>
      <w:proofErr w:type="spellStart"/>
      <w:r w:rsidRPr="00A25718">
        <w:rPr>
          <w:rFonts w:ascii="Arial" w:eastAsia="Calibri" w:hAnsi="Arial" w:cs="Arial"/>
          <w:sz w:val="24"/>
          <w:szCs w:val="24"/>
        </w:rPr>
        <w:t>KrÚ</w:t>
      </w:r>
      <w:proofErr w:type="spellEnd"/>
      <w:r w:rsidRPr="00A25718">
        <w:rPr>
          <w:rFonts w:ascii="Arial" w:eastAsia="Calibri" w:hAnsi="Arial" w:cs="Arial"/>
          <w:sz w:val="24"/>
          <w:szCs w:val="24"/>
        </w:rPr>
        <w:t>. Registrační list byl zaevidován 28. 7. 2024.</w:t>
      </w:r>
    </w:p>
    <w:p w:rsidR="00D75416" w:rsidRPr="00A25718" w:rsidRDefault="00D75416" w:rsidP="00E401F3">
      <w:pPr>
        <w:spacing w:after="0" w:line="240" w:lineRule="auto"/>
        <w:jc w:val="both"/>
        <w:rPr>
          <w:rFonts w:ascii="Arial" w:eastAsia="Calibri" w:hAnsi="Arial" w:cs="Arial"/>
          <w:sz w:val="24"/>
          <w:szCs w:val="24"/>
        </w:rPr>
      </w:pPr>
      <w:r w:rsidRPr="00A25718">
        <w:rPr>
          <w:rFonts w:ascii="Arial" w:hAnsi="Arial" w:cs="Arial"/>
          <w:b/>
          <w:sz w:val="24"/>
          <w:szCs w:val="24"/>
        </w:rPr>
        <w:t xml:space="preserve">Z2 ÚP Švábov - </w:t>
      </w:r>
      <w:r w:rsidRPr="00A25718">
        <w:rPr>
          <w:rFonts w:ascii="Arial" w:eastAsia="Calibri" w:hAnsi="Arial" w:cs="Arial"/>
          <w:sz w:val="24"/>
          <w:szCs w:val="24"/>
        </w:rPr>
        <w:t>ZO schválilo změnu č. 2 17. 8. 2024, účinnosti nabyla 1. 9. 2024, dokumentace byla předána na obec, stavební úřad v Batelově a </w:t>
      </w:r>
      <w:proofErr w:type="spellStart"/>
      <w:r w:rsidRPr="00A25718">
        <w:rPr>
          <w:rFonts w:ascii="Arial" w:eastAsia="Calibri" w:hAnsi="Arial" w:cs="Arial"/>
          <w:sz w:val="24"/>
          <w:szCs w:val="24"/>
        </w:rPr>
        <w:t>KrÚ</w:t>
      </w:r>
      <w:proofErr w:type="spellEnd"/>
      <w:r w:rsidRPr="00A25718">
        <w:rPr>
          <w:rFonts w:ascii="Arial" w:eastAsia="Calibri" w:hAnsi="Arial" w:cs="Arial"/>
          <w:sz w:val="24"/>
          <w:szCs w:val="24"/>
        </w:rPr>
        <w:t>. Registrační list byl zaevidován 23. 9. 2024.</w:t>
      </w: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b/>
          <w:sz w:val="24"/>
          <w:szCs w:val="24"/>
        </w:rPr>
        <w:t xml:space="preserve">Z1 ÚP Luka nad Jihlavou - </w:t>
      </w:r>
      <w:r w:rsidRPr="00A25718">
        <w:rPr>
          <w:rFonts w:ascii="Arial" w:hAnsi="Arial" w:cs="Arial"/>
          <w:sz w:val="24"/>
          <w:szCs w:val="24"/>
        </w:rPr>
        <w:t xml:space="preserve">Po obdržení stanoviska </w:t>
      </w:r>
      <w:proofErr w:type="spellStart"/>
      <w:r w:rsidRPr="00A25718">
        <w:rPr>
          <w:rFonts w:ascii="Arial" w:hAnsi="Arial" w:cs="Arial"/>
          <w:sz w:val="24"/>
          <w:szCs w:val="24"/>
        </w:rPr>
        <w:t>KrÚ</w:t>
      </w:r>
      <w:proofErr w:type="spellEnd"/>
      <w:r w:rsidRPr="00A25718">
        <w:rPr>
          <w:rFonts w:ascii="Arial" w:hAnsi="Arial" w:cs="Arial"/>
          <w:sz w:val="24"/>
          <w:szCs w:val="24"/>
        </w:rPr>
        <w:t xml:space="preserve">, odbor ŽP, v kterém je konstatováno, že rozšířený obsah nebude mít významný vliv na příznivý stav předmětu ochrany nebo celistvost evropsky významné lokality nebo ptačí oblasti (soustavu NATURA 2000) a nepožaduje vyhodnocení vlivů návrhu obsahu změny č. 1 ÚP Luka nad Jihlavou na životní prostředí, pořizovatel 6. 8. 2024 předal rozšířený obsahu Změny č. 1 Územního plánu Luka nad Jihlavou k projednání zastupitelstvem obce. Po telefonické domluvě byly zapůjčeny jednotlivé požadavky na Změnu zpracovateli, který nyní zpracovává návrh Změny č. 1 k veřejnému projednání. </w:t>
      </w: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b/>
          <w:sz w:val="24"/>
          <w:szCs w:val="24"/>
        </w:rPr>
        <w:t xml:space="preserve">Z1 ÚP Rybné - </w:t>
      </w:r>
      <w:r w:rsidRPr="00A25718">
        <w:rPr>
          <w:rFonts w:ascii="Arial" w:hAnsi="Arial" w:cs="Arial"/>
          <w:sz w:val="24"/>
          <w:szCs w:val="24"/>
        </w:rPr>
        <w:t xml:space="preserve">Změna </w:t>
      </w:r>
      <w:proofErr w:type="gramStart"/>
      <w:r w:rsidRPr="00A25718">
        <w:rPr>
          <w:rFonts w:ascii="Arial" w:hAnsi="Arial" w:cs="Arial"/>
          <w:sz w:val="24"/>
          <w:szCs w:val="24"/>
        </w:rPr>
        <w:t>č. 1 ÚP</w:t>
      </w:r>
      <w:proofErr w:type="gramEnd"/>
      <w:r w:rsidRPr="00A25718">
        <w:rPr>
          <w:rFonts w:ascii="Arial" w:hAnsi="Arial" w:cs="Arial"/>
          <w:sz w:val="24"/>
          <w:szCs w:val="24"/>
        </w:rPr>
        <w:t xml:space="preserve"> Rybné nabyla účinnosti dne 28. 5. 2024. Pořizovatel zaslal registrační list k zaevidování do centrální evidence, provedl znovu kontrolu ETL nástrojem se správným datem účinnosti. Protokol byl založen do spisu. Dokumentace byla nahrána do krajského </w:t>
      </w:r>
      <w:proofErr w:type="spellStart"/>
      <w:r w:rsidRPr="00A25718">
        <w:rPr>
          <w:rFonts w:ascii="Arial" w:hAnsi="Arial" w:cs="Arial"/>
          <w:sz w:val="24"/>
          <w:szCs w:val="24"/>
        </w:rPr>
        <w:t>geoportálu</w:t>
      </w:r>
      <w:proofErr w:type="spellEnd"/>
      <w:r w:rsidRPr="00A25718">
        <w:rPr>
          <w:rFonts w:ascii="Arial" w:hAnsi="Arial" w:cs="Arial"/>
          <w:sz w:val="24"/>
          <w:szCs w:val="24"/>
        </w:rPr>
        <w:t xml:space="preserve">. Dne 26. 8. 2024 bylo zasláno Oznámení o vydání Změny č. 1 dotčeným orgánům. Pořizovatel zajistil předání Úplného znění a Změny č. 1 Krajskému úřadu, stavebnímu úřadu a obci rybné. </w:t>
      </w: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b/>
          <w:sz w:val="24"/>
          <w:szCs w:val="24"/>
        </w:rPr>
        <w:t xml:space="preserve">Z1 ÚP Nadějov - </w:t>
      </w:r>
      <w:r w:rsidRPr="00A25718">
        <w:rPr>
          <w:rFonts w:ascii="Arial" w:hAnsi="Arial" w:cs="Arial"/>
          <w:sz w:val="24"/>
          <w:szCs w:val="24"/>
        </w:rPr>
        <w:t xml:space="preserve">Na základě jednání pořizovatel vypracoval Výsledek konzultace, kde je sepsán dohodnutý výsledek jednání. Pořizovatel obdržel negativní stanovisko také od Magistrátu města Jihlavy, odbor životního prostředí, oddělení ochrany přírody a krajiny, ZPF. Z tohoto důvodu pořizovatel uskutečnil jednání s paní Ing. Jandovou, na kterém </w:t>
      </w:r>
      <w:proofErr w:type="gramStart"/>
      <w:r w:rsidRPr="00A25718">
        <w:rPr>
          <w:rFonts w:ascii="Arial" w:hAnsi="Arial" w:cs="Arial"/>
          <w:sz w:val="24"/>
          <w:szCs w:val="24"/>
        </w:rPr>
        <w:t>bylo</w:t>
      </w:r>
      <w:proofErr w:type="gramEnd"/>
      <w:r w:rsidRPr="00A25718">
        <w:rPr>
          <w:rFonts w:ascii="Arial" w:hAnsi="Arial" w:cs="Arial"/>
          <w:sz w:val="24"/>
          <w:szCs w:val="24"/>
        </w:rPr>
        <w:t xml:space="preserve"> dohodnutu řešení. Na základě tohoto jednání pořizovatel vypracoval Výsledek konzultace, který paní Ing. Jandová podepsala. Pořizovatel vypracoval Vyhodnocení stanovisek, připomínek a výsledek konzultací. Toto vyhodnocení, spolu se stanovisky bylo zasláno nadřízenému orgánu. Pořizovatel požádal o stanovisko Krajský úřadu, odbor ŽP dle § 53 odst. 2 zákona č. 183/2006 Sb., k upravení návrhu Změny č. 1 Územního plánu Nadějov</w:t>
      </w:r>
    </w:p>
    <w:p w:rsidR="00D75416" w:rsidRPr="00A25718" w:rsidRDefault="00D75416" w:rsidP="00E401F3">
      <w:pPr>
        <w:spacing w:after="0" w:line="240" w:lineRule="auto"/>
        <w:jc w:val="both"/>
        <w:rPr>
          <w:rFonts w:ascii="Arial" w:hAnsi="Arial" w:cs="Arial"/>
          <w:sz w:val="24"/>
          <w:szCs w:val="24"/>
        </w:rPr>
      </w:pPr>
      <w:r w:rsidRPr="00A25718">
        <w:rPr>
          <w:rFonts w:ascii="Arial" w:hAnsi="Arial" w:cs="Arial"/>
          <w:b/>
          <w:sz w:val="24"/>
          <w:szCs w:val="24"/>
        </w:rPr>
        <w:t xml:space="preserve">Z3 ÚP Brtnice - </w:t>
      </w:r>
      <w:r w:rsidRPr="00A25718">
        <w:rPr>
          <w:rFonts w:ascii="Arial" w:eastAsia="Calibri" w:hAnsi="Arial" w:cs="Arial"/>
          <w:sz w:val="24"/>
          <w:szCs w:val="24"/>
        </w:rPr>
        <w:t xml:space="preserve"> </w:t>
      </w:r>
      <w:r w:rsidRPr="00A25718">
        <w:rPr>
          <w:rFonts w:ascii="Arial" w:hAnsi="Arial" w:cs="Arial"/>
          <w:sz w:val="24"/>
          <w:szCs w:val="24"/>
        </w:rPr>
        <w:t>příprava obsahů dílčích změn ZM129, ZM130, ZM131, ZM132 a ZM000. Společná konzultace k řešení návrhu s projektantem Ing. Petrem z </w:t>
      </w:r>
      <w:proofErr w:type="spellStart"/>
      <w:r w:rsidRPr="00A25718">
        <w:rPr>
          <w:rFonts w:ascii="Arial" w:hAnsi="Arial" w:cs="Arial"/>
          <w:sz w:val="24"/>
          <w:szCs w:val="24"/>
        </w:rPr>
        <w:t>DISprojektu</w:t>
      </w:r>
      <w:proofErr w:type="spellEnd"/>
      <w:r w:rsidRPr="00A25718">
        <w:rPr>
          <w:rFonts w:ascii="Arial" w:hAnsi="Arial" w:cs="Arial"/>
          <w:sz w:val="24"/>
          <w:szCs w:val="24"/>
        </w:rPr>
        <w:t xml:space="preserve"> s.r.o. a s Ing. Stříteským, Ing. </w:t>
      </w:r>
      <w:proofErr w:type="spellStart"/>
      <w:r w:rsidRPr="00A25718">
        <w:rPr>
          <w:rFonts w:ascii="Arial" w:hAnsi="Arial" w:cs="Arial"/>
          <w:sz w:val="24"/>
          <w:szCs w:val="24"/>
        </w:rPr>
        <w:t>Salichovou</w:t>
      </w:r>
      <w:proofErr w:type="spellEnd"/>
      <w:r w:rsidRPr="00A25718">
        <w:rPr>
          <w:rFonts w:ascii="Arial" w:hAnsi="Arial" w:cs="Arial"/>
          <w:sz w:val="24"/>
          <w:szCs w:val="24"/>
        </w:rPr>
        <w:t xml:space="preserve"> z OŽP KÚ Vysočina zajištění podkladů do Státního pozemkového úřadu (Plán společných zařízení KPÚ Komárovice u Jihlavy – na </w:t>
      </w:r>
      <w:proofErr w:type="spellStart"/>
      <w:r w:rsidRPr="00A25718">
        <w:rPr>
          <w:rFonts w:ascii="Arial" w:hAnsi="Arial" w:cs="Arial"/>
          <w:sz w:val="24"/>
          <w:szCs w:val="24"/>
        </w:rPr>
        <w:t>geoportálu</w:t>
      </w:r>
      <w:proofErr w:type="spellEnd"/>
      <w:r w:rsidRPr="00A25718">
        <w:rPr>
          <w:rFonts w:ascii="Arial" w:hAnsi="Arial" w:cs="Arial"/>
          <w:sz w:val="24"/>
          <w:szCs w:val="24"/>
        </w:rPr>
        <w:t xml:space="preserve"> nezveřejněn, PSZ KPÚ </w:t>
      </w:r>
      <w:proofErr w:type="spellStart"/>
      <w:r w:rsidRPr="00A25718">
        <w:rPr>
          <w:rFonts w:ascii="Arial" w:hAnsi="Arial" w:cs="Arial"/>
          <w:sz w:val="24"/>
          <w:szCs w:val="24"/>
        </w:rPr>
        <w:t>Uhřínovice</w:t>
      </w:r>
      <w:proofErr w:type="spellEnd"/>
      <w:r w:rsidRPr="00A25718">
        <w:rPr>
          <w:rFonts w:ascii="Arial" w:hAnsi="Arial" w:cs="Arial"/>
          <w:sz w:val="24"/>
          <w:szCs w:val="24"/>
        </w:rPr>
        <w:t xml:space="preserve">) projednání tzn. žádost o vydání stanovisek orgánu ochrany přírody (Natura) a příslušného úřadu (SEA), následně zapracování stanovisek od obsahů dílčích změn, konzultace se stavebním úřadem Brtnice (Ing. Dvořáková) – odchylky od územního plánu, které by měly být v ÚP zohledněny, apod., předložení obsahů dílčích změn ZM128 až ZM132 a ZM000 Zastupitelstvu města Brtnice ke schválení; účast na zasedání 18. 9., (po dodání výpisu usnesení a potvrzení informace o zpracovateli) předání doplnění Obsahu projektantovi (Ing. Petr, </w:t>
      </w:r>
      <w:proofErr w:type="spellStart"/>
      <w:r w:rsidRPr="00A25718">
        <w:rPr>
          <w:rFonts w:ascii="Arial" w:hAnsi="Arial" w:cs="Arial"/>
          <w:sz w:val="24"/>
          <w:szCs w:val="24"/>
        </w:rPr>
        <w:t>DISprojekt</w:t>
      </w:r>
      <w:proofErr w:type="spellEnd"/>
      <w:r w:rsidRPr="00A25718">
        <w:rPr>
          <w:rFonts w:ascii="Arial" w:hAnsi="Arial" w:cs="Arial"/>
          <w:sz w:val="24"/>
          <w:szCs w:val="24"/>
        </w:rPr>
        <w:t xml:space="preserve"> s.r.o.)</w:t>
      </w:r>
    </w:p>
    <w:p w:rsidR="00D75416" w:rsidRPr="00A25718" w:rsidRDefault="00D75416" w:rsidP="00E401F3">
      <w:pPr>
        <w:spacing w:after="0" w:line="240" w:lineRule="auto"/>
        <w:jc w:val="both"/>
        <w:outlineLvl w:val="0"/>
        <w:rPr>
          <w:rFonts w:ascii="Arial" w:hAnsi="Arial" w:cs="Arial"/>
          <w:sz w:val="24"/>
          <w:szCs w:val="24"/>
        </w:rPr>
      </w:pPr>
    </w:p>
    <w:p w:rsidR="00D75416" w:rsidRPr="00A25718" w:rsidRDefault="00D75416" w:rsidP="00E401F3">
      <w:pPr>
        <w:spacing w:after="0" w:line="240" w:lineRule="auto"/>
        <w:jc w:val="both"/>
        <w:outlineLvl w:val="0"/>
        <w:rPr>
          <w:rFonts w:ascii="Arial" w:hAnsi="Arial" w:cs="Arial"/>
          <w:b/>
          <w:sz w:val="24"/>
          <w:szCs w:val="24"/>
        </w:rPr>
      </w:pPr>
      <w:r w:rsidRPr="00A25718">
        <w:rPr>
          <w:rFonts w:ascii="Arial" w:hAnsi="Arial" w:cs="Arial"/>
          <w:sz w:val="24"/>
          <w:szCs w:val="24"/>
        </w:rPr>
        <w:t xml:space="preserve">Úřad územního plánování zpracovává ze zákona </w:t>
      </w:r>
      <w:r w:rsidRPr="00A25718">
        <w:rPr>
          <w:rFonts w:ascii="Arial" w:hAnsi="Arial" w:cs="Arial"/>
          <w:b/>
          <w:sz w:val="24"/>
          <w:szCs w:val="24"/>
        </w:rPr>
        <w:t>zprávy o uplatňování ÚP:</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sz w:val="24"/>
          <w:szCs w:val="24"/>
        </w:rPr>
        <w:t>Ve 3. čtvrtletí byly zpracovány nebo jsou ve stádiu rozpracovanosti Zprávy o uplatňování ÚP pro obce Otín, Rantířov, Zhoř, Dudín, Brtnice, Arnolec, Smrčné, Kostelec, Větrný Jeníkov, Jezdovice.</w:t>
      </w:r>
    </w:p>
    <w:p w:rsidR="00D75416" w:rsidRPr="00A25718" w:rsidRDefault="00D75416" w:rsidP="00E401F3">
      <w:pPr>
        <w:spacing w:after="0" w:line="240" w:lineRule="auto"/>
        <w:jc w:val="both"/>
        <w:outlineLvl w:val="0"/>
        <w:rPr>
          <w:rFonts w:ascii="Arial" w:hAnsi="Arial" w:cs="Arial"/>
          <w:sz w:val="24"/>
          <w:szCs w:val="24"/>
        </w:rPr>
      </w:pPr>
    </w:p>
    <w:p w:rsidR="00D75416" w:rsidRPr="00A25718" w:rsidRDefault="00D75416" w:rsidP="00E401F3">
      <w:pPr>
        <w:pStyle w:val="Zkladntext0"/>
        <w:spacing w:after="0"/>
        <w:jc w:val="both"/>
        <w:outlineLvl w:val="0"/>
        <w:rPr>
          <w:rFonts w:ascii="Arial" w:hAnsi="Arial" w:cs="Arial"/>
          <w:b/>
          <w:i/>
        </w:rPr>
      </w:pPr>
      <w:r w:rsidRPr="00A25718">
        <w:rPr>
          <w:rFonts w:ascii="Arial" w:hAnsi="Arial" w:cs="Arial"/>
        </w:rPr>
        <w:t xml:space="preserve">Zajišťované </w:t>
      </w:r>
      <w:r w:rsidRPr="00A25718">
        <w:rPr>
          <w:rFonts w:ascii="Arial" w:hAnsi="Arial" w:cs="Arial"/>
          <w:b/>
        </w:rPr>
        <w:t xml:space="preserve">územní studie </w:t>
      </w:r>
      <w:r w:rsidRPr="00A25718">
        <w:rPr>
          <w:rFonts w:ascii="Arial" w:hAnsi="Arial" w:cs="Arial"/>
        </w:rPr>
        <w:t xml:space="preserve">v rámci města Jihlavy: </w:t>
      </w:r>
      <w:r w:rsidRPr="00A25718">
        <w:rPr>
          <w:rFonts w:ascii="Arial" w:hAnsi="Arial" w:cs="Arial"/>
          <w:b/>
        </w:rPr>
        <w:t xml:space="preserve">územní studie ÚS2 Hruškové Dvory - </w:t>
      </w:r>
      <w:r w:rsidRPr="00A25718">
        <w:rPr>
          <w:rFonts w:ascii="Arial" w:hAnsi="Arial" w:cs="Arial"/>
        </w:rPr>
        <w:t xml:space="preserve">Studie není dokončena, připomínky ÚÚP nejsou vypořádány. ÚS bude zaevidována po schválení změny č. 6 ÚP Jihlava, </w:t>
      </w:r>
      <w:r w:rsidRPr="00A25718">
        <w:rPr>
          <w:rFonts w:ascii="Arial" w:hAnsi="Arial" w:cs="Arial"/>
          <w:b/>
        </w:rPr>
        <w:t xml:space="preserve">územní studie ÚS4 </w:t>
      </w:r>
      <w:proofErr w:type="spellStart"/>
      <w:r w:rsidRPr="00A25718">
        <w:rPr>
          <w:rFonts w:ascii="Arial" w:hAnsi="Arial" w:cs="Arial"/>
          <w:b/>
        </w:rPr>
        <w:t>Rantířovská</w:t>
      </w:r>
      <w:proofErr w:type="spellEnd"/>
      <w:r w:rsidRPr="00A25718">
        <w:rPr>
          <w:rFonts w:ascii="Arial" w:hAnsi="Arial" w:cs="Arial"/>
          <w:b/>
        </w:rPr>
        <w:t xml:space="preserve"> - </w:t>
      </w:r>
      <w:r w:rsidRPr="00A25718">
        <w:rPr>
          <w:rFonts w:ascii="Arial" w:hAnsi="Arial" w:cs="Arial"/>
        </w:rPr>
        <w:t xml:space="preserve">Proběhl 3. výrobní výbor. Vzneseny připomínky ÚÚP, doporučeno ÚS projednat s DO, především s KHS. ÚS bude zaevidována po schválení změny č. 6 ÚP Jihlava, </w:t>
      </w:r>
      <w:r w:rsidRPr="00A25718">
        <w:rPr>
          <w:rFonts w:ascii="Arial" w:hAnsi="Arial" w:cs="Arial"/>
          <w:b/>
        </w:rPr>
        <w:t xml:space="preserve">ÚS15 </w:t>
      </w:r>
      <w:proofErr w:type="spellStart"/>
      <w:r w:rsidRPr="00A25718">
        <w:rPr>
          <w:rFonts w:ascii="Arial" w:hAnsi="Arial" w:cs="Arial"/>
          <w:b/>
        </w:rPr>
        <w:t>Pístov</w:t>
      </w:r>
      <w:proofErr w:type="spellEnd"/>
      <w:r w:rsidRPr="00A25718">
        <w:rPr>
          <w:rFonts w:ascii="Arial" w:hAnsi="Arial" w:cs="Arial"/>
          <w:b/>
        </w:rPr>
        <w:t xml:space="preserve"> - </w:t>
      </w:r>
      <w:r w:rsidRPr="00A25718">
        <w:rPr>
          <w:rFonts w:ascii="Arial" w:hAnsi="Arial" w:cs="Arial"/>
        </w:rPr>
        <w:t>Spolupráce na zadání územní studie. Účast na veřejném projednání zadání ÚS s občany v Pístově.</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sz w:val="24"/>
          <w:szCs w:val="24"/>
        </w:rPr>
        <w:t xml:space="preserve">Územní studie v obcích </w:t>
      </w:r>
      <w:r w:rsidRPr="00A25718">
        <w:rPr>
          <w:rFonts w:ascii="Arial" w:hAnsi="Arial" w:cs="Arial"/>
          <w:b/>
          <w:sz w:val="24"/>
          <w:szCs w:val="24"/>
        </w:rPr>
        <w:t>ORP</w:t>
      </w:r>
      <w:r w:rsidRPr="00A25718">
        <w:rPr>
          <w:rFonts w:ascii="Arial" w:hAnsi="Arial" w:cs="Arial"/>
          <w:sz w:val="24"/>
          <w:szCs w:val="24"/>
        </w:rPr>
        <w:t xml:space="preserve">: </w:t>
      </w:r>
      <w:r w:rsidRPr="00A25718">
        <w:rPr>
          <w:rFonts w:ascii="Arial" w:hAnsi="Arial" w:cs="Arial"/>
          <w:b/>
          <w:sz w:val="24"/>
          <w:szCs w:val="24"/>
        </w:rPr>
        <w:t xml:space="preserve">Polná ÚS P3-SM-po - </w:t>
      </w:r>
      <w:r w:rsidRPr="00A25718">
        <w:rPr>
          <w:rFonts w:ascii="Arial" w:hAnsi="Arial" w:cs="Arial"/>
          <w:sz w:val="24"/>
          <w:szCs w:val="24"/>
        </w:rPr>
        <w:t>Koordinační schůzka se zástupci investora, zástupci města a projektanty, žádost o pořízení, formulace zadání, práce na studii nepokračují.</w:t>
      </w:r>
      <w:r w:rsidRPr="00A25718">
        <w:rPr>
          <w:rFonts w:ascii="Arial" w:hAnsi="Arial" w:cs="Arial"/>
          <w:color w:val="FF0000"/>
          <w:sz w:val="24"/>
          <w:szCs w:val="24"/>
        </w:rPr>
        <w:t xml:space="preserve"> </w:t>
      </w:r>
      <w:r w:rsidRPr="00A25718">
        <w:rPr>
          <w:rFonts w:ascii="Arial" w:hAnsi="Arial" w:cs="Arial"/>
          <w:sz w:val="24"/>
          <w:szCs w:val="24"/>
        </w:rPr>
        <w:t xml:space="preserve">Podmínka zpracování ÚS propadla marným uplynutím lhůty v územním plánu Polná, </w:t>
      </w:r>
      <w:r w:rsidRPr="00A25718">
        <w:rPr>
          <w:rFonts w:ascii="Arial" w:hAnsi="Arial" w:cs="Arial"/>
          <w:b/>
          <w:sz w:val="24"/>
          <w:szCs w:val="24"/>
        </w:rPr>
        <w:t xml:space="preserve">Jezdovice ÚS Pod kopcem - </w:t>
      </w:r>
      <w:r w:rsidRPr="00A25718">
        <w:rPr>
          <w:rFonts w:ascii="Arial" w:hAnsi="Arial" w:cs="Arial"/>
          <w:sz w:val="24"/>
          <w:szCs w:val="24"/>
        </w:rPr>
        <w:t xml:space="preserve">1. 8. 2024 se uskutečnil výrobní výbor, byla dohodnuta výsledná podoba studie. 25. 8. 2024 obec vznesla nové požadavky. Konzultace s určeným zastupitelem, </w:t>
      </w:r>
      <w:r w:rsidRPr="00A25718">
        <w:rPr>
          <w:rFonts w:ascii="Arial" w:hAnsi="Arial" w:cs="Arial"/>
          <w:b/>
          <w:sz w:val="24"/>
          <w:szCs w:val="24"/>
        </w:rPr>
        <w:t xml:space="preserve">Jamné ÚS východ - </w:t>
      </w:r>
      <w:r w:rsidRPr="00A25718">
        <w:rPr>
          <w:rFonts w:ascii="Arial" w:hAnsi="Arial" w:cs="Arial"/>
          <w:sz w:val="24"/>
          <w:szCs w:val="24"/>
        </w:rPr>
        <w:t>1. 8. 2024 se uskutečnil výrobní výbor, byla dohodnuta výsledná podoba studie. 25. 8. 2024 obec vznesla nové požadavky. Konzultace s určeným zastupitelem.</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sz w:val="24"/>
          <w:szCs w:val="24"/>
        </w:rPr>
        <w:t xml:space="preserve">V rámci své správní činnosti vydává úřad územního plánování jako dotčený orgán v řízeních dle starého stavebního zákona </w:t>
      </w:r>
      <w:r w:rsidRPr="00A25718">
        <w:rPr>
          <w:rFonts w:ascii="Arial" w:hAnsi="Arial" w:cs="Arial"/>
          <w:b/>
          <w:sz w:val="24"/>
          <w:szCs w:val="24"/>
        </w:rPr>
        <w:t xml:space="preserve">závazná stanoviska. </w:t>
      </w:r>
      <w:r w:rsidRPr="00A25718">
        <w:rPr>
          <w:rFonts w:ascii="Arial" w:hAnsi="Arial" w:cs="Arial"/>
          <w:sz w:val="24"/>
          <w:szCs w:val="24"/>
        </w:rPr>
        <w:t xml:space="preserve">Dle nového stavebního zákona, účinného od 1. 7. 2024 již závazná stanoviska nevydává, nicméně stavební úřady vedou ještě mnoho řízení podle starého stavebního zákona a v nich je ÚÚP pořád dotčeným orgánem s povinností závazné stanovisko vydat. Ve 3. čtvrtletí zpracovalo oddělení ÚÚP 131 závazných stanovisek a 3 koordinovaná závazná stanoviska. Kromě toho se vyjadřovalo ke stavebním záměrům v 31 případech a vydalo 1 územně plánovací informaci. </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sz w:val="24"/>
          <w:szCs w:val="24"/>
        </w:rPr>
        <w:t>Zástupce ÚÚP se účastní zasedání pracovní skupiny pro výstavbu a komise pro územní plánování, průběžné provádí konzultace stavebních záměrů s investory nebo projektanty a provádí zanášení záměrů do mapového projektu. Zpracovává vyjádření pro Úřad pro zastupování státu ve věcech majetkových ve věci využití dotazovaných parcel dle ÚP</w:t>
      </w:r>
    </w:p>
    <w:p w:rsidR="00D75416" w:rsidRPr="00A25718" w:rsidRDefault="00D75416" w:rsidP="00E401F3">
      <w:pPr>
        <w:spacing w:after="0" w:line="240" w:lineRule="auto"/>
        <w:jc w:val="both"/>
        <w:outlineLvl w:val="0"/>
        <w:rPr>
          <w:rFonts w:ascii="Arial" w:hAnsi="Arial" w:cs="Arial"/>
          <w:sz w:val="24"/>
          <w:szCs w:val="24"/>
        </w:rPr>
      </w:pPr>
      <w:r w:rsidRPr="00A25718">
        <w:rPr>
          <w:rFonts w:ascii="Arial" w:hAnsi="Arial" w:cs="Arial"/>
          <w:sz w:val="24"/>
          <w:szCs w:val="24"/>
        </w:rPr>
        <w:t>ÚÚP provádí jednou za čtyři roky aktualizace územně analytických podkladů - 6. úplná aktualizace v současnosti probíhá, ještě není ukončena.</w:t>
      </w:r>
    </w:p>
    <w:p w:rsidR="00D75416" w:rsidRPr="00A25718" w:rsidRDefault="00D75416" w:rsidP="00E401F3">
      <w:pPr>
        <w:spacing w:after="0" w:line="240" w:lineRule="auto"/>
        <w:jc w:val="both"/>
        <w:outlineLvl w:val="0"/>
        <w:rPr>
          <w:rFonts w:ascii="Arial" w:hAnsi="Arial" w:cs="Arial"/>
          <w:sz w:val="24"/>
          <w:szCs w:val="24"/>
        </w:rPr>
      </w:pPr>
    </w:p>
    <w:p w:rsidR="00D75416" w:rsidRPr="00A25718" w:rsidRDefault="00D75416" w:rsidP="00E401F3">
      <w:pPr>
        <w:spacing w:after="0" w:line="240" w:lineRule="auto"/>
        <w:jc w:val="both"/>
        <w:rPr>
          <w:rFonts w:ascii="Arial" w:hAnsi="Arial" w:cs="Arial"/>
          <w:b/>
          <w:sz w:val="24"/>
          <w:szCs w:val="24"/>
        </w:rPr>
      </w:pPr>
      <w:r w:rsidRPr="00A25718">
        <w:rPr>
          <w:rFonts w:ascii="Arial" w:hAnsi="Arial" w:cs="Arial"/>
          <w:b/>
          <w:sz w:val="24"/>
          <w:szCs w:val="24"/>
        </w:rPr>
        <w:t>Oddělení památkové péče:</w:t>
      </w:r>
    </w:p>
    <w:p w:rsidR="00D75416" w:rsidRPr="00A25718" w:rsidRDefault="00D75416" w:rsidP="00E401F3">
      <w:pPr>
        <w:pStyle w:val="Zkladntextodsazen2"/>
        <w:spacing w:after="0" w:line="240" w:lineRule="auto"/>
        <w:ind w:left="0"/>
        <w:jc w:val="both"/>
        <w:rPr>
          <w:rFonts w:ascii="Arial" w:hAnsi="Arial" w:cs="Arial"/>
          <w:b/>
          <w:sz w:val="24"/>
          <w:szCs w:val="24"/>
        </w:rPr>
      </w:pPr>
      <w:r w:rsidRPr="00A25718">
        <w:rPr>
          <w:rFonts w:ascii="Arial" w:hAnsi="Arial" w:cs="Arial"/>
          <w:sz w:val="24"/>
          <w:szCs w:val="24"/>
        </w:rPr>
        <w:t xml:space="preserve">V hlavní pracovní náplni pracovníků oddělení v souvislosti s výkonem státní správy na úseku památkové péče dle zákona č. 20/1987 Sb., o státní památkové péči, ve znění pozdějších předpisů, v období od 01. 06. 2024 do 30. 09. 2024 bylo dle ustanovení tohoto zákona vydáno </w:t>
      </w:r>
      <w:r w:rsidRPr="00A25718">
        <w:rPr>
          <w:rFonts w:ascii="Arial" w:hAnsi="Arial" w:cs="Arial"/>
          <w:b/>
          <w:sz w:val="24"/>
          <w:szCs w:val="24"/>
        </w:rPr>
        <w:t xml:space="preserve">100 rozhodnutí + závazných stanovisek + usnesení a 15 vyjádření/sdělení. </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V předmětném období byla vydána závazná stanoviska/rozhodnutí, např. zajišťovací práce na šachtě sv. Jiří v Bedřichově u Jihlavy, kluziště na Masarykově náměstí v Jihlavě, obnova omítek a restaurování hrobky č. 18 na Ústředním hřbitově v Jihlavě, Centrální dopravní terminál v Jihlavě (I. etapa), obnova arkád, okapového systému a psince na zámku v Brtnici, obnova hlavního oltáře v Kostele sv. Kateřiny v Třešti, oprava krovu synagogy v Batelově, úpravy vstupního prostoru ve špýcharu v </w:t>
      </w:r>
      <w:proofErr w:type="spellStart"/>
      <w:r w:rsidRPr="00A25718">
        <w:rPr>
          <w:rFonts w:ascii="Arial" w:hAnsi="Arial" w:cs="Arial"/>
          <w:sz w:val="24"/>
          <w:szCs w:val="24"/>
        </w:rPr>
        <w:t>Prostředkovicích</w:t>
      </w:r>
      <w:proofErr w:type="spellEnd"/>
      <w:r w:rsidRPr="00A25718">
        <w:rPr>
          <w:rFonts w:ascii="Arial" w:hAnsi="Arial" w:cs="Arial"/>
          <w:sz w:val="24"/>
          <w:szCs w:val="24"/>
        </w:rPr>
        <w:t xml:space="preserve"> aj.</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V současné době probíhá 35 správních řízení na žádost. Z nejvýznamnějších probíhajících akcí lze zmínit: malované stropy na Masarykově náměstí 51 v Jihlavě, oprava skleněné rohové fasády v budově Sokola na Tyršově 12 v Jihlavě, likvidace dřevomorky v Sile na adrese Chlumova 35 v Jihlavě, výmalby kanceláře Turistického informačního centra v Třešti, udržovací práce a výstavba veřejného osvětlení a na zámku v Brtnici, nasvícení kaple v </w:t>
      </w:r>
      <w:proofErr w:type="spellStart"/>
      <w:r w:rsidRPr="00A25718">
        <w:rPr>
          <w:rFonts w:ascii="Arial" w:hAnsi="Arial" w:cs="Arial"/>
          <w:sz w:val="24"/>
          <w:szCs w:val="24"/>
        </w:rPr>
        <w:t>Hosově</w:t>
      </w:r>
      <w:proofErr w:type="spellEnd"/>
      <w:r w:rsidRPr="00A25718">
        <w:rPr>
          <w:rFonts w:ascii="Arial" w:hAnsi="Arial" w:cs="Arial"/>
          <w:sz w:val="24"/>
          <w:szCs w:val="24"/>
        </w:rPr>
        <w:t>, aj.</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lastRenderedPageBreak/>
        <w:t>MMJ SÚ, oddělení památkové péče i nadále provádí kontrolu a monitoring stavebních prací ve svém správním obvodě, jakož i metodickou pomoc vlastníkům jednotlivých objektů v řešeném území. V rámci jednotlivých akcí probíhá soustavná spolupráce s odbornou organizací památkové péče – Národním památkovým ústavem, ÚOP v Telči, AV Archeologickým ústavem a Dřevařským ústavem a MUNI Archeologickým ústavem.</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Pracovníci oddělení památkové péče provádějí místní šetření společně s garanty NPÚ, pro Městskou památkovou rezervaci Jihlava a pro ochranné pásmo MPR Jihlava PhDr. Anna Hamrlová Ph.D. a Mgr. Jakubem Svobodou. Pro celé ORP Jihlava s Mgr. Petrem Severou. Místní šetření probíhá se zástupci NPÚ v Telči také ve správně přidružených městských památkových zónách v Brtnici (Mgr. Jakubem Svobodou), v Třešti (Mgr. Michaela Růžičková) a v Polné (Bc. Gabriela </w:t>
      </w:r>
      <w:proofErr w:type="spellStart"/>
      <w:r w:rsidRPr="00A25718">
        <w:rPr>
          <w:rFonts w:ascii="Arial" w:hAnsi="Arial" w:cs="Arial"/>
          <w:sz w:val="24"/>
          <w:szCs w:val="24"/>
        </w:rPr>
        <w:t>Kaščáková</w:t>
      </w:r>
      <w:proofErr w:type="spellEnd"/>
      <w:r w:rsidRPr="00A25718">
        <w:rPr>
          <w:rFonts w:ascii="Arial" w:hAnsi="Arial" w:cs="Arial"/>
          <w:sz w:val="24"/>
          <w:szCs w:val="24"/>
        </w:rPr>
        <w:t xml:space="preserve">). MPZ Třešť přešla do Jindřicha Kadlece pod agendu Dity Machové. </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Pracovníci oddělení památkové péče absolvovali dne 29. 08. 2024 odborný online seminář „Památková péče ve vztahu k novému stavebnímu zákonu“, s lektorkou PaedDr. Lenkou Svobodovou. Dne 05. 09. 2024 se pracovníci památkové péče zúčastnili odborného semináře „Problematika nového stavebního zákona vs. Výkon státní památkové péče“ pořádaného Krajem Vysočina. Jako přednášející se představili Ing. arch. Olga Čermáková, vedoucí oddělení památkové péče OKPPCR a JUDr. Martin Zídek, ředitel Památkové inspekce. </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Správní orgán provádí i poradenskou činnost, před zahájením správního řízení je vlastníkům poskytována odborná konzultace, většinou na místě stavby. </w:t>
      </w:r>
    </w:p>
    <w:p w:rsidR="00D75416" w:rsidRPr="00A25718" w:rsidRDefault="00D75416" w:rsidP="00E401F3">
      <w:pPr>
        <w:pStyle w:val="Zkladntextodsazen2"/>
        <w:spacing w:after="0" w:line="240" w:lineRule="auto"/>
        <w:ind w:left="0"/>
        <w:jc w:val="both"/>
        <w:rPr>
          <w:rFonts w:ascii="Arial" w:hAnsi="Arial" w:cs="Arial"/>
          <w:sz w:val="24"/>
          <w:szCs w:val="24"/>
        </w:rPr>
      </w:pPr>
      <w:r w:rsidRPr="00A25718">
        <w:rPr>
          <w:rFonts w:ascii="Arial" w:hAnsi="Arial" w:cs="Arial"/>
          <w:sz w:val="24"/>
          <w:szCs w:val="24"/>
        </w:rPr>
        <w:t xml:space="preserve">Oddělení památkové péče konzultuje správný průběh potencionálních nových přestupkových řízení se správním oddělením (Ing. Bc. Havlíček). </w:t>
      </w:r>
    </w:p>
    <w:p w:rsidR="00D75416" w:rsidRPr="00A25718" w:rsidRDefault="00D75416" w:rsidP="00E401F3">
      <w:pPr>
        <w:pStyle w:val="Zkladntextodsazen2"/>
        <w:spacing w:after="0" w:line="240" w:lineRule="auto"/>
        <w:ind w:left="0"/>
        <w:jc w:val="both"/>
        <w:rPr>
          <w:rFonts w:ascii="Arial" w:hAnsi="Arial" w:cs="Arial"/>
          <w:sz w:val="24"/>
          <w:szCs w:val="24"/>
        </w:rPr>
      </w:pPr>
    </w:p>
    <w:p w:rsidR="00D75416" w:rsidRPr="00A25718" w:rsidRDefault="00D75416" w:rsidP="00E401F3">
      <w:pPr>
        <w:pStyle w:val="Zkladntextodsazen2"/>
        <w:spacing w:after="0" w:line="240" w:lineRule="auto"/>
        <w:ind w:left="0"/>
        <w:jc w:val="both"/>
        <w:rPr>
          <w:rFonts w:ascii="Arial" w:hAnsi="Arial" w:cs="Arial"/>
          <w:sz w:val="24"/>
          <w:szCs w:val="24"/>
        </w:rPr>
      </w:pPr>
    </w:p>
    <w:p w:rsidR="00F45A28" w:rsidRPr="00A25718" w:rsidRDefault="00F45A28"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p>
    <w:p w:rsidR="0057449C" w:rsidRDefault="0057449C"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D15F05" w:rsidRDefault="00D15F05" w:rsidP="00E401F3">
      <w:pPr>
        <w:spacing w:after="0" w:line="240" w:lineRule="auto"/>
        <w:jc w:val="both"/>
        <w:rPr>
          <w:rFonts w:ascii="Arial" w:hAnsi="Arial" w:cs="Arial"/>
          <w:sz w:val="24"/>
          <w:szCs w:val="24"/>
        </w:rPr>
      </w:pPr>
    </w:p>
    <w:p w:rsidR="008B7C0A" w:rsidRDefault="008B7C0A" w:rsidP="00E401F3">
      <w:pPr>
        <w:spacing w:after="0" w:line="240" w:lineRule="auto"/>
        <w:jc w:val="both"/>
        <w:rPr>
          <w:rFonts w:ascii="Arial" w:hAnsi="Arial" w:cs="Arial"/>
          <w:sz w:val="24"/>
          <w:szCs w:val="24"/>
        </w:rPr>
      </w:pPr>
    </w:p>
    <w:p w:rsidR="008B7C0A" w:rsidRDefault="008B7C0A" w:rsidP="00E401F3">
      <w:pPr>
        <w:spacing w:after="0" w:line="240" w:lineRule="auto"/>
        <w:jc w:val="both"/>
        <w:rPr>
          <w:rFonts w:ascii="Arial" w:hAnsi="Arial" w:cs="Arial"/>
          <w:sz w:val="24"/>
          <w:szCs w:val="24"/>
        </w:rPr>
      </w:pPr>
    </w:p>
    <w:p w:rsidR="008B7C0A" w:rsidRDefault="008B7C0A" w:rsidP="00E401F3">
      <w:pPr>
        <w:spacing w:after="0" w:line="240" w:lineRule="auto"/>
        <w:jc w:val="both"/>
        <w:rPr>
          <w:rFonts w:ascii="Arial" w:hAnsi="Arial" w:cs="Arial"/>
          <w:sz w:val="24"/>
          <w:szCs w:val="24"/>
        </w:rPr>
      </w:pPr>
    </w:p>
    <w:p w:rsidR="00D15F05" w:rsidRPr="00A25718" w:rsidRDefault="00D15F05"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57449C" w:rsidRPr="00A25718" w:rsidTr="004131D0">
        <w:trPr>
          <w:trHeight w:val="567"/>
        </w:trPr>
        <w:tc>
          <w:tcPr>
            <w:tcW w:w="9062" w:type="dxa"/>
            <w:gridSpan w:val="4"/>
            <w:vAlign w:val="center"/>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drawing>
                <wp:anchor distT="0" distB="0" distL="114300" distR="114300" simplePos="0" relativeHeight="251697152" behindDoc="1" locked="0" layoutInCell="1" allowOverlap="1" wp14:anchorId="0E9564E9" wp14:editId="144CF4AC">
                  <wp:simplePos x="0" y="0"/>
                  <wp:positionH relativeFrom="column">
                    <wp:posOffset>1295400</wp:posOffset>
                  </wp:positionH>
                  <wp:positionV relativeFrom="page">
                    <wp:posOffset>-6350</wp:posOffset>
                  </wp:positionV>
                  <wp:extent cx="2260600" cy="360045"/>
                  <wp:effectExtent l="0" t="0" r="6350" b="1905"/>
                  <wp:wrapNone/>
                  <wp:docPr id="52" name="Obrázek 52"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449C" w:rsidRPr="00A25718" w:rsidTr="004131D0">
        <w:trPr>
          <w:trHeight w:val="567"/>
        </w:trPr>
        <w:tc>
          <w:tcPr>
            <w:tcW w:w="6548" w:type="dxa"/>
            <w:gridSpan w:val="3"/>
            <w:vAlign w:val="center"/>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2514" w:type="dxa"/>
            <w:vAlign w:val="center"/>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57449C" w:rsidRPr="00A25718" w:rsidTr="004131D0">
        <w:trPr>
          <w:trHeight w:val="567"/>
        </w:trPr>
        <w:tc>
          <w:tcPr>
            <w:tcW w:w="1412" w:type="dxa"/>
            <w:vAlign w:val="center"/>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 xml:space="preserve">PhDr. Jana </w:t>
            </w:r>
            <w:proofErr w:type="spellStart"/>
            <w:r w:rsidRPr="00A25718">
              <w:rPr>
                <w:rFonts w:ascii="Arial" w:hAnsi="Arial" w:cs="Arial"/>
                <w:b/>
                <w:sz w:val="24"/>
                <w:szCs w:val="24"/>
              </w:rPr>
              <w:t>Batoušková</w:t>
            </w:r>
            <w:proofErr w:type="spellEnd"/>
          </w:p>
        </w:tc>
        <w:tc>
          <w:tcPr>
            <w:tcW w:w="1684" w:type="dxa"/>
            <w:vAlign w:val="center"/>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2514" w:type="dxa"/>
            <w:vAlign w:val="center"/>
          </w:tcPr>
          <w:p w:rsidR="0057449C" w:rsidRPr="00A25718" w:rsidRDefault="0057449C" w:rsidP="00E401F3">
            <w:pPr>
              <w:spacing w:after="0" w:line="240" w:lineRule="auto"/>
              <w:jc w:val="both"/>
              <w:rPr>
                <w:rFonts w:ascii="Arial" w:hAnsi="Arial" w:cs="Arial"/>
                <w:b/>
                <w:sz w:val="24"/>
                <w:szCs w:val="24"/>
              </w:rPr>
            </w:pPr>
            <w:bookmarkStart w:id="16" w:name="SPO"/>
            <w:r w:rsidRPr="00A25718">
              <w:rPr>
                <w:rFonts w:ascii="Arial" w:hAnsi="Arial" w:cs="Arial"/>
                <w:b/>
                <w:sz w:val="24"/>
                <w:szCs w:val="24"/>
              </w:rPr>
              <w:t>SPO</w:t>
            </w:r>
            <w:bookmarkEnd w:id="16"/>
          </w:p>
        </w:tc>
      </w:tr>
    </w:tbl>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pStyle w:val="NormlnIMP"/>
        <w:jc w:val="both"/>
        <w:rPr>
          <w:rFonts w:ascii="Arial" w:hAnsi="Arial" w:cs="Arial"/>
          <w:b/>
          <w:color w:val="000000"/>
          <w:sz w:val="24"/>
          <w:szCs w:val="24"/>
        </w:rPr>
      </w:pPr>
      <w:r w:rsidRPr="00A25718">
        <w:rPr>
          <w:rFonts w:ascii="Arial" w:hAnsi="Arial" w:cs="Arial"/>
          <w:b/>
          <w:color w:val="000000"/>
          <w:sz w:val="24"/>
          <w:szCs w:val="24"/>
        </w:rPr>
        <w:t>Evidence obyvatel</w:t>
      </w:r>
    </w:p>
    <w:p w:rsidR="0057449C" w:rsidRPr="00A25718" w:rsidRDefault="0057449C" w:rsidP="00E401F3">
      <w:pPr>
        <w:pStyle w:val="NormlnIMP"/>
        <w:jc w:val="both"/>
        <w:rPr>
          <w:rFonts w:ascii="Arial" w:hAnsi="Arial" w:cs="Arial"/>
          <w:b/>
          <w:color w:val="000000"/>
          <w:sz w:val="24"/>
          <w:szCs w:val="24"/>
        </w:rPr>
      </w:pPr>
    </w:p>
    <w:tbl>
      <w:tblPr>
        <w:tblW w:w="9808" w:type="dxa"/>
        <w:tblInd w:w="112" w:type="dxa"/>
        <w:tblBorders>
          <w:top w:val="none" w:sz="0" w:space="0" w:color="000000"/>
          <w:left w:val="none" w:sz="0" w:space="0" w:color="000000"/>
          <w:bottom w:val="none" w:sz="0" w:space="0" w:color="000000"/>
          <w:right w:val="none" w:sz="0" w:space="0" w:color="000000"/>
        </w:tblBorders>
        <w:tblLayout w:type="fixed"/>
        <w:tblCellMar>
          <w:left w:w="112" w:type="dxa"/>
          <w:right w:w="112" w:type="dxa"/>
        </w:tblCellMar>
        <w:tblLook w:val="0000" w:firstRow="0" w:lastRow="0" w:firstColumn="0" w:lastColumn="0" w:noHBand="0" w:noVBand="0"/>
      </w:tblPr>
      <w:tblGrid>
        <w:gridCol w:w="28"/>
        <w:gridCol w:w="7268"/>
        <w:gridCol w:w="245"/>
        <w:gridCol w:w="1920"/>
        <w:gridCol w:w="347"/>
      </w:tblGrid>
      <w:tr w:rsidR="0057449C" w:rsidRPr="00A25718" w:rsidTr="004131D0">
        <w:tc>
          <w:tcPr>
            <w:tcW w:w="7296" w:type="dxa"/>
            <w:gridSpan w:val="2"/>
            <w:tcBorders>
              <w:top w:val="nil"/>
              <w:left w:val="nil"/>
              <w:bottom w:val="nil"/>
              <w:right w:val="nil"/>
            </w:tcBorders>
            <w:shd w:val="clear" w:color="000000" w:fill="auto"/>
          </w:tcPr>
          <w:p w:rsidR="0057449C" w:rsidRPr="00A25718" w:rsidRDefault="0057449C" w:rsidP="00E401F3">
            <w:pPr>
              <w:pStyle w:val="Zkladntext"/>
              <w:jc w:val="both"/>
              <w:rPr>
                <w:rFonts w:ascii="Arial" w:hAnsi="Arial" w:cs="Arial"/>
                <w:b/>
                <w:color w:val="000000"/>
                <w:szCs w:val="24"/>
              </w:rPr>
            </w:pPr>
            <w:r w:rsidRPr="00A25718">
              <w:rPr>
                <w:rFonts w:ascii="Arial" w:hAnsi="Arial" w:cs="Arial"/>
                <w:b/>
                <w:color w:val="000000"/>
                <w:szCs w:val="24"/>
              </w:rPr>
              <w:t>Počet obyvatel</w:t>
            </w:r>
          </w:p>
        </w:tc>
        <w:tc>
          <w:tcPr>
            <w:tcW w:w="2512" w:type="dxa"/>
            <w:gridSpan w:val="3"/>
            <w:tcBorders>
              <w:top w:val="nil"/>
              <w:left w:val="nil"/>
              <w:bottom w:val="nil"/>
              <w:right w:val="nil"/>
            </w:tcBorders>
            <w:shd w:val="clear" w:color="000000" w:fill="auto"/>
          </w:tcPr>
          <w:p w:rsidR="0057449C" w:rsidRPr="00A25718" w:rsidRDefault="0057449C" w:rsidP="00E401F3">
            <w:pPr>
              <w:pStyle w:val="Zkladntext"/>
              <w:jc w:val="both"/>
              <w:rPr>
                <w:rFonts w:ascii="Arial" w:hAnsi="Arial" w:cs="Arial"/>
                <w:b/>
                <w:color w:val="000000"/>
                <w:szCs w:val="24"/>
              </w:rPr>
            </w:pPr>
            <w:r w:rsidRPr="00A25718">
              <w:rPr>
                <w:rFonts w:ascii="Arial" w:hAnsi="Arial" w:cs="Arial"/>
                <w:b/>
                <w:color w:val="000000"/>
                <w:szCs w:val="24"/>
              </w:rPr>
              <w:t>III. Q 2024</w:t>
            </w:r>
          </w:p>
        </w:tc>
      </w:tr>
      <w:tr w:rsidR="0057449C" w:rsidRPr="00A25718" w:rsidTr="004131D0">
        <w:tc>
          <w:tcPr>
            <w:tcW w:w="7296" w:type="dxa"/>
            <w:gridSpan w:val="2"/>
            <w:tcBorders>
              <w:top w:val="nil"/>
              <w:left w:val="nil"/>
              <w:bottom w:val="nil"/>
              <w:right w:val="nil"/>
            </w:tcBorders>
            <w:shd w:val="clear" w:color="000000" w:fill="auto"/>
          </w:tcPr>
          <w:p w:rsidR="0057449C" w:rsidRPr="00A25718" w:rsidRDefault="0057449C" w:rsidP="00E401F3">
            <w:pPr>
              <w:pStyle w:val="Zkladntext"/>
              <w:jc w:val="both"/>
              <w:rPr>
                <w:rFonts w:ascii="Arial" w:hAnsi="Arial" w:cs="Arial"/>
                <w:color w:val="000000"/>
                <w:szCs w:val="24"/>
              </w:rPr>
            </w:pPr>
            <w:r w:rsidRPr="00A25718">
              <w:rPr>
                <w:rFonts w:ascii="Arial" w:hAnsi="Arial" w:cs="Arial"/>
                <w:color w:val="000000"/>
                <w:szCs w:val="24"/>
              </w:rPr>
              <w:t xml:space="preserve">Přihlášeno k TP                                                                                                                                                                                                            </w:t>
            </w:r>
          </w:p>
        </w:tc>
        <w:tc>
          <w:tcPr>
            <w:tcW w:w="2512" w:type="dxa"/>
            <w:gridSpan w:val="3"/>
            <w:tcBorders>
              <w:top w:val="nil"/>
              <w:left w:val="nil"/>
              <w:bottom w:val="nil"/>
              <w:right w:val="nil"/>
            </w:tcBorders>
            <w:shd w:val="clear" w:color="000000" w:fill="auto"/>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219</w:t>
            </w:r>
          </w:p>
        </w:tc>
      </w:tr>
      <w:tr w:rsidR="0057449C" w:rsidRPr="00A25718" w:rsidTr="004131D0">
        <w:tc>
          <w:tcPr>
            <w:tcW w:w="7296" w:type="dxa"/>
            <w:gridSpan w:val="2"/>
            <w:tcBorders>
              <w:top w:val="nil"/>
              <w:left w:val="nil"/>
              <w:bottom w:val="nil"/>
              <w:right w:val="nil"/>
            </w:tcBorders>
            <w:shd w:val="clear" w:color="000000" w:fill="auto"/>
          </w:tcPr>
          <w:p w:rsidR="0057449C" w:rsidRPr="00A25718" w:rsidRDefault="0057449C" w:rsidP="00E401F3">
            <w:pPr>
              <w:pStyle w:val="Zkladntext"/>
              <w:jc w:val="both"/>
              <w:rPr>
                <w:rFonts w:ascii="Arial" w:hAnsi="Arial" w:cs="Arial"/>
                <w:color w:val="000000"/>
                <w:szCs w:val="24"/>
              </w:rPr>
            </w:pPr>
            <w:r w:rsidRPr="00A25718">
              <w:rPr>
                <w:rFonts w:ascii="Arial" w:hAnsi="Arial" w:cs="Arial"/>
                <w:color w:val="000000"/>
                <w:szCs w:val="24"/>
              </w:rPr>
              <w:t>Narozených dětí</w:t>
            </w:r>
          </w:p>
        </w:tc>
        <w:tc>
          <w:tcPr>
            <w:tcW w:w="2512" w:type="dxa"/>
            <w:gridSpan w:val="3"/>
            <w:tcBorders>
              <w:top w:val="nil"/>
              <w:left w:val="nil"/>
              <w:bottom w:val="nil"/>
              <w:right w:val="nil"/>
            </w:tcBorders>
            <w:shd w:val="clear" w:color="000000" w:fill="auto"/>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90</w:t>
            </w:r>
          </w:p>
        </w:tc>
      </w:tr>
      <w:tr w:rsidR="0057449C" w:rsidRPr="00A25718" w:rsidTr="004131D0">
        <w:tc>
          <w:tcPr>
            <w:tcW w:w="7296" w:type="dxa"/>
            <w:gridSpan w:val="2"/>
            <w:tcBorders>
              <w:top w:val="nil"/>
              <w:left w:val="nil"/>
              <w:bottom w:val="nil"/>
              <w:right w:val="nil"/>
            </w:tcBorders>
            <w:shd w:val="clear" w:color="000000" w:fill="auto"/>
          </w:tcPr>
          <w:p w:rsidR="0057449C" w:rsidRPr="00A25718" w:rsidRDefault="0057449C" w:rsidP="00E401F3">
            <w:pPr>
              <w:pStyle w:val="Zkladntext"/>
              <w:jc w:val="both"/>
              <w:rPr>
                <w:rFonts w:ascii="Arial" w:hAnsi="Arial" w:cs="Arial"/>
                <w:color w:val="000000"/>
                <w:szCs w:val="24"/>
              </w:rPr>
            </w:pPr>
            <w:r w:rsidRPr="00A25718">
              <w:rPr>
                <w:rFonts w:ascii="Arial" w:hAnsi="Arial" w:cs="Arial"/>
                <w:color w:val="000000"/>
                <w:szCs w:val="24"/>
              </w:rPr>
              <w:t>Zemřelých občanů</w:t>
            </w:r>
          </w:p>
        </w:tc>
        <w:tc>
          <w:tcPr>
            <w:tcW w:w="2512" w:type="dxa"/>
            <w:gridSpan w:val="3"/>
            <w:tcBorders>
              <w:top w:val="nil"/>
              <w:left w:val="nil"/>
              <w:bottom w:val="nil"/>
              <w:right w:val="nil"/>
            </w:tcBorders>
            <w:shd w:val="clear" w:color="000000" w:fill="auto"/>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107</w:t>
            </w:r>
          </w:p>
        </w:tc>
      </w:tr>
      <w:tr w:rsidR="0057449C" w:rsidRPr="00A25718" w:rsidTr="004131D0">
        <w:trPr>
          <w:trHeight w:val="217"/>
        </w:trPr>
        <w:tc>
          <w:tcPr>
            <w:tcW w:w="7296" w:type="dxa"/>
            <w:gridSpan w:val="2"/>
            <w:tcBorders>
              <w:top w:val="nil"/>
              <w:left w:val="nil"/>
              <w:bottom w:val="nil"/>
              <w:right w:val="nil"/>
            </w:tcBorders>
            <w:shd w:val="clear" w:color="000000" w:fill="auto"/>
          </w:tcPr>
          <w:p w:rsidR="0057449C" w:rsidRPr="00A25718" w:rsidRDefault="0057449C" w:rsidP="00E401F3">
            <w:pPr>
              <w:pStyle w:val="Zkladntext"/>
              <w:jc w:val="both"/>
              <w:rPr>
                <w:rFonts w:ascii="Arial" w:hAnsi="Arial" w:cs="Arial"/>
                <w:color w:val="000000"/>
                <w:szCs w:val="24"/>
              </w:rPr>
            </w:pPr>
            <w:r w:rsidRPr="00A25718">
              <w:rPr>
                <w:rFonts w:ascii="Arial" w:hAnsi="Arial" w:cs="Arial"/>
                <w:color w:val="000000"/>
                <w:szCs w:val="24"/>
              </w:rPr>
              <w:t>Provedeno změn TP</w:t>
            </w:r>
          </w:p>
        </w:tc>
        <w:tc>
          <w:tcPr>
            <w:tcW w:w="2512" w:type="dxa"/>
            <w:gridSpan w:val="3"/>
            <w:tcBorders>
              <w:top w:val="nil"/>
              <w:left w:val="nil"/>
              <w:bottom w:val="nil"/>
              <w:right w:val="nil"/>
            </w:tcBorders>
            <w:shd w:val="clear" w:color="000000" w:fill="auto"/>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322</w:t>
            </w:r>
          </w:p>
        </w:tc>
      </w:tr>
      <w:tr w:rsidR="0057449C" w:rsidRPr="00A25718" w:rsidTr="004131D0">
        <w:tc>
          <w:tcPr>
            <w:tcW w:w="7296" w:type="dxa"/>
            <w:gridSpan w:val="2"/>
            <w:tcBorders>
              <w:top w:val="nil"/>
              <w:left w:val="nil"/>
              <w:bottom w:val="nil"/>
              <w:right w:val="nil"/>
            </w:tcBorders>
            <w:shd w:val="clear" w:color="000000" w:fill="auto"/>
          </w:tcPr>
          <w:p w:rsidR="0057449C" w:rsidRPr="00A25718" w:rsidRDefault="0057449C" w:rsidP="00E401F3">
            <w:pPr>
              <w:pStyle w:val="Zkladntext"/>
              <w:jc w:val="both"/>
              <w:rPr>
                <w:rFonts w:ascii="Arial" w:hAnsi="Arial" w:cs="Arial"/>
                <w:color w:val="000000"/>
                <w:szCs w:val="24"/>
              </w:rPr>
            </w:pPr>
            <w:r w:rsidRPr="00A25718">
              <w:rPr>
                <w:rFonts w:ascii="Arial" w:hAnsi="Arial" w:cs="Arial"/>
                <w:color w:val="000000"/>
                <w:szCs w:val="24"/>
              </w:rPr>
              <w:t>Provedeno odhlášek</w:t>
            </w:r>
          </w:p>
        </w:tc>
        <w:tc>
          <w:tcPr>
            <w:tcW w:w="2512" w:type="dxa"/>
            <w:gridSpan w:val="3"/>
            <w:tcBorders>
              <w:top w:val="nil"/>
              <w:left w:val="nil"/>
              <w:bottom w:val="nil"/>
              <w:right w:val="nil"/>
            </w:tcBorders>
            <w:shd w:val="clear" w:color="000000" w:fill="auto"/>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225</w:t>
            </w:r>
          </w:p>
        </w:tc>
      </w:tr>
      <w:tr w:rsidR="0057449C" w:rsidRPr="00A25718" w:rsidTr="004131D0">
        <w:tc>
          <w:tcPr>
            <w:tcW w:w="7296" w:type="dxa"/>
            <w:gridSpan w:val="2"/>
            <w:tcBorders>
              <w:top w:val="nil"/>
              <w:left w:val="nil"/>
              <w:bottom w:val="nil"/>
              <w:right w:val="nil"/>
            </w:tcBorders>
            <w:shd w:val="clear" w:color="000000" w:fill="auto"/>
          </w:tcPr>
          <w:p w:rsidR="0057449C" w:rsidRPr="00A25718" w:rsidRDefault="0057449C" w:rsidP="00E401F3">
            <w:pPr>
              <w:pStyle w:val="Zkladntext"/>
              <w:jc w:val="both"/>
              <w:rPr>
                <w:rFonts w:ascii="Arial" w:hAnsi="Arial" w:cs="Arial"/>
                <w:color w:val="000000"/>
                <w:szCs w:val="24"/>
              </w:rPr>
            </w:pPr>
            <w:r w:rsidRPr="00A25718">
              <w:rPr>
                <w:rFonts w:ascii="Arial" w:hAnsi="Arial" w:cs="Arial"/>
                <w:color w:val="000000"/>
                <w:szCs w:val="24"/>
              </w:rPr>
              <w:t>Změny v AISEO (opravy na žádost zapisovatele, reklamace)</w:t>
            </w:r>
          </w:p>
        </w:tc>
        <w:tc>
          <w:tcPr>
            <w:tcW w:w="2512" w:type="dxa"/>
            <w:gridSpan w:val="3"/>
            <w:tcBorders>
              <w:top w:val="nil"/>
              <w:left w:val="nil"/>
              <w:bottom w:val="nil"/>
              <w:right w:val="nil"/>
            </w:tcBorders>
            <w:shd w:val="clear" w:color="000000" w:fill="auto"/>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37</w:t>
            </w:r>
          </w:p>
        </w:tc>
      </w:tr>
      <w:tr w:rsidR="0057449C" w:rsidRPr="00A25718" w:rsidTr="004131D0">
        <w:tc>
          <w:tcPr>
            <w:tcW w:w="7296" w:type="dxa"/>
            <w:gridSpan w:val="2"/>
            <w:tcBorders>
              <w:top w:val="nil"/>
              <w:left w:val="nil"/>
              <w:bottom w:val="nil"/>
              <w:right w:val="nil"/>
            </w:tcBorders>
            <w:shd w:val="clear" w:color="000000" w:fill="auto"/>
          </w:tcPr>
          <w:p w:rsidR="0057449C" w:rsidRPr="00A25718" w:rsidRDefault="0057449C" w:rsidP="00E401F3">
            <w:pPr>
              <w:pStyle w:val="Zkladntext"/>
              <w:jc w:val="both"/>
              <w:rPr>
                <w:rFonts w:ascii="Arial" w:hAnsi="Arial" w:cs="Arial"/>
                <w:color w:val="000000"/>
                <w:szCs w:val="24"/>
              </w:rPr>
            </w:pPr>
            <w:r w:rsidRPr="00A25718">
              <w:rPr>
                <w:rFonts w:ascii="Arial" w:hAnsi="Arial" w:cs="Arial"/>
                <w:szCs w:val="24"/>
              </w:rPr>
              <w:t>Výpis z informačního systému pro vlastníka objektu</w:t>
            </w:r>
          </w:p>
        </w:tc>
        <w:tc>
          <w:tcPr>
            <w:tcW w:w="2512" w:type="dxa"/>
            <w:gridSpan w:val="3"/>
            <w:tcBorders>
              <w:top w:val="nil"/>
              <w:left w:val="nil"/>
              <w:bottom w:val="nil"/>
              <w:right w:val="nil"/>
            </w:tcBorders>
            <w:shd w:val="clear" w:color="000000" w:fill="auto"/>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5</w:t>
            </w:r>
          </w:p>
        </w:tc>
      </w:tr>
      <w:tr w:rsidR="0057449C" w:rsidRPr="00A25718" w:rsidTr="004131D0">
        <w:tc>
          <w:tcPr>
            <w:tcW w:w="7296" w:type="dxa"/>
            <w:gridSpan w:val="2"/>
            <w:tcBorders>
              <w:top w:val="nil"/>
              <w:left w:val="nil"/>
              <w:bottom w:val="nil"/>
              <w:right w:val="nil"/>
            </w:tcBorders>
            <w:shd w:val="clear" w:color="000000" w:fill="auto"/>
          </w:tcPr>
          <w:p w:rsidR="0057449C" w:rsidRPr="00A25718" w:rsidRDefault="0057449C" w:rsidP="00E401F3">
            <w:pPr>
              <w:pStyle w:val="Zkladntext"/>
              <w:jc w:val="both"/>
              <w:rPr>
                <w:rFonts w:ascii="Arial" w:hAnsi="Arial" w:cs="Arial"/>
                <w:color w:val="000000"/>
                <w:szCs w:val="24"/>
              </w:rPr>
            </w:pPr>
            <w:r w:rsidRPr="00A25718">
              <w:rPr>
                <w:rFonts w:ascii="Arial" w:hAnsi="Arial" w:cs="Arial"/>
                <w:color w:val="000000"/>
                <w:szCs w:val="24"/>
              </w:rPr>
              <w:t>Výpis z informačního systému pro občana</w:t>
            </w:r>
          </w:p>
        </w:tc>
        <w:tc>
          <w:tcPr>
            <w:tcW w:w="2512" w:type="dxa"/>
            <w:gridSpan w:val="3"/>
            <w:tcBorders>
              <w:top w:val="nil"/>
              <w:left w:val="nil"/>
              <w:bottom w:val="nil"/>
              <w:right w:val="nil"/>
            </w:tcBorders>
            <w:shd w:val="clear" w:color="000000" w:fill="auto"/>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11</w:t>
            </w:r>
          </w:p>
        </w:tc>
      </w:tr>
      <w:tr w:rsidR="0057449C" w:rsidRPr="00A25718" w:rsidTr="004131D0">
        <w:trPr>
          <w:trHeight w:val="257"/>
        </w:trPr>
        <w:tc>
          <w:tcPr>
            <w:tcW w:w="7296" w:type="dxa"/>
            <w:gridSpan w:val="2"/>
            <w:tcBorders>
              <w:top w:val="nil"/>
              <w:left w:val="nil"/>
              <w:bottom w:val="nil"/>
              <w:right w:val="nil"/>
            </w:tcBorders>
            <w:shd w:val="clear" w:color="000000" w:fill="auto"/>
          </w:tcPr>
          <w:p w:rsidR="0057449C" w:rsidRPr="00A25718" w:rsidRDefault="0057449C" w:rsidP="00E401F3">
            <w:pPr>
              <w:pStyle w:val="Zkladntext"/>
              <w:jc w:val="both"/>
              <w:rPr>
                <w:rFonts w:ascii="Arial" w:hAnsi="Arial" w:cs="Arial"/>
                <w:color w:val="000000"/>
                <w:szCs w:val="24"/>
              </w:rPr>
            </w:pPr>
            <w:r w:rsidRPr="00A25718">
              <w:rPr>
                <w:rFonts w:ascii="Arial" w:hAnsi="Arial" w:cs="Arial"/>
                <w:color w:val="000000"/>
                <w:szCs w:val="24"/>
              </w:rPr>
              <w:t>Výpis z informačního systému na základě zvl. právního předpisu</w:t>
            </w:r>
          </w:p>
        </w:tc>
        <w:tc>
          <w:tcPr>
            <w:tcW w:w="2512" w:type="dxa"/>
            <w:gridSpan w:val="3"/>
            <w:tcBorders>
              <w:top w:val="nil"/>
              <w:left w:val="nil"/>
              <w:bottom w:val="nil"/>
              <w:right w:val="nil"/>
            </w:tcBorders>
            <w:shd w:val="clear" w:color="000000" w:fill="auto"/>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24</w:t>
            </w:r>
          </w:p>
        </w:tc>
      </w:tr>
      <w:tr w:rsidR="0057449C" w:rsidRPr="00A25718" w:rsidTr="004131D0">
        <w:tc>
          <w:tcPr>
            <w:tcW w:w="7296" w:type="dxa"/>
            <w:gridSpan w:val="2"/>
            <w:tcBorders>
              <w:top w:val="nil"/>
              <w:left w:val="nil"/>
              <w:bottom w:val="nil"/>
              <w:right w:val="nil"/>
            </w:tcBorders>
            <w:shd w:val="clear" w:color="000000" w:fill="auto"/>
          </w:tcPr>
          <w:p w:rsidR="0057449C" w:rsidRPr="00A25718" w:rsidRDefault="0057449C" w:rsidP="00E401F3">
            <w:pPr>
              <w:pStyle w:val="Zkladntext"/>
              <w:jc w:val="both"/>
              <w:rPr>
                <w:rFonts w:ascii="Arial" w:hAnsi="Arial" w:cs="Arial"/>
                <w:color w:val="000000"/>
                <w:szCs w:val="24"/>
              </w:rPr>
            </w:pPr>
            <w:r w:rsidRPr="00A25718">
              <w:rPr>
                <w:rFonts w:ascii="Arial" w:hAnsi="Arial" w:cs="Arial"/>
                <w:color w:val="000000"/>
                <w:szCs w:val="24"/>
              </w:rPr>
              <w:t>Žádost o zprostředkování kontaktu</w:t>
            </w:r>
          </w:p>
        </w:tc>
        <w:tc>
          <w:tcPr>
            <w:tcW w:w="2512" w:type="dxa"/>
            <w:gridSpan w:val="3"/>
            <w:tcBorders>
              <w:top w:val="nil"/>
              <w:left w:val="nil"/>
              <w:bottom w:val="nil"/>
              <w:right w:val="nil"/>
            </w:tcBorders>
            <w:shd w:val="clear" w:color="000000" w:fill="auto"/>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2</w:t>
            </w:r>
          </w:p>
        </w:tc>
      </w:tr>
      <w:tr w:rsidR="0057449C" w:rsidRPr="00A25718" w:rsidTr="004131D0">
        <w:tc>
          <w:tcPr>
            <w:tcW w:w="7296" w:type="dxa"/>
            <w:gridSpan w:val="2"/>
            <w:tcBorders>
              <w:top w:val="nil"/>
              <w:left w:val="nil"/>
              <w:bottom w:val="nil"/>
              <w:right w:val="nil"/>
            </w:tcBorders>
            <w:shd w:val="clear" w:color="000000" w:fill="auto"/>
          </w:tcPr>
          <w:p w:rsidR="0057449C" w:rsidRPr="00A25718" w:rsidRDefault="0057449C" w:rsidP="00E401F3">
            <w:pPr>
              <w:pStyle w:val="Zkladntext"/>
              <w:jc w:val="both"/>
              <w:rPr>
                <w:rFonts w:ascii="Arial" w:hAnsi="Arial" w:cs="Arial"/>
                <w:color w:val="000000"/>
                <w:szCs w:val="24"/>
              </w:rPr>
            </w:pPr>
          </w:p>
        </w:tc>
        <w:tc>
          <w:tcPr>
            <w:tcW w:w="2512" w:type="dxa"/>
            <w:gridSpan w:val="3"/>
            <w:tcBorders>
              <w:top w:val="nil"/>
              <w:left w:val="nil"/>
              <w:bottom w:val="nil"/>
              <w:right w:val="nil"/>
            </w:tcBorders>
            <w:shd w:val="clear" w:color="000000" w:fill="auto"/>
          </w:tcPr>
          <w:p w:rsidR="0057449C" w:rsidRPr="00A25718" w:rsidRDefault="0057449C" w:rsidP="00E401F3">
            <w:pPr>
              <w:spacing w:after="0" w:line="240" w:lineRule="auto"/>
              <w:jc w:val="both"/>
              <w:rPr>
                <w:rFonts w:ascii="Arial" w:hAnsi="Arial" w:cs="Arial"/>
                <w:color w:val="000000"/>
                <w:sz w:val="24"/>
                <w:szCs w:val="24"/>
              </w:rPr>
            </w:pPr>
          </w:p>
        </w:tc>
      </w:tr>
      <w:tr w:rsidR="0057449C" w:rsidRPr="00A25718" w:rsidTr="004131D0">
        <w:tblPrEx>
          <w:tblBorders>
            <w:top w:val="none" w:sz="0" w:space="0" w:color="auto"/>
            <w:left w:val="none" w:sz="0" w:space="0" w:color="auto"/>
            <w:bottom w:val="none" w:sz="0" w:space="0" w:color="auto"/>
            <w:right w:val="none" w:sz="0" w:space="0" w:color="auto"/>
          </w:tblBorders>
          <w:tblCellMar>
            <w:left w:w="108" w:type="dxa"/>
            <w:right w:w="108" w:type="dxa"/>
          </w:tblCellMar>
          <w:tblLook w:val="01E0" w:firstRow="1" w:lastRow="1" w:firstColumn="1" w:lastColumn="1" w:noHBand="0" w:noVBand="0"/>
        </w:tblPrEx>
        <w:trPr>
          <w:gridBefore w:val="1"/>
          <w:gridAfter w:val="1"/>
          <w:wBefore w:w="28" w:type="dxa"/>
          <w:wAfter w:w="347" w:type="dxa"/>
        </w:trPr>
        <w:tc>
          <w:tcPr>
            <w:tcW w:w="7513" w:type="dxa"/>
            <w:gridSpan w:val="2"/>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 xml:space="preserve"> Správní poplatky</w:t>
            </w:r>
          </w:p>
        </w:tc>
        <w:tc>
          <w:tcPr>
            <w:tcW w:w="1920" w:type="dxa"/>
          </w:tcPr>
          <w:p w:rsidR="0057449C" w:rsidRPr="00A25718" w:rsidRDefault="0057449C" w:rsidP="00E401F3">
            <w:pPr>
              <w:spacing w:after="0" w:line="240" w:lineRule="auto"/>
              <w:jc w:val="both"/>
              <w:rPr>
                <w:rFonts w:ascii="Arial" w:hAnsi="Arial" w:cs="Arial"/>
                <w:b/>
                <w:sz w:val="24"/>
                <w:szCs w:val="24"/>
              </w:rPr>
            </w:pPr>
          </w:p>
        </w:tc>
      </w:tr>
      <w:tr w:rsidR="0057449C" w:rsidRPr="00A25718" w:rsidTr="004131D0">
        <w:tblPrEx>
          <w:tblBorders>
            <w:top w:val="none" w:sz="0" w:space="0" w:color="auto"/>
            <w:left w:val="none" w:sz="0" w:space="0" w:color="auto"/>
            <w:bottom w:val="none" w:sz="0" w:space="0" w:color="auto"/>
            <w:right w:val="none" w:sz="0" w:space="0" w:color="auto"/>
          </w:tblBorders>
          <w:tblCellMar>
            <w:left w:w="108" w:type="dxa"/>
            <w:right w:w="108" w:type="dxa"/>
          </w:tblCellMar>
          <w:tblLook w:val="01E0" w:firstRow="1" w:lastRow="1" w:firstColumn="1" w:lastColumn="1" w:noHBand="0" w:noVBand="0"/>
        </w:tblPrEx>
        <w:trPr>
          <w:gridBefore w:val="1"/>
          <w:gridAfter w:val="1"/>
          <w:wBefore w:w="28" w:type="dxa"/>
          <w:wAfter w:w="347" w:type="dxa"/>
        </w:trPr>
        <w:tc>
          <w:tcPr>
            <w:tcW w:w="7513" w:type="dxa"/>
            <w:gridSpan w:val="2"/>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Změna trvalého pobytu, výpisy z informačního systému</w:t>
            </w:r>
          </w:p>
        </w:tc>
        <w:tc>
          <w:tcPr>
            <w:tcW w:w="1920"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color w:val="000000"/>
                <w:sz w:val="24"/>
                <w:szCs w:val="24"/>
              </w:rPr>
              <w:t>23 020 Kč</w:t>
            </w:r>
          </w:p>
        </w:tc>
      </w:tr>
    </w:tbl>
    <w:p w:rsidR="0057449C" w:rsidRPr="00A25718" w:rsidRDefault="0057449C" w:rsidP="00E401F3">
      <w:pPr>
        <w:autoSpaceDE w:val="0"/>
        <w:autoSpaceDN w:val="0"/>
        <w:adjustRightInd w:val="0"/>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color w:val="000000"/>
          <w:sz w:val="24"/>
          <w:szCs w:val="24"/>
        </w:rPr>
      </w:pPr>
    </w:p>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Pracoviště evidence obyvatel se podílelo ve III. čtvrtletí 2024 na přípravě voleb do Zastupitelstva kraje Vysočina. Do Oznámení o době a místě konání voleb byly doplněny nové domy vzniklé v Jihlavě v období mezi volbami. Zaniklé objekty, jejichž existence byla ve spolupráci s OI a SÚ ověřena, byly z Oznámení vyřazeny. Byla provedena kontrola správnosti a úplnosti seznamu voličů s využitím referenčních údajů ze základních registrů. Poté byl seznam voličů, který je zároveň zpracováním agendy evidence obyvatel průběžně aktualizován, vygenerován z programu VERA, a to pro roznos hlasovacích lístků a následně i pro okrskové volební komise do volebních místností. Okrskové volební komise rovněž obdržely pracovní postupy, a to jak k seznamům voličů, tak k prokazování totožnosti občanů.</w:t>
      </w:r>
    </w:p>
    <w:p w:rsidR="0057449C" w:rsidRPr="00A25718" w:rsidRDefault="0057449C" w:rsidP="00E401F3">
      <w:pPr>
        <w:spacing w:after="0" w:line="240" w:lineRule="auto"/>
        <w:jc w:val="both"/>
        <w:rPr>
          <w:rFonts w:ascii="Arial" w:hAnsi="Arial" w:cs="Arial"/>
          <w:color w:val="000000"/>
          <w:sz w:val="24"/>
          <w:szCs w:val="24"/>
        </w:rPr>
      </w:pPr>
    </w:p>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Ve volbách do zastupitelstev krajů volič může žádat o voličský průkaz, který jej opravňuje volit mimo svůj volební okrsek, avšak pouze v rámci kraje. Celkem bylo vydáno 125 voličských průkazů, z toho 26 voličských průkazů bylo zasláno prostřednictvím pošty.</w:t>
      </w:r>
    </w:p>
    <w:p w:rsidR="0057449C" w:rsidRPr="00A25718" w:rsidRDefault="0057449C" w:rsidP="00E401F3">
      <w:pPr>
        <w:spacing w:after="0" w:line="240" w:lineRule="auto"/>
        <w:jc w:val="both"/>
        <w:rPr>
          <w:rFonts w:ascii="Arial" w:hAnsi="Arial" w:cs="Arial"/>
          <w:color w:val="000000"/>
          <w:sz w:val="24"/>
          <w:szCs w:val="24"/>
        </w:rPr>
      </w:pPr>
    </w:p>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Ve volbách do zastupitelstev krajů není veden zvláštní seznam voličů, kteří jsou hospitalizováni v nemocnici nebo pobývají ve zdravotnických zařízeních. Tito voliči měli možnost zažádat o voličský průkaz, aby mohli volit prostřednictvím přenosné volební schránky v sociálním zařízení, kde se zdržují. Této možnosti využilo 32 voličů s trvalým pobytem v Jihlavě. Těmto voličům byl nejprve ověřen podpis na žádosti o voličský průkaz, poté byl voličský průkaz vyhotoven a následně osobně oproti podpisu v zařízení předán.</w:t>
      </w:r>
    </w:p>
    <w:p w:rsidR="0057449C" w:rsidRPr="00A25718" w:rsidRDefault="0057449C" w:rsidP="00E401F3">
      <w:pPr>
        <w:spacing w:after="0" w:line="240" w:lineRule="auto"/>
        <w:jc w:val="both"/>
        <w:rPr>
          <w:rFonts w:ascii="Arial" w:hAnsi="Arial" w:cs="Arial"/>
          <w:color w:val="000000"/>
          <w:sz w:val="24"/>
          <w:szCs w:val="24"/>
        </w:rPr>
      </w:pPr>
    </w:p>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Ve volbách do zastupitelstev krajů není možné volit na zastupitelských úřadech v zahraničí. Voliči, kteří jsou zapsáni ve zvláštních seznamech voličů u zastupitelských úřadů ČR v zahraničí, neměli v seznamu voličů zapsanou poznámku ZU, a mohli, pokud by se </w:t>
      </w:r>
      <w:r w:rsidRPr="00A25718">
        <w:rPr>
          <w:rFonts w:ascii="Arial" w:hAnsi="Arial" w:cs="Arial"/>
          <w:color w:val="000000"/>
          <w:sz w:val="24"/>
          <w:szCs w:val="24"/>
        </w:rPr>
        <w:lastRenderedPageBreak/>
        <w:t>k volbám dostavili, odvolit bez nutnosti předložení dokladu o vyškrtnutí ze seznamu voličů vedeného u zastupitelského úřadu.</w:t>
      </w:r>
    </w:p>
    <w:p w:rsidR="0057449C" w:rsidRPr="00A25718" w:rsidRDefault="0057449C" w:rsidP="00E401F3">
      <w:pPr>
        <w:spacing w:after="0" w:line="240" w:lineRule="auto"/>
        <w:jc w:val="both"/>
        <w:rPr>
          <w:rFonts w:ascii="Arial" w:hAnsi="Arial" w:cs="Arial"/>
          <w:b/>
          <w:bCs/>
          <w:sz w:val="24"/>
          <w:szCs w:val="24"/>
        </w:rPr>
      </w:pPr>
    </w:p>
    <w:p w:rsidR="0057449C" w:rsidRPr="00A25718" w:rsidRDefault="0057449C" w:rsidP="00E401F3">
      <w:pPr>
        <w:pStyle w:val="NormlnIMP"/>
        <w:jc w:val="both"/>
        <w:rPr>
          <w:rFonts w:ascii="Arial" w:hAnsi="Arial" w:cs="Arial"/>
          <w:b/>
          <w:sz w:val="24"/>
          <w:szCs w:val="24"/>
        </w:rPr>
      </w:pPr>
      <w:r w:rsidRPr="00A25718">
        <w:rPr>
          <w:rFonts w:ascii="Arial" w:hAnsi="Arial" w:cs="Arial"/>
          <w:b/>
          <w:sz w:val="24"/>
          <w:szCs w:val="24"/>
        </w:rPr>
        <w:t xml:space="preserve">Správní řízení ve věci rušení údaje o místu trvalého pobytu  </w:t>
      </w:r>
    </w:p>
    <w:p w:rsidR="0057449C" w:rsidRPr="00A25718" w:rsidRDefault="0057449C" w:rsidP="00E401F3">
      <w:pPr>
        <w:pStyle w:val="NormlnIMP"/>
        <w:jc w:val="both"/>
        <w:rPr>
          <w:rFonts w:ascii="Arial" w:hAnsi="Arial" w:cs="Arial"/>
          <w:b/>
          <w:color w:val="000000"/>
          <w:sz w:val="24"/>
          <w:szCs w:val="24"/>
        </w:rPr>
      </w:pPr>
    </w:p>
    <w:tbl>
      <w:tblPr>
        <w:tblW w:w="9859" w:type="dxa"/>
        <w:tblInd w:w="-34" w:type="dxa"/>
        <w:tblLook w:val="01E0" w:firstRow="1" w:lastRow="1" w:firstColumn="1" w:lastColumn="1" w:noHBand="0" w:noVBand="0"/>
      </w:tblPr>
      <w:tblGrid>
        <w:gridCol w:w="170"/>
        <w:gridCol w:w="7513"/>
        <w:gridCol w:w="86"/>
        <w:gridCol w:w="170"/>
        <w:gridCol w:w="1664"/>
        <w:gridCol w:w="86"/>
        <w:gridCol w:w="170"/>
      </w:tblGrid>
      <w:tr w:rsidR="0057449C" w:rsidRPr="00A25718" w:rsidTr="004131D0">
        <w:trPr>
          <w:gridBefore w:val="1"/>
          <w:wBefore w:w="170" w:type="dxa"/>
        </w:trPr>
        <w:tc>
          <w:tcPr>
            <w:tcW w:w="7769" w:type="dxa"/>
            <w:gridSpan w:val="3"/>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b/>
                <w:color w:val="000000"/>
                <w:sz w:val="24"/>
                <w:szCs w:val="24"/>
              </w:rPr>
              <w:t>Statistika</w:t>
            </w:r>
            <w:r w:rsidRPr="00A25718">
              <w:rPr>
                <w:rFonts w:ascii="Arial" w:hAnsi="Arial" w:cs="Arial"/>
                <w:b/>
                <w:sz w:val="24"/>
                <w:szCs w:val="24"/>
              </w:rPr>
              <w:t xml:space="preserve"> </w:t>
            </w:r>
          </w:p>
        </w:tc>
        <w:tc>
          <w:tcPr>
            <w:tcW w:w="1920" w:type="dxa"/>
            <w:gridSpan w:val="3"/>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III. Q 2024</w:t>
            </w:r>
          </w:p>
        </w:tc>
      </w:tr>
      <w:tr w:rsidR="0057449C" w:rsidRPr="00A25718" w:rsidTr="004131D0">
        <w:trPr>
          <w:gridAfter w:val="1"/>
          <w:wAfter w:w="170" w:type="dxa"/>
        </w:trPr>
        <w:tc>
          <w:tcPr>
            <w:tcW w:w="7769" w:type="dxa"/>
            <w:gridSpan w:val="3"/>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color w:val="000000"/>
                <w:sz w:val="24"/>
                <w:szCs w:val="24"/>
              </w:rPr>
              <w:t xml:space="preserve"> Počet obyvatel s úřední adresou k </w:t>
            </w:r>
            <w:proofErr w:type="gramStart"/>
            <w:r w:rsidRPr="00A25718">
              <w:rPr>
                <w:rFonts w:ascii="Arial" w:hAnsi="Arial" w:cs="Arial"/>
                <w:color w:val="000000"/>
                <w:sz w:val="24"/>
                <w:szCs w:val="24"/>
              </w:rPr>
              <w:t>30.09.2024</w:t>
            </w:r>
            <w:proofErr w:type="gramEnd"/>
          </w:p>
        </w:tc>
        <w:tc>
          <w:tcPr>
            <w:tcW w:w="1920" w:type="dxa"/>
            <w:gridSpan w:val="3"/>
            <w:tcBorders>
              <w:left w:val="nil"/>
            </w:tcBorders>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2 455</w:t>
            </w:r>
          </w:p>
        </w:tc>
      </w:tr>
      <w:tr w:rsidR="0057449C" w:rsidRPr="00A25718" w:rsidTr="004131D0">
        <w:trPr>
          <w:gridAfter w:val="1"/>
          <w:wAfter w:w="170" w:type="dxa"/>
        </w:trPr>
        <w:tc>
          <w:tcPr>
            <w:tcW w:w="7769" w:type="dxa"/>
            <w:gridSpan w:val="3"/>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Počet podaných návrhů ve věci zrušení údaje o místu</w:t>
            </w: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color w:val="000000"/>
                <w:sz w:val="24"/>
                <w:szCs w:val="24"/>
              </w:rPr>
              <w:t xml:space="preserve"> trvalého pobytu dle </w:t>
            </w:r>
            <w:proofErr w:type="spellStart"/>
            <w:r w:rsidRPr="00A25718">
              <w:rPr>
                <w:rFonts w:ascii="Arial" w:hAnsi="Arial" w:cs="Arial"/>
                <w:color w:val="000000"/>
                <w:sz w:val="24"/>
                <w:szCs w:val="24"/>
              </w:rPr>
              <w:t>ust</w:t>
            </w:r>
            <w:proofErr w:type="spellEnd"/>
            <w:r w:rsidRPr="00A25718">
              <w:rPr>
                <w:rFonts w:ascii="Arial" w:hAnsi="Arial" w:cs="Arial"/>
                <w:color w:val="000000"/>
                <w:sz w:val="24"/>
                <w:szCs w:val="24"/>
              </w:rPr>
              <w:t>. § 12 odst. 1 písm. c)</w:t>
            </w:r>
          </w:p>
        </w:tc>
        <w:tc>
          <w:tcPr>
            <w:tcW w:w="1920" w:type="dxa"/>
            <w:gridSpan w:val="3"/>
            <w:tcBorders>
              <w:left w:val="nil"/>
            </w:tcBorders>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     35</w:t>
            </w:r>
          </w:p>
        </w:tc>
      </w:tr>
      <w:tr w:rsidR="0057449C" w:rsidRPr="00A25718" w:rsidTr="004131D0">
        <w:trPr>
          <w:gridAfter w:val="1"/>
          <w:wAfter w:w="170" w:type="dxa"/>
        </w:trPr>
        <w:tc>
          <w:tcPr>
            <w:tcW w:w="7769" w:type="dxa"/>
            <w:gridSpan w:val="3"/>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Počet podaných návrhů ve věci zrušení údaje o místu</w:t>
            </w:r>
          </w:p>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trvalého pobytu dle </w:t>
            </w:r>
            <w:proofErr w:type="spellStart"/>
            <w:r w:rsidRPr="00A25718">
              <w:rPr>
                <w:rFonts w:ascii="Arial" w:hAnsi="Arial" w:cs="Arial"/>
                <w:color w:val="000000"/>
                <w:sz w:val="24"/>
                <w:szCs w:val="24"/>
              </w:rPr>
              <w:t>ust</w:t>
            </w:r>
            <w:proofErr w:type="spellEnd"/>
            <w:r w:rsidRPr="00A25718">
              <w:rPr>
                <w:rFonts w:ascii="Arial" w:hAnsi="Arial" w:cs="Arial"/>
                <w:color w:val="000000"/>
                <w:sz w:val="24"/>
                <w:szCs w:val="24"/>
              </w:rPr>
              <w:t>. § 12 odst. 1 písm. b)</w:t>
            </w:r>
          </w:p>
        </w:tc>
        <w:tc>
          <w:tcPr>
            <w:tcW w:w="1920" w:type="dxa"/>
            <w:gridSpan w:val="3"/>
            <w:tcBorders>
              <w:left w:val="nil"/>
            </w:tcBorders>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     0</w:t>
            </w:r>
          </w:p>
        </w:tc>
      </w:tr>
      <w:tr w:rsidR="0057449C" w:rsidRPr="00A25718" w:rsidTr="004131D0">
        <w:trPr>
          <w:gridAfter w:val="1"/>
          <w:wAfter w:w="170" w:type="dxa"/>
        </w:trPr>
        <w:tc>
          <w:tcPr>
            <w:tcW w:w="7769" w:type="dxa"/>
            <w:gridSpan w:val="3"/>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Počet podaných návrhů ve věci zrušení údaje o místu</w:t>
            </w:r>
          </w:p>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trvalého pobytu dle </w:t>
            </w:r>
            <w:proofErr w:type="spellStart"/>
            <w:r w:rsidRPr="00A25718">
              <w:rPr>
                <w:rFonts w:ascii="Arial" w:hAnsi="Arial" w:cs="Arial"/>
                <w:color w:val="000000"/>
                <w:sz w:val="24"/>
                <w:szCs w:val="24"/>
              </w:rPr>
              <w:t>ust</w:t>
            </w:r>
            <w:proofErr w:type="spellEnd"/>
            <w:r w:rsidRPr="00A25718">
              <w:rPr>
                <w:rFonts w:ascii="Arial" w:hAnsi="Arial" w:cs="Arial"/>
                <w:color w:val="000000"/>
                <w:sz w:val="24"/>
                <w:szCs w:val="24"/>
              </w:rPr>
              <w:t>. § 12 odst. 1 písm. a)</w:t>
            </w:r>
          </w:p>
        </w:tc>
        <w:tc>
          <w:tcPr>
            <w:tcW w:w="1920" w:type="dxa"/>
            <w:gridSpan w:val="3"/>
            <w:tcBorders>
              <w:left w:val="nil"/>
            </w:tcBorders>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     0</w:t>
            </w:r>
          </w:p>
        </w:tc>
      </w:tr>
      <w:tr w:rsidR="0057449C" w:rsidRPr="00A25718" w:rsidTr="004131D0">
        <w:trPr>
          <w:gridAfter w:val="1"/>
          <w:wAfter w:w="170" w:type="dxa"/>
        </w:trPr>
        <w:tc>
          <w:tcPr>
            <w:tcW w:w="7769" w:type="dxa"/>
            <w:gridSpan w:val="3"/>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Pořádkové pokuty</w:t>
            </w:r>
          </w:p>
        </w:tc>
        <w:tc>
          <w:tcPr>
            <w:tcW w:w="1920" w:type="dxa"/>
            <w:gridSpan w:val="3"/>
            <w:tcBorders>
              <w:left w:val="nil"/>
            </w:tcBorders>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     0</w:t>
            </w:r>
          </w:p>
        </w:tc>
      </w:tr>
      <w:tr w:rsidR="0057449C" w:rsidRPr="00A25718" w:rsidTr="004131D0">
        <w:trPr>
          <w:gridBefore w:val="1"/>
          <w:gridAfter w:val="2"/>
          <w:wBefore w:w="170" w:type="dxa"/>
          <w:wAfter w:w="256" w:type="dxa"/>
        </w:trPr>
        <w:tc>
          <w:tcPr>
            <w:tcW w:w="7513" w:type="dxa"/>
          </w:tcPr>
          <w:p w:rsidR="0057449C" w:rsidRPr="00A25718" w:rsidRDefault="0057449C" w:rsidP="00E401F3">
            <w:pPr>
              <w:spacing w:after="0" w:line="240" w:lineRule="auto"/>
              <w:jc w:val="both"/>
              <w:rPr>
                <w:rFonts w:ascii="Arial" w:hAnsi="Arial" w:cs="Arial"/>
                <w:b/>
                <w:color w:val="000000"/>
                <w:sz w:val="24"/>
                <w:szCs w:val="24"/>
              </w:rPr>
            </w:pPr>
          </w:p>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Správní poplatky</w:t>
            </w:r>
          </w:p>
        </w:tc>
        <w:tc>
          <w:tcPr>
            <w:tcW w:w="1920" w:type="dxa"/>
            <w:gridSpan w:val="3"/>
          </w:tcPr>
          <w:p w:rsidR="0057449C" w:rsidRPr="00A25718" w:rsidRDefault="0057449C" w:rsidP="00E401F3">
            <w:pPr>
              <w:spacing w:after="0" w:line="240" w:lineRule="auto"/>
              <w:jc w:val="both"/>
              <w:rPr>
                <w:rFonts w:ascii="Arial" w:hAnsi="Arial" w:cs="Arial"/>
                <w:b/>
                <w:sz w:val="24"/>
                <w:szCs w:val="24"/>
              </w:rPr>
            </w:pPr>
          </w:p>
        </w:tc>
      </w:tr>
      <w:tr w:rsidR="0057449C" w:rsidRPr="00A25718" w:rsidTr="004131D0">
        <w:trPr>
          <w:gridBefore w:val="1"/>
          <w:gridAfter w:val="2"/>
          <w:wBefore w:w="170" w:type="dxa"/>
          <w:wAfter w:w="256" w:type="dxa"/>
        </w:trPr>
        <w:tc>
          <w:tcPr>
            <w:tcW w:w="7513"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Podání návrhu na zrušení údaje o místu trvalého pobytu</w:t>
            </w:r>
          </w:p>
        </w:tc>
        <w:tc>
          <w:tcPr>
            <w:tcW w:w="1920" w:type="dxa"/>
            <w:gridSpan w:val="3"/>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       3 500 Kč</w:t>
            </w:r>
          </w:p>
        </w:tc>
      </w:tr>
      <w:tr w:rsidR="0057449C" w:rsidRPr="00A25718" w:rsidTr="004131D0">
        <w:trPr>
          <w:gridBefore w:val="1"/>
          <w:gridAfter w:val="2"/>
          <w:wBefore w:w="170" w:type="dxa"/>
          <w:wAfter w:w="256" w:type="dxa"/>
        </w:trPr>
        <w:tc>
          <w:tcPr>
            <w:tcW w:w="7513" w:type="dxa"/>
          </w:tcPr>
          <w:p w:rsidR="0057449C" w:rsidRPr="00A25718" w:rsidRDefault="0057449C" w:rsidP="00E401F3">
            <w:pPr>
              <w:spacing w:after="0" w:line="240" w:lineRule="auto"/>
              <w:jc w:val="both"/>
              <w:rPr>
                <w:rFonts w:ascii="Arial" w:hAnsi="Arial" w:cs="Arial"/>
                <w:b/>
                <w:color w:val="000000"/>
                <w:sz w:val="24"/>
                <w:szCs w:val="24"/>
              </w:rPr>
            </w:pPr>
          </w:p>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b/>
                <w:color w:val="000000"/>
                <w:sz w:val="24"/>
                <w:szCs w:val="24"/>
              </w:rPr>
              <w:t>Odvolání</w:t>
            </w:r>
            <w:r w:rsidRPr="00A25718">
              <w:rPr>
                <w:rFonts w:ascii="Arial" w:hAnsi="Arial" w:cs="Arial"/>
                <w:color w:val="000000"/>
                <w:sz w:val="24"/>
                <w:szCs w:val="24"/>
              </w:rPr>
              <w:t xml:space="preserve"> – podané </w:t>
            </w:r>
          </w:p>
        </w:tc>
        <w:tc>
          <w:tcPr>
            <w:tcW w:w="1920" w:type="dxa"/>
            <w:gridSpan w:val="3"/>
          </w:tcPr>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        0</w:t>
            </w:r>
          </w:p>
        </w:tc>
      </w:tr>
      <w:tr w:rsidR="0057449C" w:rsidRPr="00A25718" w:rsidTr="004131D0">
        <w:trPr>
          <w:gridBefore w:val="1"/>
          <w:gridAfter w:val="2"/>
          <w:wBefore w:w="170" w:type="dxa"/>
          <w:wAfter w:w="256" w:type="dxa"/>
        </w:trPr>
        <w:tc>
          <w:tcPr>
            <w:tcW w:w="7513"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z toho vráceno k novému projednávání</w:t>
            </w:r>
          </w:p>
        </w:tc>
        <w:tc>
          <w:tcPr>
            <w:tcW w:w="1920" w:type="dxa"/>
            <w:gridSpan w:val="3"/>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        0</w:t>
            </w:r>
          </w:p>
        </w:tc>
      </w:tr>
      <w:tr w:rsidR="0057449C" w:rsidRPr="00A25718" w:rsidTr="004131D0">
        <w:trPr>
          <w:gridBefore w:val="1"/>
          <w:gridAfter w:val="2"/>
          <w:wBefore w:w="170" w:type="dxa"/>
          <w:wAfter w:w="256" w:type="dxa"/>
        </w:trPr>
        <w:tc>
          <w:tcPr>
            <w:tcW w:w="7513"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z toho napadené rozhodnutí potvrzeno</w:t>
            </w:r>
          </w:p>
        </w:tc>
        <w:tc>
          <w:tcPr>
            <w:tcW w:w="1920" w:type="dxa"/>
            <w:gridSpan w:val="3"/>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        0</w:t>
            </w:r>
          </w:p>
        </w:tc>
      </w:tr>
      <w:tr w:rsidR="0057449C" w:rsidRPr="00A25718" w:rsidTr="004131D0">
        <w:trPr>
          <w:gridBefore w:val="1"/>
          <w:gridAfter w:val="2"/>
          <w:wBefore w:w="170" w:type="dxa"/>
          <w:wAfter w:w="256" w:type="dxa"/>
        </w:trPr>
        <w:tc>
          <w:tcPr>
            <w:tcW w:w="7513"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z toho napadené rozhodnutí zastaveno</w:t>
            </w:r>
          </w:p>
        </w:tc>
        <w:tc>
          <w:tcPr>
            <w:tcW w:w="1920" w:type="dxa"/>
            <w:gridSpan w:val="3"/>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        0</w:t>
            </w:r>
          </w:p>
        </w:tc>
      </w:tr>
    </w:tbl>
    <w:p w:rsidR="0057449C" w:rsidRPr="00A25718" w:rsidRDefault="0057449C" w:rsidP="00E401F3">
      <w:pPr>
        <w:spacing w:after="0" w:line="240" w:lineRule="auto"/>
        <w:jc w:val="both"/>
        <w:rPr>
          <w:rFonts w:ascii="Arial" w:hAnsi="Arial" w:cs="Arial"/>
          <w:b/>
          <w:sz w:val="24"/>
          <w:szCs w:val="24"/>
        </w:rPr>
      </w:pPr>
    </w:p>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Ztráty a nálezy</w:t>
      </w:r>
    </w:p>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Ve III. čtvrtletí roku 2024 bylo odevzdáno 93 nalezených věcí. Z toho 44 položek bylo odevzdáno fyzickou osobou, 19 právnickou osobou, 24 Městskou policií Jihlava a 6 Policií České republiky. Z celkového počtu odevzdaných věcí bylo 43 nálezů vráceno zpět majiteli. Součástí nálezů byla zároveň finanční částka 6 411 Kč, která byla odevzdána na depozitní účet města. Informace o nálezech ve smyslu § 1053 zákona č. 89/2012 Sb., občanský zákoník, ve znění pozdějších předpisů, byly zveřejněny na webových stránkách města. Tímto vyhlášením správní odbor informuje občany o uložení konkrétních nálezů a vyzývá vlastníky věcí, aby se o ně přihlásili.</w:t>
      </w:r>
    </w:p>
    <w:p w:rsidR="0057449C" w:rsidRPr="00A25718" w:rsidRDefault="0057449C" w:rsidP="00E401F3">
      <w:pPr>
        <w:spacing w:after="0" w:line="240" w:lineRule="auto"/>
        <w:jc w:val="both"/>
        <w:rPr>
          <w:rFonts w:ascii="Arial" w:hAnsi="Arial" w:cs="Arial"/>
          <w:color w:val="000000"/>
          <w:sz w:val="24"/>
          <w:szCs w:val="24"/>
        </w:rPr>
      </w:pPr>
    </w:p>
    <w:p w:rsidR="0057449C" w:rsidRPr="00A25718" w:rsidRDefault="0057449C" w:rsidP="00E401F3">
      <w:pPr>
        <w:spacing w:after="0" w:line="240" w:lineRule="auto"/>
        <w:jc w:val="both"/>
        <w:rPr>
          <w:rFonts w:ascii="Arial" w:hAnsi="Arial" w:cs="Arial"/>
          <w:b/>
          <w:sz w:val="24"/>
          <w:szCs w:val="24"/>
        </w:rPr>
      </w:pPr>
    </w:p>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Občanské průkazy a cestovní doklady</w:t>
      </w:r>
    </w:p>
    <w:p w:rsidR="0057449C" w:rsidRPr="00A25718" w:rsidRDefault="0057449C" w:rsidP="00E401F3">
      <w:pPr>
        <w:spacing w:after="0" w:line="240" w:lineRule="auto"/>
        <w:jc w:val="both"/>
        <w:rPr>
          <w:rFonts w:ascii="Arial" w:hAnsi="Arial" w:cs="Arial"/>
          <w:b/>
          <w:sz w:val="24"/>
          <w:szCs w:val="24"/>
        </w:rPr>
      </w:pPr>
    </w:p>
    <w:tbl>
      <w:tblPr>
        <w:tblW w:w="9605" w:type="dxa"/>
        <w:tblLook w:val="01E0" w:firstRow="1" w:lastRow="1" w:firstColumn="1" w:lastColumn="1" w:noHBand="0" w:noVBand="0"/>
      </w:tblPr>
      <w:tblGrid>
        <w:gridCol w:w="7621"/>
        <w:gridCol w:w="1984"/>
      </w:tblGrid>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Statistika občanských průkazů</w:t>
            </w:r>
          </w:p>
        </w:tc>
        <w:tc>
          <w:tcPr>
            <w:tcW w:w="1984"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Počet žádostí o občanský průkaz (e-OP)</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3 012</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Počet žádostí o občanský průkaz bez strojově čitelných údajů</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Počet žádostí o e-OP blesk</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286</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Počet žádostí o e-OP super blesk</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28</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Počet vydaných OP</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3 303</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Počet výjezdů k imobilním občanům</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15</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Počet žádostí pro imobilní občany</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53</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Počet OP předaných imobilním občanům</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55</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Ztráty a odcizení OP</w:t>
            </w:r>
          </w:p>
        </w:tc>
        <w:tc>
          <w:tcPr>
            <w:tcW w:w="1984" w:type="dxa"/>
            <w:shd w:val="clear" w:color="auto" w:fill="auto"/>
          </w:tcPr>
          <w:p w:rsidR="0057449C" w:rsidRPr="00A25718" w:rsidRDefault="0057449C" w:rsidP="00E401F3">
            <w:pPr>
              <w:spacing w:after="0" w:line="240" w:lineRule="auto"/>
              <w:jc w:val="both"/>
              <w:rPr>
                <w:rFonts w:ascii="Arial" w:hAnsi="Arial" w:cs="Arial"/>
                <w:color w:val="FF0000"/>
                <w:sz w:val="24"/>
                <w:szCs w:val="24"/>
              </w:rPr>
            </w:pPr>
            <w:r w:rsidRPr="00A25718">
              <w:rPr>
                <w:rFonts w:ascii="Arial" w:hAnsi="Arial" w:cs="Arial"/>
                <w:sz w:val="24"/>
                <w:szCs w:val="24"/>
              </w:rPr>
              <w:t>240 (203 + 37)</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Poškození a zničení OP</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Počet skartovaných OP</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2 730</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Postoupeno přestupků na přestupkové oddělení</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Statistika cestovních dokladů</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lastRenderedPageBreak/>
              <w:t>Počet žádostí o e-CP</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1 688</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Počet žádostí o e-CP blesk</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94</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Počet žádostí o e-CP super blesk</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8</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Počet žádostí </w:t>
            </w:r>
            <w:proofErr w:type="gramStart"/>
            <w:r w:rsidRPr="00A25718">
              <w:rPr>
                <w:rFonts w:ascii="Arial" w:hAnsi="Arial" w:cs="Arial"/>
                <w:sz w:val="24"/>
                <w:szCs w:val="24"/>
              </w:rPr>
              <w:t>ze</w:t>
            </w:r>
            <w:proofErr w:type="gramEnd"/>
            <w:r w:rsidRPr="00A25718">
              <w:rPr>
                <w:rFonts w:ascii="Arial" w:hAnsi="Arial" w:cs="Arial"/>
                <w:sz w:val="24"/>
                <w:szCs w:val="24"/>
              </w:rPr>
              <w:t xml:space="preserve"> ZÚ</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16</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Počet e-pasů zaslaných </w:t>
            </w:r>
            <w:proofErr w:type="gramStart"/>
            <w:r w:rsidRPr="00A25718">
              <w:rPr>
                <w:rFonts w:ascii="Arial" w:hAnsi="Arial" w:cs="Arial"/>
                <w:sz w:val="24"/>
                <w:szCs w:val="24"/>
              </w:rPr>
              <w:t>na</w:t>
            </w:r>
            <w:proofErr w:type="gramEnd"/>
            <w:r w:rsidRPr="00A25718">
              <w:rPr>
                <w:rFonts w:ascii="Arial" w:hAnsi="Arial" w:cs="Arial"/>
                <w:sz w:val="24"/>
                <w:szCs w:val="24"/>
              </w:rPr>
              <w:t xml:space="preserve"> ZÚ</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17</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Ztráty a odcizení CP</w:t>
            </w:r>
          </w:p>
        </w:tc>
        <w:tc>
          <w:tcPr>
            <w:tcW w:w="1984" w:type="dxa"/>
            <w:shd w:val="clear" w:color="auto" w:fill="auto"/>
          </w:tcPr>
          <w:p w:rsidR="0057449C" w:rsidRPr="00A25718" w:rsidRDefault="0057449C" w:rsidP="00E401F3">
            <w:pPr>
              <w:spacing w:after="0" w:line="240" w:lineRule="auto"/>
              <w:jc w:val="both"/>
              <w:rPr>
                <w:rFonts w:ascii="Arial" w:hAnsi="Arial" w:cs="Arial"/>
                <w:color w:val="FF0000"/>
                <w:sz w:val="24"/>
                <w:szCs w:val="24"/>
              </w:rPr>
            </w:pPr>
            <w:r w:rsidRPr="00A25718">
              <w:rPr>
                <w:rFonts w:ascii="Arial" w:hAnsi="Arial" w:cs="Arial"/>
                <w:sz w:val="24"/>
                <w:szCs w:val="24"/>
              </w:rPr>
              <w:t>93 (85 + 8)</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Poškození, zničení CP</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2</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Počet skartovaných CP</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1 293</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Postoupeno přestupků na přestupkové oddělení</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p>
        </w:tc>
      </w:tr>
      <w:tr w:rsidR="0057449C" w:rsidRPr="00A25718" w:rsidTr="004131D0">
        <w:trPr>
          <w:trHeight w:val="80"/>
        </w:trPr>
        <w:tc>
          <w:tcPr>
            <w:tcW w:w="7621"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Správní poplatky</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Občanské průkazy</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   209 900 Kč</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Cestovní doklady</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   906 000 Kč</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Celkem OP + CD</w:t>
            </w:r>
          </w:p>
        </w:tc>
        <w:tc>
          <w:tcPr>
            <w:tcW w:w="1984"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1 115 900 Kč</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Blokové pokuty</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Počet udělených blokových pokut</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20 (19 + 1)</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Celková částka za blokové pokuty</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6 200 Kč </w:t>
            </w: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(5 700 + 500)</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sz w:val="24"/>
                <w:szCs w:val="24"/>
              </w:rPr>
            </w:pP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Celkem žádostí o vydání nového dokladu (OP + CD)</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b/>
                <w:sz w:val="24"/>
                <w:szCs w:val="24"/>
              </w:rPr>
              <w:t xml:space="preserve">  4 700</w:t>
            </w:r>
          </w:p>
        </w:tc>
      </w:tr>
      <w:tr w:rsidR="0057449C" w:rsidRPr="00A25718" w:rsidTr="004131D0">
        <w:tc>
          <w:tcPr>
            <w:tcW w:w="7621"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Celkem obslouženo klientů (OP + CD)</w:t>
            </w:r>
          </w:p>
        </w:tc>
        <w:tc>
          <w:tcPr>
            <w:tcW w:w="1984"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b/>
                <w:sz w:val="24"/>
                <w:szCs w:val="24"/>
              </w:rPr>
              <w:t>10 722</w:t>
            </w:r>
          </w:p>
        </w:tc>
      </w:tr>
    </w:tbl>
    <w:p w:rsidR="0057449C" w:rsidRPr="00A25718" w:rsidRDefault="0057449C" w:rsidP="00E401F3">
      <w:pPr>
        <w:spacing w:after="0" w:line="240" w:lineRule="auto"/>
        <w:jc w:val="both"/>
        <w:rPr>
          <w:rFonts w:ascii="Arial" w:hAnsi="Arial" w:cs="Arial"/>
          <w:b/>
          <w:sz w:val="24"/>
          <w:szCs w:val="24"/>
        </w:rPr>
      </w:pP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Statistika:</w:t>
      </w:r>
    </w:p>
    <w:p w:rsidR="0057449C" w:rsidRPr="00A25718" w:rsidRDefault="0057449C" w:rsidP="00E401F3">
      <w:pPr>
        <w:spacing w:after="0" w:line="240" w:lineRule="auto"/>
        <w:jc w:val="both"/>
        <w:rPr>
          <w:rFonts w:ascii="Arial" w:hAnsi="Arial" w:cs="Arial"/>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126"/>
        <w:gridCol w:w="2016"/>
      </w:tblGrid>
      <w:tr w:rsidR="0057449C" w:rsidRPr="00A25718" w:rsidTr="004131D0">
        <w:tc>
          <w:tcPr>
            <w:tcW w:w="2943"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činnost</w:t>
            </w:r>
          </w:p>
        </w:tc>
        <w:tc>
          <w:tcPr>
            <w:tcW w:w="2127"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Počet klientů</w:t>
            </w:r>
          </w:p>
        </w:tc>
        <w:tc>
          <w:tcPr>
            <w:tcW w:w="2126"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Průměrná doba čekání</w:t>
            </w:r>
          </w:p>
        </w:tc>
        <w:tc>
          <w:tcPr>
            <w:tcW w:w="2016"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Průměrná doba obsluhy</w:t>
            </w:r>
          </w:p>
        </w:tc>
      </w:tr>
      <w:tr w:rsidR="0057449C" w:rsidRPr="00A25718" w:rsidTr="004131D0">
        <w:tc>
          <w:tcPr>
            <w:tcW w:w="2943"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OP</w:t>
            </w:r>
          </w:p>
        </w:tc>
        <w:tc>
          <w:tcPr>
            <w:tcW w:w="2127"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6 667</w:t>
            </w:r>
          </w:p>
        </w:tc>
        <w:tc>
          <w:tcPr>
            <w:tcW w:w="2126"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10:25</w:t>
            </w:r>
          </w:p>
        </w:tc>
        <w:tc>
          <w:tcPr>
            <w:tcW w:w="2016"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4:49</w:t>
            </w:r>
          </w:p>
        </w:tc>
      </w:tr>
      <w:tr w:rsidR="0057449C" w:rsidRPr="00A25718" w:rsidTr="004131D0">
        <w:tc>
          <w:tcPr>
            <w:tcW w:w="2943"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ZTP</w:t>
            </w:r>
          </w:p>
        </w:tc>
        <w:tc>
          <w:tcPr>
            <w:tcW w:w="2127"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98</w:t>
            </w:r>
          </w:p>
        </w:tc>
        <w:tc>
          <w:tcPr>
            <w:tcW w:w="2126"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2:03</w:t>
            </w:r>
          </w:p>
        </w:tc>
        <w:tc>
          <w:tcPr>
            <w:tcW w:w="2016"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6:03</w:t>
            </w:r>
          </w:p>
        </w:tc>
      </w:tr>
      <w:tr w:rsidR="0057449C" w:rsidRPr="00A25718" w:rsidTr="004131D0">
        <w:tc>
          <w:tcPr>
            <w:tcW w:w="2943"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CP</w:t>
            </w:r>
          </w:p>
        </w:tc>
        <w:tc>
          <w:tcPr>
            <w:tcW w:w="2127"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3 805</w:t>
            </w:r>
          </w:p>
        </w:tc>
        <w:tc>
          <w:tcPr>
            <w:tcW w:w="2126"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10:37</w:t>
            </w:r>
          </w:p>
        </w:tc>
        <w:tc>
          <w:tcPr>
            <w:tcW w:w="2016"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4:43</w:t>
            </w:r>
          </w:p>
        </w:tc>
      </w:tr>
      <w:tr w:rsidR="0057449C" w:rsidRPr="00A25718" w:rsidTr="004131D0">
        <w:tc>
          <w:tcPr>
            <w:tcW w:w="2943"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Mimo frontu</w:t>
            </w:r>
          </w:p>
        </w:tc>
        <w:tc>
          <w:tcPr>
            <w:tcW w:w="2127"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151</w:t>
            </w:r>
          </w:p>
        </w:tc>
        <w:tc>
          <w:tcPr>
            <w:tcW w:w="2126"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0:00</w:t>
            </w:r>
          </w:p>
        </w:tc>
        <w:tc>
          <w:tcPr>
            <w:tcW w:w="2016" w:type="dxa"/>
            <w:shd w:val="clear" w:color="auto" w:fill="auto"/>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6:46</w:t>
            </w:r>
          </w:p>
        </w:tc>
      </w:tr>
      <w:tr w:rsidR="0057449C" w:rsidRPr="00A25718" w:rsidTr="004131D0">
        <w:tc>
          <w:tcPr>
            <w:tcW w:w="2943"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CELKEM</w:t>
            </w:r>
          </w:p>
        </w:tc>
        <w:tc>
          <w:tcPr>
            <w:tcW w:w="2127"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10 722</w:t>
            </w:r>
          </w:p>
        </w:tc>
        <w:tc>
          <w:tcPr>
            <w:tcW w:w="2126"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10:16</w:t>
            </w:r>
          </w:p>
        </w:tc>
        <w:tc>
          <w:tcPr>
            <w:tcW w:w="2016" w:type="dxa"/>
            <w:shd w:val="clear" w:color="auto" w:fill="auto"/>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4:49</w:t>
            </w:r>
          </w:p>
        </w:tc>
      </w:tr>
    </w:tbl>
    <w:p w:rsidR="0057449C" w:rsidRPr="00A25718" w:rsidRDefault="0057449C" w:rsidP="00E401F3">
      <w:pPr>
        <w:spacing w:after="0" w:line="240" w:lineRule="auto"/>
        <w:jc w:val="both"/>
        <w:rPr>
          <w:rFonts w:ascii="Arial" w:hAnsi="Arial" w:cs="Arial"/>
          <w:color w:val="FF0000"/>
          <w:sz w:val="24"/>
          <w:szCs w:val="24"/>
        </w:rPr>
      </w:pP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V průměru bylo denně obslouženo 165 občanů.</w:t>
      </w:r>
    </w:p>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b/>
          <w:sz w:val="24"/>
          <w:szCs w:val="24"/>
        </w:rPr>
      </w:pPr>
    </w:p>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 xml:space="preserve">Oddělení matrik </w:t>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sz w:val="24"/>
          <w:szCs w:val="24"/>
        </w:rPr>
        <w:tab/>
      </w:r>
      <w:r w:rsidRPr="00A25718">
        <w:rPr>
          <w:rFonts w:ascii="Arial" w:hAnsi="Arial" w:cs="Arial"/>
          <w:b/>
          <w:color w:val="000000"/>
          <w:sz w:val="24"/>
          <w:szCs w:val="24"/>
        </w:rPr>
        <w:t>III. Q 2024</w:t>
      </w:r>
    </w:p>
    <w:p w:rsidR="0057449C" w:rsidRPr="00A25718" w:rsidRDefault="0057449C" w:rsidP="00E401F3">
      <w:pPr>
        <w:spacing w:after="0" w:line="240" w:lineRule="auto"/>
        <w:jc w:val="both"/>
        <w:rPr>
          <w:rFonts w:ascii="Arial" w:hAnsi="Arial" w:cs="Arial"/>
          <w:b/>
          <w:sz w:val="24"/>
          <w:szCs w:val="24"/>
        </w:rPr>
      </w:pPr>
    </w:p>
    <w:tbl>
      <w:tblPr>
        <w:tblpPr w:leftFromText="142" w:rightFromText="142" w:vertAnchor="text" w:horzAnchor="margin" w:tblpY="1"/>
        <w:tblOverlap w:val="never"/>
        <w:tblW w:w="9747" w:type="dxa"/>
        <w:tblLook w:val="04A0" w:firstRow="1" w:lastRow="0" w:firstColumn="1" w:lastColumn="0" w:noHBand="0" w:noVBand="1"/>
      </w:tblPr>
      <w:tblGrid>
        <w:gridCol w:w="8046"/>
        <w:gridCol w:w="1701"/>
      </w:tblGrid>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Počet narozených dětí</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307</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Uznání otcovství</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92</w:t>
            </w:r>
          </w:p>
        </w:tc>
      </w:tr>
      <w:tr w:rsidR="0057449C" w:rsidRPr="00A25718" w:rsidTr="004131D0">
        <w:tc>
          <w:tcPr>
            <w:tcW w:w="8046" w:type="dxa"/>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Uznání otcovství – „trojdohoda“</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Uznání otcovství z jiných úřadů a soudu</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5</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Popření otcovství</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Určení jména a příjmení dítěti soudem</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Osvojení</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2</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Vydaných duplikátů rodných listů</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106</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Nahlížení do matriky</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5</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Vyhledávání podkladů pro rodokmen (vč. do ciziny)</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Vydaných duplikátů dokladu o registrovaném partnerství</w:t>
            </w:r>
          </w:p>
          <w:p w:rsidR="0057449C" w:rsidRPr="00A25718" w:rsidRDefault="0057449C" w:rsidP="005D5DD8">
            <w:pPr>
              <w:widowControl w:val="0"/>
              <w:numPr>
                <w:ilvl w:val="0"/>
                <w:numId w:val="110"/>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z toho s vícejazyčným formulářem</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w:t>
            </w: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57449C" w:rsidRPr="00A25718" w:rsidTr="004131D0">
        <w:tc>
          <w:tcPr>
            <w:tcW w:w="8046" w:type="dxa"/>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Počet uzavřených registrovaných partnerství</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lastRenderedPageBreak/>
              <w:t xml:space="preserve">Počet uzavřených manželství </w:t>
            </w:r>
          </w:p>
          <w:p w:rsidR="0057449C" w:rsidRPr="00A25718" w:rsidRDefault="0057449C" w:rsidP="005D5DD8">
            <w:pPr>
              <w:widowControl w:val="0"/>
              <w:numPr>
                <w:ilvl w:val="0"/>
                <w:numId w:val="110"/>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 xml:space="preserve">z toho cizinců                                                                                                        </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59</w:t>
            </w: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5</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Počet zlatých, diamantových a kamenných svateb</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 xml:space="preserve">Povolení – uzavření manželství na kterémkoli vhodném místě + mimo dobu stanov. </w:t>
            </w:r>
            <w:proofErr w:type="gramStart"/>
            <w:r w:rsidRPr="00A25718">
              <w:rPr>
                <w:rFonts w:ascii="Arial" w:hAnsi="Arial" w:cs="Arial"/>
                <w:color w:val="000000"/>
                <w:sz w:val="24"/>
                <w:szCs w:val="24"/>
              </w:rPr>
              <w:t>radou</w:t>
            </w:r>
            <w:proofErr w:type="gramEnd"/>
            <w:r w:rsidRPr="00A25718">
              <w:rPr>
                <w:rFonts w:ascii="Arial" w:hAnsi="Arial" w:cs="Arial"/>
                <w:color w:val="000000"/>
                <w:sz w:val="24"/>
                <w:szCs w:val="24"/>
              </w:rPr>
              <w:t xml:space="preserve"> obce</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15</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Prominutí dokladů/sňatek cizinci (správní řízení)</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5</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Zapsáno rozvodů</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13</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Zánik registrovaného partnerství</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Vysvědčení o právní způsobilosti k uzavření manželství</w:t>
            </w:r>
          </w:p>
          <w:p w:rsidR="0057449C" w:rsidRPr="00A25718" w:rsidRDefault="0057449C" w:rsidP="005D5DD8">
            <w:pPr>
              <w:widowControl w:val="0"/>
              <w:numPr>
                <w:ilvl w:val="0"/>
                <w:numId w:val="110"/>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 xml:space="preserve">z toho s vícejazyčným formulářem                                                                                                      </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7</w:t>
            </w: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7</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Osvědčení k uzavření manželství pro církevní sňatek</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4</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b/>
                <w:sz w:val="24"/>
                <w:szCs w:val="24"/>
              </w:rPr>
            </w:pPr>
            <w:r w:rsidRPr="00A25718">
              <w:rPr>
                <w:rFonts w:ascii="Arial" w:hAnsi="Arial" w:cs="Arial"/>
                <w:color w:val="000000"/>
                <w:sz w:val="24"/>
                <w:szCs w:val="24"/>
              </w:rPr>
              <w:t>Duplikáty oddacích listů</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4</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Počet úmrtí (+ obce)</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195</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Určení data úmrtí soudem</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2</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Duplikáty úmrtních listů</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10</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Uzavření manželství rodičů po narození dítěte</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43</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Prohlášení o volbě druhého jména do knihy narození</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5</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Změna jména a příjmení</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10</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Zkrácené příjmení (mužský tvar)</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57449C" w:rsidRPr="00A25718" w:rsidTr="004131D0">
        <w:trPr>
          <w:trHeight w:val="249"/>
        </w:trPr>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Změna příjmení – prohlášením</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4</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Změna příjmení upuštění od druhého příjmení</w:t>
            </w:r>
          </w:p>
        </w:tc>
        <w:tc>
          <w:tcPr>
            <w:tcW w:w="1701" w:type="dxa"/>
            <w:vAlign w:val="center"/>
          </w:tcPr>
          <w:p w:rsidR="0057449C" w:rsidRPr="00A25718" w:rsidRDefault="0057449C" w:rsidP="00E401F3">
            <w:pPr>
              <w:tabs>
                <w:tab w:val="center" w:pos="2225"/>
              </w:tabs>
              <w:spacing w:after="0" w:line="240" w:lineRule="auto"/>
              <w:jc w:val="both"/>
              <w:rPr>
                <w:rFonts w:ascii="Arial" w:hAnsi="Arial" w:cs="Arial"/>
                <w:sz w:val="24"/>
                <w:szCs w:val="24"/>
              </w:rPr>
            </w:pPr>
            <w:r w:rsidRPr="00A25718">
              <w:rPr>
                <w:rFonts w:ascii="Arial" w:hAnsi="Arial" w:cs="Arial"/>
                <w:sz w:val="24"/>
                <w:szCs w:val="24"/>
              </w:rPr>
              <w:t>1</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Změna jména a příjmení z jiných úřadů</w:t>
            </w:r>
          </w:p>
        </w:tc>
        <w:tc>
          <w:tcPr>
            <w:tcW w:w="1701" w:type="dxa"/>
            <w:vAlign w:val="center"/>
          </w:tcPr>
          <w:p w:rsidR="0057449C" w:rsidRPr="00A25718" w:rsidRDefault="0057449C" w:rsidP="00E401F3">
            <w:pPr>
              <w:tabs>
                <w:tab w:val="center" w:pos="2225"/>
              </w:tabs>
              <w:spacing w:after="0" w:line="240" w:lineRule="auto"/>
              <w:jc w:val="both"/>
              <w:rPr>
                <w:rFonts w:ascii="Arial" w:hAnsi="Arial" w:cs="Arial"/>
                <w:sz w:val="24"/>
                <w:szCs w:val="24"/>
              </w:rPr>
            </w:pPr>
            <w:r w:rsidRPr="00A25718">
              <w:rPr>
                <w:rFonts w:ascii="Arial" w:hAnsi="Arial" w:cs="Arial"/>
                <w:sz w:val="24"/>
                <w:szCs w:val="24"/>
              </w:rPr>
              <w:t>9</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Vystavení matričních dokladů do zahraničí</w:t>
            </w:r>
          </w:p>
          <w:p w:rsidR="0057449C" w:rsidRPr="00A25718" w:rsidRDefault="0057449C" w:rsidP="005D5DD8">
            <w:pPr>
              <w:widowControl w:val="0"/>
              <w:numPr>
                <w:ilvl w:val="0"/>
                <w:numId w:val="110"/>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z toho s vícejazyčným formulářem</w:t>
            </w:r>
          </w:p>
        </w:tc>
        <w:tc>
          <w:tcPr>
            <w:tcW w:w="1701" w:type="dxa"/>
          </w:tcPr>
          <w:p w:rsidR="0057449C" w:rsidRPr="00A25718" w:rsidRDefault="0057449C" w:rsidP="00E401F3">
            <w:pPr>
              <w:tabs>
                <w:tab w:val="center" w:pos="2225"/>
              </w:tabs>
              <w:spacing w:after="0" w:line="240" w:lineRule="auto"/>
              <w:jc w:val="both"/>
              <w:rPr>
                <w:rFonts w:ascii="Arial" w:hAnsi="Arial" w:cs="Arial"/>
                <w:sz w:val="24"/>
                <w:szCs w:val="24"/>
              </w:rPr>
            </w:pPr>
            <w:r w:rsidRPr="00A25718">
              <w:rPr>
                <w:rFonts w:ascii="Arial" w:hAnsi="Arial" w:cs="Arial"/>
                <w:sz w:val="24"/>
                <w:szCs w:val="24"/>
              </w:rPr>
              <w:t>15</w:t>
            </w: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9</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Zápisy do zvláštní matriky</w:t>
            </w:r>
          </w:p>
        </w:tc>
        <w:tc>
          <w:tcPr>
            <w:tcW w:w="1701" w:type="dxa"/>
          </w:tcPr>
          <w:p w:rsidR="0057449C" w:rsidRPr="00A25718" w:rsidRDefault="0057449C" w:rsidP="00E401F3">
            <w:pPr>
              <w:tabs>
                <w:tab w:val="center" w:pos="2225"/>
              </w:tabs>
              <w:spacing w:after="0" w:line="240" w:lineRule="auto"/>
              <w:jc w:val="both"/>
              <w:rPr>
                <w:rFonts w:ascii="Arial" w:hAnsi="Arial" w:cs="Arial"/>
                <w:sz w:val="24"/>
                <w:szCs w:val="24"/>
              </w:rPr>
            </w:pPr>
            <w:r w:rsidRPr="00A25718">
              <w:rPr>
                <w:rFonts w:ascii="Arial" w:hAnsi="Arial" w:cs="Arial"/>
                <w:sz w:val="24"/>
                <w:szCs w:val="24"/>
              </w:rPr>
              <w:t>28</w:t>
            </w:r>
          </w:p>
        </w:tc>
      </w:tr>
      <w:tr w:rsidR="0057449C" w:rsidRPr="00A25718" w:rsidTr="004131D0">
        <w:trPr>
          <w:trHeight w:val="118"/>
        </w:trPr>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Částečné výpisy z matriky narození pro NBÚ</w:t>
            </w:r>
          </w:p>
        </w:tc>
        <w:tc>
          <w:tcPr>
            <w:tcW w:w="1701" w:type="dxa"/>
          </w:tcPr>
          <w:p w:rsidR="0057449C" w:rsidRPr="00A25718" w:rsidRDefault="0057449C" w:rsidP="00E401F3">
            <w:pPr>
              <w:tabs>
                <w:tab w:val="center" w:pos="2225"/>
              </w:tabs>
              <w:spacing w:after="0" w:line="240" w:lineRule="auto"/>
              <w:jc w:val="both"/>
              <w:rPr>
                <w:rFonts w:ascii="Arial" w:hAnsi="Arial" w:cs="Arial"/>
                <w:sz w:val="24"/>
                <w:szCs w:val="24"/>
              </w:rPr>
            </w:pPr>
            <w:r w:rsidRPr="00A25718">
              <w:rPr>
                <w:rFonts w:ascii="Arial" w:hAnsi="Arial" w:cs="Arial"/>
                <w:sz w:val="24"/>
                <w:szCs w:val="24"/>
              </w:rPr>
              <w:t>4</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Doslovné výpisy z matrik pro státní orgány</w:t>
            </w:r>
          </w:p>
        </w:tc>
        <w:tc>
          <w:tcPr>
            <w:tcW w:w="1701" w:type="dxa"/>
          </w:tcPr>
          <w:p w:rsidR="0057449C" w:rsidRPr="00A25718" w:rsidRDefault="0057449C" w:rsidP="00E401F3">
            <w:pPr>
              <w:tabs>
                <w:tab w:val="center" w:pos="2225"/>
              </w:tabs>
              <w:spacing w:after="0" w:line="240" w:lineRule="auto"/>
              <w:jc w:val="both"/>
              <w:rPr>
                <w:rFonts w:ascii="Arial" w:hAnsi="Arial" w:cs="Arial"/>
                <w:sz w:val="24"/>
                <w:szCs w:val="24"/>
              </w:rPr>
            </w:pPr>
            <w:r w:rsidRPr="00A25718">
              <w:rPr>
                <w:rFonts w:ascii="Arial" w:hAnsi="Arial" w:cs="Arial"/>
                <w:sz w:val="24"/>
                <w:szCs w:val="24"/>
              </w:rPr>
              <w:t>1</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Doslovné výpisy z matrik pro </w:t>
            </w:r>
            <w:proofErr w:type="gramStart"/>
            <w:r w:rsidRPr="00A25718">
              <w:rPr>
                <w:rFonts w:ascii="Arial" w:hAnsi="Arial" w:cs="Arial"/>
                <w:color w:val="000000"/>
                <w:sz w:val="24"/>
                <w:szCs w:val="24"/>
              </w:rPr>
              <w:t>FO</w:t>
            </w:r>
            <w:proofErr w:type="gramEnd"/>
          </w:p>
        </w:tc>
        <w:tc>
          <w:tcPr>
            <w:tcW w:w="1701" w:type="dxa"/>
          </w:tcPr>
          <w:p w:rsidR="0057449C" w:rsidRPr="00A25718" w:rsidRDefault="0057449C" w:rsidP="00E401F3">
            <w:pPr>
              <w:tabs>
                <w:tab w:val="center" w:pos="2225"/>
              </w:tabs>
              <w:spacing w:after="0" w:line="240" w:lineRule="auto"/>
              <w:jc w:val="both"/>
              <w:rPr>
                <w:rFonts w:ascii="Arial" w:hAnsi="Arial" w:cs="Arial"/>
                <w:sz w:val="24"/>
                <w:szCs w:val="24"/>
              </w:rPr>
            </w:pPr>
            <w:r w:rsidRPr="00A25718">
              <w:rPr>
                <w:rFonts w:ascii="Arial" w:hAnsi="Arial" w:cs="Arial"/>
                <w:sz w:val="24"/>
                <w:szCs w:val="24"/>
              </w:rPr>
              <w:t>23</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Jméno v cizojazyčné podobě</w:t>
            </w:r>
          </w:p>
        </w:tc>
        <w:tc>
          <w:tcPr>
            <w:tcW w:w="1701" w:type="dxa"/>
          </w:tcPr>
          <w:p w:rsidR="0057449C" w:rsidRPr="00A25718" w:rsidRDefault="0057449C" w:rsidP="00E401F3">
            <w:pPr>
              <w:tabs>
                <w:tab w:val="center" w:pos="2225"/>
              </w:tabs>
              <w:spacing w:after="0" w:line="240" w:lineRule="auto"/>
              <w:jc w:val="both"/>
              <w:rPr>
                <w:rFonts w:ascii="Arial" w:hAnsi="Arial" w:cs="Arial"/>
                <w:sz w:val="24"/>
                <w:szCs w:val="24"/>
              </w:rPr>
            </w:pPr>
            <w:r w:rsidRPr="00A25718">
              <w:rPr>
                <w:rFonts w:ascii="Arial" w:hAnsi="Arial" w:cs="Arial"/>
                <w:sz w:val="24"/>
                <w:szCs w:val="24"/>
              </w:rPr>
              <w:t>1</w:t>
            </w:r>
          </w:p>
        </w:tc>
      </w:tr>
      <w:tr w:rsidR="0057449C" w:rsidRPr="00A25718" w:rsidTr="004131D0">
        <w:tc>
          <w:tcPr>
            <w:tcW w:w="8046" w:type="dxa"/>
            <w:hideMark/>
          </w:tcPr>
          <w:p w:rsidR="0057449C" w:rsidRPr="00A25718" w:rsidRDefault="0057449C" w:rsidP="00E401F3">
            <w:pPr>
              <w:widowControl w:val="0"/>
              <w:spacing w:after="0" w:line="240" w:lineRule="auto"/>
              <w:jc w:val="both"/>
              <w:rPr>
                <w:rFonts w:ascii="Arial" w:hAnsi="Arial" w:cs="Arial"/>
                <w:color w:val="000000"/>
                <w:sz w:val="24"/>
                <w:szCs w:val="24"/>
              </w:rPr>
            </w:pPr>
            <w:r w:rsidRPr="00A25718">
              <w:rPr>
                <w:rFonts w:ascii="Arial" w:hAnsi="Arial" w:cs="Arial"/>
                <w:color w:val="000000"/>
                <w:sz w:val="24"/>
                <w:szCs w:val="24"/>
              </w:rPr>
              <w:t>Opravy dokladů</w:t>
            </w:r>
          </w:p>
        </w:tc>
        <w:tc>
          <w:tcPr>
            <w:tcW w:w="1701" w:type="dxa"/>
          </w:tcPr>
          <w:p w:rsidR="0057449C" w:rsidRPr="00A25718" w:rsidRDefault="0057449C" w:rsidP="00E401F3">
            <w:pPr>
              <w:tabs>
                <w:tab w:val="center" w:pos="2225"/>
              </w:tabs>
              <w:spacing w:after="0" w:line="240" w:lineRule="auto"/>
              <w:jc w:val="both"/>
              <w:rPr>
                <w:rFonts w:ascii="Arial" w:hAnsi="Arial" w:cs="Arial"/>
                <w:sz w:val="24"/>
                <w:szCs w:val="24"/>
              </w:rPr>
            </w:pPr>
            <w:r w:rsidRPr="00A25718">
              <w:rPr>
                <w:rFonts w:ascii="Arial" w:hAnsi="Arial" w:cs="Arial"/>
                <w:sz w:val="24"/>
                <w:szCs w:val="24"/>
              </w:rPr>
              <w:t>2</w:t>
            </w:r>
          </w:p>
        </w:tc>
      </w:tr>
    </w:tbl>
    <w:p w:rsidR="0057449C" w:rsidRPr="00A25718" w:rsidRDefault="0057449C" w:rsidP="00E401F3">
      <w:pPr>
        <w:spacing w:after="0" w:line="240" w:lineRule="auto"/>
        <w:jc w:val="both"/>
        <w:rPr>
          <w:rFonts w:ascii="Arial" w:hAnsi="Arial" w:cs="Arial"/>
          <w:vanish/>
          <w:sz w:val="24"/>
          <w:szCs w:val="24"/>
        </w:rPr>
      </w:pPr>
    </w:p>
    <w:tbl>
      <w:tblPr>
        <w:tblW w:w="9747" w:type="dxa"/>
        <w:tblLook w:val="04A0" w:firstRow="1" w:lastRow="0" w:firstColumn="1" w:lastColumn="0" w:noHBand="0" w:noVBand="1"/>
      </w:tblPr>
      <w:tblGrid>
        <w:gridCol w:w="7905"/>
        <w:gridCol w:w="141"/>
        <w:gridCol w:w="1701"/>
      </w:tblGrid>
      <w:tr w:rsidR="0057449C" w:rsidRPr="00A25718" w:rsidTr="004131D0">
        <w:tc>
          <w:tcPr>
            <w:tcW w:w="7905" w:type="dxa"/>
            <w:hideMark/>
          </w:tcPr>
          <w:p w:rsidR="0057449C" w:rsidRPr="00A25718" w:rsidRDefault="0057449C" w:rsidP="00E401F3">
            <w:pPr>
              <w:spacing w:after="0" w:line="240" w:lineRule="auto"/>
              <w:jc w:val="both"/>
              <w:rPr>
                <w:rFonts w:ascii="Arial" w:hAnsi="Arial" w:cs="Arial"/>
                <w:b/>
                <w:sz w:val="24"/>
                <w:szCs w:val="24"/>
              </w:rPr>
            </w:pPr>
          </w:p>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Poplatky</w:t>
            </w:r>
          </w:p>
        </w:tc>
        <w:tc>
          <w:tcPr>
            <w:tcW w:w="1842" w:type="dxa"/>
            <w:gridSpan w:val="2"/>
            <w:hideMark/>
          </w:tcPr>
          <w:p w:rsidR="0057449C" w:rsidRPr="00A25718" w:rsidRDefault="0057449C" w:rsidP="00E401F3">
            <w:pPr>
              <w:spacing w:after="0" w:line="240" w:lineRule="auto"/>
              <w:jc w:val="both"/>
              <w:rPr>
                <w:rFonts w:ascii="Arial" w:hAnsi="Arial" w:cs="Arial"/>
                <w:b/>
                <w:color w:val="000000"/>
                <w:sz w:val="24"/>
                <w:szCs w:val="24"/>
              </w:rPr>
            </w:pPr>
          </w:p>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color w:val="000000"/>
                <w:sz w:val="24"/>
                <w:szCs w:val="24"/>
              </w:rPr>
              <w:t xml:space="preserve">        III. Q 2024</w:t>
            </w:r>
          </w:p>
        </w:tc>
      </w:tr>
      <w:tr w:rsidR="0057449C" w:rsidRPr="00A25718" w:rsidTr="004131D0">
        <w:tc>
          <w:tcPr>
            <w:tcW w:w="8046" w:type="dxa"/>
            <w:gridSpan w:val="2"/>
            <w:hideMark/>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color w:val="000000"/>
                <w:sz w:val="24"/>
                <w:szCs w:val="24"/>
              </w:rPr>
              <w:t>Změna jména a příjmení</w:t>
            </w:r>
          </w:p>
        </w:tc>
        <w:tc>
          <w:tcPr>
            <w:tcW w:w="1701"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18.800,- Kč</w:t>
            </w:r>
          </w:p>
        </w:tc>
      </w:tr>
      <w:tr w:rsidR="0057449C" w:rsidRPr="00A25718" w:rsidTr="004131D0">
        <w:tc>
          <w:tcPr>
            <w:tcW w:w="8046" w:type="dxa"/>
            <w:gridSpan w:val="2"/>
            <w:hideMark/>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color w:val="000000"/>
                <w:sz w:val="24"/>
                <w:szCs w:val="24"/>
              </w:rPr>
              <w:t>Doklady do zahraničí</w:t>
            </w:r>
          </w:p>
        </w:tc>
        <w:tc>
          <w:tcPr>
            <w:tcW w:w="1701"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4 500,- Kč</w:t>
            </w:r>
          </w:p>
        </w:tc>
      </w:tr>
      <w:tr w:rsidR="0057449C" w:rsidRPr="00A25718" w:rsidTr="004131D0">
        <w:tc>
          <w:tcPr>
            <w:tcW w:w="8046" w:type="dxa"/>
            <w:gridSpan w:val="2"/>
            <w:hideMark/>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color w:val="000000"/>
                <w:sz w:val="24"/>
                <w:szCs w:val="24"/>
              </w:rPr>
              <w:t>Duplikáty rodných listů</w:t>
            </w:r>
          </w:p>
        </w:tc>
        <w:tc>
          <w:tcPr>
            <w:tcW w:w="1701"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28.500,- Kč</w:t>
            </w:r>
          </w:p>
        </w:tc>
      </w:tr>
      <w:tr w:rsidR="0057449C" w:rsidRPr="00A25718" w:rsidTr="004131D0">
        <w:tc>
          <w:tcPr>
            <w:tcW w:w="8046" w:type="dxa"/>
            <w:gridSpan w:val="2"/>
            <w:hideMark/>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color w:val="000000"/>
                <w:sz w:val="24"/>
                <w:szCs w:val="24"/>
              </w:rPr>
              <w:t>Duplikáty úmrtních listů</w:t>
            </w:r>
          </w:p>
        </w:tc>
        <w:tc>
          <w:tcPr>
            <w:tcW w:w="1701"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2.400,- Kč</w:t>
            </w:r>
          </w:p>
        </w:tc>
      </w:tr>
      <w:tr w:rsidR="0057449C" w:rsidRPr="00A25718" w:rsidTr="004131D0">
        <w:tc>
          <w:tcPr>
            <w:tcW w:w="8046" w:type="dxa"/>
            <w:gridSpan w:val="2"/>
            <w:hideMark/>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color w:val="000000"/>
                <w:sz w:val="24"/>
                <w:szCs w:val="24"/>
              </w:rPr>
              <w:t>Duplikáty oddacích listů</w:t>
            </w:r>
          </w:p>
        </w:tc>
        <w:tc>
          <w:tcPr>
            <w:tcW w:w="1701"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1.200,- Kč</w:t>
            </w:r>
          </w:p>
        </w:tc>
      </w:tr>
      <w:tr w:rsidR="0057449C" w:rsidRPr="00A25718" w:rsidTr="004131D0">
        <w:tc>
          <w:tcPr>
            <w:tcW w:w="8046" w:type="dxa"/>
            <w:gridSpan w:val="2"/>
            <w:hideMark/>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color w:val="000000"/>
                <w:sz w:val="24"/>
                <w:szCs w:val="24"/>
              </w:rPr>
              <w:t>Vysvědčení o právní způsobilosti</w:t>
            </w:r>
          </w:p>
        </w:tc>
        <w:tc>
          <w:tcPr>
            <w:tcW w:w="1701"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3.500,- Kč</w:t>
            </w:r>
          </w:p>
        </w:tc>
      </w:tr>
      <w:tr w:rsidR="0057449C" w:rsidRPr="00A25718" w:rsidTr="004131D0">
        <w:tc>
          <w:tcPr>
            <w:tcW w:w="8046" w:type="dxa"/>
            <w:gridSpan w:val="2"/>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Vícejazyčný standardní formulář pro použití v EU</w:t>
            </w:r>
          </w:p>
        </w:tc>
        <w:tc>
          <w:tcPr>
            <w:tcW w:w="1701"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900,- Kč</w:t>
            </w:r>
          </w:p>
        </w:tc>
      </w:tr>
      <w:tr w:rsidR="0057449C" w:rsidRPr="00A25718" w:rsidTr="004131D0">
        <w:tc>
          <w:tcPr>
            <w:tcW w:w="8046" w:type="dxa"/>
            <w:gridSpan w:val="2"/>
            <w:hideMark/>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color w:val="000000"/>
                <w:sz w:val="24"/>
                <w:szCs w:val="24"/>
              </w:rPr>
              <w:t xml:space="preserve">Uzavření registrovaného partnerství mimo obřad. </w:t>
            </w:r>
            <w:proofErr w:type="gramStart"/>
            <w:r w:rsidRPr="00A25718">
              <w:rPr>
                <w:rFonts w:ascii="Arial" w:hAnsi="Arial" w:cs="Arial"/>
                <w:color w:val="000000"/>
                <w:sz w:val="24"/>
                <w:szCs w:val="24"/>
              </w:rPr>
              <w:t>síň</w:t>
            </w:r>
            <w:proofErr w:type="gramEnd"/>
            <w:r w:rsidRPr="00A25718">
              <w:rPr>
                <w:rFonts w:ascii="Arial" w:hAnsi="Arial" w:cs="Arial"/>
                <w:color w:val="000000"/>
                <w:sz w:val="24"/>
                <w:szCs w:val="24"/>
              </w:rPr>
              <w:t xml:space="preserve"> a stan. dobu</w:t>
            </w:r>
          </w:p>
        </w:tc>
        <w:tc>
          <w:tcPr>
            <w:tcW w:w="1701"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 Kč</w:t>
            </w:r>
          </w:p>
        </w:tc>
      </w:tr>
      <w:tr w:rsidR="0057449C" w:rsidRPr="00A25718" w:rsidTr="004131D0">
        <w:tc>
          <w:tcPr>
            <w:tcW w:w="8046" w:type="dxa"/>
            <w:gridSpan w:val="2"/>
            <w:hideMark/>
          </w:tcPr>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color w:val="000000"/>
                <w:sz w:val="24"/>
                <w:szCs w:val="24"/>
              </w:rPr>
              <w:t xml:space="preserve">Uzavření manželství mimo obřad. </w:t>
            </w:r>
            <w:proofErr w:type="gramStart"/>
            <w:r w:rsidRPr="00A25718">
              <w:rPr>
                <w:rFonts w:ascii="Arial" w:hAnsi="Arial" w:cs="Arial"/>
                <w:color w:val="000000"/>
                <w:sz w:val="24"/>
                <w:szCs w:val="24"/>
              </w:rPr>
              <w:t>síň</w:t>
            </w:r>
            <w:proofErr w:type="gramEnd"/>
            <w:r w:rsidRPr="00A25718">
              <w:rPr>
                <w:rFonts w:ascii="Arial" w:hAnsi="Arial" w:cs="Arial"/>
                <w:color w:val="000000"/>
                <w:sz w:val="24"/>
                <w:szCs w:val="24"/>
              </w:rPr>
              <w:t xml:space="preserve"> a stan. dobu, sňatky s cizinci, církevní sňatek</w:t>
            </w:r>
          </w:p>
        </w:tc>
        <w:tc>
          <w:tcPr>
            <w:tcW w:w="1701"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59.000,- Kč</w:t>
            </w:r>
          </w:p>
        </w:tc>
      </w:tr>
      <w:tr w:rsidR="0057449C" w:rsidRPr="00A25718" w:rsidTr="004131D0">
        <w:tc>
          <w:tcPr>
            <w:tcW w:w="8046" w:type="dxa"/>
            <w:gridSpan w:val="2"/>
            <w:hideMark/>
          </w:tcPr>
          <w:p w:rsidR="0057449C" w:rsidRPr="00A25718" w:rsidRDefault="0057449C" w:rsidP="00E401F3">
            <w:pPr>
              <w:spacing w:after="0" w:line="240" w:lineRule="auto"/>
              <w:jc w:val="both"/>
              <w:rPr>
                <w:rFonts w:ascii="Arial" w:hAnsi="Arial" w:cs="Arial"/>
                <w:b/>
                <w:color w:val="000000"/>
                <w:sz w:val="24"/>
                <w:szCs w:val="24"/>
              </w:rPr>
            </w:pPr>
          </w:p>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 xml:space="preserve">Celkem                                                                                                </w:t>
            </w:r>
          </w:p>
        </w:tc>
        <w:tc>
          <w:tcPr>
            <w:tcW w:w="1701" w:type="dxa"/>
            <w:hideMark/>
          </w:tcPr>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118.800,- Kč</w:t>
            </w:r>
          </w:p>
        </w:tc>
      </w:tr>
    </w:tbl>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eastAsia="Calibri" w:hAnsi="Arial" w:cs="Arial"/>
          <w:sz w:val="24"/>
          <w:szCs w:val="24"/>
        </w:rPr>
      </w:pPr>
      <w:r w:rsidRPr="00A25718">
        <w:rPr>
          <w:rFonts w:ascii="Arial" w:eastAsia="Calibri" w:hAnsi="Arial" w:cs="Arial"/>
          <w:b/>
          <w:sz w:val="24"/>
          <w:szCs w:val="24"/>
        </w:rPr>
        <w:t>Vybrané provozní platby za uzavřená RP a manželství</w:t>
      </w:r>
      <w:r w:rsidRPr="00A25718">
        <w:rPr>
          <w:rFonts w:ascii="Arial" w:eastAsia="Calibri" w:hAnsi="Arial" w:cs="Arial"/>
          <w:b/>
          <w:sz w:val="24"/>
          <w:szCs w:val="24"/>
        </w:rPr>
        <w:tab/>
      </w:r>
      <w:r w:rsidRPr="00A25718">
        <w:rPr>
          <w:rFonts w:ascii="Arial" w:eastAsia="Calibri" w:hAnsi="Arial" w:cs="Arial"/>
          <w:b/>
          <w:sz w:val="24"/>
          <w:szCs w:val="24"/>
        </w:rPr>
        <w:tab/>
      </w:r>
      <w:r w:rsidRPr="00A25718">
        <w:rPr>
          <w:rFonts w:ascii="Arial" w:eastAsia="Calibri" w:hAnsi="Arial" w:cs="Arial"/>
          <w:b/>
          <w:sz w:val="24"/>
          <w:szCs w:val="24"/>
        </w:rPr>
        <w:tab/>
        <w:t xml:space="preserve">        10.100,- Kč</w:t>
      </w:r>
    </w:p>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eastAsia="Calibri" w:hAnsi="Arial" w:cs="Arial"/>
          <w:sz w:val="24"/>
          <w:szCs w:val="24"/>
        </w:rPr>
      </w:pPr>
    </w:p>
    <w:p w:rsidR="0057449C" w:rsidRPr="00A25718" w:rsidRDefault="0057449C"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 xml:space="preserve">Ministerstvo vnitra, odbor všeobecné správy, vydalo ve III. čtvrtletí metodickou informaci č. 10/2024. Informace připomíná vzory matričních a jiných dokladů Albánie v elektronické podobě. Matriční a jiné doklady jsou dle informace Velvyslanectví Albánie v Praze </w:t>
      </w:r>
      <w:r w:rsidRPr="00A25718">
        <w:rPr>
          <w:rFonts w:ascii="Arial" w:eastAsia="Calibri" w:hAnsi="Arial" w:cs="Arial"/>
          <w:sz w:val="24"/>
          <w:szCs w:val="24"/>
        </w:rPr>
        <w:lastRenderedPageBreak/>
        <w:t xml:space="preserve">vystavovány albánskými vládními organizacemi pouze v elektronické podobě s elektronickým razítkem a podpisem. Informace uvádí, jaké údaje jsou obsahem elektronického razítka a elektronického podpisu. Dokument bude na elektronické adrese dostupný po celou dobu jeho platnosti. Metodická informace je doplněna vzory nových albánských matričních a jiných dokladů. Tato informace ruší informaci č. 12/2022 ze dne 05. října 2022. </w:t>
      </w:r>
    </w:p>
    <w:p w:rsidR="0057449C" w:rsidRPr="00A25718" w:rsidRDefault="0057449C" w:rsidP="00E401F3">
      <w:pPr>
        <w:spacing w:after="0" w:line="240" w:lineRule="auto"/>
        <w:jc w:val="both"/>
        <w:rPr>
          <w:rFonts w:ascii="Arial" w:eastAsia="Calibri" w:hAnsi="Arial" w:cs="Arial"/>
          <w:sz w:val="24"/>
          <w:szCs w:val="24"/>
        </w:rPr>
      </w:pPr>
    </w:p>
    <w:p w:rsidR="0057449C" w:rsidRPr="00A25718" w:rsidRDefault="0057449C"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 xml:space="preserve">Oddělení matrik v měsíci září zahájilo přípravy na zpuštění rezervačního systému pro rezervaci svatebních obřadů v příštím kalendářním roce. </w:t>
      </w:r>
    </w:p>
    <w:p w:rsidR="0057449C" w:rsidRPr="00A25718" w:rsidRDefault="0057449C" w:rsidP="00E401F3">
      <w:pPr>
        <w:spacing w:after="0" w:line="240" w:lineRule="auto"/>
        <w:jc w:val="both"/>
        <w:rPr>
          <w:rFonts w:ascii="Arial" w:eastAsia="Calibri" w:hAnsi="Arial" w:cs="Arial"/>
          <w:sz w:val="24"/>
          <w:szCs w:val="24"/>
        </w:rPr>
      </w:pPr>
    </w:p>
    <w:p w:rsidR="0057449C" w:rsidRPr="00A25718" w:rsidRDefault="0057449C" w:rsidP="00E401F3">
      <w:pPr>
        <w:spacing w:after="0" w:line="240" w:lineRule="auto"/>
        <w:jc w:val="both"/>
        <w:rPr>
          <w:rFonts w:ascii="Arial" w:eastAsia="Calibri" w:hAnsi="Arial" w:cs="Arial"/>
          <w:sz w:val="24"/>
          <w:szCs w:val="24"/>
        </w:rPr>
      </w:pPr>
      <w:r w:rsidRPr="00A25718">
        <w:rPr>
          <w:rFonts w:ascii="Arial" w:eastAsia="Calibri" w:hAnsi="Arial" w:cs="Arial"/>
          <w:sz w:val="24"/>
          <w:szCs w:val="24"/>
        </w:rPr>
        <w:t>Oddělení matrik v rámci uzavírání manželství a narození dětí stále častěji komunikuje a zpracovává matriční agendu pro cizí státní občany. Ze států nadále převládá Ukrajina a Slovensko, v menším počtu dochází k uzavírání manželství také u občanů Srbska, Arménie, Kanady, Číny, Jižní Korey nebo Rwandy.</w:t>
      </w:r>
    </w:p>
    <w:p w:rsidR="0057449C" w:rsidRPr="00A25718" w:rsidRDefault="0057449C" w:rsidP="00E401F3">
      <w:pPr>
        <w:spacing w:after="0" w:line="240" w:lineRule="auto"/>
        <w:jc w:val="both"/>
        <w:rPr>
          <w:rFonts w:ascii="Arial" w:eastAsia="Calibri" w:hAnsi="Arial" w:cs="Arial"/>
          <w:sz w:val="24"/>
          <w:szCs w:val="24"/>
        </w:rPr>
      </w:pPr>
    </w:p>
    <w:p w:rsidR="0057449C" w:rsidRPr="00A25718" w:rsidRDefault="0057449C" w:rsidP="00E401F3">
      <w:pPr>
        <w:spacing w:after="0" w:line="240" w:lineRule="auto"/>
        <w:jc w:val="both"/>
        <w:rPr>
          <w:rFonts w:ascii="Arial" w:hAnsi="Arial" w:cs="Arial"/>
          <w:b/>
          <w:color w:val="000000"/>
          <w:sz w:val="24"/>
          <w:szCs w:val="24"/>
        </w:rPr>
      </w:pPr>
    </w:p>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Czech POINT a ověřování</w:t>
      </w:r>
    </w:p>
    <w:p w:rsidR="0057449C" w:rsidRPr="00A25718" w:rsidRDefault="0057449C" w:rsidP="00E401F3">
      <w:pPr>
        <w:spacing w:after="0" w:line="240" w:lineRule="auto"/>
        <w:jc w:val="both"/>
        <w:rPr>
          <w:rFonts w:ascii="Arial" w:hAnsi="Arial" w:cs="Arial"/>
          <w:b/>
          <w:color w:val="000000"/>
          <w:sz w:val="24"/>
          <w:szCs w:val="24"/>
        </w:rPr>
      </w:pPr>
    </w:p>
    <w:tbl>
      <w:tblPr>
        <w:tblW w:w="10236" w:type="dxa"/>
        <w:tblCellMar>
          <w:left w:w="0" w:type="dxa"/>
          <w:right w:w="0" w:type="dxa"/>
        </w:tblCellMar>
        <w:tblLook w:val="01E0" w:firstRow="1" w:lastRow="1" w:firstColumn="1" w:lastColumn="1" w:noHBand="0" w:noVBand="0"/>
      </w:tblPr>
      <w:tblGrid>
        <w:gridCol w:w="107"/>
        <w:gridCol w:w="7409"/>
        <w:gridCol w:w="2263"/>
        <w:gridCol w:w="107"/>
        <w:gridCol w:w="350"/>
      </w:tblGrid>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b/>
                <w:color w:val="000000"/>
                <w:sz w:val="24"/>
                <w:szCs w:val="24"/>
              </w:rPr>
              <w:t>Statistika</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b/>
                <w:bCs/>
                <w:color w:val="000000"/>
                <w:sz w:val="24"/>
                <w:szCs w:val="24"/>
              </w:rPr>
              <w:t>III. Q 2024</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Výpisy z rejstříku trestů                                    </w:t>
            </w:r>
          </w:p>
        </w:tc>
        <w:tc>
          <w:tcPr>
            <w:tcW w:w="2263" w:type="dxa"/>
            <w:tcMar>
              <w:top w:w="0" w:type="dxa"/>
              <w:left w:w="108" w:type="dxa"/>
              <w:bottom w:w="0" w:type="dxa"/>
              <w:right w:w="108" w:type="dxa"/>
            </w:tcMar>
          </w:tcPr>
          <w:p w:rsidR="0057449C" w:rsidRPr="00A25718" w:rsidRDefault="0057449C" w:rsidP="00E401F3">
            <w:pPr>
              <w:tabs>
                <w:tab w:val="left" w:pos="1080"/>
              </w:tabs>
              <w:spacing w:after="0" w:line="240" w:lineRule="auto"/>
              <w:jc w:val="both"/>
              <w:rPr>
                <w:rFonts w:ascii="Arial" w:hAnsi="Arial" w:cs="Arial"/>
                <w:color w:val="000000"/>
                <w:sz w:val="24"/>
                <w:szCs w:val="24"/>
              </w:rPr>
            </w:pPr>
            <w:r w:rsidRPr="00A25718">
              <w:rPr>
                <w:rFonts w:ascii="Arial" w:hAnsi="Arial" w:cs="Arial"/>
                <w:color w:val="000000"/>
                <w:sz w:val="24"/>
                <w:szCs w:val="24"/>
              </w:rPr>
              <w:t>141</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Výpis z rejstříku trestů právnických osob</w:t>
            </w:r>
          </w:p>
        </w:tc>
        <w:tc>
          <w:tcPr>
            <w:tcW w:w="2263" w:type="dxa"/>
            <w:tcMar>
              <w:top w:w="0" w:type="dxa"/>
              <w:left w:w="108" w:type="dxa"/>
              <w:bottom w:w="0" w:type="dxa"/>
              <w:right w:w="108" w:type="dxa"/>
            </w:tcMar>
          </w:tcPr>
          <w:p w:rsidR="0057449C" w:rsidRPr="00A25718" w:rsidRDefault="0057449C" w:rsidP="00E401F3">
            <w:pPr>
              <w:tabs>
                <w:tab w:val="left" w:pos="1080"/>
              </w:tabs>
              <w:spacing w:after="0" w:line="240" w:lineRule="auto"/>
              <w:jc w:val="both"/>
              <w:rPr>
                <w:rFonts w:ascii="Arial" w:hAnsi="Arial" w:cs="Arial"/>
                <w:color w:val="000000"/>
                <w:sz w:val="24"/>
                <w:szCs w:val="24"/>
              </w:rPr>
            </w:pPr>
            <w:r w:rsidRPr="00A25718">
              <w:rPr>
                <w:rFonts w:ascii="Arial" w:hAnsi="Arial" w:cs="Arial"/>
                <w:color w:val="000000"/>
                <w:sz w:val="24"/>
                <w:szCs w:val="24"/>
              </w:rPr>
              <w:t>3</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Výpis z rejstříku trestů s vícejazyčným formulářem</w:t>
            </w:r>
          </w:p>
        </w:tc>
        <w:tc>
          <w:tcPr>
            <w:tcW w:w="2263" w:type="dxa"/>
            <w:tcMar>
              <w:top w:w="0" w:type="dxa"/>
              <w:left w:w="108" w:type="dxa"/>
              <w:bottom w:w="0" w:type="dxa"/>
              <w:right w:w="108" w:type="dxa"/>
            </w:tcMar>
          </w:tcPr>
          <w:p w:rsidR="0057449C" w:rsidRPr="00A25718" w:rsidRDefault="0057449C" w:rsidP="00E401F3">
            <w:pPr>
              <w:tabs>
                <w:tab w:val="left" w:pos="1080"/>
              </w:tabs>
              <w:spacing w:after="0" w:line="240" w:lineRule="auto"/>
              <w:jc w:val="both"/>
              <w:rPr>
                <w:rFonts w:ascii="Arial" w:hAnsi="Arial" w:cs="Arial"/>
                <w:color w:val="000000"/>
                <w:sz w:val="24"/>
                <w:szCs w:val="24"/>
              </w:rPr>
            </w:pPr>
            <w:r w:rsidRPr="00A25718">
              <w:rPr>
                <w:rFonts w:ascii="Arial" w:hAnsi="Arial" w:cs="Arial"/>
                <w:color w:val="000000"/>
                <w:sz w:val="24"/>
                <w:szCs w:val="24"/>
              </w:rPr>
              <w:t>1</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Výpisy z katastru nemovitostí              </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16</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Výpis snímku z katastrální mapy</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0</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Výpisy z obchodního rejstříku                                 </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15</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Výpisy z živnostenského rejstříku         </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2</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Výpis z bodového hodnocení řidiče       </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11</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Výpis z insolvenčního rejstříku</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0</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Výpis z registru obyvatel s vícejazyčným formulářem</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0</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Datové schránky</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Zrušení přihlašovacích údajů datové schránky a vydání nových</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24</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Znepřístupnění datové schránky</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0</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Přidání pověřené osoby do datové schránky</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Zrušení přístupů pověřené osoby</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0</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Seznam kvalifikovaných dodavatelů</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0</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Konverze dokumentů</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109</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Základní registry</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47</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Zprostředkovaná identifikace</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8</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Ověřování kopií listin</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514</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Ověřování podpisů</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1579</w:t>
            </w:r>
          </w:p>
        </w:tc>
      </w:tr>
      <w:tr w:rsidR="0057449C" w:rsidRPr="00A25718" w:rsidTr="004131D0">
        <w:trPr>
          <w:gridBefore w:val="1"/>
          <w:gridAfter w:val="2"/>
          <w:wBefore w:w="107" w:type="dxa"/>
          <w:wAfter w:w="457" w:type="dxa"/>
        </w:trPr>
        <w:tc>
          <w:tcPr>
            <w:tcW w:w="7409"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Ověření podpisů mimo úřední místnost</w:t>
            </w:r>
          </w:p>
        </w:tc>
        <w:tc>
          <w:tcPr>
            <w:tcW w:w="2263" w:type="dxa"/>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93</w:t>
            </w:r>
          </w:p>
        </w:tc>
      </w:tr>
      <w:tr w:rsidR="0057449C" w:rsidRPr="00A25718" w:rsidTr="004131D0">
        <w:tc>
          <w:tcPr>
            <w:tcW w:w="9886" w:type="dxa"/>
            <w:gridSpan w:val="4"/>
            <w:tcMar>
              <w:top w:w="0" w:type="dxa"/>
              <w:left w:w="108" w:type="dxa"/>
              <w:bottom w:w="0" w:type="dxa"/>
              <w:right w:w="108" w:type="dxa"/>
            </w:tcMar>
          </w:tcPr>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p>
          <w:tbl>
            <w:tblPr>
              <w:tblW w:w="9670" w:type="dxa"/>
              <w:tblCellMar>
                <w:left w:w="0" w:type="dxa"/>
                <w:right w:w="0" w:type="dxa"/>
              </w:tblCellMar>
              <w:tblLook w:val="0000" w:firstRow="0" w:lastRow="0" w:firstColumn="0" w:lastColumn="0" w:noHBand="0" w:noVBand="0"/>
            </w:tblPr>
            <w:tblGrid>
              <w:gridCol w:w="7390"/>
              <w:gridCol w:w="2280"/>
            </w:tblGrid>
            <w:tr w:rsidR="0057449C" w:rsidRPr="00A25718" w:rsidTr="004131D0">
              <w:tc>
                <w:tcPr>
                  <w:tcW w:w="7390" w:type="dxa"/>
                  <w:tcMar>
                    <w:top w:w="0" w:type="dxa"/>
                    <w:left w:w="70" w:type="dxa"/>
                    <w:bottom w:w="0" w:type="dxa"/>
                    <w:right w:w="70" w:type="dxa"/>
                  </w:tcMar>
                </w:tcPr>
                <w:p w:rsidR="0057449C" w:rsidRPr="00A25718" w:rsidRDefault="0057449C" w:rsidP="00E401F3">
                  <w:pPr>
                    <w:pStyle w:val="Nadpis1"/>
                    <w:spacing w:before="0" w:line="240" w:lineRule="auto"/>
                    <w:jc w:val="both"/>
                    <w:rPr>
                      <w:rFonts w:ascii="Arial" w:hAnsi="Arial" w:cs="Arial"/>
                      <w:color w:val="000000"/>
                      <w:sz w:val="24"/>
                      <w:szCs w:val="24"/>
                    </w:rPr>
                  </w:pPr>
                  <w:r w:rsidRPr="00A25718">
                    <w:rPr>
                      <w:rFonts w:ascii="Arial" w:hAnsi="Arial" w:cs="Arial"/>
                      <w:color w:val="000000"/>
                      <w:sz w:val="24"/>
                      <w:szCs w:val="24"/>
                    </w:rPr>
                    <w:t>Poplatky</w:t>
                  </w:r>
                </w:p>
              </w:tc>
              <w:tc>
                <w:tcPr>
                  <w:tcW w:w="2280" w:type="dxa"/>
                  <w:tcMar>
                    <w:top w:w="0" w:type="dxa"/>
                    <w:left w:w="70" w:type="dxa"/>
                    <w:bottom w:w="0" w:type="dxa"/>
                    <w:right w:w="70" w:type="dxa"/>
                  </w:tcMar>
                </w:tcPr>
                <w:p w:rsidR="0057449C" w:rsidRPr="00A25718" w:rsidRDefault="0057449C" w:rsidP="00E401F3">
                  <w:pPr>
                    <w:spacing w:after="0" w:line="240" w:lineRule="auto"/>
                    <w:ind w:hanging="1875"/>
                    <w:jc w:val="both"/>
                    <w:rPr>
                      <w:rFonts w:ascii="Arial" w:hAnsi="Arial" w:cs="Arial"/>
                      <w:b/>
                      <w:bCs/>
                      <w:color w:val="000000"/>
                      <w:sz w:val="24"/>
                      <w:szCs w:val="24"/>
                    </w:rPr>
                  </w:pPr>
                  <w:r w:rsidRPr="00A25718">
                    <w:rPr>
                      <w:rFonts w:ascii="Arial" w:hAnsi="Arial" w:cs="Arial"/>
                      <w:b/>
                      <w:bCs/>
                      <w:color w:val="000000"/>
                      <w:sz w:val="24"/>
                      <w:szCs w:val="24"/>
                    </w:rPr>
                    <w:t xml:space="preserve">   III. Q 2024</w:t>
                  </w:r>
                </w:p>
              </w:tc>
            </w:tr>
            <w:tr w:rsidR="0057449C" w:rsidRPr="00A25718" w:rsidTr="004131D0">
              <w:tc>
                <w:tcPr>
                  <w:tcW w:w="7390" w:type="dxa"/>
                  <w:tcMar>
                    <w:top w:w="0" w:type="dxa"/>
                    <w:left w:w="70" w:type="dxa"/>
                    <w:bottom w:w="0" w:type="dxa"/>
                    <w:right w:w="70"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Czech POINT</w:t>
                  </w:r>
                </w:p>
              </w:tc>
              <w:tc>
                <w:tcPr>
                  <w:tcW w:w="2280" w:type="dxa"/>
                  <w:tcMar>
                    <w:top w:w="0" w:type="dxa"/>
                    <w:left w:w="70" w:type="dxa"/>
                    <w:bottom w:w="0" w:type="dxa"/>
                    <w:right w:w="70" w:type="dxa"/>
                  </w:tcMar>
                </w:tcPr>
                <w:p w:rsidR="0057449C" w:rsidRPr="00A25718" w:rsidRDefault="0057449C" w:rsidP="00E401F3">
                  <w:pPr>
                    <w:spacing w:after="0" w:line="240" w:lineRule="auto"/>
                    <w:ind w:hanging="1875"/>
                    <w:jc w:val="both"/>
                    <w:rPr>
                      <w:rFonts w:ascii="Arial" w:hAnsi="Arial" w:cs="Arial"/>
                      <w:bCs/>
                      <w:color w:val="000000"/>
                      <w:sz w:val="24"/>
                      <w:szCs w:val="24"/>
                    </w:rPr>
                  </w:pPr>
                  <w:r w:rsidRPr="00A25718">
                    <w:rPr>
                      <w:rFonts w:ascii="Arial" w:hAnsi="Arial" w:cs="Arial"/>
                      <w:bCs/>
                      <w:color w:val="000000"/>
                      <w:sz w:val="24"/>
                      <w:szCs w:val="24"/>
                    </w:rPr>
                    <w:t xml:space="preserve">          31 460 Kč</w:t>
                  </w:r>
                </w:p>
              </w:tc>
            </w:tr>
            <w:tr w:rsidR="0057449C" w:rsidRPr="00A25718" w:rsidTr="004131D0">
              <w:tc>
                <w:tcPr>
                  <w:tcW w:w="7390" w:type="dxa"/>
                  <w:tcMar>
                    <w:top w:w="0" w:type="dxa"/>
                    <w:left w:w="70" w:type="dxa"/>
                    <w:bottom w:w="0" w:type="dxa"/>
                    <w:right w:w="70"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Ověřování</w:t>
                  </w:r>
                </w:p>
              </w:tc>
              <w:tc>
                <w:tcPr>
                  <w:tcW w:w="2280" w:type="dxa"/>
                  <w:tcMar>
                    <w:top w:w="0" w:type="dxa"/>
                    <w:left w:w="70" w:type="dxa"/>
                    <w:bottom w:w="0" w:type="dxa"/>
                    <w:right w:w="70" w:type="dxa"/>
                  </w:tcMar>
                </w:tcPr>
                <w:p w:rsidR="0057449C" w:rsidRPr="00A25718" w:rsidRDefault="0057449C" w:rsidP="00E401F3">
                  <w:pPr>
                    <w:spacing w:after="0" w:line="240" w:lineRule="auto"/>
                    <w:ind w:hanging="1875"/>
                    <w:jc w:val="both"/>
                    <w:rPr>
                      <w:rFonts w:ascii="Arial" w:hAnsi="Arial" w:cs="Arial"/>
                      <w:bCs/>
                      <w:color w:val="000000"/>
                      <w:sz w:val="24"/>
                      <w:szCs w:val="24"/>
                    </w:rPr>
                  </w:pPr>
                  <w:r w:rsidRPr="00A25718">
                    <w:rPr>
                      <w:rFonts w:ascii="Arial" w:hAnsi="Arial" w:cs="Arial"/>
                      <w:bCs/>
                      <w:color w:val="000000"/>
                      <w:sz w:val="24"/>
                      <w:szCs w:val="24"/>
                    </w:rPr>
                    <w:t xml:space="preserve">   103 560 Kč</w:t>
                  </w:r>
                </w:p>
              </w:tc>
            </w:tr>
            <w:tr w:rsidR="0057449C" w:rsidRPr="00A25718" w:rsidTr="004131D0">
              <w:tc>
                <w:tcPr>
                  <w:tcW w:w="7390" w:type="dxa"/>
                  <w:tcMar>
                    <w:top w:w="0" w:type="dxa"/>
                    <w:left w:w="70" w:type="dxa"/>
                    <w:bottom w:w="0" w:type="dxa"/>
                    <w:right w:w="70"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Celkem</w:t>
                  </w:r>
                </w:p>
              </w:tc>
              <w:tc>
                <w:tcPr>
                  <w:tcW w:w="2280" w:type="dxa"/>
                  <w:tcMar>
                    <w:top w:w="0" w:type="dxa"/>
                    <w:left w:w="70" w:type="dxa"/>
                    <w:bottom w:w="0" w:type="dxa"/>
                    <w:right w:w="70" w:type="dxa"/>
                  </w:tcMar>
                </w:tcPr>
                <w:p w:rsidR="0057449C" w:rsidRPr="00A25718" w:rsidRDefault="0057449C" w:rsidP="00E401F3">
                  <w:pPr>
                    <w:spacing w:after="0" w:line="240" w:lineRule="auto"/>
                    <w:ind w:hanging="98"/>
                    <w:jc w:val="both"/>
                    <w:rPr>
                      <w:rFonts w:ascii="Arial" w:hAnsi="Arial" w:cs="Arial"/>
                      <w:b/>
                      <w:color w:val="000000"/>
                      <w:sz w:val="24"/>
                      <w:szCs w:val="24"/>
                    </w:rPr>
                  </w:pPr>
                  <w:r w:rsidRPr="00A25718">
                    <w:rPr>
                      <w:rFonts w:ascii="Arial" w:hAnsi="Arial" w:cs="Arial"/>
                      <w:b/>
                      <w:color w:val="000000"/>
                      <w:sz w:val="24"/>
                      <w:szCs w:val="24"/>
                    </w:rPr>
                    <w:t xml:space="preserve">     135 020 Kč  </w:t>
                  </w:r>
                </w:p>
              </w:tc>
            </w:tr>
          </w:tbl>
          <w:p w:rsidR="0057449C" w:rsidRPr="00A25718" w:rsidRDefault="0057449C" w:rsidP="00E401F3">
            <w:pPr>
              <w:spacing w:after="0" w:line="240" w:lineRule="auto"/>
              <w:jc w:val="both"/>
              <w:rPr>
                <w:rFonts w:ascii="Arial" w:hAnsi="Arial" w:cs="Arial"/>
                <w:b/>
                <w:sz w:val="24"/>
                <w:szCs w:val="24"/>
              </w:rPr>
            </w:pPr>
          </w:p>
          <w:p w:rsidR="0057449C" w:rsidRPr="00A25718" w:rsidRDefault="0057449C" w:rsidP="00E401F3">
            <w:pPr>
              <w:spacing w:after="0" w:line="240" w:lineRule="auto"/>
              <w:jc w:val="both"/>
              <w:rPr>
                <w:rFonts w:ascii="Arial" w:hAnsi="Arial" w:cs="Arial"/>
                <w:b/>
                <w:sz w:val="24"/>
                <w:szCs w:val="24"/>
              </w:rPr>
            </w:pP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Pro obecní úřady obcí s rozšířenou působností platí povinnost umožnit prokazování totožnosti prostřednictvím aplikace </w:t>
            </w:r>
            <w:proofErr w:type="spellStart"/>
            <w:r w:rsidRPr="00A25718">
              <w:rPr>
                <w:rFonts w:ascii="Arial" w:hAnsi="Arial" w:cs="Arial"/>
                <w:sz w:val="24"/>
                <w:szCs w:val="24"/>
              </w:rPr>
              <w:t>eDoklady</w:t>
            </w:r>
            <w:proofErr w:type="spellEnd"/>
            <w:r w:rsidRPr="00A25718">
              <w:rPr>
                <w:rFonts w:ascii="Arial" w:hAnsi="Arial" w:cs="Arial"/>
                <w:sz w:val="24"/>
                <w:szCs w:val="24"/>
              </w:rPr>
              <w:t xml:space="preserve">. Způsob zadávání čísla </w:t>
            </w:r>
            <w:proofErr w:type="spellStart"/>
            <w:r w:rsidRPr="00A25718">
              <w:rPr>
                <w:rFonts w:ascii="Arial" w:hAnsi="Arial" w:cs="Arial"/>
                <w:sz w:val="24"/>
                <w:szCs w:val="24"/>
              </w:rPr>
              <w:t>eDokladu</w:t>
            </w:r>
            <w:proofErr w:type="spellEnd"/>
            <w:r w:rsidRPr="00A25718">
              <w:rPr>
                <w:rFonts w:ascii="Arial" w:hAnsi="Arial" w:cs="Arial"/>
                <w:sz w:val="24"/>
                <w:szCs w:val="24"/>
              </w:rPr>
              <w:t xml:space="preserve"> do formulářů Czech POINT je popsán v dokumentaci Czech POINT.</w:t>
            </w:r>
          </w:p>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sz w:val="24"/>
                <w:szCs w:val="24"/>
              </w:rPr>
              <w:t xml:space="preserve">Od </w:t>
            </w:r>
            <w:proofErr w:type="gramStart"/>
            <w:r w:rsidRPr="00A25718">
              <w:rPr>
                <w:rFonts w:ascii="Arial" w:hAnsi="Arial" w:cs="Arial"/>
                <w:sz w:val="24"/>
                <w:szCs w:val="24"/>
              </w:rPr>
              <w:t>13.09.2024</w:t>
            </w:r>
            <w:proofErr w:type="gramEnd"/>
            <w:r w:rsidRPr="00A25718">
              <w:rPr>
                <w:rFonts w:ascii="Arial" w:hAnsi="Arial" w:cs="Arial"/>
                <w:sz w:val="24"/>
                <w:szCs w:val="24"/>
              </w:rPr>
              <w:t xml:space="preserve"> je zaveden poplatek ve výši 100 Kč za vydání vícejazyčné přílohy k výpisu z Rejstříku trestů  a Registru obyvatel. Tento poplatek je automaticky přidán ve formuláři a je splatný při podání žádosti.</w:t>
            </w:r>
          </w:p>
          <w:p w:rsidR="0057449C" w:rsidRPr="00A25718" w:rsidRDefault="0057449C" w:rsidP="00E401F3">
            <w:pPr>
              <w:spacing w:after="0" w:line="240" w:lineRule="auto"/>
              <w:jc w:val="both"/>
              <w:rPr>
                <w:rFonts w:ascii="Arial" w:hAnsi="Arial" w:cs="Arial"/>
                <w:b/>
                <w:sz w:val="24"/>
                <w:szCs w:val="24"/>
              </w:rPr>
            </w:pPr>
          </w:p>
          <w:p w:rsidR="0057449C" w:rsidRPr="00A25718" w:rsidRDefault="0057449C" w:rsidP="00E401F3">
            <w:pPr>
              <w:spacing w:after="0" w:line="240" w:lineRule="auto"/>
              <w:jc w:val="both"/>
              <w:rPr>
                <w:rFonts w:ascii="Arial" w:hAnsi="Arial" w:cs="Arial"/>
                <w:b/>
                <w:sz w:val="24"/>
                <w:szCs w:val="24"/>
              </w:rPr>
            </w:pPr>
          </w:p>
          <w:p w:rsidR="0057449C" w:rsidRPr="00A25718" w:rsidRDefault="0057449C" w:rsidP="00E401F3">
            <w:pPr>
              <w:spacing w:after="0" w:line="240" w:lineRule="auto"/>
              <w:jc w:val="both"/>
              <w:rPr>
                <w:rFonts w:ascii="Arial" w:hAnsi="Arial" w:cs="Arial"/>
                <w:b/>
                <w:sz w:val="24"/>
                <w:szCs w:val="24"/>
              </w:rPr>
            </w:pPr>
            <w:r w:rsidRPr="00A25718">
              <w:rPr>
                <w:rFonts w:ascii="Arial" w:hAnsi="Arial" w:cs="Arial"/>
                <w:b/>
                <w:sz w:val="24"/>
                <w:szCs w:val="24"/>
              </w:rPr>
              <w:t>Sociální pohřby</w:t>
            </w:r>
          </w:p>
          <w:p w:rsidR="0057449C" w:rsidRPr="00A25718" w:rsidRDefault="0057449C" w:rsidP="00E401F3">
            <w:pPr>
              <w:spacing w:after="0" w:line="240" w:lineRule="auto"/>
              <w:jc w:val="both"/>
              <w:rPr>
                <w:rFonts w:ascii="Arial" w:hAnsi="Arial" w:cs="Arial"/>
                <w:sz w:val="24"/>
                <w:szCs w:val="24"/>
              </w:rPr>
            </w:pPr>
          </w:p>
          <w:tbl>
            <w:tblPr>
              <w:tblW w:w="9640" w:type="dxa"/>
              <w:tblCellMar>
                <w:left w:w="112" w:type="dxa"/>
                <w:right w:w="112" w:type="dxa"/>
              </w:tblCellMar>
              <w:tblLook w:val="04A0" w:firstRow="1" w:lastRow="0" w:firstColumn="1" w:lastColumn="0" w:noHBand="0" w:noVBand="1"/>
            </w:tblPr>
            <w:tblGrid>
              <w:gridCol w:w="7655"/>
              <w:gridCol w:w="1985"/>
            </w:tblGrid>
            <w:tr w:rsidR="0057449C" w:rsidRPr="00A25718" w:rsidTr="004131D0">
              <w:trPr>
                <w:trHeight w:val="128"/>
              </w:trPr>
              <w:tc>
                <w:tcPr>
                  <w:tcW w:w="7655" w:type="dxa"/>
                  <w:hideMark/>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Statistika s</w:t>
                  </w:r>
                  <w:r w:rsidRPr="00A25718">
                    <w:rPr>
                      <w:rFonts w:ascii="Arial" w:hAnsi="Arial" w:cs="Arial"/>
                      <w:b/>
                      <w:sz w:val="24"/>
                      <w:szCs w:val="24"/>
                    </w:rPr>
                    <w:t>ociálních pohřbů</w:t>
                  </w:r>
                </w:p>
              </w:tc>
              <w:tc>
                <w:tcPr>
                  <w:tcW w:w="1985" w:type="dxa"/>
                  <w:hideMark/>
                </w:tcPr>
                <w:p w:rsidR="0057449C" w:rsidRPr="00A25718" w:rsidRDefault="0057449C" w:rsidP="00E401F3">
                  <w:pPr>
                    <w:pStyle w:val="Zkladntext"/>
                    <w:jc w:val="both"/>
                    <w:rPr>
                      <w:rFonts w:ascii="Arial" w:hAnsi="Arial" w:cs="Arial"/>
                      <w:b/>
                      <w:color w:val="000000"/>
                      <w:szCs w:val="24"/>
                    </w:rPr>
                  </w:pPr>
                  <w:r w:rsidRPr="00A25718">
                    <w:rPr>
                      <w:rFonts w:ascii="Arial" w:hAnsi="Arial" w:cs="Arial"/>
                      <w:b/>
                      <w:bCs/>
                      <w:color w:val="000000"/>
                      <w:szCs w:val="24"/>
                    </w:rPr>
                    <w:t>III. Q 2024</w:t>
                  </w:r>
                </w:p>
              </w:tc>
            </w:tr>
            <w:tr w:rsidR="0057449C" w:rsidRPr="00A25718" w:rsidTr="004131D0">
              <w:tc>
                <w:tcPr>
                  <w:tcW w:w="7655" w:type="dxa"/>
                  <w:hideMark/>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Počet zařízených kremací vypravovaných městem</w:t>
                  </w:r>
                </w:p>
              </w:tc>
              <w:tc>
                <w:tcPr>
                  <w:tcW w:w="1985"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3</w:t>
                  </w:r>
                </w:p>
              </w:tc>
            </w:tr>
            <w:tr w:rsidR="0057449C" w:rsidRPr="00A25718" w:rsidTr="004131D0">
              <w:tc>
                <w:tcPr>
                  <w:tcW w:w="7655" w:type="dxa"/>
                  <w:hideMark/>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Pohřbení těla cizince do městského hrobu na náklady úřadu</w:t>
                  </w:r>
                </w:p>
              </w:tc>
              <w:tc>
                <w:tcPr>
                  <w:tcW w:w="1985"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w:t>
                  </w:r>
                </w:p>
              </w:tc>
            </w:tr>
            <w:tr w:rsidR="0057449C" w:rsidRPr="00A25718" w:rsidTr="004131D0">
              <w:tc>
                <w:tcPr>
                  <w:tcW w:w="7655"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Uložení uren do městského hrobu</w:t>
                  </w:r>
                </w:p>
              </w:tc>
              <w:tc>
                <w:tcPr>
                  <w:tcW w:w="1985"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2</w:t>
                  </w:r>
                </w:p>
              </w:tc>
            </w:tr>
          </w:tbl>
          <w:p w:rsidR="0057449C" w:rsidRPr="00A25718" w:rsidRDefault="0057449C" w:rsidP="00E401F3">
            <w:pPr>
              <w:tabs>
                <w:tab w:val="left" w:pos="5325"/>
                <w:tab w:val="left" w:pos="6360"/>
                <w:tab w:val="left" w:pos="7650"/>
                <w:tab w:val="left" w:pos="8265"/>
              </w:tabs>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V rámci dědického řízení po zemřelých občanech, kterým město vypravilo pohřeb, jsme obdrželi částku 88 277,41 Kč.</w:t>
            </w:r>
          </w:p>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color w:val="000000"/>
                <w:sz w:val="24"/>
                <w:szCs w:val="24"/>
              </w:rPr>
            </w:pPr>
          </w:p>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Komise pro občanské záležitosti</w:t>
            </w:r>
          </w:p>
          <w:p w:rsidR="0057449C" w:rsidRPr="00A25718" w:rsidRDefault="0057449C" w:rsidP="00E401F3">
            <w:pPr>
              <w:spacing w:after="0" w:line="240" w:lineRule="auto"/>
              <w:jc w:val="both"/>
              <w:rPr>
                <w:rFonts w:ascii="Arial" w:hAnsi="Arial" w:cs="Arial"/>
                <w:color w:val="000000"/>
                <w:sz w:val="24"/>
                <w:szCs w:val="24"/>
              </w:rPr>
            </w:pPr>
          </w:p>
          <w:tbl>
            <w:tblPr>
              <w:tblW w:w="9670" w:type="dxa"/>
              <w:tblCellMar>
                <w:left w:w="0" w:type="dxa"/>
                <w:right w:w="0" w:type="dxa"/>
              </w:tblCellMar>
              <w:tblLook w:val="0000" w:firstRow="0" w:lastRow="0" w:firstColumn="0" w:lastColumn="0" w:noHBand="0" w:noVBand="0"/>
            </w:tblPr>
            <w:tblGrid>
              <w:gridCol w:w="7390"/>
              <w:gridCol w:w="2280"/>
            </w:tblGrid>
            <w:tr w:rsidR="0057449C" w:rsidRPr="00A25718" w:rsidTr="004131D0">
              <w:tc>
                <w:tcPr>
                  <w:tcW w:w="7390" w:type="dxa"/>
                  <w:tcMar>
                    <w:top w:w="0" w:type="dxa"/>
                    <w:left w:w="70" w:type="dxa"/>
                    <w:bottom w:w="0" w:type="dxa"/>
                    <w:right w:w="70" w:type="dxa"/>
                  </w:tcMar>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b/>
                      <w:color w:val="000000"/>
                      <w:sz w:val="24"/>
                      <w:szCs w:val="24"/>
                    </w:rPr>
                    <w:t>Statistika</w:t>
                  </w:r>
                </w:p>
              </w:tc>
              <w:tc>
                <w:tcPr>
                  <w:tcW w:w="2280" w:type="dxa"/>
                  <w:tcMar>
                    <w:top w:w="0" w:type="dxa"/>
                    <w:left w:w="70" w:type="dxa"/>
                    <w:bottom w:w="0" w:type="dxa"/>
                    <w:right w:w="70" w:type="dxa"/>
                  </w:tcMar>
                </w:tcPr>
                <w:p w:rsidR="0057449C" w:rsidRPr="00A25718" w:rsidRDefault="0057449C" w:rsidP="00E401F3">
                  <w:pPr>
                    <w:spacing w:after="0" w:line="240" w:lineRule="auto"/>
                    <w:ind w:hanging="1875"/>
                    <w:jc w:val="both"/>
                    <w:rPr>
                      <w:rFonts w:ascii="Arial" w:hAnsi="Arial" w:cs="Arial"/>
                      <w:b/>
                      <w:bCs/>
                      <w:color w:val="000000"/>
                      <w:sz w:val="24"/>
                      <w:szCs w:val="24"/>
                    </w:rPr>
                  </w:pPr>
                  <w:r w:rsidRPr="00A25718">
                    <w:rPr>
                      <w:rFonts w:ascii="Arial" w:hAnsi="Arial" w:cs="Arial"/>
                      <w:b/>
                      <w:bCs/>
                      <w:color w:val="000000"/>
                      <w:sz w:val="24"/>
                      <w:szCs w:val="24"/>
                    </w:rPr>
                    <w:t>III. Q 2024</w:t>
                  </w:r>
                </w:p>
              </w:tc>
            </w:tr>
            <w:tr w:rsidR="0057449C" w:rsidRPr="00A25718" w:rsidTr="004131D0">
              <w:tc>
                <w:tcPr>
                  <w:tcW w:w="7390" w:type="dxa"/>
                  <w:tcMar>
                    <w:top w:w="0" w:type="dxa"/>
                    <w:left w:w="70" w:type="dxa"/>
                    <w:bottom w:w="0" w:type="dxa"/>
                    <w:right w:w="70" w:type="dxa"/>
                  </w:tcMar>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sz w:val="24"/>
                      <w:szCs w:val="24"/>
                    </w:rPr>
                    <w:t>Vítání občánků</w:t>
                  </w:r>
                </w:p>
              </w:tc>
              <w:tc>
                <w:tcPr>
                  <w:tcW w:w="2280" w:type="dxa"/>
                  <w:tcMar>
                    <w:top w:w="0" w:type="dxa"/>
                    <w:left w:w="70" w:type="dxa"/>
                    <w:bottom w:w="0" w:type="dxa"/>
                    <w:right w:w="70" w:type="dxa"/>
                  </w:tcMar>
                </w:tcPr>
                <w:p w:rsidR="0057449C" w:rsidRPr="00A25718" w:rsidRDefault="0057449C" w:rsidP="00E401F3">
                  <w:pPr>
                    <w:spacing w:after="0" w:line="240" w:lineRule="auto"/>
                    <w:ind w:hanging="1875"/>
                    <w:jc w:val="both"/>
                    <w:rPr>
                      <w:rFonts w:ascii="Arial" w:hAnsi="Arial" w:cs="Arial"/>
                      <w:bCs/>
                      <w:color w:val="000000"/>
                      <w:sz w:val="24"/>
                      <w:szCs w:val="24"/>
                    </w:rPr>
                  </w:pPr>
                  <w:r w:rsidRPr="00A25718">
                    <w:rPr>
                      <w:rFonts w:ascii="Arial" w:hAnsi="Arial" w:cs="Arial"/>
                      <w:bCs/>
                      <w:color w:val="000000"/>
                      <w:sz w:val="24"/>
                      <w:szCs w:val="24"/>
                    </w:rPr>
                    <w:t>7</w:t>
                  </w:r>
                </w:p>
              </w:tc>
            </w:tr>
            <w:tr w:rsidR="0057449C" w:rsidRPr="00A25718" w:rsidTr="004131D0">
              <w:tc>
                <w:tcPr>
                  <w:tcW w:w="7390" w:type="dxa"/>
                  <w:tcMar>
                    <w:top w:w="0" w:type="dxa"/>
                    <w:left w:w="70" w:type="dxa"/>
                    <w:bottom w:w="0" w:type="dxa"/>
                    <w:right w:w="70" w:type="dxa"/>
                  </w:tcMar>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Blahopřání jubilantům – 75, 80, 85 let</w:t>
                  </w: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Blahopřání s dárkovým balíčkem – 90 až 99 roků</w:t>
                  </w:r>
                </w:p>
                <w:p w:rsidR="0057449C" w:rsidRPr="00A25718" w:rsidRDefault="0057449C" w:rsidP="00E401F3">
                  <w:pPr>
                    <w:spacing w:after="0" w:line="240" w:lineRule="auto"/>
                    <w:jc w:val="both"/>
                    <w:rPr>
                      <w:rFonts w:ascii="Arial" w:hAnsi="Arial" w:cs="Arial"/>
                      <w:sz w:val="24"/>
                      <w:szCs w:val="24"/>
                    </w:rPr>
                  </w:pPr>
                </w:p>
              </w:tc>
              <w:tc>
                <w:tcPr>
                  <w:tcW w:w="2280" w:type="dxa"/>
                  <w:tcMar>
                    <w:top w:w="0" w:type="dxa"/>
                    <w:left w:w="70" w:type="dxa"/>
                    <w:bottom w:w="0" w:type="dxa"/>
                    <w:right w:w="70" w:type="dxa"/>
                  </w:tcMar>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260</w:t>
                  </w:r>
                </w:p>
                <w:p w:rsidR="0057449C" w:rsidRPr="00A25718" w:rsidRDefault="0057449C" w:rsidP="00E401F3">
                  <w:pPr>
                    <w:spacing w:after="0" w:line="240" w:lineRule="auto"/>
                    <w:ind w:hanging="1875"/>
                    <w:jc w:val="both"/>
                    <w:rPr>
                      <w:rFonts w:ascii="Arial" w:hAnsi="Arial" w:cs="Arial"/>
                      <w:bCs/>
                      <w:color w:val="000000"/>
                      <w:sz w:val="24"/>
                      <w:szCs w:val="24"/>
                    </w:rPr>
                  </w:pPr>
                  <w:r w:rsidRPr="00A25718">
                    <w:rPr>
                      <w:rFonts w:ascii="Arial" w:hAnsi="Arial" w:cs="Arial"/>
                      <w:bCs/>
                      <w:color w:val="000000"/>
                      <w:sz w:val="24"/>
                      <w:szCs w:val="24"/>
                    </w:rPr>
                    <w:t>108</w:t>
                  </w:r>
                </w:p>
              </w:tc>
            </w:tr>
          </w:tbl>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Ve III. Q 2024 se konaly v prostorách jihlavské radnice 2 zlaté svatby (</w:t>
            </w:r>
            <w:proofErr w:type="gramStart"/>
            <w:r w:rsidRPr="00A25718">
              <w:rPr>
                <w:rFonts w:ascii="Arial" w:hAnsi="Arial" w:cs="Arial"/>
                <w:sz w:val="24"/>
                <w:szCs w:val="24"/>
              </w:rPr>
              <w:t>13.07.2024</w:t>
            </w:r>
            <w:proofErr w:type="gramEnd"/>
            <w:r w:rsidRPr="00A25718">
              <w:rPr>
                <w:rFonts w:ascii="Arial" w:hAnsi="Arial" w:cs="Arial"/>
                <w:sz w:val="24"/>
                <w:szCs w:val="24"/>
              </w:rPr>
              <w:t xml:space="preserve"> manželé Zemanovi a 03.08.2024 manželé Jansovi). O organizaci obřadu se postaralo Oddělení matrik Správního odboru Magistrátu města Jihlavy ve spolupráci s Komisí pro občanské záležitosti. Jubilejní manželé obdrželi dárkový koš, kytici, tombakový čtverec a podepsali se do pamětní knihy.</w:t>
            </w:r>
          </w:p>
          <w:p w:rsidR="0057449C" w:rsidRPr="00A25718" w:rsidRDefault="0057449C" w:rsidP="00E401F3">
            <w:pPr>
              <w:spacing w:after="0" w:line="240" w:lineRule="auto"/>
              <w:jc w:val="both"/>
              <w:rPr>
                <w:rFonts w:ascii="Arial" w:hAnsi="Arial" w:cs="Arial"/>
                <w:color w:val="000000"/>
                <w:sz w:val="24"/>
                <w:szCs w:val="24"/>
              </w:rPr>
            </w:pPr>
          </w:p>
        </w:tc>
        <w:tc>
          <w:tcPr>
            <w:tcW w:w="350" w:type="dxa"/>
            <w:tcMar>
              <w:top w:w="0" w:type="dxa"/>
              <w:left w:w="108" w:type="dxa"/>
              <w:bottom w:w="0" w:type="dxa"/>
              <w:right w:w="108" w:type="dxa"/>
            </w:tcMar>
          </w:tcPr>
          <w:p w:rsidR="0057449C" w:rsidRPr="00A25718" w:rsidRDefault="0057449C" w:rsidP="00E401F3">
            <w:pPr>
              <w:tabs>
                <w:tab w:val="left" w:pos="1080"/>
              </w:tabs>
              <w:spacing w:after="0" w:line="240" w:lineRule="auto"/>
              <w:jc w:val="both"/>
              <w:rPr>
                <w:rFonts w:ascii="Arial" w:hAnsi="Arial" w:cs="Arial"/>
                <w:color w:val="000000"/>
                <w:sz w:val="24"/>
                <w:szCs w:val="24"/>
              </w:rPr>
            </w:pPr>
          </w:p>
        </w:tc>
      </w:tr>
    </w:tbl>
    <w:p w:rsidR="0057449C" w:rsidRPr="00A25718" w:rsidRDefault="0057449C" w:rsidP="00E401F3">
      <w:pPr>
        <w:spacing w:after="0" w:line="240" w:lineRule="auto"/>
        <w:jc w:val="both"/>
        <w:rPr>
          <w:rFonts w:ascii="Arial" w:hAnsi="Arial" w:cs="Arial"/>
          <w:b/>
          <w:color w:val="000000"/>
          <w:sz w:val="24"/>
          <w:szCs w:val="24"/>
        </w:rPr>
      </w:pPr>
    </w:p>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Přestupkové oddělení</w:t>
      </w:r>
    </w:p>
    <w:p w:rsidR="0057449C" w:rsidRPr="00A25718" w:rsidRDefault="0057449C" w:rsidP="00E401F3">
      <w:pPr>
        <w:spacing w:after="0" w:line="240" w:lineRule="auto"/>
        <w:jc w:val="both"/>
        <w:rPr>
          <w:rFonts w:ascii="Arial" w:hAnsi="Arial" w:cs="Arial"/>
          <w:color w:val="00B050"/>
          <w:sz w:val="24"/>
          <w:szCs w:val="24"/>
        </w:rPr>
      </w:pPr>
    </w:p>
    <w:p w:rsidR="0057449C" w:rsidRPr="00A25718" w:rsidRDefault="0057449C" w:rsidP="00E401F3">
      <w:pPr>
        <w:spacing w:after="0" w:line="240" w:lineRule="auto"/>
        <w:jc w:val="both"/>
        <w:rPr>
          <w:rFonts w:ascii="Arial" w:hAnsi="Arial" w:cs="Arial"/>
          <w:b/>
          <w:sz w:val="24"/>
          <w:szCs w:val="24"/>
        </w:rPr>
      </w:pPr>
    </w:p>
    <w:tbl>
      <w:tblPr>
        <w:tblW w:w="9611" w:type="dxa"/>
        <w:tblInd w:w="136" w:type="dxa"/>
        <w:tblLook w:val="01E0" w:firstRow="1" w:lastRow="1" w:firstColumn="1" w:lastColumn="1" w:noHBand="0" w:noVBand="0"/>
      </w:tblPr>
      <w:tblGrid>
        <w:gridCol w:w="7938"/>
        <w:gridCol w:w="1673"/>
      </w:tblGrid>
      <w:tr w:rsidR="0057449C" w:rsidRPr="00A25718" w:rsidTr="004131D0">
        <w:trPr>
          <w:trHeight w:val="243"/>
        </w:trPr>
        <w:tc>
          <w:tcPr>
            <w:tcW w:w="7938" w:type="dxa"/>
            <w:hideMark/>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Počet oznámení o přestupku, přijatých za období:</w:t>
            </w:r>
          </w:p>
        </w:tc>
        <w:tc>
          <w:tcPr>
            <w:tcW w:w="1673" w:type="dxa"/>
            <w:hideMark/>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III. Q 2024</w:t>
            </w:r>
          </w:p>
        </w:tc>
      </w:tr>
      <w:tr w:rsidR="0057449C" w:rsidRPr="00A25718" w:rsidTr="004131D0">
        <w:trPr>
          <w:trHeight w:val="243"/>
        </w:trPr>
        <w:tc>
          <w:tcPr>
            <w:tcW w:w="7938"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2 proti pořádku ve státní správě vyskytující se na více úsecích státní správy (zákon č. 251/2016 Sb., o některých přestupcích)</w:t>
            </w:r>
          </w:p>
        </w:tc>
        <w:tc>
          <w:tcPr>
            <w:tcW w:w="1673"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1</w:t>
            </w:r>
          </w:p>
        </w:tc>
      </w:tr>
      <w:tr w:rsidR="0057449C" w:rsidRPr="00A25718" w:rsidTr="004131D0">
        <w:trPr>
          <w:trHeight w:val="243"/>
        </w:trPr>
        <w:tc>
          <w:tcPr>
            <w:tcW w:w="7938"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4 proti pořádku ve státní správě a územní samosprávě  </w:t>
            </w:r>
          </w:p>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(zákon č. 251/2016 Sb., o některých přestupcích)</w:t>
            </w:r>
          </w:p>
        </w:tc>
        <w:tc>
          <w:tcPr>
            <w:tcW w:w="1673"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33</w:t>
            </w:r>
          </w:p>
        </w:tc>
      </w:tr>
      <w:tr w:rsidR="0057449C" w:rsidRPr="00A25718" w:rsidTr="004131D0">
        <w:trPr>
          <w:trHeight w:val="243"/>
        </w:trPr>
        <w:tc>
          <w:tcPr>
            <w:tcW w:w="7938" w:type="dxa"/>
            <w:hideMark/>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5 proti veřejnému pořádku</w:t>
            </w:r>
          </w:p>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color w:val="000000"/>
                <w:sz w:val="24"/>
                <w:szCs w:val="24"/>
              </w:rPr>
              <w:t>(zákon č. 251/2016 Sb., o některých přestupcích)</w:t>
            </w:r>
          </w:p>
        </w:tc>
        <w:tc>
          <w:tcPr>
            <w:tcW w:w="1673"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18</w:t>
            </w:r>
          </w:p>
        </w:tc>
      </w:tr>
      <w:tr w:rsidR="0057449C" w:rsidRPr="00A25718" w:rsidTr="004131D0">
        <w:trPr>
          <w:trHeight w:val="243"/>
        </w:trPr>
        <w:tc>
          <w:tcPr>
            <w:tcW w:w="7938" w:type="dxa"/>
            <w:hideMark/>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7 proti občanskému soužití</w:t>
            </w:r>
          </w:p>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color w:val="000000"/>
                <w:sz w:val="24"/>
                <w:szCs w:val="24"/>
              </w:rPr>
              <w:t>(zákon č. 251/2016 Sb., o některých přestupcích)</w:t>
            </w:r>
          </w:p>
        </w:tc>
        <w:tc>
          <w:tcPr>
            <w:tcW w:w="1673"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128</w:t>
            </w:r>
          </w:p>
        </w:tc>
      </w:tr>
      <w:tr w:rsidR="0057449C" w:rsidRPr="00A25718" w:rsidTr="004131D0">
        <w:trPr>
          <w:trHeight w:val="243"/>
        </w:trPr>
        <w:tc>
          <w:tcPr>
            <w:tcW w:w="7938" w:type="dxa"/>
            <w:hideMark/>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8 proti majetku </w:t>
            </w:r>
          </w:p>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(zákon č. 251/2016 Sb., o některých přestupcích)</w:t>
            </w:r>
          </w:p>
        </w:tc>
        <w:tc>
          <w:tcPr>
            <w:tcW w:w="1673"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47</w:t>
            </w:r>
          </w:p>
        </w:tc>
      </w:tr>
      <w:tr w:rsidR="0057449C" w:rsidRPr="00A25718" w:rsidTr="004131D0">
        <w:trPr>
          <w:trHeight w:val="226"/>
        </w:trPr>
        <w:tc>
          <w:tcPr>
            <w:tcW w:w="7938" w:type="dxa"/>
            <w:hideMark/>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65 zákona č. 269/2021 Sb., o občanských průkazech</w:t>
            </w:r>
          </w:p>
        </w:tc>
        <w:tc>
          <w:tcPr>
            <w:tcW w:w="1673"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9</w:t>
            </w:r>
          </w:p>
        </w:tc>
      </w:tr>
      <w:tr w:rsidR="0057449C" w:rsidRPr="00A25718" w:rsidTr="004131D0">
        <w:trPr>
          <w:trHeight w:val="226"/>
        </w:trPr>
        <w:tc>
          <w:tcPr>
            <w:tcW w:w="7938" w:type="dxa"/>
            <w:hideMark/>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35 zákona č. 65/2017 Sb., o ochraně zdraví před škodlivými účinky návykových látek</w:t>
            </w:r>
          </w:p>
        </w:tc>
        <w:tc>
          <w:tcPr>
            <w:tcW w:w="1673"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2</w:t>
            </w:r>
          </w:p>
        </w:tc>
      </w:tr>
      <w:tr w:rsidR="0057449C" w:rsidRPr="00A25718" w:rsidTr="004131D0">
        <w:trPr>
          <w:trHeight w:val="226"/>
        </w:trPr>
        <w:tc>
          <w:tcPr>
            <w:tcW w:w="7938"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76 zákona č. 119/2002 Sb., o zbraních</w:t>
            </w:r>
          </w:p>
        </w:tc>
        <w:tc>
          <w:tcPr>
            <w:tcW w:w="1673"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w:t>
            </w:r>
          </w:p>
        </w:tc>
      </w:tr>
      <w:tr w:rsidR="0057449C" w:rsidRPr="00A25718" w:rsidTr="004131D0">
        <w:trPr>
          <w:trHeight w:val="226"/>
        </w:trPr>
        <w:tc>
          <w:tcPr>
            <w:tcW w:w="7938"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23 zákona č. 159/2006 Sb., o střetu zájmů</w:t>
            </w:r>
          </w:p>
        </w:tc>
        <w:tc>
          <w:tcPr>
            <w:tcW w:w="1673"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14</w:t>
            </w:r>
          </w:p>
        </w:tc>
      </w:tr>
      <w:tr w:rsidR="0057449C" w:rsidRPr="00A25718" w:rsidTr="004131D0">
        <w:trPr>
          <w:trHeight w:val="226"/>
        </w:trPr>
        <w:tc>
          <w:tcPr>
            <w:tcW w:w="7938"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b/>
                <w:color w:val="000000"/>
                <w:sz w:val="24"/>
                <w:szCs w:val="24"/>
              </w:rPr>
              <w:t xml:space="preserve">Celkem </w:t>
            </w:r>
          </w:p>
        </w:tc>
        <w:tc>
          <w:tcPr>
            <w:tcW w:w="1673" w:type="dxa"/>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b/>
                <w:color w:val="000000"/>
                <w:sz w:val="24"/>
                <w:szCs w:val="24"/>
              </w:rPr>
              <w:t>253</w:t>
            </w:r>
          </w:p>
        </w:tc>
      </w:tr>
    </w:tbl>
    <w:p w:rsidR="0057449C" w:rsidRPr="00A25718" w:rsidRDefault="0057449C" w:rsidP="00E401F3">
      <w:pPr>
        <w:spacing w:after="0" w:line="240" w:lineRule="auto"/>
        <w:jc w:val="both"/>
        <w:rPr>
          <w:rFonts w:ascii="Arial" w:hAnsi="Arial" w:cs="Arial"/>
          <w:sz w:val="24"/>
          <w:szCs w:val="24"/>
        </w:rPr>
      </w:pPr>
    </w:p>
    <w:tbl>
      <w:tblPr>
        <w:tblW w:w="9611" w:type="dxa"/>
        <w:tblInd w:w="136" w:type="dxa"/>
        <w:tblLook w:val="01E0" w:firstRow="1" w:lastRow="1" w:firstColumn="1" w:lastColumn="1" w:noHBand="0" w:noVBand="0"/>
      </w:tblPr>
      <w:tblGrid>
        <w:gridCol w:w="7910"/>
        <w:gridCol w:w="1701"/>
      </w:tblGrid>
      <w:tr w:rsidR="0057449C" w:rsidRPr="00A25718" w:rsidTr="004131D0">
        <w:trPr>
          <w:trHeight w:val="80"/>
        </w:trPr>
        <w:tc>
          <w:tcPr>
            <w:tcW w:w="7910" w:type="dxa"/>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sz w:val="24"/>
                <w:szCs w:val="24"/>
              </w:rPr>
              <w:t>Počet celkem uzavřených případů za období:</w:t>
            </w:r>
          </w:p>
        </w:tc>
        <w:tc>
          <w:tcPr>
            <w:tcW w:w="1701" w:type="dxa"/>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280</w:t>
            </w:r>
          </w:p>
        </w:tc>
      </w:tr>
    </w:tbl>
    <w:p w:rsidR="0057449C" w:rsidRPr="00A25718" w:rsidRDefault="0057449C" w:rsidP="00E401F3">
      <w:pPr>
        <w:spacing w:after="0" w:line="240" w:lineRule="auto"/>
        <w:jc w:val="both"/>
        <w:rPr>
          <w:rFonts w:ascii="Arial" w:hAnsi="Arial" w:cs="Arial"/>
          <w:sz w:val="24"/>
          <w:szCs w:val="24"/>
        </w:rPr>
      </w:pPr>
    </w:p>
    <w:tbl>
      <w:tblPr>
        <w:tblW w:w="9611" w:type="dxa"/>
        <w:tblInd w:w="136" w:type="dxa"/>
        <w:tblLook w:val="01E0" w:firstRow="1" w:lastRow="1" w:firstColumn="1" w:lastColumn="1" w:noHBand="0" w:noVBand="0"/>
      </w:tblPr>
      <w:tblGrid>
        <w:gridCol w:w="7910"/>
        <w:gridCol w:w="1701"/>
      </w:tblGrid>
      <w:tr w:rsidR="0057449C" w:rsidRPr="00A25718" w:rsidTr="004131D0">
        <w:trPr>
          <w:trHeight w:val="80"/>
        </w:trPr>
        <w:tc>
          <w:tcPr>
            <w:tcW w:w="7910" w:type="dxa"/>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sz w:val="24"/>
                <w:szCs w:val="24"/>
              </w:rPr>
              <w:t>Vypořádáno:</w:t>
            </w:r>
          </w:p>
        </w:tc>
        <w:tc>
          <w:tcPr>
            <w:tcW w:w="1701" w:type="dxa"/>
          </w:tcPr>
          <w:p w:rsidR="0057449C" w:rsidRPr="00A25718" w:rsidRDefault="0057449C" w:rsidP="00E401F3">
            <w:pPr>
              <w:spacing w:after="0" w:line="240" w:lineRule="auto"/>
              <w:jc w:val="both"/>
              <w:rPr>
                <w:rFonts w:ascii="Arial" w:hAnsi="Arial" w:cs="Arial"/>
                <w:color w:val="000000"/>
                <w:sz w:val="24"/>
                <w:szCs w:val="24"/>
              </w:rPr>
            </w:pPr>
          </w:p>
        </w:tc>
      </w:tr>
      <w:tr w:rsidR="0057449C" w:rsidRPr="00A25718" w:rsidTr="004131D0">
        <w:tc>
          <w:tcPr>
            <w:tcW w:w="7910" w:type="dxa"/>
            <w:hideMark/>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sz w:val="24"/>
                <w:szCs w:val="24"/>
              </w:rPr>
              <w:t>Předáno</w:t>
            </w:r>
          </w:p>
        </w:tc>
        <w:tc>
          <w:tcPr>
            <w:tcW w:w="1701" w:type="dxa"/>
            <w:hideMark/>
          </w:tcPr>
          <w:p w:rsidR="0057449C" w:rsidRPr="00A25718" w:rsidRDefault="0057449C" w:rsidP="00E401F3">
            <w:pPr>
              <w:spacing w:after="0" w:line="240" w:lineRule="auto"/>
              <w:jc w:val="both"/>
              <w:rPr>
                <w:rFonts w:ascii="Arial" w:hAnsi="Arial" w:cs="Arial"/>
                <w:sz w:val="24"/>
                <w:szCs w:val="24"/>
                <w:highlight w:val="yellow"/>
              </w:rPr>
            </w:pPr>
            <w:r w:rsidRPr="00A25718">
              <w:rPr>
                <w:rFonts w:ascii="Arial" w:hAnsi="Arial" w:cs="Arial"/>
                <w:sz w:val="24"/>
                <w:szCs w:val="24"/>
              </w:rPr>
              <w:t>20</w:t>
            </w:r>
          </w:p>
        </w:tc>
      </w:tr>
      <w:tr w:rsidR="0057449C" w:rsidRPr="00A25718" w:rsidTr="004131D0">
        <w:tc>
          <w:tcPr>
            <w:tcW w:w="7910" w:type="dxa"/>
            <w:hideMark/>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sz w:val="24"/>
                <w:szCs w:val="24"/>
              </w:rPr>
              <w:t>Odloženo</w:t>
            </w:r>
          </w:p>
        </w:tc>
        <w:tc>
          <w:tcPr>
            <w:tcW w:w="1701" w:type="dxa"/>
            <w:hideMark/>
          </w:tcPr>
          <w:p w:rsidR="0057449C" w:rsidRPr="00A25718" w:rsidRDefault="0057449C" w:rsidP="00E401F3">
            <w:pPr>
              <w:spacing w:after="0" w:line="240" w:lineRule="auto"/>
              <w:jc w:val="both"/>
              <w:rPr>
                <w:rFonts w:ascii="Arial" w:hAnsi="Arial" w:cs="Arial"/>
                <w:sz w:val="24"/>
                <w:szCs w:val="24"/>
                <w:highlight w:val="yellow"/>
              </w:rPr>
            </w:pPr>
            <w:r w:rsidRPr="00A25718">
              <w:rPr>
                <w:rFonts w:ascii="Arial" w:hAnsi="Arial" w:cs="Arial"/>
                <w:sz w:val="24"/>
                <w:szCs w:val="24"/>
              </w:rPr>
              <w:t>153</w:t>
            </w:r>
          </w:p>
        </w:tc>
      </w:tr>
      <w:tr w:rsidR="0057449C" w:rsidRPr="00A25718" w:rsidTr="004131D0">
        <w:tc>
          <w:tcPr>
            <w:tcW w:w="7910"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color w:val="000000"/>
                <w:sz w:val="24"/>
                <w:szCs w:val="24"/>
              </w:rPr>
              <w:t>Zastaveno</w:t>
            </w:r>
          </w:p>
        </w:tc>
        <w:tc>
          <w:tcPr>
            <w:tcW w:w="1701" w:type="dxa"/>
            <w:hideMark/>
          </w:tcPr>
          <w:p w:rsidR="0057449C" w:rsidRPr="00A25718" w:rsidRDefault="0057449C" w:rsidP="00E401F3">
            <w:pPr>
              <w:spacing w:after="0" w:line="240" w:lineRule="auto"/>
              <w:jc w:val="both"/>
              <w:rPr>
                <w:rFonts w:ascii="Arial" w:hAnsi="Arial" w:cs="Arial"/>
                <w:sz w:val="24"/>
                <w:szCs w:val="24"/>
                <w:highlight w:val="yellow"/>
              </w:rPr>
            </w:pPr>
            <w:r w:rsidRPr="00A25718">
              <w:rPr>
                <w:rFonts w:ascii="Arial" w:hAnsi="Arial" w:cs="Arial"/>
                <w:sz w:val="24"/>
                <w:szCs w:val="24"/>
              </w:rPr>
              <w:t>3</w:t>
            </w:r>
          </w:p>
        </w:tc>
      </w:tr>
      <w:tr w:rsidR="0057449C" w:rsidRPr="00A25718" w:rsidTr="004131D0">
        <w:tc>
          <w:tcPr>
            <w:tcW w:w="7910"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color w:val="000000"/>
                <w:sz w:val="24"/>
                <w:szCs w:val="24"/>
              </w:rPr>
              <w:t xml:space="preserve">Věcně rozhodnuto </w:t>
            </w:r>
          </w:p>
        </w:tc>
        <w:tc>
          <w:tcPr>
            <w:tcW w:w="1701" w:type="dxa"/>
            <w:hideMark/>
          </w:tcPr>
          <w:p w:rsidR="0057449C" w:rsidRPr="00A25718" w:rsidRDefault="0057449C" w:rsidP="00E401F3">
            <w:pPr>
              <w:spacing w:after="0" w:line="240" w:lineRule="auto"/>
              <w:jc w:val="both"/>
              <w:rPr>
                <w:rFonts w:ascii="Arial" w:hAnsi="Arial" w:cs="Arial"/>
                <w:sz w:val="24"/>
                <w:szCs w:val="24"/>
                <w:highlight w:val="yellow"/>
              </w:rPr>
            </w:pPr>
            <w:r w:rsidRPr="00A25718">
              <w:rPr>
                <w:rFonts w:ascii="Arial" w:hAnsi="Arial" w:cs="Arial"/>
                <w:sz w:val="24"/>
                <w:szCs w:val="24"/>
              </w:rPr>
              <w:t>104</w:t>
            </w:r>
          </w:p>
        </w:tc>
      </w:tr>
      <w:tr w:rsidR="0057449C" w:rsidRPr="00A25718" w:rsidTr="004131D0">
        <w:tc>
          <w:tcPr>
            <w:tcW w:w="7910"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Pravomocně uloženo na pokutách: </w:t>
            </w:r>
          </w:p>
        </w:tc>
        <w:tc>
          <w:tcPr>
            <w:tcW w:w="1701" w:type="dxa"/>
          </w:tcPr>
          <w:p w:rsidR="0057449C" w:rsidRPr="00A25718" w:rsidRDefault="0057449C" w:rsidP="00E401F3">
            <w:pPr>
              <w:spacing w:after="0" w:line="240" w:lineRule="auto"/>
              <w:jc w:val="both"/>
              <w:rPr>
                <w:rFonts w:ascii="Arial" w:hAnsi="Arial" w:cs="Arial"/>
                <w:sz w:val="24"/>
                <w:szCs w:val="24"/>
                <w:highlight w:val="yellow"/>
              </w:rPr>
            </w:pPr>
            <w:r w:rsidRPr="00A25718">
              <w:rPr>
                <w:rFonts w:ascii="Arial" w:hAnsi="Arial" w:cs="Arial"/>
                <w:sz w:val="24"/>
                <w:szCs w:val="24"/>
              </w:rPr>
              <w:t>369.700 Kč</w:t>
            </w:r>
          </w:p>
        </w:tc>
      </w:tr>
      <w:tr w:rsidR="0057449C" w:rsidRPr="00A25718" w:rsidTr="004131D0">
        <w:tc>
          <w:tcPr>
            <w:tcW w:w="7910" w:type="dxa"/>
            <w:hideMark/>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Z toho:</w:t>
            </w:r>
          </w:p>
        </w:tc>
        <w:tc>
          <w:tcPr>
            <w:tcW w:w="1701" w:type="dxa"/>
          </w:tcPr>
          <w:p w:rsidR="0057449C" w:rsidRPr="00A25718" w:rsidRDefault="0057449C" w:rsidP="00E401F3">
            <w:pPr>
              <w:spacing w:after="0" w:line="240" w:lineRule="auto"/>
              <w:jc w:val="both"/>
              <w:rPr>
                <w:rFonts w:ascii="Arial" w:hAnsi="Arial" w:cs="Arial"/>
                <w:sz w:val="24"/>
                <w:szCs w:val="24"/>
              </w:rPr>
            </w:pPr>
          </w:p>
        </w:tc>
      </w:tr>
      <w:tr w:rsidR="0057449C" w:rsidRPr="00A25718" w:rsidTr="004131D0">
        <w:tc>
          <w:tcPr>
            <w:tcW w:w="7910"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z toho v blokovém řízení</w:t>
            </w:r>
          </w:p>
        </w:tc>
        <w:tc>
          <w:tcPr>
            <w:tcW w:w="1701" w:type="dxa"/>
            <w:hideMark/>
          </w:tcPr>
          <w:p w:rsidR="0057449C" w:rsidRPr="00A25718" w:rsidRDefault="0057449C" w:rsidP="00E401F3">
            <w:pPr>
              <w:spacing w:after="0" w:line="240" w:lineRule="auto"/>
              <w:jc w:val="both"/>
              <w:rPr>
                <w:rFonts w:ascii="Arial" w:hAnsi="Arial" w:cs="Arial"/>
                <w:sz w:val="24"/>
                <w:szCs w:val="24"/>
                <w:highlight w:val="yellow"/>
              </w:rPr>
            </w:pPr>
            <w:r w:rsidRPr="00A25718">
              <w:rPr>
                <w:rFonts w:ascii="Arial" w:hAnsi="Arial" w:cs="Arial"/>
                <w:sz w:val="24"/>
                <w:szCs w:val="24"/>
              </w:rPr>
              <w:t>3</w:t>
            </w:r>
          </w:p>
        </w:tc>
      </w:tr>
      <w:tr w:rsidR="0057449C" w:rsidRPr="00A25718" w:rsidTr="004131D0">
        <w:tc>
          <w:tcPr>
            <w:tcW w:w="7910" w:type="dxa"/>
            <w:hideMark/>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sz w:val="24"/>
                <w:szCs w:val="24"/>
              </w:rPr>
              <w:t>z toho projednaných příkazem</w:t>
            </w:r>
          </w:p>
        </w:tc>
        <w:tc>
          <w:tcPr>
            <w:tcW w:w="1701" w:type="dxa"/>
            <w:hideMark/>
          </w:tcPr>
          <w:p w:rsidR="0057449C" w:rsidRPr="00A25718" w:rsidRDefault="0057449C" w:rsidP="00E401F3">
            <w:pPr>
              <w:spacing w:after="0" w:line="240" w:lineRule="auto"/>
              <w:jc w:val="both"/>
              <w:rPr>
                <w:rFonts w:ascii="Arial" w:hAnsi="Arial" w:cs="Arial"/>
                <w:sz w:val="24"/>
                <w:szCs w:val="24"/>
                <w:highlight w:val="yellow"/>
              </w:rPr>
            </w:pPr>
            <w:r w:rsidRPr="00A25718">
              <w:rPr>
                <w:rFonts w:ascii="Arial" w:hAnsi="Arial" w:cs="Arial"/>
                <w:sz w:val="24"/>
                <w:szCs w:val="24"/>
              </w:rPr>
              <w:t>67</w:t>
            </w:r>
          </w:p>
        </w:tc>
      </w:tr>
      <w:tr w:rsidR="0057449C" w:rsidRPr="00A25718" w:rsidTr="004131D0">
        <w:tc>
          <w:tcPr>
            <w:tcW w:w="7910" w:type="dxa"/>
            <w:hideMark/>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sz w:val="24"/>
                <w:szCs w:val="24"/>
              </w:rPr>
              <w:t>z toho projednaných v ústním jednání</w:t>
            </w:r>
          </w:p>
        </w:tc>
        <w:tc>
          <w:tcPr>
            <w:tcW w:w="1701" w:type="dxa"/>
            <w:hideMark/>
          </w:tcPr>
          <w:p w:rsidR="0057449C" w:rsidRPr="00A25718" w:rsidRDefault="0057449C" w:rsidP="00E401F3">
            <w:pPr>
              <w:spacing w:after="0" w:line="240" w:lineRule="auto"/>
              <w:jc w:val="both"/>
              <w:rPr>
                <w:rFonts w:ascii="Arial" w:hAnsi="Arial" w:cs="Arial"/>
                <w:sz w:val="24"/>
                <w:szCs w:val="24"/>
                <w:highlight w:val="yellow"/>
              </w:rPr>
            </w:pPr>
            <w:r w:rsidRPr="00A25718">
              <w:rPr>
                <w:rFonts w:ascii="Arial" w:hAnsi="Arial" w:cs="Arial"/>
                <w:sz w:val="24"/>
                <w:szCs w:val="24"/>
              </w:rPr>
              <w:t>34</w:t>
            </w:r>
          </w:p>
        </w:tc>
      </w:tr>
    </w:tbl>
    <w:p w:rsidR="0057449C" w:rsidRPr="00A25718" w:rsidRDefault="0057449C" w:rsidP="00E401F3">
      <w:pPr>
        <w:spacing w:after="0" w:line="240" w:lineRule="auto"/>
        <w:jc w:val="both"/>
        <w:rPr>
          <w:rFonts w:ascii="Arial" w:eastAsia="Calibri" w:hAnsi="Arial" w:cs="Arial"/>
          <w:b/>
          <w:color w:val="000000"/>
          <w:sz w:val="24"/>
          <w:szCs w:val="24"/>
        </w:rPr>
      </w:pPr>
    </w:p>
    <w:tbl>
      <w:tblPr>
        <w:tblW w:w="9611" w:type="dxa"/>
        <w:tblInd w:w="136" w:type="dxa"/>
        <w:tblLook w:val="01E0" w:firstRow="1" w:lastRow="1" w:firstColumn="1" w:lastColumn="1" w:noHBand="0" w:noVBand="0"/>
      </w:tblPr>
      <w:tblGrid>
        <w:gridCol w:w="7910"/>
        <w:gridCol w:w="1701"/>
      </w:tblGrid>
      <w:tr w:rsidR="0057449C" w:rsidRPr="00A25718" w:rsidTr="004131D0">
        <w:trPr>
          <w:trHeight w:val="82"/>
        </w:trPr>
        <w:tc>
          <w:tcPr>
            <w:tcW w:w="7910" w:type="dxa"/>
            <w:hideMark/>
          </w:tcPr>
          <w:p w:rsidR="0057449C" w:rsidRPr="00A25718" w:rsidRDefault="0057449C" w:rsidP="00E401F3">
            <w:pPr>
              <w:spacing w:after="0" w:line="240" w:lineRule="auto"/>
              <w:jc w:val="both"/>
              <w:rPr>
                <w:rFonts w:ascii="Arial" w:hAnsi="Arial" w:cs="Arial"/>
                <w:b/>
                <w:color w:val="000000"/>
                <w:sz w:val="24"/>
                <w:szCs w:val="24"/>
              </w:rPr>
            </w:pPr>
            <w:r w:rsidRPr="00A25718">
              <w:rPr>
                <w:rFonts w:ascii="Arial" w:hAnsi="Arial" w:cs="Arial"/>
                <w:sz w:val="24"/>
                <w:szCs w:val="24"/>
              </w:rPr>
              <w:t>Přiznána náhrada škody</w:t>
            </w:r>
          </w:p>
        </w:tc>
        <w:tc>
          <w:tcPr>
            <w:tcW w:w="1701" w:type="dxa"/>
            <w:hideMark/>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9</w:t>
            </w:r>
          </w:p>
        </w:tc>
      </w:tr>
    </w:tbl>
    <w:p w:rsidR="0057449C" w:rsidRPr="00A25718" w:rsidRDefault="0057449C" w:rsidP="00E401F3">
      <w:pPr>
        <w:spacing w:after="0" w:line="240" w:lineRule="auto"/>
        <w:jc w:val="both"/>
        <w:rPr>
          <w:rFonts w:ascii="Arial" w:eastAsia="Calibri" w:hAnsi="Arial" w:cs="Arial"/>
          <w:b/>
          <w:color w:val="000000"/>
          <w:sz w:val="24"/>
          <w:szCs w:val="24"/>
        </w:rPr>
      </w:pPr>
    </w:p>
    <w:tbl>
      <w:tblPr>
        <w:tblW w:w="9611" w:type="dxa"/>
        <w:tblInd w:w="136" w:type="dxa"/>
        <w:tblLook w:val="01E0" w:firstRow="1" w:lastRow="1" w:firstColumn="1" w:lastColumn="1" w:noHBand="0" w:noVBand="0"/>
      </w:tblPr>
      <w:tblGrid>
        <w:gridCol w:w="7910"/>
        <w:gridCol w:w="1701"/>
      </w:tblGrid>
      <w:tr w:rsidR="0057449C" w:rsidRPr="00A25718" w:rsidTr="004131D0">
        <w:tc>
          <w:tcPr>
            <w:tcW w:w="7910"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b/>
                <w:sz w:val="24"/>
                <w:szCs w:val="24"/>
              </w:rPr>
              <w:t xml:space="preserve">Odvolání </w:t>
            </w:r>
            <w:r w:rsidRPr="00A25718">
              <w:rPr>
                <w:rFonts w:ascii="Arial" w:hAnsi="Arial" w:cs="Arial"/>
                <w:sz w:val="24"/>
                <w:szCs w:val="24"/>
              </w:rPr>
              <w:t xml:space="preserve">– podané </w:t>
            </w:r>
          </w:p>
        </w:tc>
        <w:tc>
          <w:tcPr>
            <w:tcW w:w="1701"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57449C" w:rsidRPr="00A25718" w:rsidTr="004131D0">
        <w:tc>
          <w:tcPr>
            <w:tcW w:w="7910"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z toho vráceno k novému projednání </w:t>
            </w:r>
          </w:p>
        </w:tc>
        <w:tc>
          <w:tcPr>
            <w:tcW w:w="1701"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57449C" w:rsidRPr="00A25718" w:rsidTr="004131D0">
        <w:tc>
          <w:tcPr>
            <w:tcW w:w="7910"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z toho napadené rozhodnutí potvrzeno</w:t>
            </w:r>
          </w:p>
        </w:tc>
        <w:tc>
          <w:tcPr>
            <w:tcW w:w="1701"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w:t>
            </w:r>
          </w:p>
        </w:tc>
      </w:tr>
      <w:tr w:rsidR="0057449C" w:rsidRPr="00A25718" w:rsidTr="004131D0">
        <w:tc>
          <w:tcPr>
            <w:tcW w:w="7910"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z toho napadené rozhodnutí zastaveno</w:t>
            </w:r>
          </w:p>
        </w:tc>
        <w:tc>
          <w:tcPr>
            <w:tcW w:w="1701"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0</w:t>
            </w:r>
          </w:p>
        </w:tc>
      </w:tr>
    </w:tbl>
    <w:p w:rsidR="0057449C" w:rsidRPr="00A25718" w:rsidRDefault="0057449C" w:rsidP="00E401F3">
      <w:pPr>
        <w:spacing w:after="0" w:line="240" w:lineRule="auto"/>
        <w:jc w:val="both"/>
        <w:rPr>
          <w:rFonts w:ascii="Arial" w:hAnsi="Arial" w:cs="Arial"/>
          <w:sz w:val="24"/>
          <w:szCs w:val="24"/>
        </w:rPr>
      </w:pPr>
    </w:p>
    <w:tbl>
      <w:tblPr>
        <w:tblW w:w="9611" w:type="dxa"/>
        <w:tblInd w:w="136" w:type="dxa"/>
        <w:tblLook w:val="01E0" w:firstRow="1" w:lastRow="1" w:firstColumn="1" w:lastColumn="1" w:noHBand="0" w:noVBand="0"/>
      </w:tblPr>
      <w:tblGrid>
        <w:gridCol w:w="7910"/>
        <w:gridCol w:w="1701"/>
      </w:tblGrid>
      <w:tr w:rsidR="0057449C" w:rsidRPr="00A25718" w:rsidTr="004131D0">
        <w:trPr>
          <w:trHeight w:val="103"/>
        </w:trPr>
        <w:tc>
          <w:tcPr>
            <w:tcW w:w="7910"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color w:val="000000"/>
                <w:sz w:val="24"/>
                <w:szCs w:val="24"/>
              </w:rPr>
              <w:t>Počet došlých a vyřízených žádostí:</w:t>
            </w:r>
          </w:p>
        </w:tc>
        <w:tc>
          <w:tcPr>
            <w:tcW w:w="1701"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184</w:t>
            </w:r>
          </w:p>
        </w:tc>
      </w:tr>
    </w:tbl>
    <w:p w:rsidR="0057449C" w:rsidRPr="00A25718" w:rsidRDefault="0057449C" w:rsidP="00E401F3">
      <w:pPr>
        <w:spacing w:after="0" w:line="240" w:lineRule="auto"/>
        <w:jc w:val="both"/>
        <w:rPr>
          <w:rFonts w:ascii="Arial" w:hAnsi="Arial" w:cs="Arial"/>
          <w:b/>
          <w:sz w:val="24"/>
          <w:szCs w:val="24"/>
        </w:rPr>
      </w:pPr>
    </w:p>
    <w:p w:rsidR="0057449C" w:rsidRPr="00A25718" w:rsidRDefault="0057449C" w:rsidP="00E401F3">
      <w:pPr>
        <w:spacing w:after="0" w:line="240" w:lineRule="auto"/>
        <w:jc w:val="both"/>
        <w:rPr>
          <w:rFonts w:ascii="Arial" w:hAnsi="Arial" w:cs="Arial"/>
          <w:sz w:val="24"/>
          <w:szCs w:val="24"/>
        </w:rPr>
      </w:pPr>
    </w:p>
    <w:tbl>
      <w:tblPr>
        <w:tblW w:w="9611" w:type="dxa"/>
        <w:tblInd w:w="136" w:type="dxa"/>
        <w:tblLook w:val="01E0" w:firstRow="1" w:lastRow="1" w:firstColumn="1" w:lastColumn="1" w:noHBand="0" w:noVBand="0"/>
      </w:tblPr>
      <w:tblGrid>
        <w:gridCol w:w="7910"/>
        <w:gridCol w:w="1701"/>
      </w:tblGrid>
      <w:tr w:rsidR="0057449C" w:rsidRPr="00A25718" w:rsidTr="004131D0">
        <w:trPr>
          <w:trHeight w:val="103"/>
        </w:trPr>
        <w:tc>
          <w:tcPr>
            <w:tcW w:w="7910" w:type="dxa"/>
            <w:hideMark/>
          </w:tcPr>
          <w:p w:rsidR="0057449C" w:rsidRPr="00A25718" w:rsidRDefault="0057449C" w:rsidP="00E401F3">
            <w:pPr>
              <w:spacing w:after="0" w:line="240" w:lineRule="auto"/>
              <w:jc w:val="both"/>
              <w:rPr>
                <w:rFonts w:ascii="Arial" w:hAnsi="Arial" w:cs="Arial"/>
                <w:sz w:val="24"/>
                <w:szCs w:val="24"/>
              </w:rPr>
            </w:pPr>
            <w:r w:rsidRPr="00A25718">
              <w:rPr>
                <w:rFonts w:ascii="Arial" w:hAnsi="Arial" w:cs="Arial"/>
                <w:color w:val="000000"/>
                <w:sz w:val="24"/>
                <w:szCs w:val="24"/>
              </w:rPr>
              <w:t>Veřejnoprávní smlouvy – uzavřeno nově:</w:t>
            </w:r>
          </w:p>
        </w:tc>
        <w:tc>
          <w:tcPr>
            <w:tcW w:w="1701" w:type="dxa"/>
            <w:hideMark/>
          </w:tcPr>
          <w:p w:rsidR="0057449C" w:rsidRPr="00A25718" w:rsidRDefault="0057449C" w:rsidP="00E401F3">
            <w:pPr>
              <w:spacing w:after="0" w:line="240" w:lineRule="auto"/>
              <w:jc w:val="both"/>
              <w:rPr>
                <w:rFonts w:ascii="Arial" w:hAnsi="Arial" w:cs="Arial"/>
                <w:sz w:val="24"/>
                <w:szCs w:val="24"/>
                <w:highlight w:val="yellow"/>
              </w:rPr>
            </w:pPr>
            <w:r w:rsidRPr="00A25718">
              <w:rPr>
                <w:rFonts w:ascii="Arial" w:hAnsi="Arial" w:cs="Arial"/>
                <w:sz w:val="24"/>
                <w:szCs w:val="24"/>
              </w:rPr>
              <w:t xml:space="preserve"> 0</w:t>
            </w:r>
          </w:p>
        </w:tc>
      </w:tr>
      <w:tr w:rsidR="0057449C" w:rsidRPr="00A25718" w:rsidTr="004131D0">
        <w:trPr>
          <w:trHeight w:val="103"/>
        </w:trPr>
        <w:tc>
          <w:tcPr>
            <w:tcW w:w="7910" w:type="dxa"/>
          </w:tcPr>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                                     – uloženo za projednání:  </w:t>
            </w:r>
          </w:p>
        </w:tc>
        <w:tc>
          <w:tcPr>
            <w:tcW w:w="1701" w:type="dxa"/>
          </w:tcPr>
          <w:p w:rsidR="0057449C" w:rsidRPr="00A25718" w:rsidRDefault="0057449C" w:rsidP="00E401F3">
            <w:pPr>
              <w:spacing w:after="0" w:line="240" w:lineRule="auto"/>
              <w:jc w:val="both"/>
              <w:rPr>
                <w:rFonts w:ascii="Arial" w:hAnsi="Arial" w:cs="Arial"/>
                <w:sz w:val="24"/>
                <w:szCs w:val="24"/>
                <w:highlight w:val="yellow"/>
              </w:rPr>
            </w:pPr>
            <w:r w:rsidRPr="00A25718">
              <w:rPr>
                <w:rFonts w:ascii="Arial" w:hAnsi="Arial" w:cs="Arial"/>
                <w:sz w:val="24"/>
                <w:szCs w:val="24"/>
              </w:rPr>
              <w:t>18.800 Kč</w:t>
            </w:r>
          </w:p>
        </w:tc>
      </w:tr>
    </w:tbl>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spacing w:after="0" w:line="240" w:lineRule="auto"/>
        <w:jc w:val="both"/>
        <w:rPr>
          <w:rFonts w:ascii="Arial" w:hAnsi="Arial" w:cs="Arial"/>
          <w:sz w:val="24"/>
          <w:szCs w:val="24"/>
        </w:rPr>
      </w:pPr>
    </w:p>
    <w:p w:rsidR="0057449C" w:rsidRPr="00A25718" w:rsidRDefault="0057449C" w:rsidP="00E401F3">
      <w:pPr>
        <w:tabs>
          <w:tab w:val="left" w:pos="1701"/>
        </w:tabs>
        <w:spacing w:after="0" w:line="240" w:lineRule="auto"/>
        <w:jc w:val="both"/>
        <w:rPr>
          <w:rFonts w:ascii="Arial" w:hAnsi="Arial" w:cs="Arial"/>
          <w:b/>
          <w:color w:val="000000"/>
          <w:sz w:val="24"/>
          <w:szCs w:val="24"/>
        </w:rPr>
      </w:pPr>
      <w:r w:rsidRPr="00A25718">
        <w:rPr>
          <w:rFonts w:ascii="Arial" w:hAnsi="Arial" w:cs="Arial"/>
          <w:b/>
          <w:color w:val="000000"/>
          <w:sz w:val="24"/>
          <w:szCs w:val="24"/>
        </w:rPr>
        <w:t>Personální záležitosti</w:t>
      </w:r>
    </w:p>
    <w:p w:rsidR="0057449C" w:rsidRPr="00A25718" w:rsidRDefault="0057449C" w:rsidP="00E401F3">
      <w:pPr>
        <w:spacing w:after="0" w:line="240" w:lineRule="auto"/>
        <w:jc w:val="both"/>
        <w:rPr>
          <w:rFonts w:ascii="Arial" w:hAnsi="Arial" w:cs="Arial"/>
          <w:b/>
          <w:sz w:val="24"/>
          <w:szCs w:val="24"/>
        </w:rPr>
      </w:pPr>
    </w:p>
    <w:p w:rsidR="0057449C" w:rsidRPr="00A25718" w:rsidRDefault="0057449C" w:rsidP="00E401F3">
      <w:pPr>
        <w:spacing w:after="0" w:line="240" w:lineRule="auto"/>
        <w:jc w:val="both"/>
        <w:rPr>
          <w:rFonts w:ascii="Arial" w:hAnsi="Arial" w:cs="Arial"/>
          <w:b/>
          <w:sz w:val="24"/>
          <w:szCs w:val="24"/>
        </w:rPr>
      </w:pPr>
    </w:p>
    <w:p w:rsidR="0057449C" w:rsidRPr="00A25718" w:rsidRDefault="0057449C" w:rsidP="00E401F3">
      <w:pPr>
        <w:tabs>
          <w:tab w:val="left" w:pos="1701"/>
        </w:tabs>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Dne </w:t>
      </w:r>
      <w:proofErr w:type="gramStart"/>
      <w:r w:rsidRPr="00A25718">
        <w:rPr>
          <w:rFonts w:ascii="Arial" w:hAnsi="Arial" w:cs="Arial"/>
          <w:color w:val="000000"/>
          <w:sz w:val="24"/>
          <w:szCs w:val="24"/>
        </w:rPr>
        <w:t>22.07.2024</w:t>
      </w:r>
      <w:proofErr w:type="gramEnd"/>
      <w:r w:rsidRPr="00A25718">
        <w:rPr>
          <w:rFonts w:ascii="Arial" w:hAnsi="Arial" w:cs="Arial"/>
          <w:color w:val="000000"/>
          <w:sz w:val="24"/>
          <w:szCs w:val="24"/>
        </w:rPr>
        <w:t xml:space="preserve"> nastoupila do pracovního poměru na oddělení matrik Bc. Hana Kosová.</w:t>
      </w:r>
    </w:p>
    <w:p w:rsidR="0057449C" w:rsidRPr="00A25718" w:rsidRDefault="0057449C" w:rsidP="00E401F3">
      <w:pPr>
        <w:tabs>
          <w:tab w:val="left" w:pos="1701"/>
        </w:tabs>
        <w:spacing w:after="0" w:line="240" w:lineRule="auto"/>
        <w:jc w:val="both"/>
        <w:rPr>
          <w:rFonts w:ascii="Arial" w:hAnsi="Arial" w:cs="Arial"/>
          <w:color w:val="000000"/>
          <w:sz w:val="24"/>
          <w:szCs w:val="24"/>
        </w:rPr>
      </w:pPr>
    </w:p>
    <w:p w:rsidR="0057449C" w:rsidRPr="00A25718" w:rsidRDefault="0057449C" w:rsidP="00E401F3">
      <w:pPr>
        <w:spacing w:after="0" w:line="240" w:lineRule="auto"/>
        <w:jc w:val="both"/>
        <w:rPr>
          <w:rFonts w:ascii="Arial" w:hAnsi="Arial" w:cs="Arial"/>
          <w:sz w:val="24"/>
          <w:szCs w:val="24"/>
        </w:rPr>
      </w:pPr>
      <w:r w:rsidRPr="00A25718">
        <w:rPr>
          <w:rFonts w:ascii="Arial" w:hAnsi="Arial" w:cs="Arial"/>
          <w:sz w:val="24"/>
          <w:szCs w:val="24"/>
        </w:rPr>
        <w:t xml:space="preserve">Ke dni 31. 08. 2024 skončila na pozici referentky Bc. Kristýna Petráčková. Od </w:t>
      </w:r>
      <w:proofErr w:type="gramStart"/>
      <w:r w:rsidRPr="00A25718">
        <w:rPr>
          <w:rFonts w:ascii="Arial" w:hAnsi="Arial" w:cs="Arial"/>
          <w:sz w:val="24"/>
          <w:szCs w:val="24"/>
        </w:rPr>
        <w:t>01.09. 2024</w:t>
      </w:r>
      <w:proofErr w:type="gramEnd"/>
      <w:r w:rsidRPr="00A25718">
        <w:rPr>
          <w:rFonts w:ascii="Arial" w:hAnsi="Arial" w:cs="Arial"/>
          <w:sz w:val="24"/>
          <w:szCs w:val="24"/>
        </w:rPr>
        <w:t xml:space="preserve"> nastoupily do pracovního poměru na přestupkového oddělení Bc. Denisa Ondráčková a Marcela Prášková, obě se vrátily z rodičovské dovolené.</w:t>
      </w:r>
    </w:p>
    <w:p w:rsidR="0057449C" w:rsidRPr="00A25718" w:rsidRDefault="0057449C" w:rsidP="00E401F3">
      <w:pPr>
        <w:spacing w:after="0" w:line="240" w:lineRule="auto"/>
        <w:jc w:val="both"/>
        <w:rPr>
          <w:rFonts w:ascii="Arial" w:hAnsi="Arial" w:cs="Arial"/>
          <w:color w:val="000000"/>
          <w:sz w:val="24"/>
          <w:szCs w:val="24"/>
        </w:rPr>
      </w:pPr>
    </w:p>
    <w:p w:rsidR="0057449C" w:rsidRPr="00A25718" w:rsidRDefault="0057449C" w:rsidP="00E401F3">
      <w:pPr>
        <w:spacing w:after="0" w:line="240" w:lineRule="auto"/>
        <w:jc w:val="both"/>
        <w:rPr>
          <w:rFonts w:ascii="Arial" w:hAnsi="Arial" w:cs="Arial"/>
          <w:color w:val="000000"/>
          <w:sz w:val="24"/>
          <w:szCs w:val="24"/>
        </w:rPr>
      </w:pPr>
      <w:r w:rsidRPr="00A25718">
        <w:rPr>
          <w:rFonts w:ascii="Arial" w:hAnsi="Arial" w:cs="Arial"/>
          <w:color w:val="000000"/>
          <w:sz w:val="24"/>
          <w:szCs w:val="24"/>
        </w:rPr>
        <w:t xml:space="preserve">Dne </w:t>
      </w:r>
      <w:proofErr w:type="gramStart"/>
      <w:r w:rsidRPr="00A25718">
        <w:rPr>
          <w:rFonts w:ascii="Arial" w:hAnsi="Arial" w:cs="Arial"/>
          <w:color w:val="000000"/>
          <w:sz w:val="24"/>
          <w:szCs w:val="24"/>
        </w:rPr>
        <w:t>01.09.2024</w:t>
      </w:r>
      <w:proofErr w:type="gramEnd"/>
      <w:r w:rsidRPr="00A25718">
        <w:rPr>
          <w:rFonts w:ascii="Arial" w:hAnsi="Arial" w:cs="Arial"/>
          <w:color w:val="000000"/>
          <w:sz w:val="24"/>
          <w:szCs w:val="24"/>
        </w:rPr>
        <w:t xml:space="preserve"> nastoupila na správní oddělení, pracoviště občanských průkazů a cestovních dokladů, po mateřské dovolené Bc. Soňa Dohnalová. Vzhledem k dlouhodobé pracovní neschopnosti Marie Navrkalové (od </w:t>
      </w:r>
      <w:proofErr w:type="gramStart"/>
      <w:r w:rsidRPr="00A25718">
        <w:rPr>
          <w:rFonts w:ascii="Arial" w:hAnsi="Arial" w:cs="Arial"/>
          <w:color w:val="000000"/>
          <w:sz w:val="24"/>
          <w:szCs w:val="24"/>
        </w:rPr>
        <w:t>14.03.2024</w:t>
      </w:r>
      <w:proofErr w:type="gramEnd"/>
      <w:r w:rsidRPr="00A25718">
        <w:rPr>
          <w:rFonts w:ascii="Arial" w:hAnsi="Arial" w:cs="Arial"/>
          <w:color w:val="000000"/>
          <w:sz w:val="24"/>
          <w:szCs w:val="24"/>
        </w:rPr>
        <w:t xml:space="preserve">), nadále zastupuje nemocnou kolegyni Jana </w:t>
      </w:r>
      <w:proofErr w:type="spellStart"/>
      <w:r w:rsidRPr="00A25718">
        <w:rPr>
          <w:rFonts w:ascii="Arial" w:hAnsi="Arial" w:cs="Arial"/>
          <w:color w:val="000000"/>
          <w:sz w:val="24"/>
          <w:szCs w:val="24"/>
        </w:rPr>
        <w:t>Matásek</w:t>
      </w:r>
      <w:proofErr w:type="spellEnd"/>
      <w:r w:rsidRPr="00A25718">
        <w:rPr>
          <w:rFonts w:ascii="Arial" w:hAnsi="Arial" w:cs="Arial"/>
          <w:color w:val="000000"/>
          <w:sz w:val="24"/>
          <w:szCs w:val="24"/>
        </w:rPr>
        <w:t>.</w:t>
      </w:r>
    </w:p>
    <w:p w:rsidR="00F45A28" w:rsidRPr="00A25718" w:rsidRDefault="00F45A28"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3228"/>
      </w:tblGrid>
      <w:tr w:rsidR="009E2736" w:rsidRPr="00A25718" w:rsidTr="00301832">
        <w:trPr>
          <w:trHeight w:val="567"/>
        </w:trPr>
        <w:tc>
          <w:tcPr>
            <w:tcW w:w="9776" w:type="dxa"/>
            <w:gridSpan w:val="4"/>
            <w:vAlign w:val="center"/>
          </w:tcPr>
          <w:p w:rsidR="009E2736" w:rsidRPr="00A25718" w:rsidRDefault="009E2736"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drawing>
                <wp:anchor distT="0" distB="0" distL="114300" distR="114300" simplePos="0" relativeHeight="251699200" behindDoc="1" locked="0" layoutInCell="1" allowOverlap="1" wp14:anchorId="1ACBA531" wp14:editId="118D11DC">
                  <wp:simplePos x="0" y="0"/>
                  <wp:positionH relativeFrom="column">
                    <wp:posOffset>1295400</wp:posOffset>
                  </wp:positionH>
                  <wp:positionV relativeFrom="page">
                    <wp:posOffset>-6350</wp:posOffset>
                  </wp:positionV>
                  <wp:extent cx="2260600" cy="360045"/>
                  <wp:effectExtent l="0" t="0" r="6350" b="1905"/>
                  <wp:wrapNone/>
                  <wp:docPr id="53" name="Obrázek 53"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2736" w:rsidRPr="00A25718" w:rsidTr="00301832">
        <w:trPr>
          <w:trHeight w:val="567"/>
        </w:trPr>
        <w:tc>
          <w:tcPr>
            <w:tcW w:w="6548" w:type="dxa"/>
            <w:gridSpan w:val="3"/>
            <w:vAlign w:val="center"/>
          </w:tcPr>
          <w:p w:rsidR="009E2736" w:rsidRPr="00A25718" w:rsidRDefault="009E2736"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3228" w:type="dxa"/>
            <w:vAlign w:val="center"/>
          </w:tcPr>
          <w:p w:rsidR="009E2736" w:rsidRPr="00A25718" w:rsidRDefault="009E2736"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9E2736" w:rsidRPr="00A25718" w:rsidTr="00301832">
        <w:trPr>
          <w:trHeight w:val="567"/>
        </w:trPr>
        <w:tc>
          <w:tcPr>
            <w:tcW w:w="1412" w:type="dxa"/>
            <w:vAlign w:val="center"/>
          </w:tcPr>
          <w:p w:rsidR="009E2736" w:rsidRPr="00A25718" w:rsidRDefault="009E2736"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9E2736" w:rsidRPr="00A25718" w:rsidRDefault="009E2736" w:rsidP="00E401F3">
            <w:pPr>
              <w:spacing w:after="0" w:line="240" w:lineRule="auto"/>
              <w:jc w:val="both"/>
              <w:rPr>
                <w:rFonts w:ascii="Arial" w:hAnsi="Arial" w:cs="Arial"/>
                <w:b/>
                <w:sz w:val="24"/>
                <w:szCs w:val="24"/>
              </w:rPr>
            </w:pPr>
            <w:r w:rsidRPr="00A25718">
              <w:rPr>
                <w:rFonts w:ascii="Arial" w:hAnsi="Arial" w:cs="Arial"/>
                <w:b/>
                <w:sz w:val="24"/>
                <w:szCs w:val="24"/>
              </w:rPr>
              <w:t>Ing. Jaroslava Bradová</w:t>
            </w:r>
          </w:p>
        </w:tc>
        <w:tc>
          <w:tcPr>
            <w:tcW w:w="1684" w:type="dxa"/>
            <w:vAlign w:val="center"/>
          </w:tcPr>
          <w:p w:rsidR="009E2736" w:rsidRPr="00A25718" w:rsidRDefault="009E2736"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3228" w:type="dxa"/>
            <w:vAlign w:val="center"/>
          </w:tcPr>
          <w:p w:rsidR="009E2736" w:rsidRPr="00A25718" w:rsidRDefault="009E2736" w:rsidP="00E401F3">
            <w:pPr>
              <w:spacing w:after="0" w:line="240" w:lineRule="auto"/>
              <w:jc w:val="both"/>
              <w:rPr>
                <w:rFonts w:ascii="Arial" w:hAnsi="Arial" w:cs="Arial"/>
                <w:b/>
                <w:sz w:val="24"/>
                <w:szCs w:val="24"/>
              </w:rPr>
            </w:pPr>
            <w:bookmarkStart w:id="17" w:name="IA"/>
            <w:r w:rsidRPr="00A25718">
              <w:rPr>
                <w:rFonts w:ascii="Arial" w:hAnsi="Arial" w:cs="Arial"/>
                <w:b/>
                <w:sz w:val="24"/>
                <w:szCs w:val="24"/>
              </w:rPr>
              <w:t>IA</w:t>
            </w:r>
            <w:bookmarkEnd w:id="17"/>
          </w:p>
        </w:tc>
      </w:tr>
    </w:tbl>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b/>
          <w:sz w:val="24"/>
          <w:szCs w:val="24"/>
        </w:rPr>
      </w:pPr>
      <w:r w:rsidRPr="00A25718">
        <w:rPr>
          <w:rFonts w:ascii="Arial" w:hAnsi="Arial" w:cs="Arial"/>
          <w:b/>
          <w:sz w:val="24"/>
          <w:szCs w:val="24"/>
        </w:rPr>
        <w:t>Auditní zakázky:</w:t>
      </w: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5D5DD8">
      <w:pPr>
        <w:numPr>
          <w:ilvl w:val="0"/>
          <w:numId w:val="119"/>
        </w:numPr>
        <w:spacing w:after="0" w:line="240" w:lineRule="auto"/>
        <w:ind w:left="0"/>
        <w:jc w:val="both"/>
        <w:rPr>
          <w:rFonts w:ascii="Arial" w:hAnsi="Arial" w:cs="Arial"/>
          <w:b/>
          <w:sz w:val="24"/>
          <w:szCs w:val="24"/>
        </w:rPr>
      </w:pPr>
      <w:r w:rsidRPr="00A25718">
        <w:rPr>
          <w:rFonts w:ascii="Arial" w:hAnsi="Arial" w:cs="Arial"/>
          <w:b/>
          <w:sz w:val="24"/>
          <w:szCs w:val="24"/>
        </w:rPr>
        <w:t>Ztráty a nálezy</w:t>
      </w:r>
    </w:p>
    <w:p w:rsidR="009E2736" w:rsidRPr="00A25718" w:rsidRDefault="009E2736" w:rsidP="00E401F3">
      <w:pPr>
        <w:spacing w:after="0" w:line="240" w:lineRule="auto"/>
        <w:jc w:val="both"/>
        <w:rPr>
          <w:rFonts w:ascii="Arial" w:hAnsi="Arial" w:cs="Arial"/>
          <w:sz w:val="24"/>
          <w:szCs w:val="24"/>
        </w:rPr>
      </w:pPr>
      <w:r w:rsidRPr="00A25718">
        <w:rPr>
          <w:rFonts w:ascii="Arial" w:hAnsi="Arial" w:cs="Arial"/>
          <w:sz w:val="24"/>
          <w:szCs w:val="24"/>
        </w:rPr>
        <w:t xml:space="preserve">Příprava a realizace auditu (auditní rozhovory, ověřování dokumentů apod.), zpracování auditní zprávy a její projednání. Zpráva byla předložena na jednání rady města dne </w:t>
      </w:r>
      <w:proofErr w:type="gramStart"/>
      <w:r w:rsidRPr="00A25718">
        <w:rPr>
          <w:rFonts w:ascii="Arial" w:hAnsi="Arial" w:cs="Arial"/>
          <w:sz w:val="24"/>
          <w:szCs w:val="24"/>
        </w:rPr>
        <w:t>5.9.2024</w:t>
      </w:r>
      <w:proofErr w:type="gramEnd"/>
      <w:r w:rsidRPr="00A25718">
        <w:rPr>
          <w:rFonts w:ascii="Arial" w:hAnsi="Arial" w:cs="Arial"/>
          <w:sz w:val="24"/>
          <w:szCs w:val="24"/>
        </w:rPr>
        <w:t xml:space="preserve"> na vědomí.</w:t>
      </w: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5D5DD8">
      <w:pPr>
        <w:numPr>
          <w:ilvl w:val="0"/>
          <w:numId w:val="119"/>
        </w:numPr>
        <w:spacing w:after="0" w:line="240" w:lineRule="auto"/>
        <w:ind w:left="0"/>
        <w:jc w:val="both"/>
        <w:rPr>
          <w:rFonts w:ascii="Arial" w:hAnsi="Arial" w:cs="Arial"/>
          <w:b/>
          <w:sz w:val="24"/>
          <w:szCs w:val="24"/>
        </w:rPr>
      </w:pPr>
      <w:r w:rsidRPr="00A25718">
        <w:rPr>
          <w:rFonts w:ascii="Arial" w:hAnsi="Arial" w:cs="Arial"/>
          <w:b/>
          <w:sz w:val="24"/>
          <w:szCs w:val="24"/>
        </w:rPr>
        <w:t xml:space="preserve">Dodatky ke smlouvám </w:t>
      </w:r>
    </w:p>
    <w:p w:rsidR="009E2736" w:rsidRPr="00A25718" w:rsidRDefault="009E2736" w:rsidP="00E401F3">
      <w:pPr>
        <w:spacing w:after="0" w:line="240" w:lineRule="auto"/>
        <w:jc w:val="both"/>
        <w:rPr>
          <w:rFonts w:ascii="Arial" w:hAnsi="Arial" w:cs="Arial"/>
          <w:sz w:val="24"/>
          <w:szCs w:val="24"/>
        </w:rPr>
      </w:pPr>
      <w:r w:rsidRPr="00A25718">
        <w:rPr>
          <w:rFonts w:ascii="Arial" w:hAnsi="Arial" w:cs="Arial"/>
          <w:sz w:val="24"/>
          <w:szCs w:val="24"/>
        </w:rPr>
        <w:t>Příprava a realizace auditu (auditní rozhovory, zjišťování skutečností, ověřování dokumentů, sběr a analýza dat, hodnocení rizik). Zpracování auditní zprávy.</w:t>
      </w: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5D5DD8">
      <w:pPr>
        <w:numPr>
          <w:ilvl w:val="0"/>
          <w:numId w:val="119"/>
        </w:numPr>
        <w:spacing w:after="0" w:line="240" w:lineRule="auto"/>
        <w:ind w:left="0"/>
        <w:jc w:val="both"/>
        <w:rPr>
          <w:rFonts w:ascii="Arial" w:hAnsi="Arial" w:cs="Arial"/>
          <w:b/>
          <w:sz w:val="24"/>
          <w:szCs w:val="24"/>
        </w:rPr>
      </w:pPr>
      <w:r w:rsidRPr="00A25718">
        <w:rPr>
          <w:rFonts w:ascii="Arial" w:hAnsi="Arial" w:cs="Arial"/>
          <w:b/>
          <w:sz w:val="24"/>
          <w:szCs w:val="24"/>
        </w:rPr>
        <w:t>Smluvní pokuty</w:t>
      </w:r>
    </w:p>
    <w:p w:rsidR="009E2736" w:rsidRPr="00A25718" w:rsidRDefault="009E2736" w:rsidP="00E401F3">
      <w:pPr>
        <w:spacing w:after="0" w:line="240" w:lineRule="auto"/>
        <w:jc w:val="both"/>
        <w:rPr>
          <w:rFonts w:ascii="Arial" w:hAnsi="Arial" w:cs="Arial"/>
          <w:sz w:val="24"/>
          <w:szCs w:val="24"/>
        </w:rPr>
      </w:pPr>
      <w:r w:rsidRPr="00A25718">
        <w:rPr>
          <w:rFonts w:ascii="Arial" w:hAnsi="Arial" w:cs="Arial"/>
          <w:sz w:val="24"/>
          <w:szCs w:val="24"/>
        </w:rPr>
        <w:t>Příprava a realizace auditu (auditní rozhovory, zjišťování skutečností, ověřování dokumentů, sběr a analýza dat). Zpracování auditní zprávy.</w:t>
      </w: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b/>
          <w:sz w:val="24"/>
          <w:szCs w:val="24"/>
        </w:rPr>
      </w:pPr>
    </w:p>
    <w:p w:rsidR="009E2736" w:rsidRPr="00A25718" w:rsidRDefault="009E2736" w:rsidP="00E401F3">
      <w:pPr>
        <w:spacing w:after="0" w:line="240" w:lineRule="auto"/>
        <w:jc w:val="both"/>
        <w:rPr>
          <w:rFonts w:ascii="Arial" w:hAnsi="Arial" w:cs="Arial"/>
          <w:b/>
          <w:sz w:val="24"/>
          <w:szCs w:val="24"/>
        </w:rPr>
      </w:pPr>
      <w:r w:rsidRPr="00A25718">
        <w:rPr>
          <w:rFonts w:ascii="Arial" w:hAnsi="Arial" w:cs="Arial"/>
          <w:b/>
          <w:sz w:val="24"/>
          <w:szCs w:val="24"/>
        </w:rPr>
        <w:t>Auditní šetření:</w:t>
      </w:r>
    </w:p>
    <w:p w:rsidR="009E2736" w:rsidRPr="00A25718" w:rsidRDefault="009E2736" w:rsidP="00E401F3">
      <w:pPr>
        <w:spacing w:after="0" w:line="240" w:lineRule="auto"/>
        <w:jc w:val="both"/>
        <w:rPr>
          <w:rFonts w:ascii="Arial" w:hAnsi="Arial" w:cs="Arial"/>
          <w:b/>
          <w:sz w:val="24"/>
          <w:szCs w:val="24"/>
        </w:rPr>
      </w:pPr>
    </w:p>
    <w:p w:rsidR="009E2736" w:rsidRPr="00A25718" w:rsidRDefault="009E2736" w:rsidP="005D5DD8">
      <w:pPr>
        <w:numPr>
          <w:ilvl w:val="0"/>
          <w:numId w:val="119"/>
        </w:numPr>
        <w:spacing w:after="0" w:line="240" w:lineRule="auto"/>
        <w:ind w:left="0"/>
        <w:jc w:val="both"/>
        <w:rPr>
          <w:rFonts w:ascii="Arial" w:hAnsi="Arial" w:cs="Arial"/>
          <w:b/>
          <w:sz w:val="24"/>
          <w:szCs w:val="24"/>
        </w:rPr>
      </w:pPr>
      <w:r w:rsidRPr="00A25718">
        <w:rPr>
          <w:rFonts w:ascii="Arial" w:hAnsi="Arial" w:cs="Arial"/>
          <w:b/>
          <w:sz w:val="24"/>
          <w:szCs w:val="24"/>
        </w:rPr>
        <w:t>Škodní komise</w:t>
      </w:r>
    </w:p>
    <w:p w:rsidR="009E2736" w:rsidRPr="00A25718" w:rsidRDefault="009E2736" w:rsidP="00E401F3">
      <w:pPr>
        <w:spacing w:after="0" w:line="240" w:lineRule="auto"/>
        <w:jc w:val="both"/>
        <w:rPr>
          <w:rFonts w:ascii="Arial" w:hAnsi="Arial" w:cs="Arial"/>
          <w:sz w:val="24"/>
          <w:szCs w:val="24"/>
        </w:rPr>
      </w:pPr>
      <w:r w:rsidRPr="00A25718">
        <w:rPr>
          <w:rFonts w:ascii="Arial" w:hAnsi="Arial" w:cs="Arial"/>
          <w:sz w:val="24"/>
          <w:szCs w:val="24"/>
        </w:rPr>
        <w:t xml:space="preserve">Zpráva o výsledku šetření zpracována dne </w:t>
      </w:r>
      <w:proofErr w:type="gramStart"/>
      <w:r w:rsidRPr="00A25718">
        <w:rPr>
          <w:rFonts w:ascii="Arial" w:hAnsi="Arial" w:cs="Arial"/>
          <w:sz w:val="24"/>
          <w:szCs w:val="24"/>
        </w:rPr>
        <w:t>27.9.2024</w:t>
      </w:r>
      <w:proofErr w:type="gramEnd"/>
      <w:r w:rsidRPr="00A25718">
        <w:rPr>
          <w:rFonts w:ascii="Arial" w:hAnsi="Arial" w:cs="Arial"/>
          <w:sz w:val="24"/>
          <w:szCs w:val="24"/>
        </w:rPr>
        <w:t xml:space="preserve"> a projednána s tajemníkem dne 9.10.2024.</w:t>
      </w: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b/>
          <w:sz w:val="24"/>
          <w:szCs w:val="24"/>
        </w:rPr>
      </w:pPr>
      <w:r w:rsidRPr="00A25718">
        <w:rPr>
          <w:rFonts w:ascii="Arial" w:hAnsi="Arial" w:cs="Arial"/>
          <w:b/>
          <w:sz w:val="24"/>
          <w:szCs w:val="24"/>
        </w:rPr>
        <w:t>Činnost ostatní:</w:t>
      </w:r>
    </w:p>
    <w:p w:rsidR="009E2736" w:rsidRPr="00A25718" w:rsidRDefault="009E2736" w:rsidP="005D5DD8">
      <w:pPr>
        <w:numPr>
          <w:ilvl w:val="0"/>
          <w:numId w:val="111"/>
        </w:numPr>
        <w:spacing w:after="0" w:line="240" w:lineRule="auto"/>
        <w:ind w:left="0"/>
        <w:jc w:val="both"/>
        <w:rPr>
          <w:rFonts w:ascii="Arial" w:hAnsi="Arial" w:cs="Arial"/>
          <w:bCs/>
          <w:sz w:val="24"/>
          <w:szCs w:val="24"/>
        </w:rPr>
      </w:pPr>
      <w:r w:rsidRPr="00A25718">
        <w:rPr>
          <w:rFonts w:ascii="Arial" w:hAnsi="Arial" w:cs="Arial"/>
          <w:bCs/>
          <w:sz w:val="24"/>
          <w:szCs w:val="24"/>
        </w:rPr>
        <w:t>Účast na poradách VO</w:t>
      </w:r>
    </w:p>
    <w:p w:rsidR="009E2736" w:rsidRPr="00A25718" w:rsidRDefault="009E2736" w:rsidP="005D5DD8">
      <w:pPr>
        <w:numPr>
          <w:ilvl w:val="0"/>
          <w:numId w:val="111"/>
        </w:numPr>
        <w:spacing w:after="0" w:line="240" w:lineRule="auto"/>
        <w:ind w:left="0"/>
        <w:jc w:val="both"/>
        <w:rPr>
          <w:rFonts w:ascii="Arial" w:hAnsi="Arial" w:cs="Arial"/>
          <w:bCs/>
          <w:sz w:val="24"/>
          <w:szCs w:val="24"/>
        </w:rPr>
      </w:pPr>
      <w:r w:rsidRPr="00A25718">
        <w:rPr>
          <w:rFonts w:ascii="Arial" w:hAnsi="Arial" w:cs="Arial"/>
          <w:bCs/>
          <w:sz w:val="24"/>
          <w:szCs w:val="24"/>
        </w:rPr>
        <w:t>Účast na jednání Zastupitelstva města Jihlavy</w:t>
      </w:r>
    </w:p>
    <w:p w:rsidR="009E2736" w:rsidRPr="00A25718" w:rsidRDefault="009E2736" w:rsidP="005D5DD8">
      <w:pPr>
        <w:numPr>
          <w:ilvl w:val="0"/>
          <w:numId w:val="111"/>
        </w:numPr>
        <w:spacing w:after="0" w:line="240" w:lineRule="auto"/>
        <w:ind w:left="0"/>
        <w:jc w:val="both"/>
        <w:rPr>
          <w:rFonts w:ascii="Arial" w:hAnsi="Arial" w:cs="Arial"/>
          <w:bCs/>
          <w:sz w:val="24"/>
          <w:szCs w:val="24"/>
        </w:rPr>
      </w:pPr>
      <w:r w:rsidRPr="00A25718">
        <w:rPr>
          <w:rFonts w:ascii="Arial" w:hAnsi="Arial" w:cs="Arial"/>
          <w:bCs/>
          <w:sz w:val="24"/>
          <w:szCs w:val="24"/>
        </w:rPr>
        <w:t>Výkon tajemníka Kontrolního výboru Zastupitelstva města Jihlavy</w:t>
      </w:r>
    </w:p>
    <w:p w:rsidR="009E2736" w:rsidRPr="00A25718" w:rsidRDefault="009E2736" w:rsidP="005D5DD8">
      <w:pPr>
        <w:numPr>
          <w:ilvl w:val="0"/>
          <w:numId w:val="111"/>
        </w:numPr>
        <w:spacing w:after="0" w:line="240" w:lineRule="auto"/>
        <w:ind w:left="0"/>
        <w:jc w:val="both"/>
        <w:rPr>
          <w:rFonts w:ascii="Arial" w:hAnsi="Arial" w:cs="Arial"/>
          <w:bCs/>
          <w:sz w:val="24"/>
          <w:szCs w:val="24"/>
        </w:rPr>
      </w:pPr>
      <w:r w:rsidRPr="00A25718">
        <w:rPr>
          <w:rFonts w:ascii="Arial" w:hAnsi="Arial" w:cs="Arial"/>
          <w:bCs/>
          <w:sz w:val="24"/>
          <w:szCs w:val="24"/>
        </w:rPr>
        <w:t>Člen inventurní komise - pravidelná kontrola pokladny (opatrovnictví)</w:t>
      </w:r>
    </w:p>
    <w:p w:rsidR="009E2736" w:rsidRPr="00A25718" w:rsidRDefault="009E2736" w:rsidP="005D5DD8">
      <w:pPr>
        <w:numPr>
          <w:ilvl w:val="0"/>
          <w:numId w:val="111"/>
        </w:numPr>
        <w:spacing w:after="0" w:line="240" w:lineRule="auto"/>
        <w:ind w:left="0"/>
        <w:jc w:val="both"/>
        <w:rPr>
          <w:rFonts w:ascii="Arial" w:hAnsi="Arial" w:cs="Arial"/>
          <w:bCs/>
          <w:sz w:val="24"/>
          <w:szCs w:val="24"/>
        </w:rPr>
      </w:pPr>
      <w:r w:rsidRPr="00A25718">
        <w:rPr>
          <w:rFonts w:ascii="Arial" w:hAnsi="Arial" w:cs="Arial"/>
          <w:bCs/>
          <w:sz w:val="24"/>
          <w:szCs w:val="24"/>
        </w:rPr>
        <w:t>Člen kontrolní skupiny - následné veřejnosprávní kontroly na místě u příspěvkových organizací (namátkově vybrané PO)</w:t>
      </w:r>
    </w:p>
    <w:p w:rsidR="009E2736" w:rsidRPr="00A25718" w:rsidRDefault="009E2736" w:rsidP="005D5DD8">
      <w:pPr>
        <w:numPr>
          <w:ilvl w:val="0"/>
          <w:numId w:val="111"/>
        </w:numPr>
        <w:spacing w:after="0" w:line="240" w:lineRule="auto"/>
        <w:ind w:left="0"/>
        <w:jc w:val="both"/>
        <w:rPr>
          <w:rFonts w:ascii="Arial" w:hAnsi="Arial" w:cs="Arial"/>
          <w:bCs/>
          <w:sz w:val="24"/>
          <w:szCs w:val="24"/>
        </w:rPr>
      </w:pPr>
      <w:r w:rsidRPr="00A25718">
        <w:rPr>
          <w:rFonts w:ascii="Arial" w:hAnsi="Arial" w:cs="Arial"/>
          <w:bCs/>
          <w:sz w:val="24"/>
          <w:szCs w:val="24"/>
        </w:rPr>
        <w:t xml:space="preserve"> „Kolečko“ vedoucí oddělení kultury a tělovýchovy</w:t>
      </w:r>
    </w:p>
    <w:p w:rsidR="009E2736" w:rsidRPr="00A25718" w:rsidRDefault="009E2736" w:rsidP="005D5DD8">
      <w:pPr>
        <w:numPr>
          <w:ilvl w:val="0"/>
          <w:numId w:val="111"/>
        </w:numPr>
        <w:spacing w:after="0" w:line="240" w:lineRule="auto"/>
        <w:ind w:left="0"/>
        <w:jc w:val="both"/>
        <w:rPr>
          <w:rFonts w:ascii="Arial" w:hAnsi="Arial" w:cs="Arial"/>
          <w:bCs/>
          <w:sz w:val="24"/>
          <w:szCs w:val="24"/>
        </w:rPr>
      </w:pPr>
      <w:r w:rsidRPr="00A25718">
        <w:rPr>
          <w:rFonts w:ascii="Arial" w:hAnsi="Arial" w:cs="Arial"/>
          <w:bCs/>
          <w:sz w:val="24"/>
          <w:szCs w:val="24"/>
        </w:rPr>
        <w:t>Účast na jednání se zástupci Dopravního podniku, a.s. – administrace související s používáním a evidencí jihlavských karet příspěvkovými organizacemi</w:t>
      </w:r>
    </w:p>
    <w:p w:rsidR="009E2736" w:rsidRPr="00A25718" w:rsidRDefault="009E2736" w:rsidP="005D5DD8">
      <w:pPr>
        <w:numPr>
          <w:ilvl w:val="0"/>
          <w:numId w:val="111"/>
        </w:numPr>
        <w:spacing w:after="0" w:line="240" w:lineRule="auto"/>
        <w:ind w:left="0"/>
        <w:jc w:val="both"/>
        <w:rPr>
          <w:rFonts w:ascii="Arial" w:hAnsi="Arial" w:cs="Arial"/>
          <w:bCs/>
          <w:sz w:val="24"/>
          <w:szCs w:val="24"/>
        </w:rPr>
      </w:pPr>
      <w:r w:rsidRPr="00A25718">
        <w:rPr>
          <w:rFonts w:ascii="Arial" w:hAnsi="Arial" w:cs="Arial"/>
          <w:bCs/>
          <w:sz w:val="24"/>
          <w:szCs w:val="24"/>
        </w:rPr>
        <w:t>Účast při projednání zprávy z kontroly týkající se činnosti Komise pro občanské záležitosti</w:t>
      </w:r>
    </w:p>
    <w:p w:rsidR="009E2736" w:rsidRPr="00A25718" w:rsidRDefault="009E2736" w:rsidP="005D5DD8">
      <w:pPr>
        <w:numPr>
          <w:ilvl w:val="0"/>
          <w:numId w:val="111"/>
        </w:numPr>
        <w:spacing w:after="0" w:line="240" w:lineRule="auto"/>
        <w:ind w:left="0"/>
        <w:jc w:val="both"/>
        <w:rPr>
          <w:rFonts w:ascii="Arial" w:hAnsi="Arial" w:cs="Arial"/>
          <w:bCs/>
          <w:sz w:val="24"/>
          <w:szCs w:val="24"/>
        </w:rPr>
      </w:pPr>
      <w:r w:rsidRPr="00A25718">
        <w:rPr>
          <w:rFonts w:ascii="Arial" w:hAnsi="Arial" w:cs="Arial"/>
          <w:bCs/>
          <w:sz w:val="24"/>
          <w:szCs w:val="24"/>
        </w:rPr>
        <w:t xml:space="preserve">Účast na pracovním jednání na městské policii související s kontrolou Zásob </w:t>
      </w:r>
    </w:p>
    <w:p w:rsidR="009E2736" w:rsidRPr="00A25718" w:rsidRDefault="009E2736" w:rsidP="005D5DD8">
      <w:pPr>
        <w:numPr>
          <w:ilvl w:val="0"/>
          <w:numId w:val="111"/>
        </w:numPr>
        <w:spacing w:after="0" w:line="240" w:lineRule="auto"/>
        <w:ind w:left="0"/>
        <w:jc w:val="both"/>
        <w:rPr>
          <w:rFonts w:ascii="Arial" w:hAnsi="Arial" w:cs="Arial"/>
          <w:bCs/>
          <w:sz w:val="24"/>
          <w:szCs w:val="24"/>
        </w:rPr>
      </w:pPr>
      <w:r w:rsidRPr="00A25718">
        <w:rPr>
          <w:rFonts w:ascii="Arial" w:hAnsi="Arial" w:cs="Arial"/>
          <w:bCs/>
          <w:sz w:val="24"/>
          <w:szCs w:val="24"/>
        </w:rPr>
        <w:t>Účast na pracovním jednání na městské policii související s kontrolou Podnětů</w:t>
      </w:r>
    </w:p>
    <w:p w:rsidR="009E2736" w:rsidRPr="00A25718" w:rsidRDefault="009E2736" w:rsidP="005D5DD8">
      <w:pPr>
        <w:numPr>
          <w:ilvl w:val="0"/>
          <w:numId w:val="111"/>
        </w:numPr>
        <w:spacing w:after="0" w:line="240" w:lineRule="auto"/>
        <w:ind w:left="0"/>
        <w:jc w:val="both"/>
        <w:rPr>
          <w:rFonts w:ascii="Arial" w:hAnsi="Arial" w:cs="Arial"/>
          <w:bCs/>
          <w:sz w:val="24"/>
          <w:szCs w:val="24"/>
        </w:rPr>
      </w:pPr>
      <w:r w:rsidRPr="00A25718">
        <w:rPr>
          <w:rFonts w:ascii="Arial" w:hAnsi="Arial" w:cs="Arial"/>
          <w:bCs/>
          <w:sz w:val="24"/>
          <w:szCs w:val="24"/>
        </w:rPr>
        <w:t>Připomínkování aktualizovaných Pravidel pro zadávání veřejných zakázek</w:t>
      </w:r>
    </w:p>
    <w:p w:rsidR="009E2736" w:rsidRPr="00A25718" w:rsidRDefault="009E2736" w:rsidP="005D5DD8">
      <w:pPr>
        <w:numPr>
          <w:ilvl w:val="0"/>
          <w:numId w:val="111"/>
        </w:numPr>
        <w:spacing w:after="0" w:line="240" w:lineRule="auto"/>
        <w:ind w:left="0"/>
        <w:jc w:val="both"/>
        <w:rPr>
          <w:rFonts w:ascii="Arial" w:hAnsi="Arial" w:cs="Arial"/>
          <w:bCs/>
          <w:sz w:val="24"/>
          <w:szCs w:val="24"/>
        </w:rPr>
      </w:pPr>
      <w:r w:rsidRPr="00A25718">
        <w:rPr>
          <w:rFonts w:ascii="Arial" w:hAnsi="Arial" w:cs="Arial"/>
          <w:bCs/>
          <w:sz w:val="24"/>
          <w:szCs w:val="24"/>
        </w:rPr>
        <w:t>Zapisovatel na volbách</w:t>
      </w:r>
    </w:p>
    <w:p w:rsidR="009E2736" w:rsidRPr="00A25718" w:rsidRDefault="009E2736" w:rsidP="00E401F3">
      <w:pPr>
        <w:spacing w:after="0" w:line="240" w:lineRule="auto"/>
        <w:jc w:val="both"/>
        <w:rPr>
          <w:rFonts w:ascii="Arial" w:hAnsi="Arial" w:cs="Arial"/>
          <w:bCs/>
          <w:sz w:val="24"/>
          <w:szCs w:val="24"/>
        </w:rPr>
      </w:pPr>
    </w:p>
    <w:p w:rsidR="009E2736" w:rsidRPr="00A25718" w:rsidRDefault="009E2736" w:rsidP="00E401F3">
      <w:pPr>
        <w:spacing w:after="0" w:line="240" w:lineRule="auto"/>
        <w:jc w:val="both"/>
        <w:rPr>
          <w:rFonts w:ascii="Arial" w:hAnsi="Arial" w:cs="Arial"/>
          <w:bCs/>
          <w:sz w:val="24"/>
          <w:szCs w:val="24"/>
        </w:rPr>
      </w:pPr>
    </w:p>
    <w:p w:rsidR="009E2736" w:rsidRPr="00A25718" w:rsidRDefault="009E2736" w:rsidP="00E401F3">
      <w:pPr>
        <w:spacing w:after="0" w:line="240" w:lineRule="auto"/>
        <w:jc w:val="both"/>
        <w:rPr>
          <w:rFonts w:ascii="Arial" w:hAnsi="Arial" w:cs="Arial"/>
          <w:bCs/>
          <w:sz w:val="24"/>
          <w:szCs w:val="24"/>
        </w:rPr>
      </w:pPr>
    </w:p>
    <w:p w:rsidR="009E2736" w:rsidRPr="00A25718" w:rsidRDefault="009E2736" w:rsidP="00E401F3">
      <w:pPr>
        <w:spacing w:after="0" w:line="240" w:lineRule="auto"/>
        <w:jc w:val="both"/>
        <w:rPr>
          <w:rFonts w:ascii="Arial" w:hAnsi="Arial" w:cs="Arial"/>
          <w:b/>
          <w:caps/>
          <w:sz w:val="24"/>
          <w:szCs w:val="24"/>
        </w:rPr>
      </w:pPr>
    </w:p>
    <w:p w:rsidR="009E2736" w:rsidRPr="00A25718" w:rsidRDefault="009E2736" w:rsidP="00E401F3">
      <w:pPr>
        <w:spacing w:after="0" w:line="240" w:lineRule="auto"/>
        <w:jc w:val="both"/>
        <w:rPr>
          <w:rFonts w:ascii="Arial" w:hAnsi="Arial" w:cs="Arial"/>
          <w:b/>
          <w:caps/>
          <w:sz w:val="24"/>
          <w:szCs w:val="24"/>
        </w:rPr>
      </w:pPr>
    </w:p>
    <w:p w:rsidR="009E2736" w:rsidRPr="00A25718" w:rsidRDefault="009E2736" w:rsidP="00E401F3">
      <w:pPr>
        <w:spacing w:after="0" w:line="240" w:lineRule="auto"/>
        <w:jc w:val="both"/>
        <w:rPr>
          <w:rFonts w:ascii="Arial" w:hAnsi="Arial" w:cs="Arial"/>
          <w:b/>
          <w:caps/>
          <w:sz w:val="24"/>
          <w:szCs w:val="24"/>
        </w:rPr>
      </w:pPr>
    </w:p>
    <w:p w:rsidR="009E2736" w:rsidRPr="00A25718" w:rsidRDefault="009E2736" w:rsidP="00E401F3">
      <w:pPr>
        <w:spacing w:after="0" w:line="240" w:lineRule="auto"/>
        <w:jc w:val="both"/>
        <w:rPr>
          <w:rFonts w:ascii="Arial" w:hAnsi="Arial" w:cs="Arial"/>
          <w:b/>
          <w:caps/>
          <w:sz w:val="24"/>
          <w:szCs w:val="24"/>
        </w:rPr>
      </w:pPr>
      <w:r w:rsidRPr="00A25718">
        <w:rPr>
          <w:rFonts w:ascii="Arial" w:hAnsi="Arial" w:cs="Arial"/>
          <w:b/>
          <w:caps/>
          <w:sz w:val="24"/>
          <w:szCs w:val="24"/>
        </w:rPr>
        <w:t>Kontrola:</w:t>
      </w:r>
    </w:p>
    <w:p w:rsidR="009E2736" w:rsidRPr="00A25718" w:rsidRDefault="009E2736" w:rsidP="00E401F3">
      <w:pPr>
        <w:spacing w:after="0" w:line="240" w:lineRule="auto"/>
        <w:jc w:val="both"/>
        <w:rPr>
          <w:rFonts w:ascii="Arial" w:hAnsi="Arial" w:cs="Arial"/>
          <w:b/>
          <w:caps/>
          <w:sz w:val="24"/>
          <w:szCs w:val="24"/>
        </w:rPr>
      </w:pPr>
    </w:p>
    <w:p w:rsidR="009E2736" w:rsidRPr="00A25718" w:rsidRDefault="009E2736" w:rsidP="005D5DD8">
      <w:pPr>
        <w:numPr>
          <w:ilvl w:val="0"/>
          <w:numId w:val="113"/>
        </w:numPr>
        <w:spacing w:after="0" w:line="240" w:lineRule="auto"/>
        <w:ind w:left="0" w:hanging="284"/>
        <w:jc w:val="both"/>
        <w:rPr>
          <w:rFonts w:ascii="Arial" w:hAnsi="Arial" w:cs="Arial"/>
          <w:b/>
          <w:sz w:val="24"/>
          <w:szCs w:val="24"/>
        </w:rPr>
      </w:pPr>
      <w:r w:rsidRPr="00A25718">
        <w:rPr>
          <w:rFonts w:ascii="Arial" w:hAnsi="Arial" w:cs="Arial"/>
          <w:b/>
          <w:sz w:val="24"/>
          <w:szCs w:val="24"/>
        </w:rPr>
        <w:t>Následné veřejnosprávní kontroly na místě u příspěvkových organizací:</w:t>
      </w:r>
    </w:p>
    <w:p w:rsidR="009E2736" w:rsidRPr="00A25718" w:rsidRDefault="009E2736" w:rsidP="005D5DD8">
      <w:pPr>
        <w:numPr>
          <w:ilvl w:val="0"/>
          <w:numId w:val="120"/>
        </w:numPr>
        <w:spacing w:after="0" w:line="240" w:lineRule="auto"/>
        <w:ind w:left="0" w:hanging="357"/>
        <w:jc w:val="both"/>
        <w:rPr>
          <w:rFonts w:ascii="Arial" w:hAnsi="Arial" w:cs="Arial"/>
          <w:b/>
          <w:sz w:val="24"/>
          <w:szCs w:val="24"/>
        </w:rPr>
      </w:pPr>
      <w:r w:rsidRPr="00A25718">
        <w:rPr>
          <w:rFonts w:ascii="Arial" w:hAnsi="Arial" w:cs="Arial"/>
          <w:b/>
          <w:sz w:val="24"/>
          <w:szCs w:val="24"/>
        </w:rPr>
        <w:t>Plánované kontroly</w:t>
      </w:r>
    </w:p>
    <w:p w:rsidR="009E2736" w:rsidRPr="00EC09B7" w:rsidRDefault="009E2736" w:rsidP="005D5DD8">
      <w:pPr>
        <w:numPr>
          <w:ilvl w:val="0"/>
          <w:numId w:val="122"/>
        </w:numPr>
        <w:spacing w:after="0" w:line="240" w:lineRule="auto"/>
        <w:ind w:left="0"/>
        <w:jc w:val="both"/>
        <w:rPr>
          <w:rFonts w:ascii="Arial" w:hAnsi="Arial" w:cs="Arial"/>
          <w:sz w:val="24"/>
          <w:szCs w:val="24"/>
        </w:rPr>
      </w:pPr>
      <w:r w:rsidRPr="00EC09B7">
        <w:rPr>
          <w:rFonts w:ascii="Arial" w:hAnsi="Arial" w:cs="Arial"/>
          <w:sz w:val="24"/>
          <w:szCs w:val="24"/>
        </w:rPr>
        <w:t>Základní škola Jihlava, Havlíčkova 71, příspěvková organizace – kontrola ukončena</w:t>
      </w:r>
    </w:p>
    <w:p w:rsidR="009E2736" w:rsidRPr="00EC09B7" w:rsidRDefault="009E2736" w:rsidP="005D5DD8">
      <w:pPr>
        <w:numPr>
          <w:ilvl w:val="0"/>
          <w:numId w:val="122"/>
        </w:numPr>
        <w:spacing w:after="0" w:line="240" w:lineRule="auto"/>
        <w:ind w:left="0"/>
        <w:jc w:val="both"/>
        <w:rPr>
          <w:rFonts w:ascii="Arial" w:hAnsi="Arial" w:cs="Arial"/>
          <w:sz w:val="24"/>
          <w:szCs w:val="24"/>
        </w:rPr>
      </w:pPr>
      <w:r w:rsidRPr="00EC09B7">
        <w:rPr>
          <w:rFonts w:ascii="Arial" w:hAnsi="Arial" w:cs="Arial"/>
          <w:sz w:val="24"/>
          <w:szCs w:val="24"/>
        </w:rPr>
        <w:t>Základní škola Jihlava, Kollárova 30, příspěvková organizace – kontrola ukončena</w:t>
      </w:r>
    </w:p>
    <w:p w:rsidR="009E2736" w:rsidRPr="00EC09B7" w:rsidRDefault="009E2736" w:rsidP="005D5DD8">
      <w:pPr>
        <w:numPr>
          <w:ilvl w:val="0"/>
          <w:numId w:val="122"/>
        </w:numPr>
        <w:spacing w:after="0" w:line="240" w:lineRule="auto"/>
        <w:ind w:left="0"/>
        <w:jc w:val="both"/>
        <w:rPr>
          <w:rFonts w:ascii="Arial" w:hAnsi="Arial" w:cs="Arial"/>
          <w:sz w:val="24"/>
          <w:szCs w:val="24"/>
        </w:rPr>
      </w:pPr>
      <w:r w:rsidRPr="00EC09B7">
        <w:rPr>
          <w:rFonts w:ascii="Arial" w:hAnsi="Arial" w:cs="Arial"/>
          <w:sz w:val="24"/>
          <w:szCs w:val="24"/>
        </w:rPr>
        <w:t>Základní škola Jihlava, Seifertova 5, příspěvková organizace – kontrola ukončena</w:t>
      </w:r>
    </w:p>
    <w:p w:rsidR="009E2736" w:rsidRPr="00EC09B7" w:rsidRDefault="009E2736" w:rsidP="005D5DD8">
      <w:pPr>
        <w:numPr>
          <w:ilvl w:val="0"/>
          <w:numId w:val="122"/>
        </w:numPr>
        <w:spacing w:after="0" w:line="240" w:lineRule="auto"/>
        <w:ind w:left="0"/>
        <w:jc w:val="both"/>
        <w:rPr>
          <w:rFonts w:ascii="Arial" w:hAnsi="Arial" w:cs="Arial"/>
          <w:sz w:val="24"/>
          <w:szCs w:val="24"/>
        </w:rPr>
      </w:pPr>
      <w:r w:rsidRPr="00EC09B7">
        <w:rPr>
          <w:rFonts w:ascii="Arial" w:hAnsi="Arial" w:cs="Arial"/>
          <w:sz w:val="24"/>
          <w:szCs w:val="24"/>
        </w:rPr>
        <w:t>Základní škola speciální a Praktická škola Jihlava, příspěvková organizace – kontrola ukončena</w:t>
      </w:r>
    </w:p>
    <w:p w:rsidR="009E2736" w:rsidRPr="00EC09B7" w:rsidRDefault="009E2736" w:rsidP="005D5DD8">
      <w:pPr>
        <w:numPr>
          <w:ilvl w:val="0"/>
          <w:numId w:val="122"/>
        </w:numPr>
        <w:spacing w:after="0" w:line="240" w:lineRule="auto"/>
        <w:ind w:left="0"/>
        <w:jc w:val="both"/>
        <w:rPr>
          <w:rFonts w:ascii="Arial" w:hAnsi="Arial" w:cs="Arial"/>
          <w:bCs/>
          <w:sz w:val="24"/>
          <w:szCs w:val="24"/>
        </w:rPr>
      </w:pPr>
      <w:r w:rsidRPr="00EC09B7">
        <w:rPr>
          <w:rFonts w:ascii="Arial" w:hAnsi="Arial" w:cs="Arial"/>
          <w:bCs/>
          <w:sz w:val="24"/>
          <w:szCs w:val="24"/>
        </w:rPr>
        <w:t>Základní škola Jihlava, Jungmannova 6, příspěvková organizace – kontrola ukončena</w:t>
      </w:r>
    </w:p>
    <w:p w:rsidR="009E2736" w:rsidRPr="00EC09B7" w:rsidRDefault="009E2736" w:rsidP="005D5DD8">
      <w:pPr>
        <w:numPr>
          <w:ilvl w:val="0"/>
          <w:numId w:val="122"/>
        </w:numPr>
        <w:spacing w:after="0" w:line="240" w:lineRule="auto"/>
        <w:ind w:left="0"/>
        <w:jc w:val="both"/>
        <w:rPr>
          <w:rFonts w:ascii="Arial" w:hAnsi="Arial" w:cs="Arial"/>
          <w:bCs/>
          <w:sz w:val="24"/>
          <w:szCs w:val="24"/>
        </w:rPr>
      </w:pPr>
      <w:r w:rsidRPr="00EC09B7">
        <w:rPr>
          <w:rFonts w:ascii="Arial" w:hAnsi="Arial" w:cs="Arial"/>
          <w:bCs/>
          <w:sz w:val="24"/>
          <w:szCs w:val="24"/>
        </w:rPr>
        <w:t>Základní škola Jihlava, Křížová 33, příspěvková organizace – kontrola ukončena</w:t>
      </w:r>
    </w:p>
    <w:p w:rsidR="009E2736" w:rsidRPr="00EC09B7" w:rsidRDefault="009E2736" w:rsidP="005D5DD8">
      <w:pPr>
        <w:numPr>
          <w:ilvl w:val="0"/>
          <w:numId w:val="122"/>
        </w:numPr>
        <w:spacing w:after="0" w:line="240" w:lineRule="auto"/>
        <w:ind w:left="0"/>
        <w:jc w:val="both"/>
        <w:rPr>
          <w:rFonts w:ascii="Arial" w:hAnsi="Arial" w:cs="Arial"/>
          <w:bCs/>
          <w:sz w:val="24"/>
          <w:szCs w:val="24"/>
        </w:rPr>
      </w:pPr>
      <w:r w:rsidRPr="00EC09B7">
        <w:rPr>
          <w:rFonts w:ascii="Arial" w:hAnsi="Arial" w:cs="Arial"/>
          <w:bCs/>
          <w:sz w:val="24"/>
          <w:szCs w:val="24"/>
        </w:rPr>
        <w:t>Mateřská škola a Speciálně pedagogické centrum Jihlava, příspěvková organizace – kontrola ukončena</w:t>
      </w:r>
    </w:p>
    <w:p w:rsidR="009E2736" w:rsidRPr="00EC09B7" w:rsidRDefault="009E2736" w:rsidP="005D5DD8">
      <w:pPr>
        <w:numPr>
          <w:ilvl w:val="0"/>
          <w:numId w:val="122"/>
        </w:numPr>
        <w:spacing w:after="0" w:line="240" w:lineRule="auto"/>
        <w:ind w:left="0"/>
        <w:jc w:val="both"/>
        <w:rPr>
          <w:rFonts w:ascii="Arial" w:hAnsi="Arial" w:cs="Arial"/>
          <w:bCs/>
          <w:sz w:val="24"/>
          <w:szCs w:val="24"/>
        </w:rPr>
      </w:pPr>
      <w:r w:rsidRPr="00EC09B7">
        <w:rPr>
          <w:rFonts w:ascii="Arial" w:hAnsi="Arial" w:cs="Arial"/>
          <w:bCs/>
          <w:sz w:val="24"/>
          <w:szCs w:val="24"/>
        </w:rPr>
        <w:t>Základní umělecká škola Jihlava, příspěvková organizace – kontrola ukončena</w:t>
      </w:r>
    </w:p>
    <w:p w:rsidR="009E2736" w:rsidRPr="00EC09B7" w:rsidRDefault="009E2736" w:rsidP="005D5DD8">
      <w:pPr>
        <w:numPr>
          <w:ilvl w:val="0"/>
          <w:numId w:val="122"/>
        </w:numPr>
        <w:spacing w:after="0" w:line="240" w:lineRule="auto"/>
        <w:ind w:left="0"/>
        <w:jc w:val="both"/>
        <w:rPr>
          <w:rFonts w:ascii="Arial" w:hAnsi="Arial" w:cs="Arial"/>
          <w:bCs/>
          <w:sz w:val="24"/>
          <w:szCs w:val="24"/>
        </w:rPr>
      </w:pPr>
      <w:r w:rsidRPr="00EC09B7">
        <w:rPr>
          <w:rFonts w:ascii="Arial" w:hAnsi="Arial" w:cs="Arial"/>
          <w:bCs/>
          <w:sz w:val="24"/>
          <w:szCs w:val="24"/>
        </w:rPr>
        <w:t>Integrované centrum sociálních služeb Jihlava, příspěvková organizace – kontrola neukončena</w:t>
      </w:r>
    </w:p>
    <w:p w:rsidR="009E2736" w:rsidRPr="00EC09B7" w:rsidRDefault="009E2736" w:rsidP="005D5DD8">
      <w:pPr>
        <w:numPr>
          <w:ilvl w:val="0"/>
          <w:numId w:val="122"/>
        </w:numPr>
        <w:spacing w:after="0" w:line="240" w:lineRule="auto"/>
        <w:ind w:left="0"/>
        <w:jc w:val="both"/>
        <w:rPr>
          <w:rFonts w:ascii="Arial" w:hAnsi="Arial" w:cs="Arial"/>
          <w:bCs/>
          <w:sz w:val="24"/>
          <w:szCs w:val="24"/>
        </w:rPr>
      </w:pPr>
      <w:r w:rsidRPr="00EC09B7">
        <w:rPr>
          <w:rFonts w:ascii="Arial" w:hAnsi="Arial" w:cs="Arial"/>
          <w:bCs/>
          <w:sz w:val="24"/>
          <w:szCs w:val="24"/>
        </w:rPr>
        <w:t>Základní škola a mateřská škola Jihlava, Nad Plovárnou 5, příspěvková organizace – kontrola neukončena</w:t>
      </w:r>
    </w:p>
    <w:p w:rsidR="009E2736" w:rsidRPr="00EC09B7" w:rsidRDefault="009E2736" w:rsidP="005D5DD8">
      <w:pPr>
        <w:numPr>
          <w:ilvl w:val="0"/>
          <w:numId w:val="122"/>
        </w:numPr>
        <w:spacing w:after="0" w:line="240" w:lineRule="auto"/>
        <w:ind w:left="0"/>
        <w:jc w:val="both"/>
        <w:rPr>
          <w:rFonts w:ascii="Arial" w:hAnsi="Arial" w:cs="Arial"/>
          <w:bCs/>
          <w:sz w:val="24"/>
          <w:szCs w:val="24"/>
        </w:rPr>
      </w:pPr>
      <w:r w:rsidRPr="00EC09B7">
        <w:rPr>
          <w:rFonts w:ascii="Arial" w:hAnsi="Arial" w:cs="Arial"/>
          <w:bCs/>
          <w:sz w:val="24"/>
          <w:szCs w:val="24"/>
        </w:rPr>
        <w:t>Denní a týdenní stacionář Jihlava, příspěvková organizace – kontrola neukončena</w:t>
      </w: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i/>
          <w:sz w:val="24"/>
          <w:szCs w:val="24"/>
        </w:rPr>
      </w:pPr>
      <w:r w:rsidRPr="00A25718">
        <w:rPr>
          <w:rFonts w:ascii="Arial" w:hAnsi="Arial" w:cs="Arial"/>
          <w:i/>
          <w:sz w:val="24"/>
          <w:szCs w:val="24"/>
        </w:rPr>
        <w:t>Protokoly z ukončených kontrol byly/budou předloženy RM na vědomí.</w:t>
      </w:r>
    </w:p>
    <w:p w:rsidR="009E2736" w:rsidRPr="00A25718" w:rsidRDefault="009E2736" w:rsidP="005D5DD8">
      <w:pPr>
        <w:numPr>
          <w:ilvl w:val="0"/>
          <w:numId w:val="113"/>
        </w:numPr>
        <w:spacing w:after="0" w:line="240" w:lineRule="auto"/>
        <w:ind w:left="0" w:hanging="284"/>
        <w:jc w:val="both"/>
        <w:rPr>
          <w:rFonts w:ascii="Arial" w:hAnsi="Arial" w:cs="Arial"/>
          <w:b/>
          <w:sz w:val="24"/>
          <w:szCs w:val="24"/>
        </w:rPr>
      </w:pPr>
      <w:r w:rsidRPr="00A25718">
        <w:rPr>
          <w:rFonts w:ascii="Arial" w:hAnsi="Arial" w:cs="Arial"/>
          <w:b/>
          <w:sz w:val="24"/>
          <w:szCs w:val="24"/>
        </w:rPr>
        <w:t>Následné veřejnosprávní kontroly na místě příjemců dotací města:</w:t>
      </w:r>
    </w:p>
    <w:p w:rsidR="009E2736" w:rsidRPr="00A25718" w:rsidRDefault="009E2736" w:rsidP="005D5DD8">
      <w:pPr>
        <w:numPr>
          <w:ilvl w:val="0"/>
          <w:numId w:val="115"/>
        </w:numPr>
        <w:spacing w:after="0" w:line="240" w:lineRule="auto"/>
        <w:ind w:left="0" w:hanging="357"/>
        <w:jc w:val="both"/>
        <w:rPr>
          <w:rFonts w:ascii="Arial" w:hAnsi="Arial" w:cs="Arial"/>
          <w:b/>
          <w:sz w:val="24"/>
          <w:szCs w:val="24"/>
        </w:rPr>
      </w:pPr>
      <w:r w:rsidRPr="00A25718">
        <w:rPr>
          <w:rFonts w:ascii="Arial" w:hAnsi="Arial" w:cs="Arial"/>
          <w:b/>
          <w:sz w:val="24"/>
          <w:szCs w:val="24"/>
        </w:rPr>
        <w:t>Plánované kontroly</w:t>
      </w:r>
    </w:p>
    <w:p w:rsidR="009E2736" w:rsidRPr="00A25718" w:rsidRDefault="009E2736" w:rsidP="005D5DD8">
      <w:pPr>
        <w:numPr>
          <w:ilvl w:val="0"/>
          <w:numId w:val="117"/>
        </w:numPr>
        <w:spacing w:after="0" w:line="240" w:lineRule="auto"/>
        <w:ind w:left="0"/>
        <w:jc w:val="both"/>
        <w:rPr>
          <w:rFonts w:ascii="Arial" w:hAnsi="Arial" w:cs="Arial"/>
          <w:sz w:val="24"/>
          <w:szCs w:val="24"/>
        </w:rPr>
      </w:pPr>
      <w:r w:rsidRPr="00A25718">
        <w:rPr>
          <w:rFonts w:ascii="Arial" w:hAnsi="Arial" w:cs="Arial"/>
          <w:sz w:val="24"/>
          <w:szCs w:val="24"/>
        </w:rPr>
        <w:t>HC Dukla Jihlava, s.r.o. – kontrola ukončena</w:t>
      </w:r>
    </w:p>
    <w:p w:rsidR="009E2736" w:rsidRPr="00A25718" w:rsidRDefault="009E2736" w:rsidP="005D5DD8">
      <w:pPr>
        <w:numPr>
          <w:ilvl w:val="0"/>
          <w:numId w:val="117"/>
        </w:numPr>
        <w:spacing w:after="0" w:line="240" w:lineRule="auto"/>
        <w:ind w:left="0"/>
        <w:jc w:val="both"/>
        <w:rPr>
          <w:rFonts w:ascii="Arial" w:hAnsi="Arial" w:cs="Arial"/>
          <w:sz w:val="24"/>
          <w:szCs w:val="24"/>
        </w:rPr>
      </w:pPr>
      <w:r w:rsidRPr="00A25718">
        <w:rPr>
          <w:rFonts w:ascii="Arial" w:hAnsi="Arial" w:cs="Arial"/>
          <w:sz w:val="24"/>
          <w:szCs w:val="24"/>
        </w:rPr>
        <w:t xml:space="preserve">DUKLA Jihlava – </w:t>
      </w:r>
      <w:proofErr w:type="gramStart"/>
      <w:r w:rsidRPr="00A25718">
        <w:rPr>
          <w:rFonts w:ascii="Arial" w:hAnsi="Arial" w:cs="Arial"/>
          <w:sz w:val="24"/>
          <w:szCs w:val="24"/>
        </w:rPr>
        <w:t xml:space="preserve">mládež, </w:t>
      </w:r>
      <w:proofErr w:type="spellStart"/>
      <w:r w:rsidRPr="00A25718">
        <w:rPr>
          <w:rFonts w:ascii="Arial" w:hAnsi="Arial" w:cs="Arial"/>
          <w:sz w:val="24"/>
          <w:szCs w:val="24"/>
        </w:rPr>
        <w:t>z.s</w:t>
      </w:r>
      <w:proofErr w:type="spellEnd"/>
      <w:r w:rsidRPr="00A25718">
        <w:rPr>
          <w:rFonts w:ascii="Arial" w:hAnsi="Arial" w:cs="Arial"/>
          <w:sz w:val="24"/>
          <w:szCs w:val="24"/>
        </w:rPr>
        <w:t>.</w:t>
      </w:r>
      <w:proofErr w:type="gramEnd"/>
      <w:r w:rsidRPr="00A25718">
        <w:rPr>
          <w:rFonts w:ascii="Arial" w:hAnsi="Arial" w:cs="Arial"/>
          <w:sz w:val="24"/>
          <w:szCs w:val="24"/>
        </w:rPr>
        <w:t xml:space="preserve"> – kontrola neukončena</w:t>
      </w:r>
    </w:p>
    <w:p w:rsidR="009E2736" w:rsidRPr="00A25718" w:rsidRDefault="009E2736" w:rsidP="005D5DD8">
      <w:pPr>
        <w:numPr>
          <w:ilvl w:val="0"/>
          <w:numId w:val="117"/>
        </w:numPr>
        <w:spacing w:after="0" w:line="240" w:lineRule="auto"/>
        <w:ind w:left="0"/>
        <w:jc w:val="both"/>
        <w:rPr>
          <w:rFonts w:ascii="Arial" w:hAnsi="Arial" w:cs="Arial"/>
          <w:sz w:val="24"/>
          <w:szCs w:val="24"/>
        </w:rPr>
      </w:pPr>
      <w:proofErr w:type="spellStart"/>
      <w:r w:rsidRPr="00A25718">
        <w:rPr>
          <w:rFonts w:ascii="Arial" w:hAnsi="Arial" w:cs="Arial"/>
          <w:sz w:val="24"/>
          <w:szCs w:val="24"/>
        </w:rPr>
        <w:t>SeneCura</w:t>
      </w:r>
      <w:proofErr w:type="spellEnd"/>
      <w:r w:rsidRPr="00A25718">
        <w:rPr>
          <w:rFonts w:ascii="Arial" w:hAnsi="Arial" w:cs="Arial"/>
          <w:sz w:val="24"/>
          <w:szCs w:val="24"/>
        </w:rPr>
        <w:t xml:space="preserve"> </w:t>
      </w:r>
      <w:proofErr w:type="spellStart"/>
      <w:r w:rsidRPr="00A25718">
        <w:rPr>
          <w:rFonts w:ascii="Arial" w:hAnsi="Arial" w:cs="Arial"/>
          <w:sz w:val="24"/>
          <w:szCs w:val="24"/>
        </w:rPr>
        <w:t>SeniorCentrum</w:t>
      </w:r>
      <w:proofErr w:type="spellEnd"/>
      <w:r w:rsidRPr="00A25718">
        <w:rPr>
          <w:rFonts w:ascii="Arial" w:hAnsi="Arial" w:cs="Arial"/>
          <w:sz w:val="24"/>
          <w:szCs w:val="24"/>
        </w:rPr>
        <w:t xml:space="preserve"> Telč, s.r.o. – kontrola neukončena</w:t>
      </w:r>
    </w:p>
    <w:p w:rsidR="009E2736" w:rsidRPr="00A25718" w:rsidRDefault="009E2736" w:rsidP="00E401F3">
      <w:pPr>
        <w:spacing w:after="0" w:line="240" w:lineRule="auto"/>
        <w:jc w:val="both"/>
        <w:rPr>
          <w:rFonts w:ascii="Arial" w:hAnsi="Arial" w:cs="Arial"/>
          <w:color w:val="FF0000"/>
          <w:sz w:val="24"/>
          <w:szCs w:val="24"/>
        </w:rPr>
      </w:pPr>
    </w:p>
    <w:p w:rsidR="009E2736" w:rsidRDefault="009E2736" w:rsidP="00E401F3">
      <w:pPr>
        <w:spacing w:after="0" w:line="240" w:lineRule="auto"/>
        <w:jc w:val="both"/>
        <w:rPr>
          <w:rFonts w:ascii="Arial" w:hAnsi="Arial" w:cs="Arial"/>
          <w:i/>
          <w:sz w:val="24"/>
          <w:szCs w:val="24"/>
        </w:rPr>
      </w:pPr>
      <w:r w:rsidRPr="00A25718">
        <w:rPr>
          <w:rFonts w:ascii="Arial" w:hAnsi="Arial" w:cs="Arial"/>
          <w:i/>
          <w:sz w:val="24"/>
          <w:szCs w:val="24"/>
        </w:rPr>
        <w:t>Protokoly z kontrol byly / budou předloženy primátorovi města a jsou uloženy u Útvaru interního auditu a kontroly. Informace o provedených kontrolách byly / budou poskytnuty vedoucím příslušných odborů.</w:t>
      </w:r>
    </w:p>
    <w:p w:rsidR="00EC09B7" w:rsidRPr="00A25718" w:rsidRDefault="00EC09B7" w:rsidP="00E401F3">
      <w:pPr>
        <w:spacing w:after="0" w:line="240" w:lineRule="auto"/>
        <w:jc w:val="both"/>
        <w:rPr>
          <w:rFonts w:ascii="Arial" w:hAnsi="Arial" w:cs="Arial"/>
          <w:i/>
          <w:sz w:val="24"/>
          <w:szCs w:val="24"/>
        </w:rPr>
      </w:pPr>
    </w:p>
    <w:p w:rsidR="009E2736" w:rsidRPr="00A25718" w:rsidRDefault="009E2736" w:rsidP="005D5DD8">
      <w:pPr>
        <w:numPr>
          <w:ilvl w:val="0"/>
          <w:numId w:val="113"/>
        </w:numPr>
        <w:spacing w:after="0" w:line="240" w:lineRule="auto"/>
        <w:ind w:left="0" w:hanging="284"/>
        <w:jc w:val="both"/>
        <w:rPr>
          <w:rFonts w:ascii="Arial" w:hAnsi="Arial" w:cs="Arial"/>
          <w:b/>
          <w:sz w:val="24"/>
          <w:szCs w:val="24"/>
        </w:rPr>
      </w:pPr>
      <w:r w:rsidRPr="00A25718">
        <w:rPr>
          <w:rFonts w:ascii="Arial" w:hAnsi="Arial" w:cs="Arial"/>
          <w:b/>
          <w:sz w:val="24"/>
          <w:szCs w:val="24"/>
        </w:rPr>
        <w:t>Vnitřní kontroly na odborech MMJ dle Směrnice o provádění kontrol:</w:t>
      </w:r>
    </w:p>
    <w:p w:rsidR="009E2736" w:rsidRPr="00A25718" w:rsidRDefault="009E2736" w:rsidP="005D5DD8">
      <w:pPr>
        <w:numPr>
          <w:ilvl w:val="0"/>
          <w:numId w:val="112"/>
        </w:numPr>
        <w:spacing w:after="0" w:line="240" w:lineRule="auto"/>
        <w:ind w:left="0" w:hanging="357"/>
        <w:jc w:val="both"/>
        <w:rPr>
          <w:rFonts w:ascii="Arial" w:hAnsi="Arial" w:cs="Arial"/>
          <w:b/>
          <w:sz w:val="24"/>
          <w:szCs w:val="24"/>
        </w:rPr>
      </w:pPr>
      <w:r w:rsidRPr="00A25718">
        <w:rPr>
          <w:rFonts w:ascii="Arial" w:hAnsi="Arial" w:cs="Arial"/>
          <w:b/>
          <w:sz w:val="24"/>
          <w:szCs w:val="24"/>
        </w:rPr>
        <w:t xml:space="preserve">Kontrola dodržování Směrnice o pokladní službě, o provádění pokladních operací a </w:t>
      </w:r>
      <w:r w:rsidRPr="00A25718">
        <w:rPr>
          <w:rFonts w:ascii="Arial" w:hAnsi="Arial" w:cs="Arial"/>
          <w:b/>
          <w:sz w:val="24"/>
          <w:szCs w:val="24"/>
        </w:rPr>
        <w:br/>
        <w:t>o evidenci cenin a přísně zúčtovatelných tiskopisů</w:t>
      </w: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5D5DD8">
      <w:pPr>
        <w:numPr>
          <w:ilvl w:val="0"/>
          <w:numId w:val="114"/>
        </w:numPr>
        <w:spacing w:after="0" w:line="240" w:lineRule="auto"/>
        <w:ind w:left="0" w:hanging="6"/>
        <w:jc w:val="both"/>
        <w:rPr>
          <w:rFonts w:ascii="Arial" w:hAnsi="Arial" w:cs="Arial"/>
          <w:b/>
          <w:sz w:val="24"/>
          <w:szCs w:val="24"/>
        </w:rPr>
      </w:pPr>
      <w:r w:rsidRPr="00A25718">
        <w:rPr>
          <w:rFonts w:ascii="Arial" w:hAnsi="Arial" w:cs="Arial"/>
          <w:b/>
          <w:sz w:val="24"/>
          <w:szCs w:val="24"/>
        </w:rPr>
        <w:t>Ohlášené kontroly</w:t>
      </w:r>
    </w:p>
    <w:p w:rsidR="009E2736" w:rsidRPr="00A25718" w:rsidRDefault="009E2736" w:rsidP="005D5DD8">
      <w:pPr>
        <w:numPr>
          <w:ilvl w:val="0"/>
          <w:numId w:val="121"/>
        </w:numPr>
        <w:spacing w:after="0" w:line="240" w:lineRule="auto"/>
        <w:ind w:left="0" w:hanging="1722"/>
        <w:jc w:val="both"/>
        <w:rPr>
          <w:rFonts w:ascii="Arial" w:hAnsi="Arial" w:cs="Arial"/>
          <w:sz w:val="24"/>
          <w:szCs w:val="24"/>
          <w:lang w:eastAsia="cs-CZ"/>
        </w:rPr>
      </w:pPr>
      <w:r w:rsidRPr="00A25718">
        <w:rPr>
          <w:rFonts w:ascii="Arial" w:hAnsi="Arial" w:cs="Arial"/>
          <w:b/>
          <w:sz w:val="24"/>
          <w:szCs w:val="24"/>
          <w:lang w:eastAsia="cs-CZ"/>
        </w:rPr>
        <w:t>MO</w:t>
      </w:r>
      <w:r w:rsidRPr="00A25718">
        <w:rPr>
          <w:rFonts w:ascii="Arial" w:hAnsi="Arial" w:cs="Arial"/>
          <w:sz w:val="24"/>
          <w:szCs w:val="24"/>
          <w:lang w:eastAsia="cs-CZ"/>
        </w:rPr>
        <w:t xml:space="preserve"> – kontrola ukončena</w:t>
      </w:r>
    </w:p>
    <w:p w:rsidR="009E2736" w:rsidRPr="00A25718" w:rsidRDefault="009E2736" w:rsidP="005D5DD8">
      <w:pPr>
        <w:numPr>
          <w:ilvl w:val="0"/>
          <w:numId w:val="121"/>
        </w:numPr>
        <w:spacing w:after="0" w:line="240" w:lineRule="auto"/>
        <w:ind w:left="0" w:hanging="1722"/>
        <w:jc w:val="both"/>
        <w:rPr>
          <w:rFonts w:ascii="Arial" w:hAnsi="Arial" w:cs="Arial"/>
          <w:b/>
          <w:sz w:val="24"/>
          <w:szCs w:val="24"/>
          <w:lang w:eastAsia="cs-CZ"/>
        </w:rPr>
      </w:pPr>
      <w:r w:rsidRPr="00A25718">
        <w:rPr>
          <w:rFonts w:ascii="Arial" w:hAnsi="Arial" w:cs="Arial"/>
          <w:b/>
          <w:sz w:val="24"/>
          <w:szCs w:val="24"/>
          <w:lang w:eastAsia="cs-CZ"/>
        </w:rPr>
        <w:t xml:space="preserve">OD </w:t>
      </w:r>
      <w:r w:rsidRPr="00A25718">
        <w:rPr>
          <w:rFonts w:ascii="Arial" w:hAnsi="Arial" w:cs="Arial"/>
          <w:sz w:val="24"/>
          <w:szCs w:val="24"/>
          <w:lang w:eastAsia="cs-CZ"/>
        </w:rPr>
        <w:t>– kontrola ukončena</w:t>
      </w:r>
    </w:p>
    <w:p w:rsidR="009E2736" w:rsidRPr="00A25718" w:rsidRDefault="009E2736" w:rsidP="005D5DD8">
      <w:pPr>
        <w:numPr>
          <w:ilvl w:val="0"/>
          <w:numId w:val="121"/>
        </w:numPr>
        <w:spacing w:after="0" w:line="240" w:lineRule="auto"/>
        <w:ind w:left="0" w:hanging="1722"/>
        <w:jc w:val="both"/>
        <w:rPr>
          <w:rFonts w:ascii="Arial" w:hAnsi="Arial" w:cs="Arial"/>
          <w:sz w:val="24"/>
          <w:szCs w:val="24"/>
          <w:lang w:eastAsia="cs-CZ"/>
        </w:rPr>
      </w:pPr>
      <w:r w:rsidRPr="00A25718">
        <w:rPr>
          <w:rFonts w:ascii="Arial" w:hAnsi="Arial" w:cs="Arial"/>
          <w:b/>
          <w:sz w:val="24"/>
          <w:szCs w:val="24"/>
          <w:lang w:eastAsia="cs-CZ"/>
        </w:rPr>
        <w:t>ORM</w:t>
      </w:r>
      <w:r w:rsidRPr="00A25718">
        <w:rPr>
          <w:rFonts w:ascii="Arial" w:hAnsi="Arial" w:cs="Arial"/>
          <w:sz w:val="24"/>
          <w:szCs w:val="24"/>
          <w:lang w:eastAsia="cs-CZ"/>
        </w:rPr>
        <w:t xml:space="preserve"> – kontrola ukončena</w:t>
      </w:r>
    </w:p>
    <w:p w:rsidR="009E2736" w:rsidRPr="00A25718" w:rsidRDefault="009E2736" w:rsidP="005D5DD8">
      <w:pPr>
        <w:numPr>
          <w:ilvl w:val="0"/>
          <w:numId w:val="121"/>
        </w:numPr>
        <w:spacing w:after="0" w:line="240" w:lineRule="auto"/>
        <w:ind w:left="0" w:hanging="1722"/>
        <w:jc w:val="both"/>
        <w:rPr>
          <w:rFonts w:ascii="Arial" w:hAnsi="Arial" w:cs="Arial"/>
          <w:sz w:val="24"/>
          <w:szCs w:val="24"/>
          <w:lang w:eastAsia="cs-CZ"/>
        </w:rPr>
      </w:pPr>
      <w:r w:rsidRPr="00A25718">
        <w:rPr>
          <w:rFonts w:ascii="Arial" w:hAnsi="Arial" w:cs="Arial"/>
          <w:b/>
          <w:sz w:val="24"/>
          <w:szCs w:val="24"/>
          <w:lang w:eastAsia="cs-CZ"/>
        </w:rPr>
        <w:t>OŽÚ</w:t>
      </w:r>
      <w:r w:rsidRPr="00A25718">
        <w:rPr>
          <w:rFonts w:ascii="Arial" w:hAnsi="Arial" w:cs="Arial"/>
          <w:sz w:val="24"/>
          <w:szCs w:val="24"/>
          <w:lang w:eastAsia="cs-CZ"/>
        </w:rPr>
        <w:t xml:space="preserve"> – kontrola ukončena</w:t>
      </w:r>
    </w:p>
    <w:p w:rsidR="009E2736" w:rsidRPr="00A25718" w:rsidRDefault="009E2736" w:rsidP="005D5DD8">
      <w:pPr>
        <w:numPr>
          <w:ilvl w:val="0"/>
          <w:numId w:val="121"/>
        </w:numPr>
        <w:spacing w:after="0" w:line="240" w:lineRule="auto"/>
        <w:ind w:left="0" w:hanging="1722"/>
        <w:jc w:val="both"/>
        <w:rPr>
          <w:rFonts w:ascii="Arial" w:hAnsi="Arial" w:cs="Arial"/>
          <w:sz w:val="24"/>
          <w:szCs w:val="24"/>
          <w:lang w:eastAsia="cs-CZ"/>
        </w:rPr>
      </w:pPr>
      <w:r w:rsidRPr="00A25718">
        <w:rPr>
          <w:rFonts w:ascii="Arial" w:hAnsi="Arial" w:cs="Arial"/>
          <w:b/>
          <w:sz w:val="24"/>
          <w:szCs w:val="24"/>
          <w:lang w:eastAsia="cs-CZ"/>
        </w:rPr>
        <w:t>SPO</w:t>
      </w:r>
      <w:r w:rsidRPr="00A25718">
        <w:rPr>
          <w:rFonts w:ascii="Arial" w:hAnsi="Arial" w:cs="Arial"/>
          <w:sz w:val="24"/>
          <w:szCs w:val="24"/>
          <w:lang w:eastAsia="cs-CZ"/>
        </w:rPr>
        <w:t xml:space="preserve"> – kontrola ukončena</w:t>
      </w:r>
    </w:p>
    <w:p w:rsidR="009E2736" w:rsidRPr="00A25718" w:rsidRDefault="009E2736" w:rsidP="005D5DD8">
      <w:pPr>
        <w:numPr>
          <w:ilvl w:val="0"/>
          <w:numId w:val="121"/>
        </w:numPr>
        <w:spacing w:after="0" w:line="240" w:lineRule="auto"/>
        <w:ind w:left="0" w:hanging="1722"/>
        <w:jc w:val="both"/>
        <w:rPr>
          <w:rFonts w:ascii="Arial" w:hAnsi="Arial" w:cs="Arial"/>
          <w:sz w:val="24"/>
          <w:szCs w:val="24"/>
          <w:lang w:eastAsia="cs-CZ"/>
        </w:rPr>
      </w:pPr>
      <w:r w:rsidRPr="00A25718">
        <w:rPr>
          <w:rFonts w:ascii="Arial" w:hAnsi="Arial" w:cs="Arial"/>
          <w:b/>
          <w:sz w:val="24"/>
          <w:szCs w:val="24"/>
          <w:lang w:eastAsia="cs-CZ"/>
        </w:rPr>
        <w:t xml:space="preserve">SÚ </w:t>
      </w:r>
      <w:r w:rsidRPr="00A25718">
        <w:rPr>
          <w:rFonts w:ascii="Arial" w:hAnsi="Arial" w:cs="Arial"/>
          <w:sz w:val="24"/>
          <w:szCs w:val="24"/>
          <w:lang w:eastAsia="cs-CZ"/>
        </w:rPr>
        <w:t>– kontrola ukončena</w:t>
      </w:r>
    </w:p>
    <w:p w:rsidR="009E2736" w:rsidRPr="00A25718" w:rsidRDefault="009E2736" w:rsidP="00E401F3">
      <w:pPr>
        <w:spacing w:after="0" w:line="240" w:lineRule="auto"/>
        <w:jc w:val="both"/>
        <w:rPr>
          <w:rFonts w:ascii="Arial" w:hAnsi="Arial" w:cs="Arial"/>
          <w:sz w:val="24"/>
          <w:szCs w:val="24"/>
          <w:lang w:eastAsia="cs-CZ"/>
        </w:rPr>
      </w:pPr>
    </w:p>
    <w:p w:rsidR="009E2736" w:rsidRPr="00A25718" w:rsidRDefault="009E2736" w:rsidP="005D5DD8">
      <w:pPr>
        <w:numPr>
          <w:ilvl w:val="0"/>
          <w:numId w:val="114"/>
        </w:numPr>
        <w:spacing w:after="0" w:line="240" w:lineRule="auto"/>
        <w:ind w:left="0" w:hanging="6"/>
        <w:jc w:val="both"/>
        <w:rPr>
          <w:rFonts w:ascii="Arial" w:hAnsi="Arial" w:cs="Arial"/>
          <w:b/>
          <w:sz w:val="24"/>
          <w:szCs w:val="24"/>
        </w:rPr>
      </w:pPr>
      <w:r w:rsidRPr="00A25718">
        <w:rPr>
          <w:rFonts w:ascii="Arial" w:hAnsi="Arial" w:cs="Arial"/>
          <w:b/>
          <w:sz w:val="24"/>
          <w:szCs w:val="24"/>
        </w:rPr>
        <w:t>Kontroly bez předchozího ohlášení</w:t>
      </w:r>
    </w:p>
    <w:p w:rsidR="009E2736" w:rsidRPr="00A25718" w:rsidRDefault="009E2736" w:rsidP="005D5DD8">
      <w:pPr>
        <w:numPr>
          <w:ilvl w:val="0"/>
          <w:numId w:val="116"/>
        </w:numPr>
        <w:spacing w:after="0" w:line="240" w:lineRule="auto"/>
        <w:ind w:left="0"/>
        <w:jc w:val="both"/>
        <w:rPr>
          <w:rFonts w:ascii="Arial" w:hAnsi="Arial" w:cs="Arial"/>
          <w:sz w:val="24"/>
          <w:szCs w:val="24"/>
          <w:lang w:eastAsia="cs-CZ"/>
        </w:rPr>
      </w:pPr>
      <w:r w:rsidRPr="00A25718">
        <w:rPr>
          <w:rFonts w:ascii="Arial" w:hAnsi="Arial" w:cs="Arial"/>
          <w:b/>
          <w:sz w:val="24"/>
          <w:szCs w:val="24"/>
          <w:lang w:eastAsia="cs-CZ"/>
        </w:rPr>
        <w:t>MP</w:t>
      </w:r>
      <w:r w:rsidRPr="00A25718">
        <w:rPr>
          <w:rFonts w:ascii="Arial" w:hAnsi="Arial" w:cs="Arial"/>
          <w:sz w:val="24"/>
          <w:szCs w:val="24"/>
          <w:lang w:eastAsia="cs-CZ"/>
        </w:rPr>
        <w:t xml:space="preserve"> – kontrola ukončena</w:t>
      </w: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5D5DD8">
      <w:pPr>
        <w:numPr>
          <w:ilvl w:val="0"/>
          <w:numId w:val="112"/>
        </w:numPr>
        <w:spacing w:after="0" w:line="240" w:lineRule="auto"/>
        <w:ind w:left="0"/>
        <w:jc w:val="both"/>
        <w:rPr>
          <w:rFonts w:ascii="Arial" w:hAnsi="Arial" w:cs="Arial"/>
          <w:b/>
          <w:sz w:val="24"/>
          <w:szCs w:val="24"/>
        </w:rPr>
      </w:pPr>
      <w:r w:rsidRPr="00A25718">
        <w:rPr>
          <w:rFonts w:ascii="Arial" w:hAnsi="Arial" w:cs="Arial"/>
          <w:b/>
          <w:sz w:val="24"/>
          <w:szCs w:val="24"/>
        </w:rPr>
        <w:t>Ostatní vnitřní kontroly</w:t>
      </w:r>
    </w:p>
    <w:p w:rsidR="009E2736" w:rsidRPr="00A25718" w:rsidRDefault="009E2736" w:rsidP="005D5DD8">
      <w:pPr>
        <w:numPr>
          <w:ilvl w:val="0"/>
          <w:numId w:val="116"/>
        </w:numPr>
        <w:spacing w:after="0" w:line="240" w:lineRule="auto"/>
        <w:ind w:left="0"/>
        <w:jc w:val="both"/>
        <w:rPr>
          <w:rFonts w:ascii="Arial" w:hAnsi="Arial" w:cs="Arial"/>
          <w:b/>
          <w:sz w:val="24"/>
          <w:szCs w:val="24"/>
        </w:rPr>
      </w:pPr>
      <w:r w:rsidRPr="00A25718">
        <w:rPr>
          <w:rFonts w:ascii="Arial" w:hAnsi="Arial" w:cs="Arial"/>
          <w:b/>
          <w:sz w:val="24"/>
          <w:szCs w:val="24"/>
        </w:rPr>
        <w:t>Kontrola dočasné pracovní neschopnosti za III. čtvrtletí 2024 (1 zaměstnanec)</w:t>
      </w:r>
      <w:r w:rsidRPr="00A25718">
        <w:rPr>
          <w:rFonts w:ascii="Arial" w:hAnsi="Arial" w:cs="Arial"/>
          <w:sz w:val="24"/>
          <w:szCs w:val="24"/>
        </w:rPr>
        <w:t xml:space="preserve"> – kontrola ukončena</w:t>
      </w:r>
    </w:p>
    <w:p w:rsidR="009E2736" w:rsidRPr="00A25718" w:rsidRDefault="009E2736" w:rsidP="005D5DD8">
      <w:pPr>
        <w:numPr>
          <w:ilvl w:val="0"/>
          <w:numId w:val="116"/>
        </w:numPr>
        <w:spacing w:after="0" w:line="240" w:lineRule="auto"/>
        <w:ind w:left="0"/>
        <w:jc w:val="both"/>
        <w:rPr>
          <w:rFonts w:ascii="Arial" w:hAnsi="Arial" w:cs="Arial"/>
          <w:sz w:val="24"/>
          <w:szCs w:val="24"/>
        </w:rPr>
      </w:pPr>
      <w:r w:rsidRPr="00A25718">
        <w:rPr>
          <w:rFonts w:ascii="Arial" w:hAnsi="Arial" w:cs="Arial"/>
          <w:b/>
          <w:sz w:val="24"/>
          <w:szCs w:val="24"/>
        </w:rPr>
        <w:t>Kontrola hospodaření s finančními prostředky Komise pro občanské záležitosti</w:t>
      </w:r>
      <w:r w:rsidRPr="00A25718">
        <w:rPr>
          <w:rFonts w:ascii="Arial" w:hAnsi="Arial" w:cs="Arial"/>
          <w:sz w:val="24"/>
          <w:szCs w:val="24"/>
        </w:rPr>
        <w:t xml:space="preserve"> – kontrola ukončena</w:t>
      </w:r>
    </w:p>
    <w:p w:rsidR="009E2736" w:rsidRPr="00A25718" w:rsidRDefault="009E2736" w:rsidP="005D5DD8">
      <w:pPr>
        <w:numPr>
          <w:ilvl w:val="0"/>
          <w:numId w:val="116"/>
        </w:numPr>
        <w:spacing w:after="0" w:line="240" w:lineRule="auto"/>
        <w:ind w:left="0"/>
        <w:jc w:val="both"/>
        <w:rPr>
          <w:rFonts w:ascii="Arial" w:hAnsi="Arial" w:cs="Arial"/>
          <w:sz w:val="24"/>
          <w:szCs w:val="24"/>
        </w:rPr>
      </w:pPr>
      <w:r w:rsidRPr="00A25718">
        <w:rPr>
          <w:rFonts w:ascii="Arial" w:hAnsi="Arial" w:cs="Arial"/>
          <w:b/>
          <w:sz w:val="24"/>
          <w:szCs w:val="24"/>
        </w:rPr>
        <w:lastRenderedPageBreak/>
        <w:t>Kontrola vedení skladové evidence</w:t>
      </w:r>
      <w:r w:rsidRPr="00A25718">
        <w:rPr>
          <w:rFonts w:ascii="Arial" w:hAnsi="Arial" w:cs="Arial"/>
          <w:sz w:val="24"/>
          <w:szCs w:val="24"/>
        </w:rPr>
        <w:t xml:space="preserve"> – kontrola neukončena</w:t>
      </w:r>
    </w:p>
    <w:p w:rsidR="009E2736" w:rsidRPr="00A25718" w:rsidRDefault="009E2736" w:rsidP="005D5DD8">
      <w:pPr>
        <w:numPr>
          <w:ilvl w:val="0"/>
          <w:numId w:val="116"/>
        </w:numPr>
        <w:spacing w:after="0" w:line="240" w:lineRule="auto"/>
        <w:ind w:left="0"/>
        <w:jc w:val="both"/>
        <w:rPr>
          <w:rFonts w:ascii="Arial" w:hAnsi="Arial" w:cs="Arial"/>
          <w:sz w:val="24"/>
          <w:szCs w:val="24"/>
        </w:rPr>
      </w:pPr>
      <w:r w:rsidRPr="00A25718">
        <w:rPr>
          <w:rFonts w:ascii="Arial" w:hAnsi="Arial" w:cs="Arial"/>
          <w:b/>
          <w:sz w:val="24"/>
          <w:szCs w:val="24"/>
        </w:rPr>
        <w:t>Kontrola dodržování vnitřního předpisu Pravidla pro přijímání a vyřizování petic, stížností a podnětů (oblast podnětů)</w:t>
      </w:r>
      <w:r w:rsidRPr="00A25718">
        <w:rPr>
          <w:rFonts w:ascii="Arial" w:hAnsi="Arial" w:cs="Arial"/>
          <w:sz w:val="24"/>
          <w:szCs w:val="24"/>
        </w:rPr>
        <w:t xml:space="preserve"> – kontrola neukončena</w:t>
      </w:r>
    </w:p>
    <w:p w:rsidR="009E2736" w:rsidRPr="00A25718" w:rsidRDefault="009E2736" w:rsidP="00E401F3">
      <w:pPr>
        <w:spacing w:after="0" w:line="240" w:lineRule="auto"/>
        <w:jc w:val="both"/>
        <w:rPr>
          <w:rFonts w:ascii="Arial" w:hAnsi="Arial" w:cs="Arial"/>
          <w:sz w:val="24"/>
          <w:szCs w:val="24"/>
        </w:rPr>
      </w:pPr>
    </w:p>
    <w:p w:rsidR="009E2736" w:rsidRDefault="009E2736" w:rsidP="00E401F3">
      <w:pPr>
        <w:spacing w:after="0" w:line="240" w:lineRule="auto"/>
        <w:jc w:val="both"/>
        <w:rPr>
          <w:rFonts w:ascii="Arial" w:hAnsi="Arial" w:cs="Arial"/>
          <w:i/>
          <w:sz w:val="24"/>
          <w:szCs w:val="24"/>
        </w:rPr>
      </w:pPr>
      <w:r w:rsidRPr="00A25718">
        <w:rPr>
          <w:rFonts w:ascii="Arial" w:hAnsi="Arial" w:cs="Arial"/>
          <w:i/>
          <w:sz w:val="24"/>
          <w:szCs w:val="24"/>
        </w:rPr>
        <w:t>Záznamy z kontrol byly předloženy příslušným vedoucím odborů a tajemníkovi Magistrátu města Jihlavy / primátorovi statutárního města Jihlavy a jsou uloženy u Útvaru interního auditu a kontroly.</w:t>
      </w:r>
    </w:p>
    <w:p w:rsidR="00EC09B7" w:rsidRPr="00A25718" w:rsidRDefault="00EC09B7" w:rsidP="00E401F3">
      <w:pPr>
        <w:spacing w:after="0" w:line="240" w:lineRule="auto"/>
        <w:jc w:val="both"/>
        <w:rPr>
          <w:rFonts w:ascii="Arial" w:hAnsi="Arial" w:cs="Arial"/>
          <w:i/>
          <w:sz w:val="24"/>
          <w:szCs w:val="24"/>
        </w:rPr>
      </w:pPr>
    </w:p>
    <w:p w:rsidR="009E2736" w:rsidRPr="00A25718" w:rsidRDefault="009E2736" w:rsidP="005D5DD8">
      <w:pPr>
        <w:numPr>
          <w:ilvl w:val="0"/>
          <w:numId w:val="113"/>
        </w:numPr>
        <w:spacing w:after="0" w:line="240" w:lineRule="auto"/>
        <w:ind w:left="0" w:hanging="284"/>
        <w:jc w:val="both"/>
        <w:rPr>
          <w:rFonts w:ascii="Arial" w:hAnsi="Arial" w:cs="Arial"/>
          <w:b/>
          <w:sz w:val="24"/>
          <w:szCs w:val="24"/>
        </w:rPr>
      </w:pPr>
      <w:r w:rsidRPr="00A25718">
        <w:rPr>
          <w:rFonts w:ascii="Arial" w:hAnsi="Arial" w:cs="Arial"/>
          <w:b/>
          <w:sz w:val="24"/>
          <w:szCs w:val="24"/>
        </w:rPr>
        <w:t>Různé:</w:t>
      </w:r>
    </w:p>
    <w:p w:rsidR="009E2736" w:rsidRPr="00A25718" w:rsidRDefault="009E2736" w:rsidP="005D5DD8">
      <w:pPr>
        <w:numPr>
          <w:ilvl w:val="0"/>
          <w:numId w:val="118"/>
        </w:numPr>
        <w:spacing w:after="0" w:line="240" w:lineRule="auto"/>
        <w:ind w:left="0"/>
        <w:jc w:val="both"/>
        <w:rPr>
          <w:rFonts w:ascii="Arial" w:hAnsi="Arial" w:cs="Arial"/>
          <w:sz w:val="24"/>
          <w:szCs w:val="24"/>
          <w:lang w:eastAsia="cs-CZ"/>
        </w:rPr>
      </w:pPr>
      <w:r w:rsidRPr="00A25718">
        <w:rPr>
          <w:rFonts w:ascii="Arial" w:hAnsi="Arial" w:cs="Arial"/>
          <w:sz w:val="24"/>
          <w:szCs w:val="24"/>
          <w:lang w:eastAsia="cs-CZ"/>
        </w:rPr>
        <w:t>Evidence cenin (jízdenky MHD), zpracování výkazu spotřeby jízdenek MHD za</w:t>
      </w:r>
      <w:r w:rsidRPr="00A25718">
        <w:rPr>
          <w:rFonts w:ascii="Arial" w:hAnsi="Arial" w:cs="Arial"/>
          <w:sz w:val="24"/>
          <w:szCs w:val="24"/>
          <w:lang w:eastAsia="cs-CZ"/>
        </w:rPr>
        <w:br/>
        <w:t>III. čtvrtletí 2024 + kontrola fyzického stavu jízdenek vedoucí ÚIAK</w:t>
      </w:r>
    </w:p>
    <w:p w:rsidR="009E2736" w:rsidRPr="00A25718" w:rsidRDefault="009E2736" w:rsidP="005D5DD8">
      <w:pPr>
        <w:numPr>
          <w:ilvl w:val="0"/>
          <w:numId w:val="118"/>
        </w:numPr>
        <w:spacing w:after="0" w:line="240" w:lineRule="auto"/>
        <w:ind w:left="0"/>
        <w:jc w:val="both"/>
        <w:rPr>
          <w:rFonts w:ascii="Arial" w:hAnsi="Arial" w:cs="Arial"/>
          <w:sz w:val="24"/>
          <w:szCs w:val="24"/>
          <w:lang w:eastAsia="cs-CZ"/>
        </w:rPr>
      </w:pPr>
      <w:r w:rsidRPr="00A25718">
        <w:rPr>
          <w:rFonts w:ascii="Arial" w:hAnsi="Arial" w:cs="Arial"/>
          <w:sz w:val="24"/>
          <w:szCs w:val="24"/>
          <w:lang w:eastAsia="cs-CZ"/>
        </w:rPr>
        <w:t>Prezentace registrace a přihlašování do e-</w:t>
      </w:r>
      <w:proofErr w:type="spellStart"/>
      <w:r w:rsidRPr="00A25718">
        <w:rPr>
          <w:rFonts w:ascii="Arial" w:hAnsi="Arial" w:cs="Arial"/>
          <w:sz w:val="24"/>
          <w:szCs w:val="24"/>
          <w:lang w:eastAsia="cs-CZ"/>
        </w:rPr>
        <w:t>shopu</w:t>
      </w:r>
      <w:proofErr w:type="spellEnd"/>
      <w:r w:rsidRPr="00A25718">
        <w:rPr>
          <w:rFonts w:ascii="Arial" w:hAnsi="Arial" w:cs="Arial"/>
          <w:sz w:val="24"/>
          <w:szCs w:val="24"/>
          <w:lang w:eastAsia="cs-CZ"/>
        </w:rPr>
        <w:t xml:space="preserve"> – Jihlavské karty (DPMJ), setkání s ekonomkami PO</w:t>
      </w:r>
    </w:p>
    <w:p w:rsidR="009E2736" w:rsidRPr="00A25718" w:rsidRDefault="009E2736" w:rsidP="005D5DD8">
      <w:pPr>
        <w:numPr>
          <w:ilvl w:val="0"/>
          <w:numId w:val="118"/>
        </w:numPr>
        <w:spacing w:after="0" w:line="240" w:lineRule="auto"/>
        <w:ind w:left="0"/>
        <w:jc w:val="both"/>
        <w:rPr>
          <w:rFonts w:ascii="Arial" w:hAnsi="Arial" w:cs="Arial"/>
          <w:sz w:val="24"/>
          <w:szCs w:val="24"/>
        </w:rPr>
      </w:pPr>
      <w:r w:rsidRPr="00A25718">
        <w:rPr>
          <w:rFonts w:ascii="Arial" w:hAnsi="Arial" w:cs="Arial"/>
          <w:sz w:val="24"/>
          <w:szCs w:val="24"/>
        </w:rPr>
        <w:t>Pravidelné týdenní konzultace s vedoucí ÚIAK</w:t>
      </w:r>
    </w:p>
    <w:p w:rsidR="009E2736" w:rsidRPr="00A25718" w:rsidRDefault="009E2736" w:rsidP="005D5DD8">
      <w:pPr>
        <w:numPr>
          <w:ilvl w:val="0"/>
          <w:numId w:val="118"/>
        </w:numPr>
        <w:spacing w:after="0" w:line="240" w:lineRule="auto"/>
        <w:ind w:left="0"/>
        <w:jc w:val="both"/>
        <w:rPr>
          <w:rFonts w:ascii="Arial" w:hAnsi="Arial" w:cs="Arial"/>
          <w:sz w:val="24"/>
          <w:szCs w:val="24"/>
          <w:lang w:eastAsia="cs-CZ"/>
        </w:rPr>
      </w:pPr>
      <w:r w:rsidRPr="00A25718">
        <w:rPr>
          <w:rFonts w:ascii="Arial" w:hAnsi="Arial" w:cs="Arial"/>
          <w:sz w:val="24"/>
          <w:szCs w:val="24"/>
          <w:lang w:eastAsia="cs-CZ"/>
        </w:rPr>
        <w:t>Konzultační činnost s příspěvkovými organizacemi</w:t>
      </w:r>
    </w:p>
    <w:p w:rsidR="009E2736" w:rsidRPr="00A25718" w:rsidRDefault="009E2736" w:rsidP="005D5DD8">
      <w:pPr>
        <w:numPr>
          <w:ilvl w:val="0"/>
          <w:numId w:val="118"/>
        </w:numPr>
        <w:spacing w:after="0" w:line="240" w:lineRule="auto"/>
        <w:ind w:left="0"/>
        <w:jc w:val="both"/>
        <w:rPr>
          <w:rFonts w:ascii="Arial" w:hAnsi="Arial" w:cs="Arial"/>
          <w:sz w:val="24"/>
          <w:szCs w:val="24"/>
          <w:lang w:eastAsia="cs-CZ"/>
        </w:rPr>
      </w:pPr>
      <w:r w:rsidRPr="00A25718">
        <w:rPr>
          <w:rFonts w:ascii="Arial" w:hAnsi="Arial" w:cs="Arial"/>
          <w:sz w:val="24"/>
          <w:szCs w:val="24"/>
          <w:lang w:eastAsia="cs-CZ"/>
        </w:rPr>
        <w:t>Konzultační činnost s OŠKT a OSV týkající se příspěvkových organizací</w:t>
      </w:r>
    </w:p>
    <w:p w:rsidR="009E2736" w:rsidRPr="00A25718" w:rsidRDefault="009E2736" w:rsidP="005D5DD8">
      <w:pPr>
        <w:numPr>
          <w:ilvl w:val="0"/>
          <w:numId w:val="118"/>
        </w:numPr>
        <w:spacing w:after="0" w:line="240" w:lineRule="auto"/>
        <w:ind w:left="0"/>
        <w:jc w:val="both"/>
        <w:rPr>
          <w:rFonts w:ascii="Arial" w:hAnsi="Arial" w:cs="Arial"/>
          <w:sz w:val="24"/>
          <w:szCs w:val="24"/>
          <w:lang w:eastAsia="cs-CZ"/>
        </w:rPr>
      </w:pPr>
      <w:r w:rsidRPr="00A25718">
        <w:rPr>
          <w:rFonts w:ascii="Arial" w:hAnsi="Arial" w:cs="Arial"/>
          <w:sz w:val="24"/>
          <w:szCs w:val="24"/>
          <w:lang w:eastAsia="cs-CZ"/>
        </w:rPr>
        <w:t>Konzultační činnost s EO týkající se cestovních příkazů</w:t>
      </w:r>
    </w:p>
    <w:p w:rsidR="009E2736" w:rsidRPr="00A25718" w:rsidRDefault="009E2736" w:rsidP="005D5DD8">
      <w:pPr>
        <w:numPr>
          <w:ilvl w:val="0"/>
          <w:numId w:val="118"/>
        </w:numPr>
        <w:spacing w:after="0" w:line="240" w:lineRule="auto"/>
        <w:ind w:left="0" w:hanging="357"/>
        <w:jc w:val="both"/>
        <w:rPr>
          <w:rFonts w:ascii="Arial" w:eastAsia="Times New Roman" w:hAnsi="Arial" w:cs="Arial"/>
          <w:sz w:val="24"/>
          <w:szCs w:val="24"/>
          <w:lang w:eastAsia="cs-CZ"/>
        </w:rPr>
      </w:pPr>
      <w:r w:rsidRPr="00A25718">
        <w:rPr>
          <w:rFonts w:ascii="Arial" w:hAnsi="Arial" w:cs="Arial"/>
          <w:sz w:val="24"/>
          <w:szCs w:val="24"/>
        </w:rPr>
        <w:t>Jednání na OŠKT (projednání kontrolních zjištění a návrhy na úpravu smluv)</w:t>
      </w:r>
    </w:p>
    <w:p w:rsidR="009E2736" w:rsidRPr="00A25718" w:rsidRDefault="009E2736" w:rsidP="005D5DD8">
      <w:pPr>
        <w:numPr>
          <w:ilvl w:val="0"/>
          <w:numId w:val="118"/>
        </w:numPr>
        <w:spacing w:after="0" w:line="240" w:lineRule="auto"/>
        <w:ind w:left="0" w:hanging="357"/>
        <w:jc w:val="both"/>
        <w:rPr>
          <w:rFonts w:ascii="Arial" w:eastAsia="Times New Roman" w:hAnsi="Arial" w:cs="Arial"/>
          <w:sz w:val="24"/>
          <w:szCs w:val="24"/>
          <w:lang w:eastAsia="cs-CZ"/>
        </w:rPr>
      </w:pPr>
      <w:r w:rsidRPr="00A25718">
        <w:rPr>
          <w:rFonts w:ascii="Arial" w:hAnsi="Arial" w:cs="Arial"/>
          <w:sz w:val="24"/>
          <w:szCs w:val="24"/>
        </w:rPr>
        <w:t>Jednání na KP (organizace sportovní akce a jejího finančního zajištění)</w:t>
      </w:r>
    </w:p>
    <w:p w:rsidR="009E2736" w:rsidRPr="00A25718" w:rsidRDefault="009E2736" w:rsidP="005D5DD8">
      <w:pPr>
        <w:numPr>
          <w:ilvl w:val="0"/>
          <w:numId w:val="118"/>
        </w:numPr>
        <w:spacing w:after="0" w:line="240" w:lineRule="auto"/>
        <w:ind w:left="0" w:hanging="357"/>
        <w:jc w:val="both"/>
        <w:rPr>
          <w:rFonts w:ascii="Arial" w:eastAsia="Times New Roman" w:hAnsi="Arial" w:cs="Arial"/>
          <w:sz w:val="24"/>
          <w:szCs w:val="24"/>
          <w:lang w:eastAsia="cs-CZ"/>
        </w:rPr>
      </w:pPr>
      <w:r w:rsidRPr="00A25718">
        <w:rPr>
          <w:rFonts w:ascii="Arial" w:hAnsi="Arial" w:cs="Arial"/>
          <w:sz w:val="24"/>
          <w:szCs w:val="24"/>
        </w:rPr>
        <w:t>Jednání na OŠKT (projednání způsobu vyúčtování – DIOD 2023)</w:t>
      </w:r>
    </w:p>
    <w:p w:rsidR="009E2736" w:rsidRPr="00A25718" w:rsidRDefault="009E2736" w:rsidP="005D5DD8">
      <w:pPr>
        <w:numPr>
          <w:ilvl w:val="0"/>
          <w:numId w:val="118"/>
        </w:numPr>
        <w:spacing w:after="0" w:line="240" w:lineRule="auto"/>
        <w:ind w:left="0" w:hanging="357"/>
        <w:jc w:val="both"/>
        <w:rPr>
          <w:rFonts w:ascii="Arial" w:eastAsia="Times New Roman" w:hAnsi="Arial" w:cs="Arial"/>
          <w:sz w:val="24"/>
          <w:szCs w:val="24"/>
          <w:lang w:eastAsia="cs-CZ"/>
        </w:rPr>
      </w:pPr>
      <w:r w:rsidRPr="00A25718">
        <w:rPr>
          <w:rFonts w:ascii="Arial" w:hAnsi="Arial" w:cs="Arial"/>
          <w:sz w:val="24"/>
          <w:szCs w:val="24"/>
        </w:rPr>
        <w:t>Jednání na OŠKT (úhrady platební kartou)</w:t>
      </w:r>
    </w:p>
    <w:p w:rsidR="009E2736" w:rsidRPr="00A25718" w:rsidRDefault="009E2736" w:rsidP="005D5DD8">
      <w:pPr>
        <w:numPr>
          <w:ilvl w:val="0"/>
          <w:numId w:val="118"/>
        </w:numPr>
        <w:spacing w:after="0" w:line="240" w:lineRule="auto"/>
        <w:ind w:left="0"/>
        <w:jc w:val="both"/>
        <w:rPr>
          <w:rFonts w:ascii="Arial" w:eastAsia="Times New Roman" w:hAnsi="Arial" w:cs="Arial"/>
          <w:sz w:val="24"/>
          <w:szCs w:val="24"/>
          <w:lang w:eastAsia="cs-CZ"/>
        </w:rPr>
      </w:pPr>
      <w:r w:rsidRPr="00A25718">
        <w:rPr>
          <w:rFonts w:ascii="Arial" w:hAnsi="Arial" w:cs="Arial"/>
          <w:sz w:val="24"/>
          <w:szCs w:val="24"/>
        </w:rPr>
        <w:t>Zpracování a administrace Výzvy k vrácení dotace čerpané v roce 2022 (jeden příjemce dotace)</w:t>
      </w:r>
    </w:p>
    <w:p w:rsidR="009E2736" w:rsidRPr="00A25718" w:rsidRDefault="009E2736" w:rsidP="005D5DD8">
      <w:pPr>
        <w:numPr>
          <w:ilvl w:val="0"/>
          <w:numId w:val="118"/>
        </w:numPr>
        <w:spacing w:after="0" w:line="240" w:lineRule="auto"/>
        <w:ind w:left="0"/>
        <w:jc w:val="both"/>
        <w:rPr>
          <w:rFonts w:ascii="Arial" w:eastAsia="Times New Roman" w:hAnsi="Arial" w:cs="Arial"/>
          <w:sz w:val="24"/>
          <w:szCs w:val="24"/>
          <w:lang w:eastAsia="cs-CZ"/>
        </w:rPr>
      </w:pPr>
      <w:r w:rsidRPr="00A25718">
        <w:rPr>
          <w:rFonts w:ascii="Arial" w:hAnsi="Arial" w:cs="Arial"/>
          <w:sz w:val="24"/>
          <w:szCs w:val="24"/>
        </w:rPr>
        <w:t>Zpracování žádosti o stanovisko (nedovolená veřejná podpora)</w:t>
      </w:r>
    </w:p>
    <w:p w:rsidR="009E2736" w:rsidRPr="00A25718" w:rsidRDefault="009E2736" w:rsidP="005D5DD8">
      <w:pPr>
        <w:numPr>
          <w:ilvl w:val="0"/>
          <w:numId w:val="118"/>
        </w:numPr>
        <w:spacing w:after="0" w:line="240" w:lineRule="auto"/>
        <w:ind w:left="0"/>
        <w:jc w:val="both"/>
        <w:rPr>
          <w:rFonts w:ascii="Arial" w:eastAsia="Times New Roman" w:hAnsi="Arial" w:cs="Arial"/>
          <w:sz w:val="24"/>
          <w:szCs w:val="24"/>
          <w:lang w:eastAsia="cs-CZ"/>
        </w:rPr>
      </w:pPr>
      <w:r w:rsidRPr="00A25718">
        <w:rPr>
          <w:rFonts w:ascii="Arial" w:hAnsi="Arial" w:cs="Arial"/>
          <w:sz w:val="24"/>
          <w:szCs w:val="24"/>
        </w:rPr>
        <w:t>Písemné vyjádření k předkládaným účetním dokladům, vykazování nákladů a úhrad (OSV – dotace na prevenci kriminality)</w:t>
      </w:r>
    </w:p>
    <w:p w:rsidR="009E2736" w:rsidRPr="00A25718" w:rsidRDefault="009E2736" w:rsidP="005D5DD8">
      <w:pPr>
        <w:numPr>
          <w:ilvl w:val="0"/>
          <w:numId w:val="118"/>
        </w:numPr>
        <w:spacing w:after="0" w:line="240" w:lineRule="auto"/>
        <w:ind w:left="0"/>
        <w:jc w:val="both"/>
        <w:rPr>
          <w:rFonts w:ascii="Arial" w:eastAsia="Times New Roman" w:hAnsi="Arial" w:cs="Arial"/>
          <w:sz w:val="24"/>
          <w:szCs w:val="24"/>
          <w:lang w:eastAsia="cs-CZ"/>
        </w:rPr>
      </w:pPr>
      <w:r w:rsidRPr="00A25718">
        <w:rPr>
          <w:rFonts w:ascii="Arial" w:hAnsi="Arial" w:cs="Arial"/>
          <w:sz w:val="24"/>
          <w:szCs w:val="24"/>
        </w:rPr>
        <w:t>Písemné vyjádření ke kalkulacím nákladů hrazených z dotace města – živnostenské podnikání (OSV – dotace na sociální službu)</w:t>
      </w:r>
    </w:p>
    <w:p w:rsidR="009E2736" w:rsidRPr="00A25718" w:rsidRDefault="009E2736" w:rsidP="005D5DD8">
      <w:pPr>
        <w:numPr>
          <w:ilvl w:val="0"/>
          <w:numId w:val="118"/>
        </w:numPr>
        <w:spacing w:after="0" w:line="240" w:lineRule="auto"/>
        <w:ind w:left="0"/>
        <w:jc w:val="both"/>
        <w:rPr>
          <w:rFonts w:ascii="Arial" w:hAnsi="Arial" w:cs="Arial"/>
          <w:sz w:val="24"/>
          <w:szCs w:val="24"/>
        </w:rPr>
      </w:pPr>
      <w:r w:rsidRPr="00A25718">
        <w:rPr>
          <w:rFonts w:ascii="Arial" w:hAnsi="Arial" w:cs="Arial"/>
          <w:sz w:val="24"/>
          <w:szCs w:val="24"/>
        </w:rPr>
        <w:t>Průběžné konzultace problematiky dotací a jejich vyúčtování s příjemci dotací</w:t>
      </w:r>
    </w:p>
    <w:p w:rsidR="009E2736" w:rsidRPr="00A25718" w:rsidRDefault="009E2736" w:rsidP="005D5DD8">
      <w:pPr>
        <w:numPr>
          <w:ilvl w:val="0"/>
          <w:numId w:val="118"/>
        </w:numPr>
        <w:spacing w:after="0" w:line="240" w:lineRule="auto"/>
        <w:ind w:left="0"/>
        <w:jc w:val="both"/>
        <w:rPr>
          <w:rFonts w:ascii="Arial" w:hAnsi="Arial" w:cs="Arial"/>
          <w:sz w:val="24"/>
          <w:szCs w:val="24"/>
        </w:rPr>
      </w:pPr>
      <w:r w:rsidRPr="00A25718">
        <w:rPr>
          <w:rFonts w:ascii="Arial" w:hAnsi="Arial" w:cs="Arial"/>
          <w:sz w:val="24"/>
          <w:szCs w:val="24"/>
        </w:rPr>
        <w:t>Průběžné konzultace dotační problematiky (OŠKT, OSV a Zdravé město)</w:t>
      </w: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9E2736" w:rsidRPr="00A25718" w:rsidRDefault="009E2736" w:rsidP="00E401F3">
      <w:pPr>
        <w:spacing w:after="0" w:line="240" w:lineRule="auto"/>
        <w:jc w:val="both"/>
        <w:rPr>
          <w:rFonts w:ascii="Arial" w:hAnsi="Arial" w:cs="Arial"/>
          <w:sz w:val="24"/>
          <w:szCs w:val="24"/>
        </w:rPr>
      </w:pPr>
    </w:p>
    <w:p w:rsidR="00F45A28" w:rsidRPr="00A25718" w:rsidRDefault="00F45A28" w:rsidP="00E401F3">
      <w:pPr>
        <w:spacing w:after="0" w:line="240" w:lineRule="auto"/>
        <w:jc w:val="both"/>
        <w:rPr>
          <w:rFonts w:ascii="Arial" w:hAnsi="Arial" w:cs="Arial"/>
          <w:sz w:val="24"/>
          <w:szCs w:val="24"/>
        </w:rPr>
      </w:pPr>
    </w:p>
    <w:p w:rsidR="00F45A28" w:rsidRPr="00A25718" w:rsidRDefault="00F45A28" w:rsidP="00E401F3">
      <w:pPr>
        <w:spacing w:after="0" w:line="240" w:lineRule="auto"/>
        <w:jc w:val="both"/>
        <w:rPr>
          <w:rFonts w:ascii="Arial" w:hAnsi="Arial" w:cs="Arial"/>
          <w:sz w:val="24"/>
          <w:szCs w:val="24"/>
        </w:rPr>
      </w:pPr>
    </w:p>
    <w:p w:rsidR="00F45A28" w:rsidRPr="00A25718" w:rsidRDefault="00F45A28" w:rsidP="00E401F3">
      <w:pPr>
        <w:spacing w:after="0" w:line="240" w:lineRule="auto"/>
        <w:jc w:val="both"/>
        <w:rPr>
          <w:rFonts w:ascii="Arial" w:hAnsi="Arial" w:cs="Arial"/>
          <w:sz w:val="24"/>
          <w:szCs w:val="24"/>
        </w:rPr>
      </w:pPr>
    </w:p>
    <w:p w:rsidR="00F45A28" w:rsidRPr="00A25718" w:rsidRDefault="00F45A28" w:rsidP="00E401F3">
      <w:pPr>
        <w:spacing w:after="0" w:line="240" w:lineRule="auto"/>
        <w:jc w:val="both"/>
        <w:rPr>
          <w:rFonts w:ascii="Arial" w:hAnsi="Arial" w:cs="Arial"/>
          <w:sz w:val="24"/>
          <w:szCs w:val="24"/>
        </w:rPr>
      </w:pPr>
    </w:p>
    <w:p w:rsidR="00F45A28" w:rsidRPr="00A25718" w:rsidRDefault="00F45A28" w:rsidP="00E401F3">
      <w:pPr>
        <w:spacing w:after="0" w:line="240" w:lineRule="auto"/>
        <w:jc w:val="both"/>
        <w:rPr>
          <w:rFonts w:ascii="Arial" w:hAnsi="Arial" w:cs="Arial"/>
          <w:sz w:val="24"/>
          <w:szCs w:val="24"/>
        </w:rPr>
      </w:pPr>
    </w:p>
    <w:p w:rsidR="00F45A28" w:rsidRPr="00A25718" w:rsidRDefault="00F45A28" w:rsidP="00E401F3">
      <w:pPr>
        <w:spacing w:after="0" w:line="240" w:lineRule="auto"/>
        <w:jc w:val="both"/>
        <w:rPr>
          <w:rFonts w:ascii="Arial" w:hAnsi="Arial" w:cs="Arial"/>
          <w:sz w:val="24"/>
          <w:szCs w:val="24"/>
        </w:rPr>
      </w:pPr>
    </w:p>
    <w:p w:rsidR="00F45A28" w:rsidRPr="00A25718" w:rsidRDefault="00F45A28" w:rsidP="00E401F3">
      <w:pPr>
        <w:spacing w:after="0" w:line="240" w:lineRule="auto"/>
        <w:jc w:val="both"/>
        <w:rPr>
          <w:rFonts w:ascii="Arial" w:hAnsi="Arial" w:cs="Arial"/>
          <w:sz w:val="24"/>
          <w:szCs w:val="24"/>
        </w:rPr>
      </w:pPr>
    </w:p>
    <w:p w:rsidR="00F45A28" w:rsidRPr="00A25718" w:rsidRDefault="00F45A28" w:rsidP="00E401F3">
      <w:pPr>
        <w:spacing w:after="0" w:line="240" w:lineRule="auto"/>
        <w:jc w:val="both"/>
        <w:rPr>
          <w:rFonts w:ascii="Arial" w:hAnsi="Arial" w:cs="Arial"/>
          <w:sz w:val="24"/>
          <w:szCs w:val="24"/>
        </w:rPr>
      </w:pPr>
    </w:p>
    <w:p w:rsidR="00F45A28" w:rsidRDefault="00F45A28" w:rsidP="00E401F3">
      <w:pPr>
        <w:spacing w:after="0" w:line="240" w:lineRule="auto"/>
        <w:jc w:val="both"/>
        <w:rPr>
          <w:rFonts w:ascii="Arial" w:hAnsi="Arial" w:cs="Arial"/>
          <w:sz w:val="24"/>
          <w:szCs w:val="24"/>
        </w:rPr>
      </w:pPr>
    </w:p>
    <w:p w:rsidR="00AF6788" w:rsidRPr="00A25718" w:rsidRDefault="00AF6788" w:rsidP="00E401F3">
      <w:pPr>
        <w:spacing w:after="0" w:line="240" w:lineRule="auto"/>
        <w:jc w:val="both"/>
        <w:rPr>
          <w:rFonts w:ascii="Arial" w:hAnsi="Arial" w:cs="Arial"/>
          <w:sz w:val="24"/>
          <w:szCs w:val="24"/>
        </w:rPr>
      </w:pPr>
    </w:p>
    <w:p w:rsidR="00F45A28" w:rsidRPr="00A25718" w:rsidRDefault="00F45A28" w:rsidP="00E401F3">
      <w:pPr>
        <w:spacing w:after="0" w:line="240" w:lineRule="auto"/>
        <w:jc w:val="both"/>
        <w:rPr>
          <w:rFonts w:ascii="Arial" w:hAnsi="Arial" w:cs="Arial"/>
          <w:sz w:val="24"/>
          <w:szCs w:val="24"/>
        </w:rPr>
      </w:pPr>
    </w:p>
    <w:p w:rsidR="00780A4D" w:rsidRPr="00A25718" w:rsidRDefault="00780A4D" w:rsidP="00E401F3">
      <w:pPr>
        <w:spacing w:after="0" w:line="240" w:lineRule="auto"/>
        <w:jc w:val="both"/>
        <w:rPr>
          <w:rFonts w:ascii="Arial" w:hAnsi="Arial" w:cs="Arial"/>
          <w:sz w:val="24"/>
          <w:szCs w:val="24"/>
        </w:rPr>
      </w:pPr>
    </w:p>
    <w:p w:rsidR="00780A4D" w:rsidRPr="00A25718" w:rsidRDefault="00780A4D" w:rsidP="00E401F3">
      <w:pPr>
        <w:spacing w:after="0" w:line="240" w:lineRule="auto"/>
        <w:jc w:val="both"/>
        <w:rPr>
          <w:rFonts w:ascii="Arial" w:hAnsi="Arial" w:cs="Arial"/>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3086"/>
      </w:tblGrid>
      <w:tr w:rsidR="00B7709B" w:rsidRPr="00A25718" w:rsidTr="00AF6788">
        <w:trPr>
          <w:trHeight w:val="567"/>
        </w:trPr>
        <w:tc>
          <w:tcPr>
            <w:tcW w:w="9634" w:type="dxa"/>
            <w:gridSpan w:val="4"/>
            <w:vAlign w:val="center"/>
          </w:tcPr>
          <w:p w:rsidR="00B7709B" w:rsidRPr="00A25718" w:rsidRDefault="00B7709B"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lastRenderedPageBreak/>
              <w:drawing>
                <wp:anchor distT="0" distB="0" distL="114300" distR="114300" simplePos="0" relativeHeight="251701248" behindDoc="1" locked="0" layoutInCell="1" allowOverlap="1" wp14:anchorId="5417E071" wp14:editId="330A42F7">
                  <wp:simplePos x="0" y="0"/>
                  <wp:positionH relativeFrom="column">
                    <wp:posOffset>1295400</wp:posOffset>
                  </wp:positionH>
                  <wp:positionV relativeFrom="page">
                    <wp:posOffset>-6350</wp:posOffset>
                  </wp:positionV>
                  <wp:extent cx="2260600" cy="360045"/>
                  <wp:effectExtent l="0" t="0" r="6350" b="1905"/>
                  <wp:wrapNone/>
                  <wp:docPr id="54" name="Obrázek 54"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7709B" w:rsidRPr="00A25718" w:rsidTr="00AF6788">
        <w:trPr>
          <w:trHeight w:val="567"/>
        </w:trPr>
        <w:tc>
          <w:tcPr>
            <w:tcW w:w="6548" w:type="dxa"/>
            <w:gridSpan w:val="3"/>
            <w:vAlign w:val="center"/>
          </w:tcPr>
          <w:p w:rsidR="00B7709B" w:rsidRPr="00A25718" w:rsidRDefault="00B7709B"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3086" w:type="dxa"/>
            <w:vAlign w:val="center"/>
          </w:tcPr>
          <w:p w:rsidR="00B7709B" w:rsidRPr="00A25718" w:rsidRDefault="00B7709B"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B7709B" w:rsidRPr="00A25718" w:rsidTr="00AF6788">
        <w:trPr>
          <w:trHeight w:val="567"/>
        </w:trPr>
        <w:tc>
          <w:tcPr>
            <w:tcW w:w="1412" w:type="dxa"/>
            <w:vAlign w:val="center"/>
          </w:tcPr>
          <w:p w:rsidR="00B7709B" w:rsidRPr="00A25718" w:rsidRDefault="00B7709B"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B7709B" w:rsidRPr="00A25718" w:rsidRDefault="00B7709B" w:rsidP="00E401F3">
            <w:pPr>
              <w:spacing w:after="0" w:line="240" w:lineRule="auto"/>
              <w:jc w:val="both"/>
              <w:rPr>
                <w:rFonts w:ascii="Arial" w:hAnsi="Arial" w:cs="Arial"/>
                <w:b/>
                <w:sz w:val="24"/>
                <w:szCs w:val="24"/>
              </w:rPr>
            </w:pPr>
            <w:r w:rsidRPr="00A25718">
              <w:rPr>
                <w:rFonts w:ascii="Arial" w:hAnsi="Arial" w:cs="Arial"/>
                <w:b/>
                <w:sz w:val="24"/>
                <w:szCs w:val="24"/>
              </w:rPr>
              <w:t>Ing. Michal Horňák</w:t>
            </w:r>
          </w:p>
        </w:tc>
        <w:tc>
          <w:tcPr>
            <w:tcW w:w="1684" w:type="dxa"/>
            <w:vAlign w:val="center"/>
          </w:tcPr>
          <w:p w:rsidR="00B7709B" w:rsidRPr="00A25718" w:rsidRDefault="00B7709B"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3086" w:type="dxa"/>
            <w:vAlign w:val="center"/>
          </w:tcPr>
          <w:p w:rsidR="00B7709B" w:rsidRPr="00A25718" w:rsidRDefault="00B7709B" w:rsidP="00E401F3">
            <w:pPr>
              <w:spacing w:after="0" w:line="240" w:lineRule="auto"/>
              <w:jc w:val="both"/>
              <w:rPr>
                <w:rFonts w:ascii="Arial" w:hAnsi="Arial" w:cs="Arial"/>
                <w:b/>
                <w:sz w:val="24"/>
                <w:szCs w:val="24"/>
              </w:rPr>
            </w:pPr>
            <w:bookmarkStart w:id="18" w:name="OTS"/>
            <w:r w:rsidRPr="00A25718">
              <w:rPr>
                <w:rFonts w:ascii="Arial" w:hAnsi="Arial" w:cs="Arial"/>
                <w:b/>
                <w:sz w:val="24"/>
                <w:szCs w:val="24"/>
              </w:rPr>
              <w:t>OTS</w:t>
            </w:r>
            <w:bookmarkEnd w:id="18"/>
          </w:p>
        </w:tc>
      </w:tr>
    </w:tbl>
    <w:p w:rsidR="00780A4D" w:rsidRPr="00A25718" w:rsidRDefault="00780A4D" w:rsidP="00E401F3">
      <w:pPr>
        <w:spacing w:after="0" w:line="240" w:lineRule="auto"/>
        <w:jc w:val="both"/>
        <w:rPr>
          <w:rFonts w:ascii="Arial" w:hAnsi="Arial" w:cs="Arial"/>
          <w:sz w:val="24"/>
          <w:szCs w:val="24"/>
        </w:rPr>
      </w:pPr>
    </w:p>
    <w:p w:rsidR="00B45E41" w:rsidRPr="00A25718" w:rsidRDefault="00B45E41" w:rsidP="005D5DD8">
      <w:pPr>
        <w:pStyle w:val="Odstavecseseznamem"/>
        <w:numPr>
          <w:ilvl w:val="0"/>
          <w:numId w:val="124"/>
        </w:numPr>
        <w:tabs>
          <w:tab w:val="left" w:pos="567"/>
        </w:tabs>
        <w:ind w:left="0"/>
        <w:jc w:val="both"/>
        <w:rPr>
          <w:rFonts w:ascii="Arial" w:hAnsi="Arial" w:cs="Arial"/>
          <w:b/>
          <w:sz w:val="24"/>
          <w:szCs w:val="24"/>
          <w:u w:val="single"/>
        </w:rPr>
      </w:pPr>
      <w:r w:rsidRPr="00A25718">
        <w:rPr>
          <w:rFonts w:ascii="Arial" w:hAnsi="Arial" w:cs="Arial"/>
          <w:b/>
          <w:sz w:val="24"/>
          <w:szCs w:val="24"/>
          <w:u w:val="single"/>
        </w:rPr>
        <w:t>Investiční a jmenovité akce</w:t>
      </w:r>
    </w:p>
    <w:p w:rsidR="00B45E41" w:rsidRPr="00A25718" w:rsidRDefault="00B45E41" w:rsidP="00E401F3">
      <w:pPr>
        <w:pStyle w:val="Odstavecseseznamem"/>
        <w:tabs>
          <w:tab w:val="left" w:pos="567"/>
        </w:tabs>
        <w:ind w:left="0"/>
        <w:jc w:val="both"/>
        <w:rPr>
          <w:rFonts w:ascii="Arial" w:hAnsi="Arial" w:cs="Arial"/>
          <w:b/>
          <w:sz w:val="24"/>
          <w:szCs w:val="24"/>
          <w:u w:val="single"/>
        </w:rPr>
      </w:pP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Vodovodní přivaděč Želivka – Jihlava – účast na výrobních výborech.</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Holíkova, Musilova, Krajní – ve fázi realizace, účast na KD. Ve spolupráci s ORM</w:t>
      </w:r>
    </w:p>
    <w:p w:rsidR="00B45E41" w:rsidRPr="00A25718" w:rsidRDefault="00B45E41" w:rsidP="005D5DD8">
      <w:pPr>
        <w:numPr>
          <w:ilvl w:val="0"/>
          <w:numId w:val="125"/>
        </w:numPr>
        <w:spacing w:after="0" w:line="240" w:lineRule="auto"/>
        <w:ind w:left="0" w:hanging="720"/>
        <w:jc w:val="both"/>
        <w:rPr>
          <w:rFonts w:ascii="Arial" w:hAnsi="Arial" w:cs="Arial"/>
          <w:sz w:val="24"/>
          <w:szCs w:val="24"/>
        </w:rPr>
      </w:pPr>
      <w:r w:rsidRPr="00A25718">
        <w:rPr>
          <w:rFonts w:ascii="Arial" w:hAnsi="Arial" w:cs="Arial"/>
          <w:sz w:val="24"/>
          <w:szCs w:val="24"/>
        </w:rPr>
        <w:t xml:space="preserve">VDJ Bukovno – proběhlo výběrové řízení, na místě bylo zajištěno vykácení stromů, místo je připraveno na předání staveniště. Ve spolupráci s ORM.  </w:t>
      </w:r>
    </w:p>
    <w:p w:rsidR="00B45E41" w:rsidRPr="00A25718" w:rsidRDefault="00B45E41" w:rsidP="005D5DD8">
      <w:pPr>
        <w:numPr>
          <w:ilvl w:val="0"/>
          <w:numId w:val="125"/>
        </w:numPr>
        <w:spacing w:after="0" w:line="240" w:lineRule="auto"/>
        <w:ind w:left="0" w:hanging="720"/>
        <w:jc w:val="both"/>
        <w:rPr>
          <w:rFonts w:ascii="Arial" w:hAnsi="Arial" w:cs="Arial"/>
          <w:sz w:val="24"/>
          <w:szCs w:val="24"/>
        </w:rPr>
      </w:pPr>
      <w:r w:rsidRPr="00A25718">
        <w:rPr>
          <w:rFonts w:ascii="Arial" w:hAnsi="Arial" w:cs="Arial"/>
          <w:sz w:val="24"/>
          <w:szCs w:val="24"/>
        </w:rPr>
        <w:t xml:space="preserve">Polní – U Dlouhé stěny – realizace probíhá účast na KD. Komplikovaný průběh, realizace vodovodu a kanalizace pokračuje, stavba stojí na odsouhlasení změn v PD u rekonstrukce mostu.  </w:t>
      </w:r>
    </w:p>
    <w:p w:rsidR="00B45E41" w:rsidRPr="00A25718" w:rsidRDefault="00B45E41" w:rsidP="005D5DD8">
      <w:pPr>
        <w:numPr>
          <w:ilvl w:val="0"/>
          <w:numId w:val="125"/>
        </w:numPr>
        <w:spacing w:after="0" w:line="240" w:lineRule="auto"/>
        <w:ind w:left="0" w:hanging="720"/>
        <w:jc w:val="both"/>
        <w:rPr>
          <w:rFonts w:ascii="Arial" w:hAnsi="Arial" w:cs="Arial"/>
          <w:sz w:val="24"/>
          <w:szCs w:val="24"/>
        </w:rPr>
      </w:pPr>
      <w:r w:rsidRPr="00A25718">
        <w:rPr>
          <w:rFonts w:ascii="Arial" w:hAnsi="Arial" w:cs="Arial"/>
          <w:sz w:val="24"/>
          <w:szCs w:val="24"/>
        </w:rPr>
        <w:t>Vodovod a kanalizace ul. Kpt. Jaroše, Jihlava – účasti na KD, akce je téměř u konce, byla zkomplikovaná špatnou spoluprací s </w:t>
      </w:r>
      <w:proofErr w:type="gramStart"/>
      <w:r w:rsidRPr="00A25718">
        <w:rPr>
          <w:rFonts w:ascii="Arial" w:hAnsi="Arial" w:cs="Arial"/>
          <w:sz w:val="24"/>
          <w:szCs w:val="24"/>
        </w:rPr>
        <w:t>T-Mobile</w:t>
      </w:r>
      <w:proofErr w:type="gramEnd"/>
      <w:r w:rsidRPr="00A25718">
        <w:rPr>
          <w:rFonts w:ascii="Arial" w:hAnsi="Arial" w:cs="Arial"/>
          <w:sz w:val="24"/>
          <w:szCs w:val="24"/>
        </w:rPr>
        <w:t xml:space="preserve">. Aktuálně naše firma už dělá přípravu na asfaltování.   </w:t>
      </w:r>
    </w:p>
    <w:p w:rsidR="00B45E41" w:rsidRPr="00A25718" w:rsidRDefault="00B45E41" w:rsidP="005D5DD8">
      <w:pPr>
        <w:numPr>
          <w:ilvl w:val="0"/>
          <w:numId w:val="123"/>
        </w:numPr>
        <w:spacing w:after="0" w:line="240" w:lineRule="auto"/>
        <w:ind w:left="0" w:hanging="720"/>
        <w:jc w:val="both"/>
        <w:rPr>
          <w:rFonts w:ascii="Arial" w:hAnsi="Arial" w:cs="Arial"/>
          <w:sz w:val="24"/>
          <w:szCs w:val="24"/>
        </w:rPr>
      </w:pPr>
      <w:r w:rsidRPr="00A25718">
        <w:rPr>
          <w:rFonts w:ascii="Arial" w:hAnsi="Arial" w:cs="Arial"/>
          <w:sz w:val="24"/>
          <w:szCs w:val="24"/>
        </w:rPr>
        <w:t xml:space="preserve">Rekonstrukce vodovodu a kanalizace Masarykovo náměstí, Jihlava – čeká se na vydání stavebního povolení. </w:t>
      </w:r>
    </w:p>
    <w:p w:rsidR="00B45E41" w:rsidRPr="00A25718" w:rsidRDefault="00B45E41" w:rsidP="005D5DD8">
      <w:pPr>
        <w:numPr>
          <w:ilvl w:val="0"/>
          <w:numId w:val="123"/>
        </w:numPr>
        <w:spacing w:after="0" w:line="240" w:lineRule="auto"/>
        <w:ind w:left="0" w:hanging="720"/>
        <w:jc w:val="both"/>
        <w:rPr>
          <w:rFonts w:ascii="Arial" w:hAnsi="Arial" w:cs="Arial"/>
          <w:sz w:val="24"/>
          <w:szCs w:val="24"/>
        </w:rPr>
      </w:pPr>
      <w:r w:rsidRPr="00A25718">
        <w:rPr>
          <w:rFonts w:ascii="Arial" w:hAnsi="Arial" w:cs="Arial"/>
          <w:sz w:val="24"/>
          <w:szCs w:val="24"/>
        </w:rPr>
        <w:t xml:space="preserve">Obnova v MPR – část ul. Kosmákova – čeká se na vydání stavebního povolení. </w:t>
      </w:r>
    </w:p>
    <w:p w:rsidR="00B45E41" w:rsidRPr="00A25718" w:rsidRDefault="00B45E41" w:rsidP="005D5DD8">
      <w:pPr>
        <w:numPr>
          <w:ilvl w:val="0"/>
          <w:numId w:val="123"/>
        </w:numPr>
        <w:spacing w:after="0" w:line="240" w:lineRule="auto"/>
        <w:ind w:left="0" w:hanging="720"/>
        <w:jc w:val="both"/>
        <w:rPr>
          <w:rFonts w:ascii="Arial" w:hAnsi="Arial" w:cs="Arial"/>
          <w:sz w:val="24"/>
          <w:szCs w:val="24"/>
        </w:rPr>
      </w:pPr>
      <w:r w:rsidRPr="00A25718">
        <w:rPr>
          <w:rFonts w:ascii="Arial" w:hAnsi="Arial" w:cs="Arial"/>
          <w:sz w:val="24"/>
          <w:szCs w:val="24"/>
        </w:rPr>
        <w:t xml:space="preserve">Rekonstrukce ul. 17. listopadu – čeká se na vydání stavebního povolení. </w:t>
      </w:r>
    </w:p>
    <w:p w:rsidR="00B45E41" w:rsidRPr="00A25718" w:rsidRDefault="00B45E41" w:rsidP="005D5DD8">
      <w:pPr>
        <w:numPr>
          <w:ilvl w:val="0"/>
          <w:numId w:val="123"/>
        </w:numPr>
        <w:spacing w:after="0" w:line="240" w:lineRule="auto"/>
        <w:ind w:left="0" w:hanging="720"/>
        <w:jc w:val="both"/>
        <w:rPr>
          <w:rFonts w:ascii="Arial" w:hAnsi="Arial" w:cs="Arial"/>
          <w:sz w:val="24"/>
          <w:szCs w:val="24"/>
        </w:rPr>
      </w:pPr>
      <w:r w:rsidRPr="00A25718">
        <w:rPr>
          <w:rFonts w:ascii="Arial" w:hAnsi="Arial" w:cs="Arial"/>
          <w:sz w:val="24"/>
          <w:szCs w:val="24"/>
        </w:rPr>
        <w:t xml:space="preserve">Vodovod a kanalizace ul. </w:t>
      </w:r>
      <w:proofErr w:type="spellStart"/>
      <w:r w:rsidRPr="00A25718">
        <w:rPr>
          <w:rFonts w:ascii="Arial" w:hAnsi="Arial" w:cs="Arial"/>
          <w:sz w:val="24"/>
          <w:szCs w:val="24"/>
        </w:rPr>
        <w:t>Rantířovská</w:t>
      </w:r>
      <w:proofErr w:type="spellEnd"/>
      <w:r w:rsidRPr="00A25718">
        <w:rPr>
          <w:rFonts w:ascii="Arial" w:hAnsi="Arial" w:cs="Arial"/>
          <w:sz w:val="24"/>
          <w:szCs w:val="24"/>
        </w:rPr>
        <w:t xml:space="preserve"> – probíhaly úpravy v PD se </w:t>
      </w:r>
      <w:proofErr w:type="gramStart"/>
      <w:r w:rsidRPr="00A25718">
        <w:rPr>
          <w:rFonts w:ascii="Arial" w:hAnsi="Arial" w:cs="Arial"/>
          <w:sz w:val="24"/>
          <w:szCs w:val="24"/>
        </w:rPr>
        <w:t>zapracování</w:t>
      </w:r>
      <w:proofErr w:type="gramEnd"/>
      <w:r w:rsidRPr="00A25718">
        <w:rPr>
          <w:rFonts w:ascii="Arial" w:hAnsi="Arial" w:cs="Arial"/>
          <w:sz w:val="24"/>
          <w:szCs w:val="24"/>
        </w:rPr>
        <w:t xml:space="preserve"> požadavku na zastávku od </w:t>
      </w:r>
      <w:proofErr w:type="spellStart"/>
      <w:r w:rsidRPr="00A25718">
        <w:rPr>
          <w:rFonts w:ascii="Arial" w:hAnsi="Arial" w:cs="Arial"/>
          <w:sz w:val="24"/>
          <w:szCs w:val="24"/>
        </w:rPr>
        <w:t>OD</w:t>
      </w:r>
      <w:proofErr w:type="spellEnd"/>
      <w:r w:rsidRPr="00A25718">
        <w:rPr>
          <w:rFonts w:ascii="Arial" w:hAnsi="Arial" w:cs="Arial"/>
          <w:sz w:val="24"/>
          <w:szCs w:val="24"/>
        </w:rPr>
        <w:t xml:space="preserve">. Úprava a kontrola rozpočtu, rozdělení k možnosti získání dotace. Komunikace s ORM. </w:t>
      </w:r>
    </w:p>
    <w:p w:rsidR="00B45E41" w:rsidRPr="00A25718" w:rsidRDefault="00B45E41" w:rsidP="005D5DD8">
      <w:pPr>
        <w:numPr>
          <w:ilvl w:val="0"/>
          <w:numId w:val="123"/>
        </w:numPr>
        <w:spacing w:after="0" w:line="240" w:lineRule="auto"/>
        <w:ind w:left="0" w:hanging="720"/>
        <w:jc w:val="both"/>
        <w:rPr>
          <w:rFonts w:ascii="Arial" w:hAnsi="Arial" w:cs="Arial"/>
          <w:sz w:val="24"/>
          <w:szCs w:val="24"/>
        </w:rPr>
      </w:pPr>
      <w:r w:rsidRPr="00A25718">
        <w:rPr>
          <w:rFonts w:ascii="Arial" w:hAnsi="Arial" w:cs="Arial"/>
          <w:sz w:val="24"/>
          <w:szCs w:val="24"/>
        </w:rPr>
        <w:t xml:space="preserve">Rekonstrukce vodovodu ul. E. Rošického – bylo předáno na </w:t>
      </w:r>
      <w:proofErr w:type="gramStart"/>
      <w:r w:rsidRPr="00A25718">
        <w:rPr>
          <w:rFonts w:ascii="Arial" w:hAnsi="Arial" w:cs="Arial"/>
          <w:sz w:val="24"/>
          <w:szCs w:val="24"/>
        </w:rPr>
        <w:t>ORM</w:t>
      </w:r>
      <w:proofErr w:type="gramEnd"/>
      <w:r w:rsidRPr="00A25718">
        <w:rPr>
          <w:rFonts w:ascii="Arial" w:hAnsi="Arial" w:cs="Arial"/>
          <w:sz w:val="24"/>
          <w:szCs w:val="24"/>
        </w:rPr>
        <w:t xml:space="preserve">. </w:t>
      </w:r>
    </w:p>
    <w:p w:rsidR="00B45E41" w:rsidRPr="00A25718" w:rsidRDefault="00B45E41" w:rsidP="005D5DD8">
      <w:pPr>
        <w:numPr>
          <w:ilvl w:val="0"/>
          <w:numId w:val="123"/>
        </w:numPr>
        <w:spacing w:after="0" w:line="240" w:lineRule="auto"/>
        <w:ind w:left="0" w:hanging="720"/>
        <w:jc w:val="both"/>
        <w:rPr>
          <w:rFonts w:ascii="Arial" w:hAnsi="Arial" w:cs="Arial"/>
          <w:sz w:val="24"/>
          <w:szCs w:val="24"/>
        </w:rPr>
      </w:pPr>
      <w:r w:rsidRPr="00A25718">
        <w:rPr>
          <w:rFonts w:ascii="Arial" w:hAnsi="Arial" w:cs="Arial"/>
          <w:sz w:val="24"/>
          <w:szCs w:val="24"/>
        </w:rPr>
        <w:t xml:space="preserve">Shybka ul. Pražská, Jihlava – akce byla dokončena.    </w:t>
      </w:r>
    </w:p>
    <w:p w:rsidR="00B45E41" w:rsidRPr="00A25718" w:rsidRDefault="00B45E41" w:rsidP="005D5DD8">
      <w:pPr>
        <w:numPr>
          <w:ilvl w:val="0"/>
          <w:numId w:val="123"/>
        </w:numPr>
        <w:spacing w:after="0" w:line="240" w:lineRule="auto"/>
        <w:ind w:left="0" w:hanging="720"/>
        <w:jc w:val="both"/>
        <w:rPr>
          <w:rFonts w:ascii="Arial" w:hAnsi="Arial" w:cs="Arial"/>
          <w:sz w:val="24"/>
          <w:szCs w:val="24"/>
        </w:rPr>
      </w:pPr>
      <w:r w:rsidRPr="00A25718">
        <w:rPr>
          <w:rFonts w:ascii="Arial" w:hAnsi="Arial" w:cs="Arial"/>
          <w:sz w:val="24"/>
          <w:szCs w:val="24"/>
        </w:rPr>
        <w:t xml:space="preserve">Rekonstrukce ul. Úvoz – účast na výrobních výborech, řešení rozporu v požadavcích mezi ÚMA a OD, hledání kompromisů. Zapojení do projektu i výstavbu BD investora. </w:t>
      </w:r>
    </w:p>
    <w:p w:rsidR="00B45E41" w:rsidRPr="00A25718" w:rsidRDefault="00B45E41" w:rsidP="005D5DD8">
      <w:pPr>
        <w:numPr>
          <w:ilvl w:val="0"/>
          <w:numId w:val="123"/>
        </w:numPr>
        <w:spacing w:after="0" w:line="240" w:lineRule="auto"/>
        <w:ind w:left="0" w:hanging="720"/>
        <w:jc w:val="both"/>
        <w:rPr>
          <w:rFonts w:ascii="Arial" w:hAnsi="Arial" w:cs="Arial"/>
          <w:sz w:val="24"/>
          <w:szCs w:val="24"/>
        </w:rPr>
      </w:pPr>
      <w:r w:rsidRPr="00A25718">
        <w:rPr>
          <w:rFonts w:ascii="Arial" w:hAnsi="Arial" w:cs="Arial"/>
          <w:sz w:val="24"/>
          <w:szCs w:val="24"/>
        </w:rPr>
        <w:t xml:space="preserve">Obnova vodovodního přivaděče DN 500 </w:t>
      </w:r>
      <w:proofErr w:type="spellStart"/>
      <w:r w:rsidRPr="00A25718">
        <w:rPr>
          <w:rFonts w:ascii="Arial" w:hAnsi="Arial" w:cs="Arial"/>
          <w:sz w:val="24"/>
          <w:szCs w:val="24"/>
        </w:rPr>
        <w:t>Hosov</w:t>
      </w:r>
      <w:proofErr w:type="spellEnd"/>
      <w:r w:rsidRPr="00A25718">
        <w:rPr>
          <w:rFonts w:ascii="Arial" w:hAnsi="Arial" w:cs="Arial"/>
          <w:sz w:val="24"/>
          <w:szCs w:val="24"/>
        </w:rPr>
        <w:t xml:space="preserve"> – Jihlava – čeká se na vydání stavebního povolení. </w:t>
      </w:r>
    </w:p>
    <w:p w:rsidR="00B45E41" w:rsidRPr="00A25718" w:rsidRDefault="00B45E41" w:rsidP="005D5DD8">
      <w:pPr>
        <w:numPr>
          <w:ilvl w:val="0"/>
          <w:numId w:val="123"/>
        </w:numPr>
        <w:spacing w:after="0" w:line="240" w:lineRule="auto"/>
        <w:ind w:left="0" w:hanging="720"/>
        <w:jc w:val="both"/>
        <w:rPr>
          <w:rFonts w:ascii="Arial" w:hAnsi="Arial" w:cs="Arial"/>
          <w:sz w:val="24"/>
          <w:szCs w:val="24"/>
        </w:rPr>
      </w:pPr>
      <w:r w:rsidRPr="00A25718">
        <w:rPr>
          <w:rFonts w:ascii="Arial" w:hAnsi="Arial" w:cs="Arial"/>
          <w:sz w:val="24"/>
          <w:szCs w:val="24"/>
        </w:rPr>
        <w:t xml:space="preserve">Václavkova – součinnost se zpracovatelem PD, účast na výrobních výborech. V rámci studie bude projektováno řešení koncovky u likvidace dešťové vody. Získání souhlasu vlastníků dotčených pozemků, zejména p. </w:t>
      </w:r>
      <w:proofErr w:type="spellStart"/>
      <w:r w:rsidRPr="00A25718">
        <w:rPr>
          <w:rFonts w:ascii="Arial" w:hAnsi="Arial" w:cs="Arial"/>
          <w:sz w:val="24"/>
          <w:szCs w:val="24"/>
        </w:rPr>
        <w:t>Sargasyana</w:t>
      </w:r>
      <w:proofErr w:type="spellEnd"/>
      <w:r w:rsidRPr="00A25718">
        <w:rPr>
          <w:rFonts w:ascii="Arial" w:hAnsi="Arial" w:cs="Arial"/>
          <w:sz w:val="24"/>
          <w:szCs w:val="24"/>
        </w:rPr>
        <w:t xml:space="preserve">.     </w:t>
      </w:r>
    </w:p>
    <w:p w:rsidR="00B45E41" w:rsidRPr="00A25718" w:rsidRDefault="00B45E41" w:rsidP="005D5DD8">
      <w:pPr>
        <w:numPr>
          <w:ilvl w:val="0"/>
          <w:numId w:val="123"/>
        </w:numPr>
        <w:spacing w:after="0" w:line="240" w:lineRule="auto"/>
        <w:ind w:left="0" w:hanging="720"/>
        <w:jc w:val="both"/>
        <w:rPr>
          <w:rFonts w:ascii="Arial" w:hAnsi="Arial" w:cs="Arial"/>
          <w:sz w:val="24"/>
          <w:szCs w:val="24"/>
        </w:rPr>
      </w:pPr>
      <w:r w:rsidRPr="00A25718">
        <w:rPr>
          <w:rFonts w:ascii="Arial" w:hAnsi="Arial" w:cs="Arial"/>
          <w:sz w:val="24"/>
          <w:szCs w:val="24"/>
        </w:rPr>
        <w:t xml:space="preserve">Aktualizace generelu – generel je zpracovaný, probíhaly výrobní výbory k navazující části a nácvik prezentace pro vedení města.  </w:t>
      </w:r>
    </w:p>
    <w:p w:rsidR="00B45E41" w:rsidRPr="00A25718" w:rsidRDefault="00B45E41" w:rsidP="005D5DD8">
      <w:pPr>
        <w:numPr>
          <w:ilvl w:val="0"/>
          <w:numId w:val="123"/>
        </w:numPr>
        <w:spacing w:after="0" w:line="240" w:lineRule="auto"/>
        <w:ind w:left="0" w:hanging="720"/>
        <w:jc w:val="both"/>
        <w:rPr>
          <w:rFonts w:ascii="Arial" w:hAnsi="Arial" w:cs="Arial"/>
          <w:sz w:val="24"/>
          <w:szCs w:val="24"/>
        </w:rPr>
      </w:pPr>
      <w:r w:rsidRPr="00A25718">
        <w:rPr>
          <w:rFonts w:ascii="Arial" w:hAnsi="Arial" w:cs="Arial"/>
          <w:sz w:val="24"/>
          <w:szCs w:val="24"/>
        </w:rPr>
        <w:t xml:space="preserve">Vodovod a kanalizace v ul. Hamerníkova a Erbenova – bylo vydáno stavební povolení. </w:t>
      </w:r>
    </w:p>
    <w:p w:rsidR="00B45E41" w:rsidRPr="00A25718" w:rsidRDefault="00B45E41" w:rsidP="005D5DD8">
      <w:pPr>
        <w:numPr>
          <w:ilvl w:val="0"/>
          <w:numId w:val="125"/>
        </w:numPr>
        <w:spacing w:after="0" w:line="240" w:lineRule="auto"/>
        <w:ind w:left="0" w:hanging="720"/>
        <w:jc w:val="both"/>
        <w:rPr>
          <w:rFonts w:ascii="Arial" w:hAnsi="Arial" w:cs="Arial"/>
          <w:sz w:val="24"/>
          <w:szCs w:val="24"/>
        </w:rPr>
      </w:pPr>
      <w:r w:rsidRPr="00A25718">
        <w:rPr>
          <w:rFonts w:ascii="Arial" w:hAnsi="Arial" w:cs="Arial"/>
          <w:sz w:val="24"/>
          <w:szCs w:val="24"/>
        </w:rPr>
        <w:t xml:space="preserve">Červené domky, </w:t>
      </w:r>
      <w:proofErr w:type="spellStart"/>
      <w:r w:rsidRPr="00A25718">
        <w:rPr>
          <w:rFonts w:ascii="Arial" w:hAnsi="Arial" w:cs="Arial"/>
          <w:sz w:val="24"/>
          <w:szCs w:val="24"/>
        </w:rPr>
        <w:t>Hybrálecká</w:t>
      </w:r>
      <w:proofErr w:type="spellEnd"/>
      <w:r w:rsidRPr="00A25718">
        <w:rPr>
          <w:rFonts w:ascii="Arial" w:hAnsi="Arial" w:cs="Arial"/>
          <w:sz w:val="24"/>
          <w:szCs w:val="24"/>
        </w:rPr>
        <w:t xml:space="preserve"> – rekonstrukce kanalizace a vodovodu – realizace probíhá, účast na KD.</w:t>
      </w:r>
    </w:p>
    <w:p w:rsidR="00B45E41" w:rsidRPr="00A25718" w:rsidRDefault="00B45E41" w:rsidP="005D5DD8">
      <w:pPr>
        <w:numPr>
          <w:ilvl w:val="0"/>
          <w:numId w:val="125"/>
        </w:numPr>
        <w:spacing w:after="0" w:line="240" w:lineRule="auto"/>
        <w:ind w:left="0" w:hanging="720"/>
        <w:jc w:val="both"/>
        <w:rPr>
          <w:rFonts w:ascii="Arial" w:hAnsi="Arial" w:cs="Arial"/>
          <w:sz w:val="24"/>
          <w:szCs w:val="24"/>
        </w:rPr>
      </w:pPr>
      <w:r w:rsidRPr="00A25718">
        <w:rPr>
          <w:rFonts w:ascii="Arial" w:hAnsi="Arial" w:cs="Arial"/>
          <w:sz w:val="24"/>
          <w:szCs w:val="24"/>
        </w:rPr>
        <w:t xml:space="preserve">Splašková kanalizace a ČOV Kosov, a oprava stávající kanalizace Kosov – dokončeno, ČOV bylo zpuštěno do zkušebního provozu.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Škroupova – kanalizace – čeká se na vydání stavebního povolení.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ČOV Jihlava – nová linka hrubého předčištění – čeká se na vydání stavební povolení.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ČOV Jihlava – </w:t>
      </w:r>
      <w:proofErr w:type="gramStart"/>
      <w:r w:rsidRPr="00A25718">
        <w:rPr>
          <w:rFonts w:ascii="Arial" w:hAnsi="Arial" w:cs="Arial"/>
          <w:sz w:val="24"/>
          <w:szCs w:val="24"/>
        </w:rPr>
        <w:t>řídící</w:t>
      </w:r>
      <w:proofErr w:type="gramEnd"/>
      <w:r w:rsidRPr="00A25718">
        <w:rPr>
          <w:rFonts w:ascii="Arial" w:hAnsi="Arial" w:cs="Arial"/>
          <w:sz w:val="24"/>
          <w:szCs w:val="24"/>
        </w:rPr>
        <w:t xml:space="preserve"> systém – bylo předáno staveniště, akce probíhá a začala výměnou optických kabelů.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Dostavba kanalizace Popice – bylo vy soutěženo, v následujících dnech bude předáno staveniště. </w:t>
      </w:r>
    </w:p>
    <w:p w:rsidR="00B45E41" w:rsidRPr="00A25718" w:rsidRDefault="00B45E41" w:rsidP="00E401F3">
      <w:pPr>
        <w:spacing w:after="0" w:line="240" w:lineRule="auto"/>
        <w:jc w:val="both"/>
        <w:rPr>
          <w:rFonts w:ascii="Arial" w:hAnsi="Arial" w:cs="Arial"/>
          <w:sz w:val="24"/>
          <w:szCs w:val="24"/>
        </w:rPr>
      </w:pPr>
    </w:p>
    <w:p w:rsidR="00B45E41" w:rsidRPr="00A25718" w:rsidRDefault="00B45E41" w:rsidP="00E401F3">
      <w:pPr>
        <w:spacing w:after="0" w:line="240" w:lineRule="auto"/>
        <w:jc w:val="both"/>
        <w:rPr>
          <w:rFonts w:ascii="Arial" w:hAnsi="Arial" w:cs="Arial"/>
          <w:b/>
          <w:sz w:val="24"/>
          <w:szCs w:val="24"/>
          <w:u w:val="single"/>
        </w:rPr>
      </w:pPr>
    </w:p>
    <w:p w:rsidR="00B45E41" w:rsidRPr="00A25718" w:rsidRDefault="00B45E41" w:rsidP="005D5DD8">
      <w:pPr>
        <w:pStyle w:val="Odstavecseseznamem"/>
        <w:numPr>
          <w:ilvl w:val="0"/>
          <w:numId w:val="124"/>
        </w:numPr>
        <w:ind w:left="0"/>
        <w:jc w:val="both"/>
        <w:rPr>
          <w:rFonts w:ascii="Arial" w:hAnsi="Arial" w:cs="Arial"/>
          <w:b/>
          <w:sz w:val="24"/>
          <w:szCs w:val="24"/>
          <w:u w:val="single"/>
        </w:rPr>
      </w:pPr>
      <w:r w:rsidRPr="00A25718">
        <w:rPr>
          <w:rFonts w:ascii="Arial" w:hAnsi="Arial" w:cs="Arial"/>
          <w:b/>
          <w:sz w:val="24"/>
          <w:szCs w:val="24"/>
          <w:u w:val="single"/>
        </w:rPr>
        <w:t>Vodovody a kanalizace</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lastRenderedPageBreak/>
        <w:t xml:space="preserve">ČOV Heroltice – byl řešen stav při povodních, kdy musel být odpojena. Po opadnutí průtoku byla opět zpuštěna do provozu.  </w:t>
      </w:r>
    </w:p>
    <w:p w:rsidR="00B45E41" w:rsidRPr="00A25718" w:rsidRDefault="00B45E41" w:rsidP="005D5DD8">
      <w:pPr>
        <w:numPr>
          <w:ilvl w:val="0"/>
          <w:numId w:val="125"/>
        </w:numPr>
        <w:spacing w:after="0" w:line="240" w:lineRule="auto"/>
        <w:ind w:left="0" w:hanging="720"/>
        <w:jc w:val="both"/>
        <w:rPr>
          <w:rFonts w:ascii="Arial" w:hAnsi="Arial" w:cs="Arial"/>
          <w:sz w:val="24"/>
          <w:szCs w:val="24"/>
        </w:rPr>
      </w:pPr>
      <w:r w:rsidRPr="00A25718">
        <w:rPr>
          <w:rFonts w:ascii="Arial" w:hAnsi="Arial" w:cs="Arial"/>
          <w:sz w:val="24"/>
          <w:szCs w:val="24"/>
        </w:rPr>
        <w:t>pravidelné sledování knihy hříchů a zajišťování oprav dle potřeby</w:t>
      </w:r>
    </w:p>
    <w:p w:rsidR="00B45E41" w:rsidRPr="00A25718" w:rsidRDefault="00B45E41" w:rsidP="005D5DD8">
      <w:pPr>
        <w:numPr>
          <w:ilvl w:val="0"/>
          <w:numId w:val="125"/>
        </w:numPr>
        <w:spacing w:after="0" w:line="240" w:lineRule="auto"/>
        <w:ind w:left="0" w:hanging="720"/>
        <w:jc w:val="both"/>
        <w:rPr>
          <w:rFonts w:ascii="Arial" w:hAnsi="Arial" w:cs="Arial"/>
          <w:sz w:val="24"/>
          <w:szCs w:val="24"/>
        </w:rPr>
      </w:pPr>
      <w:r w:rsidRPr="00A25718">
        <w:rPr>
          <w:rFonts w:ascii="Arial" w:hAnsi="Arial" w:cs="Arial"/>
          <w:sz w:val="24"/>
          <w:szCs w:val="24"/>
        </w:rPr>
        <w:t xml:space="preserve">vydávání vyjádření k VHI. Byl vytvořen formulář, který byl ještě v průběhu praxe upravován.  </w:t>
      </w:r>
    </w:p>
    <w:p w:rsidR="00B45E41" w:rsidRPr="00A25718" w:rsidRDefault="00B45E41" w:rsidP="005D5DD8">
      <w:pPr>
        <w:numPr>
          <w:ilvl w:val="0"/>
          <w:numId w:val="125"/>
        </w:numPr>
        <w:spacing w:after="0" w:line="240" w:lineRule="auto"/>
        <w:ind w:left="0" w:hanging="720"/>
        <w:jc w:val="both"/>
        <w:rPr>
          <w:rFonts w:ascii="Arial" w:hAnsi="Arial" w:cs="Arial"/>
          <w:sz w:val="24"/>
          <w:szCs w:val="24"/>
        </w:rPr>
      </w:pPr>
      <w:r w:rsidRPr="00A25718">
        <w:rPr>
          <w:rFonts w:ascii="Arial" w:hAnsi="Arial" w:cs="Arial"/>
          <w:sz w:val="24"/>
          <w:szCs w:val="24"/>
        </w:rPr>
        <w:t>Poskytování součinnosti provozovateli vodovodů a kanalizací SMJ – objednávky, účast na poradách a jednáních</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Účast na haváriích ohlášených provozovatelem vodovodů a kanalizací SMJ, s.r.o.</w:t>
      </w:r>
    </w:p>
    <w:p w:rsidR="00B45E41" w:rsidRPr="00A25718" w:rsidRDefault="00B45E41" w:rsidP="005D5DD8">
      <w:pPr>
        <w:numPr>
          <w:ilvl w:val="0"/>
          <w:numId w:val="125"/>
        </w:numPr>
        <w:spacing w:after="0" w:line="240" w:lineRule="auto"/>
        <w:ind w:left="0" w:hanging="720"/>
        <w:jc w:val="both"/>
        <w:rPr>
          <w:rFonts w:ascii="Arial" w:hAnsi="Arial" w:cs="Arial"/>
          <w:sz w:val="24"/>
          <w:szCs w:val="24"/>
        </w:rPr>
      </w:pPr>
      <w:r w:rsidRPr="00A25718">
        <w:rPr>
          <w:rFonts w:ascii="Arial" w:hAnsi="Arial" w:cs="Arial"/>
          <w:sz w:val="24"/>
          <w:szCs w:val="24"/>
        </w:rPr>
        <w:t>Evidence poruch a havárii na vodohospodářské infrastruktuře.</w:t>
      </w:r>
    </w:p>
    <w:p w:rsidR="00B45E41" w:rsidRPr="00A25718" w:rsidRDefault="00B45E41" w:rsidP="005D5DD8">
      <w:pPr>
        <w:numPr>
          <w:ilvl w:val="0"/>
          <w:numId w:val="125"/>
        </w:numPr>
        <w:spacing w:after="0" w:line="240" w:lineRule="auto"/>
        <w:ind w:left="0" w:hanging="720"/>
        <w:jc w:val="both"/>
        <w:rPr>
          <w:rFonts w:ascii="Arial" w:hAnsi="Arial" w:cs="Arial"/>
          <w:sz w:val="24"/>
          <w:szCs w:val="24"/>
        </w:rPr>
      </w:pPr>
      <w:r w:rsidRPr="00A25718">
        <w:rPr>
          <w:rFonts w:ascii="Arial" w:hAnsi="Arial" w:cs="Arial"/>
          <w:sz w:val="24"/>
          <w:szCs w:val="24"/>
        </w:rPr>
        <w:t>Účast na pracovních skupinách pro výstavbu – v režii ÚMA (1x za 14 dní)</w:t>
      </w:r>
    </w:p>
    <w:p w:rsidR="00B45E41" w:rsidRPr="00A25718" w:rsidRDefault="00B45E41" w:rsidP="005D5DD8">
      <w:pPr>
        <w:numPr>
          <w:ilvl w:val="0"/>
          <w:numId w:val="125"/>
        </w:numPr>
        <w:spacing w:after="0" w:line="240" w:lineRule="auto"/>
        <w:ind w:left="0" w:hanging="720"/>
        <w:jc w:val="both"/>
        <w:rPr>
          <w:rFonts w:ascii="Arial" w:hAnsi="Arial" w:cs="Arial"/>
          <w:sz w:val="24"/>
          <w:szCs w:val="24"/>
        </w:rPr>
      </w:pPr>
      <w:r w:rsidRPr="00A25718">
        <w:rPr>
          <w:rFonts w:ascii="Arial" w:hAnsi="Arial" w:cs="Arial"/>
          <w:sz w:val="24"/>
          <w:szCs w:val="24"/>
        </w:rPr>
        <w:t>Další součinnost s ÚMA – k </w:t>
      </w:r>
      <w:proofErr w:type="gramStart"/>
      <w:r w:rsidRPr="00A25718">
        <w:rPr>
          <w:rFonts w:ascii="Arial" w:hAnsi="Arial" w:cs="Arial"/>
          <w:sz w:val="24"/>
          <w:szCs w:val="24"/>
        </w:rPr>
        <w:t>územních</w:t>
      </w:r>
      <w:proofErr w:type="gramEnd"/>
      <w:r w:rsidRPr="00A25718">
        <w:rPr>
          <w:rFonts w:ascii="Arial" w:hAnsi="Arial" w:cs="Arial"/>
          <w:sz w:val="24"/>
          <w:szCs w:val="24"/>
        </w:rPr>
        <w:t xml:space="preserve"> studiím a optickým sítím developerů. </w:t>
      </w:r>
    </w:p>
    <w:p w:rsidR="00B45E41" w:rsidRPr="00A25718" w:rsidRDefault="00B45E41" w:rsidP="005D5DD8">
      <w:pPr>
        <w:numPr>
          <w:ilvl w:val="0"/>
          <w:numId w:val="125"/>
        </w:numPr>
        <w:spacing w:after="0" w:line="240" w:lineRule="auto"/>
        <w:ind w:left="0" w:hanging="720"/>
        <w:jc w:val="both"/>
        <w:rPr>
          <w:rFonts w:ascii="Arial" w:hAnsi="Arial" w:cs="Arial"/>
          <w:sz w:val="24"/>
          <w:szCs w:val="24"/>
        </w:rPr>
      </w:pPr>
      <w:r w:rsidRPr="00A25718">
        <w:rPr>
          <w:rFonts w:ascii="Arial" w:hAnsi="Arial" w:cs="Arial"/>
          <w:sz w:val="24"/>
          <w:szCs w:val="24"/>
        </w:rPr>
        <w:t xml:space="preserve">Zajištění podkladů k prodloužení povolení vypouštění odpadních vod/nakládaní s vodami – ČOV </w:t>
      </w:r>
      <w:proofErr w:type="spellStart"/>
      <w:r w:rsidRPr="00A25718">
        <w:rPr>
          <w:rFonts w:ascii="Arial" w:hAnsi="Arial" w:cs="Arial"/>
          <w:sz w:val="24"/>
          <w:szCs w:val="24"/>
        </w:rPr>
        <w:t>Henčov</w:t>
      </w:r>
      <w:proofErr w:type="spellEnd"/>
      <w:r w:rsidRPr="00A25718">
        <w:rPr>
          <w:rFonts w:ascii="Arial" w:hAnsi="Arial" w:cs="Arial"/>
          <w:sz w:val="24"/>
          <w:szCs w:val="24"/>
        </w:rPr>
        <w:t xml:space="preserve">, ČOV Vysoká, kanalizace Heroltice a </w:t>
      </w:r>
      <w:proofErr w:type="spellStart"/>
      <w:r w:rsidRPr="00A25718">
        <w:rPr>
          <w:rFonts w:ascii="Arial" w:hAnsi="Arial" w:cs="Arial"/>
          <w:sz w:val="24"/>
          <w:szCs w:val="24"/>
        </w:rPr>
        <w:t>Pávov</w:t>
      </w:r>
      <w:proofErr w:type="spellEnd"/>
    </w:p>
    <w:p w:rsidR="00B45E41" w:rsidRPr="00A25718" w:rsidRDefault="00B45E41" w:rsidP="005D5DD8">
      <w:pPr>
        <w:numPr>
          <w:ilvl w:val="0"/>
          <w:numId w:val="125"/>
        </w:numPr>
        <w:spacing w:after="0" w:line="240" w:lineRule="auto"/>
        <w:ind w:left="0" w:hanging="720"/>
        <w:jc w:val="both"/>
        <w:rPr>
          <w:rFonts w:ascii="Arial" w:hAnsi="Arial" w:cs="Arial"/>
          <w:sz w:val="24"/>
          <w:szCs w:val="24"/>
        </w:rPr>
      </w:pPr>
      <w:r w:rsidRPr="00A25718">
        <w:rPr>
          <w:rFonts w:ascii="Arial" w:hAnsi="Arial" w:cs="Arial"/>
          <w:sz w:val="24"/>
          <w:szCs w:val="24"/>
        </w:rPr>
        <w:t xml:space="preserve">Příprava žádostí pro nové povolení k vypouštění s ČOV Jihlava.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Jednání k obnově technologie ve VDJ Kosov – GAU metodou. Bylo provedeno včetně obnovy elektro části.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Kanalizace U Hlavního nádraží – oprava havarijního stavu kanalizace. Bylo provedeno, pravidelná kontrola na místě.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Rekonstrukce vodovodu na ul. Jiráskova – bylo provedeno, pravidelná účast na místě.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Proběhlo úspěšně odzkoušení úplně první metody </w:t>
      </w:r>
      <w:proofErr w:type="spellStart"/>
      <w:r w:rsidRPr="00A25718">
        <w:rPr>
          <w:rFonts w:ascii="Arial" w:hAnsi="Arial" w:cs="Arial"/>
          <w:sz w:val="24"/>
          <w:szCs w:val="24"/>
        </w:rPr>
        <w:t>stoplování</w:t>
      </w:r>
      <w:proofErr w:type="spellEnd"/>
      <w:r w:rsidRPr="00A25718">
        <w:rPr>
          <w:rFonts w:ascii="Arial" w:hAnsi="Arial" w:cs="Arial"/>
          <w:sz w:val="24"/>
          <w:szCs w:val="24"/>
        </w:rPr>
        <w:t>.</w:t>
      </w:r>
    </w:p>
    <w:p w:rsidR="00B45E41" w:rsidRPr="00A25718" w:rsidRDefault="00B45E41" w:rsidP="00E401F3">
      <w:pPr>
        <w:spacing w:after="0" w:line="240" w:lineRule="auto"/>
        <w:jc w:val="both"/>
        <w:rPr>
          <w:rFonts w:ascii="Arial" w:hAnsi="Arial" w:cs="Arial"/>
          <w:sz w:val="24"/>
          <w:szCs w:val="24"/>
        </w:rPr>
      </w:pPr>
    </w:p>
    <w:p w:rsidR="00B45E41" w:rsidRPr="00A25718" w:rsidRDefault="00B45E41" w:rsidP="00E401F3">
      <w:pPr>
        <w:spacing w:after="0" w:line="240" w:lineRule="auto"/>
        <w:jc w:val="both"/>
        <w:rPr>
          <w:rFonts w:ascii="Arial" w:hAnsi="Arial" w:cs="Arial"/>
          <w:sz w:val="24"/>
          <w:szCs w:val="24"/>
        </w:rPr>
      </w:pPr>
    </w:p>
    <w:p w:rsidR="00B45E41" w:rsidRPr="00A25718" w:rsidRDefault="00B45E41" w:rsidP="00E401F3">
      <w:pPr>
        <w:spacing w:after="0" w:line="240" w:lineRule="auto"/>
        <w:jc w:val="both"/>
        <w:rPr>
          <w:rFonts w:ascii="Arial" w:hAnsi="Arial" w:cs="Arial"/>
          <w:sz w:val="24"/>
          <w:szCs w:val="24"/>
        </w:rPr>
      </w:pPr>
    </w:p>
    <w:p w:rsidR="00B45E41" w:rsidRPr="00A25718" w:rsidRDefault="00B45E41" w:rsidP="005D5DD8">
      <w:pPr>
        <w:pStyle w:val="Odstavecseseznamem"/>
        <w:numPr>
          <w:ilvl w:val="0"/>
          <w:numId w:val="124"/>
        </w:numPr>
        <w:ind w:left="0"/>
        <w:jc w:val="both"/>
        <w:rPr>
          <w:rFonts w:ascii="Arial" w:hAnsi="Arial" w:cs="Arial"/>
          <w:b/>
          <w:sz w:val="24"/>
          <w:szCs w:val="24"/>
          <w:u w:val="single"/>
        </w:rPr>
      </w:pPr>
      <w:r w:rsidRPr="00A25718">
        <w:rPr>
          <w:rFonts w:ascii="Arial" w:hAnsi="Arial" w:cs="Arial"/>
          <w:b/>
          <w:sz w:val="24"/>
          <w:szCs w:val="24"/>
          <w:u w:val="single"/>
        </w:rPr>
        <w:t>Rybníky, vodní toky</w:t>
      </w:r>
    </w:p>
    <w:p w:rsidR="00B45E41" w:rsidRPr="00A25718" w:rsidRDefault="00B45E41" w:rsidP="005D5DD8">
      <w:pPr>
        <w:pStyle w:val="Odstavecseseznamem"/>
        <w:numPr>
          <w:ilvl w:val="0"/>
          <w:numId w:val="125"/>
        </w:numPr>
        <w:ind w:left="0"/>
        <w:jc w:val="both"/>
        <w:rPr>
          <w:rFonts w:ascii="Arial" w:hAnsi="Arial" w:cs="Arial"/>
          <w:sz w:val="24"/>
          <w:szCs w:val="24"/>
        </w:rPr>
      </w:pPr>
      <w:r w:rsidRPr="00A25718">
        <w:rPr>
          <w:rFonts w:ascii="Arial" w:hAnsi="Arial" w:cs="Arial"/>
          <w:sz w:val="24"/>
          <w:szCs w:val="24"/>
        </w:rPr>
        <w:t>Rybník Lukáš - Lukáš – UHOS rozhodl – po dohodě s právníkem se VŘ zruší</w:t>
      </w:r>
    </w:p>
    <w:p w:rsidR="00B45E41" w:rsidRPr="00A25718" w:rsidRDefault="00B45E41" w:rsidP="005D5DD8">
      <w:pPr>
        <w:pStyle w:val="Odstavecseseznamem"/>
        <w:numPr>
          <w:ilvl w:val="0"/>
          <w:numId w:val="125"/>
        </w:numPr>
        <w:ind w:left="0"/>
        <w:jc w:val="both"/>
        <w:rPr>
          <w:rFonts w:ascii="Arial" w:hAnsi="Arial" w:cs="Arial"/>
          <w:sz w:val="24"/>
          <w:szCs w:val="24"/>
        </w:rPr>
      </w:pPr>
      <w:r w:rsidRPr="00A25718">
        <w:rPr>
          <w:rFonts w:ascii="Arial" w:hAnsi="Arial" w:cs="Arial"/>
          <w:sz w:val="24"/>
          <w:szCs w:val="24"/>
        </w:rPr>
        <w:t xml:space="preserve">Rybník Luční – bylo </w:t>
      </w:r>
      <w:proofErr w:type="spellStart"/>
      <w:r w:rsidRPr="00A25718">
        <w:rPr>
          <w:rFonts w:ascii="Arial" w:hAnsi="Arial" w:cs="Arial"/>
          <w:sz w:val="24"/>
          <w:szCs w:val="24"/>
        </w:rPr>
        <w:t>vysoutěženo</w:t>
      </w:r>
      <w:proofErr w:type="spellEnd"/>
      <w:r w:rsidRPr="00A25718">
        <w:rPr>
          <w:rFonts w:ascii="Arial" w:hAnsi="Arial" w:cs="Arial"/>
          <w:sz w:val="24"/>
          <w:szCs w:val="24"/>
        </w:rPr>
        <w:t xml:space="preserve"> a jde do RM. Vyvěšení letáčku, že se v příštím týdnu začne. Pan Maška bude součástí předání. </w:t>
      </w:r>
    </w:p>
    <w:p w:rsidR="00B45E41" w:rsidRPr="00A25718" w:rsidRDefault="00B45E41" w:rsidP="005D5DD8">
      <w:pPr>
        <w:pStyle w:val="Odstavecseseznamem"/>
        <w:numPr>
          <w:ilvl w:val="0"/>
          <w:numId w:val="125"/>
        </w:numPr>
        <w:ind w:left="0"/>
        <w:jc w:val="both"/>
        <w:rPr>
          <w:rFonts w:ascii="Arial" w:hAnsi="Arial" w:cs="Arial"/>
          <w:sz w:val="24"/>
          <w:szCs w:val="24"/>
        </w:rPr>
      </w:pPr>
      <w:r w:rsidRPr="00A25718">
        <w:rPr>
          <w:rFonts w:ascii="Arial" w:hAnsi="Arial" w:cs="Arial"/>
          <w:sz w:val="24"/>
          <w:szCs w:val="24"/>
        </w:rPr>
        <w:t xml:space="preserve">Řešil se spadlý strom na oplocení Pístovských rybníku. </w:t>
      </w:r>
    </w:p>
    <w:p w:rsidR="00B45E41" w:rsidRPr="00A25718" w:rsidRDefault="00B45E41" w:rsidP="005D5DD8">
      <w:pPr>
        <w:pStyle w:val="Odstavecseseznamem"/>
        <w:numPr>
          <w:ilvl w:val="0"/>
          <w:numId w:val="125"/>
        </w:numPr>
        <w:ind w:left="0"/>
        <w:jc w:val="both"/>
        <w:rPr>
          <w:rFonts w:ascii="Arial" w:hAnsi="Arial" w:cs="Arial"/>
          <w:sz w:val="24"/>
          <w:szCs w:val="24"/>
        </w:rPr>
      </w:pPr>
      <w:r w:rsidRPr="00A25718">
        <w:rPr>
          <w:rFonts w:ascii="Arial" w:hAnsi="Arial" w:cs="Arial"/>
          <w:sz w:val="24"/>
          <w:szCs w:val="24"/>
        </w:rPr>
        <w:t>Luční rybník – odvoz sedimentu, předání staveniště je plánováno na 9. 9. 2024</w:t>
      </w:r>
    </w:p>
    <w:p w:rsidR="00B45E41" w:rsidRPr="00A25718" w:rsidRDefault="00B45E41" w:rsidP="005D5DD8">
      <w:pPr>
        <w:pStyle w:val="Odstavecseseznamem"/>
        <w:numPr>
          <w:ilvl w:val="0"/>
          <w:numId w:val="125"/>
        </w:numPr>
        <w:ind w:left="0"/>
        <w:jc w:val="both"/>
        <w:rPr>
          <w:rFonts w:ascii="Arial" w:hAnsi="Arial" w:cs="Arial"/>
          <w:sz w:val="24"/>
          <w:szCs w:val="24"/>
        </w:rPr>
      </w:pPr>
      <w:r w:rsidRPr="00A25718">
        <w:rPr>
          <w:rFonts w:ascii="Arial" w:hAnsi="Arial" w:cs="Arial"/>
          <w:sz w:val="24"/>
          <w:szCs w:val="24"/>
        </w:rPr>
        <w:t xml:space="preserve">Rybník Silniční – nenatéká rybník Luční – rybáři mají velkou ztrátu a vysoké teploty dále ohrožují rybí obsádku. Vypouštění rybníka je plánováno na 15. 9. 2024, když to umožní klimatické podmínky. </w:t>
      </w:r>
    </w:p>
    <w:p w:rsidR="00B45E41" w:rsidRPr="00A25718" w:rsidRDefault="00B45E41" w:rsidP="005D5DD8">
      <w:pPr>
        <w:pStyle w:val="Odstavecseseznamem"/>
        <w:numPr>
          <w:ilvl w:val="0"/>
          <w:numId w:val="125"/>
        </w:numPr>
        <w:ind w:left="0"/>
        <w:jc w:val="both"/>
        <w:rPr>
          <w:rFonts w:ascii="Arial" w:hAnsi="Arial" w:cs="Arial"/>
          <w:sz w:val="24"/>
          <w:szCs w:val="24"/>
        </w:rPr>
      </w:pPr>
      <w:r w:rsidRPr="00A25718">
        <w:rPr>
          <w:rFonts w:ascii="Arial" w:hAnsi="Arial" w:cs="Arial"/>
          <w:sz w:val="24"/>
          <w:szCs w:val="24"/>
        </w:rPr>
        <w:t xml:space="preserve">Uvažuje se o prodeji rybníku </w:t>
      </w:r>
      <w:proofErr w:type="spellStart"/>
      <w:r w:rsidRPr="00A25718">
        <w:rPr>
          <w:rFonts w:ascii="Arial" w:hAnsi="Arial" w:cs="Arial"/>
          <w:sz w:val="24"/>
          <w:szCs w:val="24"/>
        </w:rPr>
        <w:t>Hastrmánek</w:t>
      </w:r>
      <w:proofErr w:type="spellEnd"/>
    </w:p>
    <w:p w:rsidR="00B45E41" w:rsidRPr="00A25718" w:rsidRDefault="00B45E41" w:rsidP="00E401F3">
      <w:pPr>
        <w:spacing w:after="0" w:line="240" w:lineRule="auto"/>
        <w:jc w:val="both"/>
        <w:rPr>
          <w:rFonts w:ascii="Arial" w:hAnsi="Arial" w:cs="Arial"/>
          <w:sz w:val="24"/>
          <w:szCs w:val="24"/>
        </w:rPr>
      </w:pPr>
    </w:p>
    <w:p w:rsidR="00B45E41" w:rsidRPr="00A25718" w:rsidRDefault="00B45E41" w:rsidP="005D5DD8">
      <w:pPr>
        <w:pStyle w:val="Odstavecseseznamem"/>
        <w:numPr>
          <w:ilvl w:val="0"/>
          <w:numId w:val="124"/>
        </w:numPr>
        <w:ind w:left="0"/>
        <w:jc w:val="both"/>
        <w:rPr>
          <w:rFonts w:ascii="Arial" w:hAnsi="Arial" w:cs="Arial"/>
          <w:b/>
          <w:sz w:val="24"/>
          <w:szCs w:val="24"/>
          <w:u w:val="single"/>
        </w:rPr>
      </w:pPr>
      <w:r w:rsidRPr="00A25718">
        <w:rPr>
          <w:rFonts w:ascii="Arial" w:hAnsi="Arial" w:cs="Arial"/>
          <w:b/>
          <w:sz w:val="24"/>
          <w:szCs w:val="24"/>
          <w:u w:val="single"/>
        </w:rPr>
        <w:t>Smlouvy</w:t>
      </w:r>
    </w:p>
    <w:p w:rsidR="00B45E41" w:rsidRPr="00A25718" w:rsidRDefault="00B45E41" w:rsidP="00E401F3">
      <w:pPr>
        <w:pStyle w:val="Odstavecseseznamem"/>
        <w:ind w:left="0"/>
        <w:jc w:val="both"/>
        <w:rPr>
          <w:rFonts w:ascii="Arial" w:hAnsi="Arial" w:cs="Arial"/>
          <w:b/>
          <w:sz w:val="24"/>
          <w:szCs w:val="24"/>
          <w:u w:val="single"/>
        </w:rPr>
      </w:pP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Smlouva o zajištění inženýrské činnosti </w:t>
      </w:r>
      <w:proofErr w:type="spellStart"/>
      <w:r w:rsidRPr="00A25718">
        <w:rPr>
          <w:rFonts w:ascii="Arial" w:hAnsi="Arial" w:cs="Arial"/>
          <w:sz w:val="24"/>
          <w:szCs w:val="24"/>
        </w:rPr>
        <w:t>ev.č</w:t>
      </w:r>
      <w:proofErr w:type="spellEnd"/>
      <w:r w:rsidRPr="00A25718">
        <w:rPr>
          <w:rFonts w:ascii="Arial" w:hAnsi="Arial" w:cs="Arial"/>
          <w:sz w:val="24"/>
          <w:szCs w:val="24"/>
        </w:rPr>
        <w:t xml:space="preserve">. 1002/OTS/2024 – objekty na vodovodech – rekonstrukce vodovodu ul. Jiráskova.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Smlouva o činnosti koordinátora BOZP </w:t>
      </w:r>
      <w:proofErr w:type="spellStart"/>
      <w:r w:rsidRPr="00A25718">
        <w:rPr>
          <w:rFonts w:ascii="Arial" w:hAnsi="Arial" w:cs="Arial"/>
          <w:sz w:val="24"/>
          <w:szCs w:val="24"/>
        </w:rPr>
        <w:t>ev.č</w:t>
      </w:r>
      <w:proofErr w:type="spellEnd"/>
      <w:r w:rsidRPr="00A25718">
        <w:rPr>
          <w:rFonts w:ascii="Arial" w:hAnsi="Arial" w:cs="Arial"/>
          <w:sz w:val="24"/>
          <w:szCs w:val="24"/>
        </w:rPr>
        <w:t>. 1003/OTS/2024 - objekty na vodovodech – rekonstrukce vodovodu ul. Jiráskova.</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Smlouva o dílo </w:t>
      </w:r>
      <w:proofErr w:type="spellStart"/>
      <w:r w:rsidRPr="00A25718">
        <w:rPr>
          <w:rFonts w:ascii="Arial" w:hAnsi="Arial" w:cs="Arial"/>
          <w:sz w:val="24"/>
          <w:szCs w:val="24"/>
        </w:rPr>
        <w:t>ev.č</w:t>
      </w:r>
      <w:proofErr w:type="spellEnd"/>
      <w:r w:rsidRPr="00A25718">
        <w:rPr>
          <w:rFonts w:ascii="Arial" w:hAnsi="Arial" w:cs="Arial"/>
          <w:sz w:val="24"/>
          <w:szCs w:val="24"/>
        </w:rPr>
        <w:t>. 1004/OTS/2024 – Obnova VHI včetně kompletní úpravy uličního prostoru v ul. Úvoz, Jihlava</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Smlouva o dílo </w:t>
      </w:r>
      <w:proofErr w:type="spellStart"/>
      <w:r w:rsidRPr="00A25718">
        <w:rPr>
          <w:rFonts w:ascii="Arial" w:hAnsi="Arial" w:cs="Arial"/>
          <w:sz w:val="24"/>
          <w:szCs w:val="24"/>
        </w:rPr>
        <w:t>ev.č</w:t>
      </w:r>
      <w:proofErr w:type="spellEnd"/>
      <w:r w:rsidRPr="00A25718">
        <w:rPr>
          <w:rFonts w:ascii="Arial" w:hAnsi="Arial" w:cs="Arial"/>
          <w:sz w:val="24"/>
          <w:szCs w:val="24"/>
        </w:rPr>
        <w:t xml:space="preserve"> 1239/OTS/2024 – Řešení technického stavu rybník Luční</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Smlouva na dodávku a montáž </w:t>
      </w:r>
      <w:proofErr w:type="spellStart"/>
      <w:r w:rsidRPr="00A25718">
        <w:rPr>
          <w:rFonts w:ascii="Arial" w:hAnsi="Arial" w:cs="Arial"/>
          <w:sz w:val="24"/>
          <w:szCs w:val="24"/>
        </w:rPr>
        <w:t>ev.č</w:t>
      </w:r>
      <w:proofErr w:type="spellEnd"/>
      <w:r w:rsidRPr="00A25718">
        <w:rPr>
          <w:rFonts w:ascii="Arial" w:hAnsi="Arial" w:cs="Arial"/>
          <w:sz w:val="24"/>
          <w:szCs w:val="24"/>
        </w:rPr>
        <w:t xml:space="preserve">. 1244/OTS/2024 – obnova </w:t>
      </w:r>
      <w:proofErr w:type="gramStart"/>
      <w:r w:rsidRPr="00A25718">
        <w:rPr>
          <w:rFonts w:ascii="Arial" w:hAnsi="Arial" w:cs="Arial"/>
          <w:sz w:val="24"/>
          <w:szCs w:val="24"/>
        </w:rPr>
        <w:t>řídícího</w:t>
      </w:r>
      <w:proofErr w:type="gramEnd"/>
      <w:r w:rsidRPr="00A25718">
        <w:rPr>
          <w:rFonts w:ascii="Arial" w:hAnsi="Arial" w:cs="Arial"/>
          <w:sz w:val="24"/>
          <w:szCs w:val="24"/>
        </w:rPr>
        <w:t xml:space="preserve"> systému na ČOV Jihlava – byla zrušená z důvodu administrativní chyby</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Smlouva o přeložce zařízení distribuční soustavy č. 9090016541 s </w:t>
      </w:r>
      <w:proofErr w:type="gramStart"/>
      <w:r w:rsidRPr="00A25718">
        <w:rPr>
          <w:rFonts w:ascii="Arial" w:hAnsi="Arial" w:cs="Arial"/>
          <w:sz w:val="24"/>
          <w:szCs w:val="24"/>
        </w:rPr>
        <w:t>EG.D – 1258/OTS/2024</w:t>
      </w:r>
      <w:proofErr w:type="gramEnd"/>
      <w:r w:rsidRPr="00A25718">
        <w:rPr>
          <w:rFonts w:ascii="Arial" w:hAnsi="Arial" w:cs="Arial"/>
          <w:sz w:val="24"/>
          <w:szCs w:val="24"/>
        </w:rPr>
        <w:t xml:space="preserve"> – vírový separátor ul. Polenská</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Smlouva na dodávku a montáž </w:t>
      </w:r>
      <w:proofErr w:type="spellStart"/>
      <w:r w:rsidRPr="00A25718">
        <w:rPr>
          <w:rFonts w:ascii="Arial" w:hAnsi="Arial" w:cs="Arial"/>
          <w:sz w:val="24"/>
          <w:szCs w:val="24"/>
        </w:rPr>
        <w:t>ev.č</w:t>
      </w:r>
      <w:proofErr w:type="spellEnd"/>
      <w:r w:rsidRPr="00A25718">
        <w:rPr>
          <w:rFonts w:ascii="Arial" w:hAnsi="Arial" w:cs="Arial"/>
          <w:sz w:val="24"/>
          <w:szCs w:val="24"/>
        </w:rPr>
        <w:t xml:space="preserve">. 1305/OTS/2024 – obnova </w:t>
      </w:r>
      <w:proofErr w:type="gramStart"/>
      <w:r w:rsidRPr="00A25718">
        <w:rPr>
          <w:rFonts w:ascii="Arial" w:hAnsi="Arial" w:cs="Arial"/>
          <w:sz w:val="24"/>
          <w:szCs w:val="24"/>
        </w:rPr>
        <w:t>řídícího</w:t>
      </w:r>
      <w:proofErr w:type="gramEnd"/>
      <w:r w:rsidRPr="00A25718">
        <w:rPr>
          <w:rFonts w:ascii="Arial" w:hAnsi="Arial" w:cs="Arial"/>
          <w:sz w:val="24"/>
          <w:szCs w:val="24"/>
        </w:rPr>
        <w:t xml:space="preserve"> systému na ČOV Jihlava</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Smlouva o dílo </w:t>
      </w:r>
      <w:proofErr w:type="spellStart"/>
      <w:r w:rsidRPr="00A25718">
        <w:rPr>
          <w:rFonts w:ascii="Arial" w:hAnsi="Arial" w:cs="Arial"/>
          <w:sz w:val="24"/>
          <w:szCs w:val="24"/>
        </w:rPr>
        <w:t>ev.č</w:t>
      </w:r>
      <w:proofErr w:type="spellEnd"/>
      <w:r w:rsidRPr="00A25718">
        <w:rPr>
          <w:rFonts w:ascii="Arial" w:hAnsi="Arial" w:cs="Arial"/>
          <w:sz w:val="24"/>
          <w:szCs w:val="24"/>
        </w:rPr>
        <w:t>. 1316/OTS/2024 – rekonstrukce vodovodu ul. Jiráskova</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Smlouva o zajištění inženýrské činnosti </w:t>
      </w:r>
      <w:proofErr w:type="spellStart"/>
      <w:r w:rsidRPr="00A25718">
        <w:rPr>
          <w:rFonts w:ascii="Arial" w:hAnsi="Arial" w:cs="Arial"/>
          <w:sz w:val="24"/>
          <w:szCs w:val="24"/>
        </w:rPr>
        <w:t>ev.č</w:t>
      </w:r>
      <w:proofErr w:type="spellEnd"/>
      <w:r w:rsidRPr="00A25718">
        <w:rPr>
          <w:rFonts w:ascii="Arial" w:hAnsi="Arial" w:cs="Arial"/>
          <w:sz w:val="24"/>
          <w:szCs w:val="24"/>
        </w:rPr>
        <w:t>. 1342/OTS/2024 – rybník Luční – řešení technického stavu</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lastRenderedPageBreak/>
        <w:t xml:space="preserve">Kupní smlouva </w:t>
      </w:r>
      <w:proofErr w:type="spellStart"/>
      <w:r w:rsidRPr="00A25718">
        <w:rPr>
          <w:rFonts w:ascii="Arial" w:hAnsi="Arial" w:cs="Arial"/>
          <w:sz w:val="24"/>
          <w:szCs w:val="24"/>
        </w:rPr>
        <w:t>ev.č</w:t>
      </w:r>
      <w:proofErr w:type="spellEnd"/>
      <w:r w:rsidRPr="00A25718">
        <w:rPr>
          <w:rFonts w:ascii="Arial" w:hAnsi="Arial" w:cs="Arial"/>
          <w:sz w:val="24"/>
          <w:szCs w:val="24"/>
        </w:rPr>
        <w:t>. 1398/OTS/2024 – Inženýrské sítě a komunikace pro výstavbu „Na Františku II“ – vodovod a kanalizace</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Smlouva o přeložce zařízení distribuční soustavy č. 9090016999 s </w:t>
      </w:r>
      <w:proofErr w:type="gramStart"/>
      <w:r w:rsidRPr="00A25718">
        <w:rPr>
          <w:rFonts w:ascii="Arial" w:hAnsi="Arial" w:cs="Arial"/>
          <w:sz w:val="24"/>
          <w:szCs w:val="24"/>
        </w:rPr>
        <w:t>EG.D – 1459/OTS/2024</w:t>
      </w:r>
      <w:proofErr w:type="gramEnd"/>
      <w:r w:rsidRPr="00A25718">
        <w:rPr>
          <w:rFonts w:ascii="Arial" w:hAnsi="Arial" w:cs="Arial"/>
          <w:sz w:val="24"/>
          <w:szCs w:val="24"/>
        </w:rPr>
        <w:t xml:space="preserve"> – Obnova VHI v ul. Václavkova</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Dodatek č. 1 – vícepráce a </w:t>
      </w:r>
      <w:proofErr w:type="spellStart"/>
      <w:r w:rsidRPr="00A25718">
        <w:rPr>
          <w:rFonts w:ascii="Arial" w:hAnsi="Arial" w:cs="Arial"/>
          <w:sz w:val="24"/>
          <w:szCs w:val="24"/>
        </w:rPr>
        <w:t>méněpráce</w:t>
      </w:r>
      <w:proofErr w:type="spellEnd"/>
      <w:r w:rsidRPr="00A25718">
        <w:rPr>
          <w:rFonts w:ascii="Arial" w:hAnsi="Arial" w:cs="Arial"/>
          <w:sz w:val="24"/>
          <w:szCs w:val="24"/>
        </w:rPr>
        <w:t xml:space="preserve"> </w:t>
      </w:r>
      <w:proofErr w:type="spellStart"/>
      <w:r w:rsidRPr="00A25718">
        <w:rPr>
          <w:rFonts w:ascii="Arial" w:hAnsi="Arial" w:cs="Arial"/>
          <w:sz w:val="24"/>
          <w:szCs w:val="24"/>
        </w:rPr>
        <w:t>ev.č</w:t>
      </w:r>
      <w:proofErr w:type="spellEnd"/>
      <w:r w:rsidRPr="00A25718">
        <w:rPr>
          <w:rFonts w:ascii="Arial" w:hAnsi="Arial" w:cs="Arial"/>
          <w:sz w:val="24"/>
          <w:szCs w:val="24"/>
        </w:rPr>
        <w:t>. 1393/OTS/2023 – ČOV Jihlava – aerační systém</w:t>
      </w:r>
    </w:p>
    <w:p w:rsidR="00B45E41" w:rsidRPr="00A25718" w:rsidRDefault="00B45E41" w:rsidP="005D5DD8">
      <w:pPr>
        <w:pStyle w:val="Odstavecseseznamem"/>
        <w:numPr>
          <w:ilvl w:val="0"/>
          <w:numId w:val="125"/>
        </w:numPr>
        <w:ind w:left="0"/>
        <w:jc w:val="both"/>
        <w:rPr>
          <w:rFonts w:ascii="Arial" w:hAnsi="Arial" w:cs="Arial"/>
          <w:sz w:val="24"/>
          <w:szCs w:val="24"/>
        </w:rPr>
      </w:pPr>
      <w:r w:rsidRPr="00A25718">
        <w:rPr>
          <w:rFonts w:ascii="Arial" w:hAnsi="Arial" w:cs="Arial"/>
          <w:sz w:val="24"/>
          <w:szCs w:val="24"/>
        </w:rPr>
        <w:t xml:space="preserve">Dodatek č. 3 - vícepráce a </w:t>
      </w:r>
      <w:proofErr w:type="spellStart"/>
      <w:r w:rsidRPr="00A25718">
        <w:rPr>
          <w:rFonts w:ascii="Arial" w:hAnsi="Arial" w:cs="Arial"/>
          <w:sz w:val="24"/>
          <w:szCs w:val="24"/>
        </w:rPr>
        <w:t>méněpráce</w:t>
      </w:r>
      <w:proofErr w:type="spellEnd"/>
      <w:r w:rsidRPr="00A25718">
        <w:rPr>
          <w:rFonts w:ascii="Arial" w:hAnsi="Arial" w:cs="Arial"/>
          <w:sz w:val="24"/>
          <w:szCs w:val="24"/>
        </w:rPr>
        <w:t xml:space="preserve"> </w:t>
      </w:r>
      <w:proofErr w:type="spellStart"/>
      <w:r w:rsidRPr="00A25718">
        <w:rPr>
          <w:rFonts w:ascii="Arial" w:hAnsi="Arial" w:cs="Arial"/>
          <w:sz w:val="24"/>
          <w:szCs w:val="24"/>
        </w:rPr>
        <w:t>ev.č</w:t>
      </w:r>
      <w:proofErr w:type="spellEnd"/>
      <w:r w:rsidRPr="00A25718">
        <w:rPr>
          <w:rFonts w:ascii="Arial" w:hAnsi="Arial" w:cs="Arial"/>
          <w:sz w:val="24"/>
          <w:szCs w:val="24"/>
        </w:rPr>
        <w:t>. 1458/OTS/2023 - Objekty na vodovodech - Obnova části přiváděcího řadu pod starým Brněnským mostem</w:t>
      </w:r>
    </w:p>
    <w:p w:rsidR="00B45E41" w:rsidRPr="00A25718" w:rsidRDefault="00B45E41" w:rsidP="005D5DD8">
      <w:pPr>
        <w:pStyle w:val="Odstavecseseznamem"/>
        <w:numPr>
          <w:ilvl w:val="0"/>
          <w:numId w:val="125"/>
        </w:numPr>
        <w:ind w:left="0"/>
        <w:jc w:val="both"/>
        <w:rPr>
          <w:rFonts w:ascii="Arial" w:hAnsi="Arial" w:cs="Arial"/>
          <w:sz w:val="24"/>
          <w:szCs w:val="24"/>
        </w:rPr>
      </w:pPr>
      <w:r w:rsidRPr="00A25718">
        <w:rPr>
          <w:rFonts w:ascii="Arial" w:hAnsi="Arial" w:cs="Arial"/>
          <w:sz w:val="24"/>
          <w:szCs w:val="24"/>
        </w:rPr>
        <w:t xml:space="preserve">Dodatek č. 1 - vícepráce a </w:t>
      </w:r>
      <w:proofErr w:type="spellStart"/>
      <w:r w:rsidRPr="00A25718">
        <w:rPr>
          <w:rFonts w:ascii="Arial" w:hAnsi="Arial" w:cs="Arial"/>
          <w:sz w:val="24"/>
          <w:szCs w:val="24"/>
        </w:rPr>
        <w:t>méněpráce</w:t>
      </w:r>
      <w:proofErr w:type="spellEnd"/>
      <w:r w:rsidRPr="00A25718">
        <w:rPr>
          <w:rFonts w:ascii="Arial" w:hAnsi="Arial" w:cs="Arial"/>
          <w:sz w:val="24"/>
          <w:szCs w:val="24"/>
        </w:rPr>
        <w:t xml:space="preserve"> </w:t>
      </w:r>
      <w:proofErr w:type="spellStart"/>
      <w:r w:rsidRPr="00A25718">
        <w:rPr>
          <w:rFonts w:ascii="Arial" w:hAnsi="Arial" w:cs="Arial"/>
          <w:sz w:val="24"/>
          <w:szCs w:val="24"/>
        </w:rPr>
        <w:t>ev.č</w:t>
      </w:r>
      <w:proofErr w:type="spellEnd"/>
      <w:r w:rsidRPr="00A25718">
        <w:rPr>
          <w:rFonts w:ascii="Arial" w:hAnsi="Arial" w:cs="Arial"/>
          <w:sz w:val="24"/>
          <w:szCs w:val="24"/>
        </w:rPr>
        <w:t>. 590/OTS/2024 - Snížení znečištění ve vodních tocích ze stokové sítě města Jihlavy - vírový separátor</w:t>
      </w:r>
    </w:p>
    <w:p w:rsidR="00B45E41" w:rsidRPr="00A25718" w:rsidRDefault="00B45E41" w:rsidP="00E401F3">
      <w:pPr>
        <w:spacing w:after="0" w:line="240" w:lineRule="auto"/>
        <w:jc w:val="both"/>
        <w:rPr>
          <w:rFonts w:ascii="Arial" w:hAnsi="Arial" w:cs="Arial"/>
          <w:sz w:val="24"/>
          <w:szCs w:val="24"/>
        </w:rPr>
      </w:pPr>
    </w:p>
    <w:p w:rsidR="00B45E41" w:rsidRPr="00A25718" w:rsidRDefault="00B45E41" w:rsidP="005D5DD8">
      <w:pPr>
        <w:pStyle w:val="Odstavecseseznamem"/>
        <w:numPr>
          <w:ilvl w:val="0"/>
          <w:numId w:val="124"/>
        </w:numPr>
        <w:ind w:left="0"/>
        <w:jc w:val="both"/>
        <w:rPr>
          <w:rFonts w:ascii="Arial" w:hAnsi="Arial" w:cs="Arial"/>
          <w:b/>
          <w:sz w:val="24"/>
          <w:szCs w:val="24"/>
          <w:u w:val="single"/>
        </w:rPr>
      </w:pPr>
      <w:r w:rsidRPr="00A25718">
        <w:rPr>
          <w:rFonts w:ascii="Arial" w:hAnsi="Arial" w:cs="Arial"/>
          <w:b/>
          <w:sz w:val="24"/>
          <w:szCs w:val="24"/>
          <w:u w:val="single"/>
        </w:rPr>
        <w:t>Administrativa</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Vystavování objednávek dle potřeby – vodoměry, technické zhodnocení VHI, kamerové prohlídky, vytýčení sítí, obnova vodovodní a kanalizační sítě</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Jednání s developery ohledně nedostatku vody na druhém tlakovém pásmu. </w:t>
      </w:r>
    </w:p>
    <w:p w:rsidR="00B45E41" w:rsidRPr="00A25718" w:rsidRDefault="00B45E41" w:rsidP="005D5DD8">
      <w:pPr>
        <w:pStyle w:val="Odstavecseseznamem"/>
        <w:numPr>
          <w:ilvl w:val="0"/>
          <w:numId w:val="125"/>
        </w:numPr>
        <w:ind w:left="0" w:hanging="720"/>
        <w:jc w:val="both"/>
        <w:rPr>
          <w:rFonts w:ascii="Arial" w:hAnsi="Arial" w:cs="Arial"/>
          <w:sz w:val="24"/>
          <w:szCs w:val="24"/>
        </w:rPr>
      </w:pPr>
      <w:proofErr w:type="spellStart"/>
      <w:r w:rsidRPr="00A25718">
        <w:rPr>
          <w:rFonts w:ascii="Arial" w:hAnsi="Arial" w:cs="Arial"/>
          <w:sz w:val="24"/>
          <w:szCs w:val="24"/>
        </w:rPr>
        <w:t>Přefakturace</w:t>
      </w:r>
      <w:proofErr w:type="spellEnd"/>
      <w:r w:rsidRPr="00A25718">
        <w:rPr>
          <w:rFonts w:ascii="Arial" w:hAnsi="Arial" w:cs="Arial"/>
          <w:sz w:val="24"/>
          <w:szCs w:val="24"/>
        </w:rPr>
        <w:t xml:space="preserve"> vody předané</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Účast na jednáních na MMJ dle potřeby, poskytování součinnosti ostatním odborům dle potřeby</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Návrhy do RM celkem 15 návrhů</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Návrh do ZM celkem 1</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Příprava materiálu na investiční porady.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Sledování finančních prostředků, včetně čerpání PFO – spolupráce s EO; sledování čerpání.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Příprava seznamu jmenovitých akcí uvažovaných k obnově</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Jednání s vlastníky VHI o předání do vlastnictví města</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Plnění provozní a </w:t>
      </w:r>
      <w:proofErr w:type="spellStart"/>
      <w:r w:rsidRPr="00A25718">
        <w:rPr>
          <w:rFonts w:ascii="Arial" w:hAnsi="Arial" w:cs="Arial"/>
          <w:sz w:val="24"/>
          <w:szCs w:val="24"/>
        </w:rPr>
        <w:t>pachtovní</w:t>
      </w:r>
      <w:proofErr w:type="spellEnd"/>
      <w:r w:rsidRPr="00A25718">
        <w:rPr>
          <w:rFonts w:ascii="Arial" w:hAnsi="Arial" w:cs="Arial"/>
          <w:sz w:val="24"/>
          <w:szCs w:val="24"/>
        </w:rPr>
        <w:t xml:space="preserve"> smlouvy 1576/MO/2021</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Příprava výše uvedených smluv, zajištění jejich podpisů a zaevidování</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Plnění Dohody vlastníků provozně souvisejících vodovodů 792/MO/2020</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Příprava Dodatku Dohody vlastníků provozně souvisejících vodovodů</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Příprava kupních/darovacích smluv a smluv o dílo</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Zařazování nové VHI do majetkové evidence</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Příprava přejímkových listu na zařazení nabytého majetku do </w:t>
      </w:r>
      <w:proofErr w:type="spellStart"/>
      <w:r w:rsidRPr="00A25718">
        <w:rPr>
          <w:rFonts w:ascii="Arial" w:hAnsi="Arial" w:cs="Arial"/>
          <w:sz w:val="24"/>
          <w:szCs w:val="24"/>
        </w:rPr>
        <w:t>pachtovní</w:t>
      </w:r>
      <w:proofErr w:type="spellEnd"/>
      <w:r w:rsidRPr="00A25718">
        <w:rPr>
          <w:rFonts w:ascii="Arial" w:hAnsi="Arial" w:cs="Arial"/>
          <w:sz w:val="24"/>
          <w:szCs w:val="24"/>
        </w:rPr>
        <w:t xml:space="preserve"> smlouvy – neustálý proces, nově bude řešeno s EO, MO, SMJ</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Účast na konferencích a školeních</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Jednání a úkony spojené s </w:t>
      </w:r>
      <w:proofErr w:type="gramStart"/>
      <w:r w:rsidRPr="00A25718">
        <w:rPr>
          <w:rFonts w:ascii="Arial" w:hAnsi="Arial" w:cs="Arial"/>
          <w:sz w:val="24"/>
          <w:szCs w:val="24"/>
        </w:rPr>
        <w:t>povodňovou</w:t>
      </w:r>
      <w:proofErr w:type="gramEnd"/>
      <w:r w:rsidRPr="00A25718">
        <w:rPr>
          <w:rFonts w:ascii="Arial" w:hAnsi="Arial" w:cs="Arial"/>
          <w:sz w:val="24"/>
          <w:szCs w:val="24"/>
        </w:rPr>
        <w:t xml:space="preserve"> komisi. Pravidelná kontrola krizových míst. </w:t>
      </w:r>
      <w:proofErr w:type="gramStart"/>
      <w:r w:rsidRPr="00A25718">
        <w:rPr>
          <w:rFonts w:ascii="Arial" w:hAnsi="Arial" w:cs="Arial"/>
          <w:sz w:val="24"/>
          <w:szCs w:val="24"/>
        </w:rPr>
        <w:t>Před</w:t>
      </w:r>
      <w:proofErr w:type="gramEnd"/>
      <w:r w:rsidRPr="00A25718">
        <w:rPr>
          <w:rFonts w:ascii="Arial" w:hAnsi="Arial" w:cs="Arial"/>
          <w:sz w:val="24"/>
          <w:szCs w:val="24"/>
        </w:rPr>
        <w:t xml:space="preserve"> i po dešti.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Řešení povodňové situace ve městě.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Spolupráce k zadání výběrového řízení na PD k obnově kalového hospodářství.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Řešení s MO – zařazení a vyřezaní stávajícího/obnovovaného majetku. Technická zhodnocení.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Prohlídky na ČOV Jihlava</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Řešení problematiky portálu stavebníka k žádostem o kolaudaci nebo o změnu zkušebního provozu. </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Řešení financi v rámci škrtů v rozpočet a rozpočtu na rok 2025</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Řešení Plánu fondu obnovy, výpočet roční spotřeby</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Analýza a správa a zakreslování dat dešťové kanalizace v GIS.</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Vytvoření příběhové mapy CESTA VODY, publikované na webových stránkách města.</w:t>
      </w:r>
    </w:p>
    <w:p w:rsidR="00B45E41" w:rsidRPr="00A25718" w:rsidRDefault="00B45E41" w:rsidP="005D5DD8">
      <w:pPr>
        <w:pStyle w:val="Odstavecseseznamem"/>
        <w:numPr>
          <w:ilvl w:val="0"/>
          <w:numId w:val="125"/>
        </w:numPr>
        <w:ind w:left="0"/>
        <w:jc w:val="both"/>
        <w:rPr>
          <w:rFonts w:ascii="Arial" w:hAnsi="Arial" w:cs="Arial"/>
          <w:sz w:val="24"/>
          <w:szCs w:val="24"/>
        </w:rPr>
      </w:pPr>
      <w:r w:rsidRPr="00A25718">
        <w:rPr>
          <w:rFonts w:ascii="Arial" w:hAnsi="Arial" w:cs="Arial"/>
          <w:sz w:val="24"/>
          <w:szCs w:val="24"/>
        </w:rPr>
        <w:t xml:space="preserve"> Zpracování prvních podkladů pro Plán požární vody - krizová voda (vodní nádrže, hydranty,  studny).</w:t>
      </w:r>
    </w:p>
    <w:p w:rsidR="00B45E41" w:rsidRPr="00A25718" w:rsidRDefault="00B45E41" w:rsidP="005D5DD8">
      <w:pPr>
        <w:pStyle w:val="Odstavecseseznamem"/>
        <w:numPr>
          <w:ilvl w:val="0"/>
          <w:numId w:val="125"/>
        </w:numPr>
        <w:ind w:left="0" w:hanging="720"/>
        <w:jc w:val="both"/>
        <w:rPr>
          <w:rFonts w:ascii="Arial" w:hAnsi="Arial" w:cs="Arial"/>
          <w:sz w:val="24"/>
          <w:szCs w:val="24"/>
        </w:rPr>
      </w:pPr>
      <w:r w:rsidRPr="00A25718">
        <w:rPr>
          <w:rFonts w:ascii="Arial" w:hAnsi="Arial" w:cs="Arial"/>
          <w:sz w:val="24"/>
          <w:szCs w:val="24"/>
        </w:rPr>
        <w:t xml:space="preserve">První pokusy o nafocení vybraných Pístovských rybníků pomocí </w:t>
      </w:r>
      <w:proofErr w:type="spellStart"/>
      <w:r w:rsidRPr="00A25718">
        <w:rPr>
          <w:rFonts w:ascii="Arial" w:hAnsi="Arial" w:cs="Arial"/>
          <w:sz w:val="24"/>
          <w:szCs w:val="24"/>
        </w:rPr>
        <w:t>dronu</w:t>
      </w:r>
      <w:proofErr w:type="spellEnd"/>
      <w:r w:rsidRPr="00A25718">
        <w:rPr>
          <w:rFonts w:ascii="Arial" w:hAnsi="Arial" w:cs="Arial"/>
          <w:sz w:val="24"/>
          <w:szCs w:val="24"/>
        </w:rPr>
        <w:t xml:space="preserve"> a analýza zarůstání litorálu rybníku Lužný. </w:t>
      </w:r>
      <w:proofErr w:type="spellStart"/>
      <w:r w:rsidRPr="00A25718">
        <w:rPr>
          <w:rFonts w:ascii="Arial" w:hAnsi="Arial" w:cs="Arial"/>
          <w:sz w:val="24"/>
          <w:szCs w:val="24"/>
        </w:rPr>
        <w:t>Dronem</w:t>
      </w:r>
      <w:proofErr w:type="spellEnd"/>
      <w:r w:rsidRPr="00A25718">
        <w:rPr>
          <w:rFonts w:ascii="Arial" w:hAnsi="Arial" w:cs="Arial"/>
          <w:sz w:val="24"/>
          <w:szCs w:val="24"/>
        </w:rPr>
        <w:t xml:space="preserve"> byl nafocen rybník Lužný a Silniční</w:t>
      </w:r>
    </w:p>
    <w:p w:rsidR="00B45E41" w:rsidRPr="00A25718" w:rsidRDefault="00B45E41" w:rsidP="005D5DD8">
      <w:pPr>
        <w:pStyle w:val="Odstavecseseznamem"/>
        <w:numPr>
          <w:ilvl w:val="0"/>
          <w:numId w:val="125"/>
        </w:numPr>
        <w:ind w:left="0"/>
        <w:jc w:val="both"/>
        <w:rPr>
          <w:rFonts w:ascii="Arial" w:hAnsi="Arial" w:cs="Arial"/>
          <w:sz w:val="24"/>
          <w:szCs w:val="24"/>
        </w:rPr>
      </w:pPr>
      <w:r w:rsidRPr="00A25718">
        <w:rPr>
          <w:rFonts w:ascii="Arial" w:hAnsi="Arial" w:cs="Arial"/>
          <w:sz w:val="24"/>
          <w:szCs w:val="24"/>
        </w:rPr>
        <w:t>Příprava dat z GIS pro různé administrativní účely.</w:t>
      </w:r>
    </w:p>
    <w:p w:rsidR="00B45E41" w:rsidRPr="00A25718" w:rsidRDefault="00B45E41" w:rsidP="00E401F3">
      <w:pPr>
        <w:spacing w:after="0" w:line="240" w:lineRule="auto"/>
        <w:jc w:val="both"/>
        <w:rPr>
          <w:rFonts w:ascii="Arial" w:hAnsi="Arial" w:cs="Arial"/>
          <w:sz w:val="24"/>
          <w:szCs w:val="24"/>
        </w:rPr>
      </w:pPr>
    </w:p>
    <w:p w:rsidR="00B45E41" w:rsidRPr="00A25718" w:rsidRDefault="00B45E41" w:rsidP="00E401F3">
      <w:pPr>
        <w:spacing w:after="0" w:line="240" w:lineRule="auto"/>
        <w:jc w:val="both"/>
        <w:rPr>
          <w:rFonts w:ascii="Arial" w:hAnsi="Arial" w:cs="Arial"/>
          <w:b/>
          <w:sz w:val="24"/>
          <w:szCs w:val="24"/>
        </w:rPr>
      </w:pPr>
      <w:r w:rsidRPr="00A25718">
        <w:rPr>
          <w:rFonts w:ascii="Arial" w:hAnsi="Arial" w:cs="Arial"/>
          <w:b/>
          <w:sz w:val="24"/>
          <w:szCs w:val="24"/>
        </w:rPr>
        <w:t xml:space="preserve">2. oddělení technické správy a podzemí </w:t>
      </w:r>
    </w:p>
    <w:p w:rsidR="00B45E41" w:rsidRPr="00A25718" w:rsidRDefault="00B45E41" w:rsidP="00E401F3">
      <w:pPr>
        <w:spacing w:after="0" w:line="240" w:lineRule="auto"/>
        <w:jc w:val="both"/>
        <w:rPr>
          <w:rFonts w:ascii="Arial" w:hAnsi="Arial" w:cs="Arial"/>
          <w:b/>
          <w:sz w:val="24"/>
          <w:szCs w:val="24"/>
        </w:rPr>
      </w:pPr>
      <w:r w:rsidRPr="00A25718">
        <w:rPr>
          <w:rFonts w:ascii="Arial" w:hAnsi="Arial" w:cs="Arial"/>
          <w:b/>
          <w:sz w:val="24"/>
          <w:szCs w:val="24"/>
        </w:rPr>
        <w:t>a)    Přehled činnosti</w:t>
      </w:r>
    </w:p>
    <w:p w:rsidR="00B45E41" w:rsidRPr="00A25718" w:rsidRDefault="00B45E41" w:rsidP="00E401F3">
      <w:pPr>
        <w:spacing w:after="0" w:line="240" w:lineRule="auto"/>
        <w:jc w:val="both"/>
        <w:rPr>
          <w:rFonts w:ascii="Arial" w:hAnsi="Arial" w:cs="Arial"/>
          <w:b/>
          <w:sz w:val="24"/>
          <w:szCs w:val="24"/>
          <w:u w:val="single"/>
        </w:rPr>
      </w:pPr>
      <w:r w:rsidRPr="00A25718">
        <w:rPr>
          <w:rFonts w:ascii="Arial" w:hAnsi="Arial" w:cs="Arial"/>
          <w:b/>
          <w:sz w:val="24"/>
          <w:szCs w:val="24"/>
        </w:rPr>
        <w:t>a1)</w:t>
      </w:r>
      <w:r w:rsidRPr="00A25718">
        <w:rPr>
          <w:rFonts w:ascii="Arial" w:hAnsi="Arial" w:cs="Arial"/>
          <w:sz w:val="24"/>
          <w:szCs w:val="24"/>
        </w:rPr>
        <w:t xml:space="preserve">  </w:t>
      </w:r>
      <w:r w:rsidRPr="00A25718">
        <w:rPr>
          <w:rFonts w:ascii="Arial" w:hAnsi="Arial" w:cs="Arial"/>
          <w:b/>
          <w:sz w:val="24"/>
          <w:szCs w:val="24"/>
          <w:u w:val="single"/>
        </w:rPr>
        <w:t>Kolektory</w:t>
      </w:r>
    </w:p>
    <w:p w:rsidR="00B45E41" w:rsidRPr="00A25718" w:rsidRDefault="00B45E41" w:rsidP="005D5DD8">
      <w:pPr>
        <w:numPr>
          <w:ilvl w:val="0"/>
          <w:numId w:val="126"/>
        </w:numPr>
        <w:tabs>
          <w:tab w:val="num" w:pos="709"/>
        </w:tabs>
        <w:spacing w:after="0" w:line="240" w:lineRule="auto"/>
        <w:ind w:left="0"/>
        <w:jc w:val="both"/>
        <w:rPr>
          <w:rFonts w:ascii="Arial" w:hAnsi="Arial" w:cs="Arial"/>
          <w:sz w:val="24"/>
          <w:szCs w:val="24"/>
        </w:rPr>
      </w:pPr>
      <w:r w:rsidRPr="00A25718">
        <w:rPr>
          <w:rFonts w:ascii="Arial" w:hAnsi="Arial" w:cs="Arial"/>
          <w:sz w:val="24"/>
          <w:szCs w:val="24"/>
        </w:rPr>
        <w:t>Byly prováděny výměny žárovek osvětlení, byla provedena kontrola ventilačního systému, proběhlo mytí počev chodby „A“ od šachty NO3 po šachtu NO2 (mytí probíhá každé čtvrtletí)</w:t>
      </w:r>
    </w:p>
    <w:p w:rsidR="00B45E41" w:rsidRPr="00A25718" w:rsidRDefault="00B45E41" w:rsidP="005D5DD8">
      <w:pPr>
        <w:numPr>
          <w:ilvl w:val="0"/>
          <w:numId w:val="126"/>
        </w:numPr>
        <w:tabs>
          <w:tab w:val="num" w:pos="709"/>
        </w:tabs>
        <w:spacing w:after="0" w:line="240" w:lineRule="auto"/>
        <w:ind w:left="0"/>
        <w:jc w:val="both"/>
        <w:rPr>
          <w:rFonts w:ascii="Arial" w:hAnsi="Arial" w:cs="Arial"/>
          <w:sz w:val="24"/>
          <w:szCs w:val="24"/>
        </w:rPr>
      </w:pPr>
      <w:r w:rsidRPr="00A25718">
        <w:rPr>
          <w:rFonts w:ascii="Arial" w:hAnsi="Arial" w:cs="Arial"/>
          <w:sz w:val="24"/>
          <w:szCs w:val="24"/>
        </w:rPr>
        <w:t>Byly provedeny pravidelné čtvrtletní kontroly EPS a pololetní EZS, v rámci následných kontrol měněny jednotky č. 9, 10 a opraveny 1, 2 a 14</w:t>
      </w:r>
    </w:p>
    <w:p w:rsidR="00B45E41" w:rsidRPr="00A25718" w:rsidRDefault="00B45E41" w:rsidP="005D5DD8">
      <w:pPr>
        <w:numPr>
          <w:ilvl w:val="0"/>
          <w:numId w:val="126"/>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Byly sepsány nové pokyny pro dozorčího strážníka MP při vyhlášení poruch a požárního poplachu.</w:t>
      </w:r>
    </w:p>
    <w:p w:rsidR="00B45E41" w:rsidRPr="00A25718" w:rsidRDefault="00B45E41" w:rsidP="005D5DD8">
      <w:pPr>
        <w:numPr>
          <w:ilvl w:val="0"/>
          <w:numId w:val="126"/>
        </w:numPr>
        <w:tabs>
          <w:tab w:val="num" w:pos="709"/>
        </w:tabs>
        <w:spacing w:after="0" w:line="240" w:lineRule="auto"/>
        <w:ind w:left="0"/>
        <w:jc w:val="both"/>
        <w:rPr>
          <w:rFonts w:ascii="Arial" w:hAnsi="Arial" w:cs="Arial"/>
          <w:sz w:val="24"/>
          <w:szCs w:val="24"/>
        </w:rPr>
      </w:pPr>
      <w:r w:rsidRPr="00A25718">
        <w:rPr>
          <w:rFonts w:ascii="Arial" w:hAnsi="Arial" w:cs="Arial"/>
          <w:sz w:val="24"/>
          <w:szCs w:val="24"/>
        </w:rPr>
        <w:t>Byly realizovány prohlídky pro širokou veřejnost a DDM, též pro studenty v rámci mezinárodních studijních programů</w:t>
      </w:r>
    </w:p>
    <w:p w:rsidR="00B45E41" w:rsidRPr="00A25718" w:rsidRDefault="00B45E41" w:rsidP="00E401F3">
      <w:pPr>
        <w:spacing w:after="0" w:line="240" w:lineRule="auto"/>
        <w:jc w:val="both"/>
        <w:rPr>
          <w:rFonts w:ascii="Arial" w:hAnsi="Arial" w:cs="Arial"/>
          <w:sz w:val="24"/>
          <w:szCs w:val="24"/>
        </w:rPr>
      </w:pPr>
    </w:p>
    <w:p w:rsidR="00B45E41" w:rsidRPr="00A25718" w:rsidRDefault="00B45E41" w:rsidP="00E401F3">
      <w:pPr>
        <w:spacing w:after="0" w:line="240" w:lineRule="auto"/>
        <w:jc w:val="both"/>
        <w:rPr>
          <w:rFonts w:ascii="Arial" w:hAnsi="Arial" w:cs="Arial"/>
          <w:b/>
          <w:sz w:val="24"/>
          <w:szCs w:val="24"/>
          <w:u w:val="single"/>
        </w:rPr>
      </w:pPr>
      <w:r w:rsidRPr="00A25718">
        <w:rPr>
          <w:rFonts w:ascii="Arial" w:hAnsi="Arial" w:cs="Arial"/>
          <w:b/>
          <w:sz w:val="24"/>
          <w:szCs w:val="24"/>
        </w:rPr>
        <w:t>a2</w:t>
      </w:r>
      <w:r w:rsidRPr="00A25718">
        <w:rPr>
          <w:rFonts w:ascii="Arial" w:hAnsi="Arial" w:cs="Arial"/>
          <w:b/>
          <w:sz w:val="24"/>
          <w:szCs w:val="24"/>
          <w:u w:val="single"/>
        </w:rPr>
        <w:t>)</w:t>
      </w:r>
      <w:r w:rsidRPr="00A25718">
        <w:rPr>
          <w:rFonts w:ascii="Arial" w:hAnsi="Arial" w:cs="Arial"/>
          <w:b/>
          <w:sz w:val="24"/>
          <w:szCs w:val="24"/>
        </w:rPr>
        <w:t xml:space="preserve"> </w:t>
      </w:r>
      <w:r w:rsidRPr="00A25718">
        <w:rPr>
          <w:rFonts w:ascii="Arial" w:hAnsi="Arial" w:cs="Arial"/>
          <w:b/>
          <w:sz w:val="24"/>
          <w:szCs w:val="24"/>
          <w:u w:val="single"/>
        </w:rPr>
        <w:t xml:space="preserve"> Podzemní labyrint</w:t>
      </w:r>
    </w:p>
    <w:p w:rsidR="00B45E41" w:rsidRPr="00A25718" w:rsidRDefault="00B45E41" w:rsidP="005D5DD8">
      <w:pPr>
        <w:numPr>
          <w:ilvl w:val="0"/>
          <w:numId w:val="132"/>
        </w:numPr>
        <w:spacing w:after="0" w:line="240" w:lineRule="auto"/>
        <w:ind w:left="0"/>
        <w:jc w:val="both"/>
        <w:rPr>
          <w:rFonts w:ascii="Arial" w:hAnsi="Arial" w:cs="Arial"/>
          <w:sz w:val="24"/>
          <w:szCs w:val="24"/>
        </w:rPr>
      </w:pPr>
      <w:r w:rsidRPr="00A25718">
        <w:rPr>
          <w:rFonts w:ascii="Arial" w:hAnsi="Arial" w:cs="Arial"/>
          <w:sz w:val="24"/>
          <w:szCs w:val="24"/>
        </w:rPr>
        <w:t xml:space="preserve">V horizontech „Železářství“ a „Alfa“ byla provedena oprava stávajících a výroba nových oddělovacích mříží k zabezpečení vstupů do jednotlivých úseků, dále vyroben nový žebřík do horizontu „Grand“ – šachta „Divadlo“. </w:t>
      </w:r>
    </w:p>
    <w:p w:rsidR="00B45E41" w:rsidRPr="00A25718" w:rsidRDefault="00B45E41" w:rsidP="005D5DD8">
      <w:pPr>
        <w:numPr>
          <w:ilvl w:val="0"/>
          <w:numId w:val="132"/>
        </w:numPr>
        <w:spacing w:after="0" w:line="240" w:lineRule="auto"/>
        <w:ind w:left="0"/>
        <w:jc w:val="both"/>
        <w:rPr>
          <w:rFonts w:ascii="Arial" w:hAnsi="Arial" w:cs="Arial"/>
          <w:sz w:val="24"/>
          <w:szCs w:val="24"/>
        </w:rPr>
      </w:pPr>
      <w:r w:rsidRPr="00A25718">
        <w:rPr>
          <w:rFonts w:ascii="Arial" w:hAnsi="Arial" w:cs="Arial"/>
          <w:sz w:val="24"/>
          <w:szCs w:val="24"/>
        </w:rPr>
        <w:t>Proběhlo  měření radonu, vlhkosti a dalších veličin v objektu Masarykovo náměstí č. 21 (Stříbrný dům). Na základě výsledků pak bylo provedeno zabezpečení vchodu do podzemí proti vlhkosti. V současné době probíhají obdobná měření v Domě Gustava Mahlera, Znojemská ul. č. 4</w:t>
      </w:r>
    </w:p>
    <w:p w:rsidR="00B45E41" w:rsidRPr="00A25718" w:rsidRDefault="00B45E41" w:rsidP="005D5DD8">
      <w:pPr>
        <w:numPr>
          <w:ilvl w:val="0"/>
          <w:numId w:val="132"/>
        </w:numPr>
        <w:spacing w:after="0" w:line="240" w:lineRule="auto"/>
        <w:ind w:left="0"/>
        <w:jc w:val="both"/>
        <w:rPr>
          <w:rFonts w:ascii="Arial" w:hAnsi="Arial" w:cs="Arial"/>
          <w:sz w:val="24"/>
          <w:szCs w:val="24"/>
        </w:rPr>
      </w:pPr>
      <w:r w:rsidRPr="00A25718">
        <w:rPr>
          <w:rFonts w:ascii="Arial" w:hAnsi="Arial" w:cs="Arial"/>
          <w:sz w:val="24"/>
          <w:szCs w:val="24"/>
        </w:rPr>
        <w:t xml:space="preserve">Byla provedena kontrola </w:t>
      </w:r>
      <w:proofErr w:type="spellStart"/>
      <w:r w:rsidRPr="00A25718">
        <w:rPr>
          <w:rFonts w:ascii="Arial" w:hAnsi="Arial" w:cs="Arial"/>
          <w:sz w:val="24"/>
          <w:szCs w:val="24"/>
        </w:rPr>
        <w:t>prosaku</w:t>
      </w:r>
      <w:proofErr w:type="spellEnd"/>
      <w:r w:rsidRPr="00A25718">
        <w:rPr>
          <w:rFonts w:ascii="Arial" w:hAnsi="Arial" w:cs="Arial"/>
          <w:sz w:val="24"/>
          <w:szCs w:val="24"/>
        </w:rPr>
        <w:t xml:space="preserve"> vody do sklepních prostor ul. Havířská č. 9. </w:t>
      </w:r>
    </w:p>
    <w:p w:rsidR="00B45E41" w:rsidRPr="00A25718" w:rsidRDefault="00B45E41" w:rsidP="005D5DD8">
      <w:pPr>
        <w:numPr>
          <w:ilvl w:val="0"/>
          <w:numId w:val="132"/>
        </w:numPr>
        <w:spacing w:after="0" w:line="240" w:lineRule="auto"/>
        <w:ind w:left="0"/>
        <w:jc w:val="both"/>
        <w:rPr>
          <w:rFonts w:ascii="Arial" w:hAnsi="Arial" w:cs="Arial"/>
          <w:sz w:val="24"/>
          <w:szCs w:val="24"/>
        </w:rPr>
      </w:pPr>
      <w:r w:rsidRPr="00A25718">
        <w:rPr>
          <w:rFonts w:ascii="Arial" w:hAnsi="Arial" w:cs="Arial"/>
          <w:sz w:val="24"/>
          <w:szCs w:val="24"/>
        </w:rPr>
        <w:t>V domě Benešova č. 6 bylo provedeno ověření šíření hmyzu z podzemních prostor, dále v domě Benešova č. 4 bylo řešeno zatarasení východu z podzemí (kolektory)</w:t>
      </w:r>
    </w:p>
    <w:p w:rsidR="00B45E41" w:rsidRPr="00A25718" w:rsidRDefault="00B45E41" w:rsidP="005D5DD8">
      <w:pPr>
        <w:numPr>
          <w:ilvl w:val="0"/>
          <w:numId w:val="132"/>
        </w:numPr>
        <w:spacing w:after="0" w:line="240" w:lineRule="auto"/>
        <w:ind w:left="0"/>
        <w:jc w:val="both"/>
        <w:rPr>
          <w:rFonts w:ascii="Arial" w:hAnsi="Arial" w:cs="Arial"/>
          <w:sz w:val="24"/>
          <w:szCs w:val="24"/>
        </w:rPr>
      </w:pPr>
      <w:r w:rsidRPr="00A25718">
        <w:rPr>
          <w:rFonts w:ascii="Arial" w:hAnsi="Arial" w:cs="Arial"/>
          <w:sz w:val="24"/>
          <w:szCs w:val="24"/>
        </w:rPr>
        <w:t xml:space="preserve">Byly realizovány prohlídky pro specializované skupiny v horizontu Alfa. </w:t>
      </w:r>
    </w:p>
    <w:p w:rsidR="00B45E41" w:rsidRPr="00A25718" w:rsidRDefault="00B45E41" w:rsidP="00E401F3">
      <w:pPr>
        <w:spacing w:after="0" w:line="240" w:lineRule="auto"/>
        <w:jc w:val="both"/>
        <w:rPr>
          <w:rFonts w:ascii="Arial" w:hAnsi="Arial" w:cs="Arial"/>
          <w:sz w:val="24"/>
          <w:szCs w:val="24"/>
        </w:rPr>
      </w:pPr>
    </w:p>
    <w:p w:rsidR="00B45E41" w:rsidRPr="00A25718" w:rsidRDefault="00B45E41" w:rsidP="00E401F3">
      <w:pPr>
        <w:spacing w:after="0" w:line="240" w:lineRule="auto"/>
        <w:jc w:val="both"/>
        <w:rPr>
          <w:rFonts w:ascii="Arial" w:hAnsi="Arial" w:cs="Arial"/>
          <w:b/>
          <w:sz w:val="24"/>
          <w:szCs w:val="24"/>
          <w:u w:val="single"/>
        </w:rPr>
      </w:pPr>
      <w:r w:rsidRPr="00A25718">
        <w:rPr>
          <w:rFonts w:ascii="Arial" w:hAnsi="Arial" w:cs="Arial"/>
          <w:b/>
          <w:sz w:val="24"/>
          <w:szCs w:val="24"/>
        </w:rPr>
        <w:t xml:space="preserve">a3)  </w:t>
      </w:r>
      <w:r w:rsidRPr="00A25718">
        <w:rPr>
          <w:rFonts w:ascii="Arial" w:hAnsi="Arial" w:cs="Arial"/>
          <w:b/>
          <w:sz w:val="24"/>
          <w:szCs w:val="24"/>
          <w:u w:val="single"/>
        </w:rPr>
        <w:t>Historické dolování</w:t>
      </w:r>
    </w:p>
    <w:p w:rsidR="00B45E41" w:rsidRPr="00A25718" w:rsidRDefault="00B45E41" w:rsidP="005D5DD8">
      <w:pPr>
        <w:numPr>
          <w:ilvl w:val="0"/>
          <w:numId w:val="134"/>
        </w:numPr>
        <w:spacing w:after="0" w:line="240" w:lineRule="auto"/>
        <w:ind w:left="0"/>
        <w:jc w:val="both"/>
        <w:rPr>
          <w:rFonts w:ascii="Arial" w:hAnsi="Arial" w:cs="Arial"/>
          <w:sz w:val="24"/>
          <w:szCs w:val="24"/>
        </w:rPr>
      </w:pPr>
      <w:r w:rsidRPr="00A25718">
        <w:rPr>
          <w:rFonts w:ascii="Arial" w:hAnsi="Arial" w:cs="Arial"/>
          <w:sz w:val="24"/>
          <w:szCs w:val="24"/>
        </w:rPr>
        <w:t>Vrch Rudný - byl prováděn svoz odpadků z hornické naučné stezky, měření veličin průtoku vody, relativní vlhkosti a teploty vzduchu vývěru kutiště Rudný</w:t>
      </w:r>
    </w:p>
    <w:p w:rsidR="00B45E41" w:rsidRPr="00A25718" w:rsidRDefault="00B45E41" w:rsidP="005D5DD8">
      <w:pPr>
        <w:numPr>
          <w:ilvl w:val="0"/>
          <w:numId w:val="134"/>
        </w:numPr>
        <w:spacing w:after="0" w:line="240" w:lineRule="auto"/>
        <w:ind w:left="0"/>
        <w:jc w:val="both"/>
        <w:rPr>
          <w:rFonts w:ascii="Arial" w:hAnsi="Arial" w:cs="Arial"/>
          <w:sz w:val="24"/>
          <w:szCs w:val="24"/>
        </w:rPr>
      </w:pPr>
      <w:r w:rsidRPr="00A25718">
        <w:rPr>
          <w:rFonts w:ascii="Arial" w:hAnsi="Arial" w:cs="Arial"/>
          <w:sz w:val="24"/>
          <w:szCs w:val="24"/>
        </w:rPr>
        <w:t xml:space="preserve">Bylo prováděno odkorňování kulatin, byla provedena demontáž stanoviště č. 9 HNS, výřez dřevin u stanovišť 3 a 4 HNS, osazení stanovišť č. 3  HNS a hlavního parkoviště nově vyrobenými odpadkovými koši, u stanoviště „Studánka“ zlikvidováno staré a poškozené sezení, ve spolupráci s SML instalováno nové sezení. Terénní průzkum možných nových tras HNS, výroba nové mříže ke stanovišti </w:t>
      </w:r>
      <w:proofErr w:type="gramStart"/>
      <w:r w:rsidRPr="00A25718">
        <w:rPr>
          <w:rFonts w:ascii="Arial" w:hAnsi="Arial" w:cs="Arial"/>
          <w:sz w:val="24"/>
          <w:szCs w:val="24"/>
        </w:rPr>
        <w:t>č.3 „Vrátek</w:t>
      </w:r>
      <w:proofErr w:type="gramEnd"/>
      <w:r w:rsidRPr="00A25718">
        <w:rPr>
          <w:rFonts w:ascii="Arial" w:hAnsi="Arial" w:cs="Arial"/>
          <w:sz w:val="24"/>
          <w:szCs w:val="24"/>
        </w:rPr>
        <w:t>“</w:t>
      </w:r>
    </w:p>
    <w:p w:rsidR="00B45E41" w:rsidRPr="00A25718" w:rsidRDefault="00B45E41" w:rsidP="005D5DD8">
      <w:pPr>
        <w:numPr>
          <w:ilvl w:val="0"/>
          <w:numId w:val="134"/>
        </w:numPr>
        <w:spacing w:after="0" w:line="240" w:lineRule="auto"/>
        <w:ind w:left="0"/>
        <w:jc w:val="both"/>
        <w:rPr>
          <w:rFonts w:ascii="Arial" w:hAnsi="Arial" w:cs="Arial"/>
          <w:sz w:val="24"/>
          <w:szCs w:val="24"/>
        </w:rPr>
      </w:pPr>
      <w:r w:rsidRPr="00A25718">
        <w:rPr>
          <w:rFonts w:ascii="Arial" w:hAnsi="Arial" w:cs="Arial"/>
          <w:sz w:val="24"/>
          <w:szCs w:val="24"/>
        </w:rPr>
        <w:t>Šachta sv. Jiří (vrch Rudný) – ve spolupráci s firmou DIAMO zajištění důlního díla (betonáž věnce, terénní úpravy okolí šachty a příjezdových cest), uskutečnily se kontrolní dny s investorem MŽP, za dozoru MPÚ, výroba nové mříže k zabezpečení vstupu do štoly, s firmou PROGEO bylo provedeno zaměření nového stavu šachty. Byly zpracovány podklady pro výběrová řízení na biologický průzkum šachty sv. Jiří, dále zadání zpracování geotechnického posudku zajištění svahových nestabilit šachty sv. Jiří</w:t>
      </w:r>
    </w:p>
    <w:p w:rsidR="00B45E41" w:rsidRPr="00A25718" w:rsidRDefault="00B45E41" w:rsidP="005D5DD8">
      <w:pPr>
        <w:numPr>
          <w:ilvl w:val="0"/>
          <w:numId w:val="134"/>
        </w:numPr>
        <w:spacing w:after="0" w:line="240" w:lineRule="auto"/>
        <w:ind w:left="0"/>
        <w:jc w:val="both"/>
        <w:rPr>
          <w:rFonts w:ascii="Arial" w:hAnsi="Arial" w:cs="Arial"/>
          <w:sz w:val="24"/>
          <w:szCs w:val="24"/>
        </w:rPr>
      </w:pPr>
      <w:r w:rsidRPr="00A25718">
        <w:rPr>
          <w:rFonts w:ascii="Arial" w:hAnsi="Arial" w:cs="Arial"/>
          <w:sz w:val="24"/>
          <w:szCs w:val="24"/>
        </w:rPr>
        <w:t>Uskutečnilo se jednání s vedením města a UMA ohledně biologického posudku lokality plánovaného hornického skanzenu (Stříbrná huť).</w:t>
      </w:r>
    </w:p>
    <w:p w:rsidR="00B45E41" w:rsidRPr="00A25718" w:rsidRDefault="00B45E41" w:rsidP="005D5DD8">
      <w:pPr>
        <w:numPr>
          <w:ilvl w:val="0"/>
          <w:numId w:val="134"/>
        </w:numPr>
        <w:spacing w:after="0" w:line="240" w:lineRule="auto"/>
        <w:ind w:left="0"/>
        <w:jc w:val="both"/>
        <w:rPr>
          <w:rFonts w:ascii="Arial" w:hAnsi="Arial" w:cs="Arial"/>
          <w:sz w:val="24"/>
          <w:szCs w:val="24"/>
        </w:rPr>
      </w:pPr>
      <w:r w:rsidRPr="00A25718">
        <w:rPr>
          <w:rFonts w:ascii="Arial" w:hAnsi="Arial" w:cs="Arial"/>
          <w:sz w:val="24"/>
          <w:szCs w:val="24"/>
        </w:rPr>
        <w:t>Byla provedena pasportizace starých důlních děl Jihlavského rudního revíru</w:t>
      </w:r>
    </w:p>
    <w:p w:rsidR="00B45E41" w:rsidRPr="00A25718" w:rsidRDefault="00B45E41" w:rsidP="005D5DD8">
      <w:pPr>
        <w:numPr>
          <w:ilvl w:val="0"/>
          <w:numId w:val="134"/>
        </w:numPr>
        <w:spacing w:after="0" w:line="240" w:lineRule="auto"/>
        <w:ind w:left="0"/>
        <w:jc w:val="both"/>
        <w:rPr>
          <w:rFonts w:ascii="Arial" w:hAnsi="Arial" w:cs="Arial"/>
          <w:sz w:val="24"/>
          <w:szCs w:val="24"/>
        </w:rPr>
      </w:pPr>
      <w:r w:rsidRPr="00A25718">
        <w:rPr>
          <w:rFonts w:ascii="Arial" w:hAnsi="Arial" w:cs="Arial"/>
          <w:sz w:val="24"/>
          <w:szCs w:val="24"/>
        </w:rPr>
        <w:t xml:space="preserve">Byly prováděny pravidelné kontroly kutišť Rudný, Bílý Kámen a štoly sv. Jan Nepomucký, včetně údržby okolí těchto kutišť </w:t>
      </w:r>
    </w:p>
    <w:p w:rsidR="00B45E41" w:rsidRPr="00A25718" w:rsidRDefault="00B45E41" w:rsidP="00E401F3">
      <w:pPr>
        <w:spacing w:after="0" w:line="240" w:lineRule="auto"/>
        <w:jc w:val="both"/>
        <w:rPr>
          <w:rFonts w:ascii="Arial" w:hAnsi="Arial" w:cs="Arial"/>
          <w:sz w:val="24"/>
          <w:szCs w:val="24"/>
        </w:rPr>
      </w:pPr>
    </w:p>
    <w:p w:rsidR="00B45E41" w:rsidRPr="00A25718" w:rsidRDefault="00B45E41" w:rsidP="00E401F3">
      <w:pPr>
        <w:spacing w:after="0" w:line="240" w:lineRule="auto"/>
        <w:jc w:val="both"/>
        <w:rPr>
          <w:rFonts w:ascii="Arial" w:hAnsi="Arial" w:cs="Arial"/>
          <w:sz w:val="24"/>
          <w:szCs w:val="24"/>
        </w:rPr>
      </w:pPr>
    </w:p>
    <w:p w:rsidR="00B45E41" w:rsidRPr="00A25718" w:rsidRDefault="00B45E41" w:rsidP="00E401F3">
      <w:pPr>
        <w:spacing w:after="0" w:line="240" w:lineRule="auto"/>
        <w:jc w:val="both"/>
        <w:rPr>
          <w:rFonts w:ascii="Arial" w:hAnsi="Arial" w:cs="Arial"/>
          <w:b/>
          <w:color w:val="000000"/>
          <w:sz w:val="24"/>
          <w:szCs w:val="24"/>
          <w:u w:val="single"/>
        </w:rPr>
      </w:pPr>
      <w:r w:rsidRPr="00A25718">
        <w:rPr>
          <w:rFonts w:ascii="Arial" w:hAnsi="Arial" w:cs="Arial"/>
          <w:b/>
          <w:color w:val="000000"/>
          <w:sz w:val="24"/>
          <w:szCs w:val="24"/>
        </w:rPr>
        <w:t>a4)</w:t>
      </w:r>
      <w:r w:rsidRPr="00A25718">
        <w:rPr>
          <w:rFonts w:ascii="Arial" w:hAnsi="Arial" w:cs="Arial"/>
          <w:color w:val="000000"/>
          <w:sz w:val="24"/>
          <w:szCs w:val="24"/>
        </w:rPr>
        <w:t xml:space="preserve">  </w:t>
      </w:r>
      <w:r w:rsidRPr="00A25718">
        <w:rPr>
          <w:rFonts w:ascii="Arial" w:hAnsi="Arial" w:cs="Arial"/>
          <w:b/>
          <w:color w:val="000000"/>
          <w:sz w:val="24"/>
          <w:szCs w:val="24"/>
          <w:u w:val="single"/>
        </w:rPr>
        <w:t>VH infrastruktura</w:t>
      </w:r>
    </w:p>
    <w:p w:rsidR="00B45E41" w:rsidRPr="00A25718" w:rsidRDefault="00B45E41" w:rsidP="005D5DD8">
      <w:pPr>
        <w:numPr>
          <w:ilvl w:val="0"/>
          <w:numId w:val="133"/>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Pravidelné kontroly mola na Borovince</w:t>
      </w:r>
    </w:p>
    <w:p w:rsidR="00B45E41" w:rsidRPr="00A25718" w:rsidRDefault="00B45E41" w:rsidP="005D5DD8">
      <w:pPr>
        <w:numPr>
          <w:ilvl w:val="0"/>
          <w:numId w:val="133"/>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Byl proveden ořez dřevin ul. Kpt. Jaroše</w:t>
      </w:r>
    </w:p>
    <w:p w:rsidR="00B45E41" w:rsidRPr="00A25718" w:rsidRDefault="00B45E41" w:rsidP="005D5DD8">
      <w:pPr>
        <w:numPr>
          <w:ilvl w:val="0"/>
          <w:numId w:val="133"/>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Pomoc při převozu historického vodovodu z Kosova</w:t>
      </w:r>
    </w:p>
    <w:p w:rsidR="00B45E41" w:rsidRPr="00A25718" w:rsidRDefault="00B45E41" w:rsidP="005D5DD8">
      <w:pPr>
        <w:numPr>
          <w:ilvl w:val="0"/>
          <w:numId w:val="133"/>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Pístovské rybníky – bylo řešeno zajištění výpusti</w:t>
      </w:r>
    </w:p>
    <w:p w:rsidR="00B45E41" w:rsidRPr="00A25718" w:rsidRDefault="00B45E41" w:rsidP="005D5DD8">
      <w:pPr>
        <w:numPr>
          <w:ilvl w:val="0"/>
          <w:numId w:val="133"/>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lastRenderedPageBreak/>
        <w:t xml:space="preserve">Řešily se havárie vody ulic Havlíčkova, Hruškové dvory, </w:t>
      </w:r>
      <w:proofErr w:type="spellStart"/>
      <w:r w:rsidRPr="00A25718">
        <w:rPr>
          <w:rFonts w:ascii="Arial" w:hAnsi="Arial" w:cs="Arial"/>
          <w:color w:val="000000"/>
          <w:sz w:val="24"/>
          <w:szCs w:val="24"/>
        </w:rPr>
        <w:t>Hybrálecká</w:t>
      </w:r>
      <w:proofErr w:type="spellEnd"/>
      <w:r w:rsidRPr="00A25718">
        <w:rPr>
          <w:rFonts w:ascii="Arial" w:hAnsi="Arial" w:cs="Arial"/>
          <w:color w:val="000000"/>
          <w:sz w:val="24"/>
          <w:szCs w:val="24"/>
        </w:rPr>
        <w:t xml:space="preserve">, Jiráskova, Kosov, Musilova, Na Hliništi, Nezvalova, Okrajová, </w:t>
      </w:r>
      <w:proofErr w:type="spellStart"/>
      <w:r w:rsidRPr="00A25718">
        <w:rPr>
          <w:rFonts w:ascii="Arial" w:hAnsi="Arial" w:cs="Arial"/>
          <w:color w:val="000000"/>
          <w:sz w:val="24"/>
          <w:szCs w:val="24"/>
        </w:rPr>
        <w:t>Pávov</w:t>
      </w:r>
      <w:proofErr w:type="spellEnd"/>
      <w:r w:rsidRPr="00A25718">
        <w:rPr>
          <w:rFonts w:ascii="Arial" w:hAnsi="Arial" w:cs="Arial"/>
          <w:color w:val="000000"/>
          <w:sz w:val="24"/>
          <w:szCs w:val="24"/>
        </w:rPr>
        <w:t>, Pod Jánským kopečkem, Polní, Romana Havelky, Slavíčkova, Sokolovská, Telečská, Tolstého, Tř. Legionářů, U Pivovaru, U Rybníka, Úprkova, Vančurova, Za Lesem a havárie kanalizace ulic Havlíčkova a Sadová</w:t>
      </w:r>
    </w:p>
    <w:p w:rsidR="00B45E41" w:rsidRPr="00A25718" w:rsidRDefault="00B45E41" w:rsidP="00E401F3">
      <w:pPr>
        <w:spacing w:after="0" w:line="240" w:lineRule="auto"/>
        <w:jc w:val="both"/>
        <w:rPr>
          <w:rFonts w:ascii="Arial" w:hAnsi="Arial" w:cs="Arial"/>
          <w:sz w:val="24"/>
          <w:szCs w:val="24"/>
        </w:rPr>
      </w:pPr>
    </w:p>
    <w:p w:rsidR="00B45E41" w:rsidRPr="00A25718" w:rsidRDefault="00B45E41" w:rsidP="00E401F3">
      <w:pPr>
        <w:spacing w:after="0" w:line="240" w:lineRule="auto"/>
        <w:jc w:val="both"/>
        <w:rPr>
          <w:rFonts w:ascii="Arial" w:hAnsi="Arial" w:cs="Arial"/>
          <w:b/>
          <w:color w:val="000000"/>
          <w:sz w:val="24"/>
          <w:szCs w:val="24"/>
        </w:rPr>
      </w:pPr>
    </w:p>
    <w:p w:rsidR="00B45E41" w:rsidRPr="00A25718" w:rsidRDefault="00B45E41" w:rsidP="00E401F3">
      <w:pPr>
        <w:spacing w:after="0" w:line="240" w:lineRule="auto"/>
        <w:jc w:val="both"/>
        <w:rPr>
          <w:rFonts w:ascii="Arial" w:hAnsi="Arial" w:cs="Arial"/>
          <w:b/>
          <w:color w:val="000000"/>
          <w:sz w:val="24"/>
          <w:szCs w:val="24"/>
          <w:u w:val="single"/>
        </w:rPr>
      </w:pPr>
      <w:r w:rsidRPr="00A25718">
        <w:rPr>
          <w:rFonts w:ascii="Arial" w:hAnsi="Arial" w:cs="Arial"/>
          <w:b/>
          <w:color w:val="000000"/>
          <w:sz w:val="24"/>
          <w:szCs w:val="24"/>
        </w:rPr>
        <w:t>a5)</w:t>
      </w:r>
      <w:r w:rsidRPr="00A25718">
        <w:rPr>
          <w:rFonts w:ascii="Arial" w:hAnsi="Arial" w:cs="Arial"/>
          <w:color w:val="000000"/>
          <w:sz w:val="24"/>
          <w:szCs w:val="24"/>
        </w:rPr>
        <w:t xml:space="preserve">   </w:t>
      </w:r>
      <w:r w:rsidRPr="00A25718">
        <w:rPr>
          <w:rFonts w:ascii="Arial" w:hAnsi="Arial" w:cs="Arial"/>
          <w:b/>
          <w:color w:val="000000"/>
          <w:sz w:val="24"/>
          <w:szCs w:val="24"/>
          <w:u w:val="single"/>
        </w:rPr>
        <w:t>Ostatní činnost</w:t>
      </w:r>
    </w:p>
    <w:p w:rsidR="00B45E41" w:rsidRPr="00A25718" w:rsidRDefault="00B45E41" w:rsidP="005D5DD8">
      <w:pPr>
        <w:numPr>
          <w:ilvl w:val="0"/>
          <w:numId w:val="127"/>
        </w:numPr>
        <w:spacing w:after="0" w:line="240" w:lineRule="auto"/>
        <w:ind w:left="0" w:hanging="359"/>
        <w:jc w:val="both"/>
        <w:rPr>
          <w:rFonts w:ascii="Arial" w:hAnsi="Arial" w:cs="Arial"/>
          <w:sz w:val="24"/>
          <w:szCs w:val="24"/>
        </w:rPr>
      </w:pPr>
      <w:r w:rsidRPr="00A25718">
        <w:rPr>
          <w:rFonts w:ascii="Arial" w:hAnsi="Arial" w:cs="Arial"/>
          <w:color w:val="000000"/>
          <w:sz w:val="24"/>
          <w:szCs w:val="24"/>
        </w:rPr>
        <w:t>Průběžně probíhalo vyjadřování k požadavkům ostatních odborů, právnických a fyzických osob.</w:t>
      </w:r>
    </w:p>
    <w:p w:rsidR="00B45E41" w:rsidRPr="00A25718" w:rsidRDefault="00B45E41" w:rsidP="005D5DD8">
      <w:pPr>
        <w:numPr>
          <w:ilvl w:val="0"/>
          <w:numId w:val="127"/>
        </w:numPr>
        <w:spacing w:after="0" w:line="240" w:lineRule="auto"/>
        <w:ind w:left="0" w:hanging="359"/>
        <w:jc w:val="both"/>
        <w:rPr>
          <w:rFonts w:ascii="Arial" w:hAnsi="Arial" w:cs="Arial"/>
          <w:sz w:val="24"/>
          <w:szCs w:val="24"/>
        </w:rPr>
      </w:pPr>
      <w:r w:rsidRPr="00A25718">
        <w:rPr>
          <w:rFonts w:ascii="Arial" w:hAnsi="Arial" w:cs="Arial"/>
          <w:color w:val="000000"/>
          <w:sz w:val="24"/>
          <w:szCs w:val="24"/>
        </w:rPr>
        <w:t>V objektu MMJ Masarykovo nám. 1 – provádíme  pozorování příčiny výskytu vlhkosti zdiva</w:t>
      </w:r>
    </w:p>
    <w:p w:rsidR="00B45E41" w:rsidRPr="00A25718" w:rsidRDefault="00B45E41" w:rsidP="005D5DD8">
      <w:pPr>
        <w:numPr>
          <w:ilvl w:val="0"/>
          <w:numId w:val="127"/>
        </w:numPr>
        <w:spacing w:after="0" w:line="240" w:lineRule="auto"/>
        <w:ind w:left="0"/>
        <w:jc w:val="both"/>
        <w:rPr>
          <w:rFonts w:ascii="Arial" w:hAnsi="Arial" w:cs="Arial"/>
          <w:sz w:val="24"/>
          <w:szCs w:val="24"/>
        </w:rPr>
      </w:pPr>
      <w:r w:rsidRPr="00A25718">
        <w:rPr>
          <w:rFonts w:ascii="Arial" w:hAnsi="Arial" w:cs="Arial"/>
          <w:sz w:val="24"/>
          <w:szCs w:val="24"/>
        </w:rPr>
        <w:t>Byla prováděna průběžná údržba a úklid areálu Křižíkova 10a, sečení travnatých ploch a opravy, byla prováděna údržba osobních vozidel odboru</w:t>
      </w:r>
    </w:p>
    <w:p w:rsidR="00B45E41" w:rsidRPr="00A25718" w:rsidRDefault="00B45E41" w:rsidP="00E401F3">
      <w:pPr>
        <w:spacing w:after="0" w:line="240" w:lineRule="auto"/>
        <w:jc w:val="both"/>
        <w:rPr>
          <w:rFonts w:ascii="Arial" w:hAnsi="Arial" w:cs="Arial"/>
          <w:b/>
          <w:color w:val="000000"/>
          <w:sz w:val="24"/>
          <w:szCs w:val="24"/>
        </w:rPr>
      </w:pPr>
    </w:p>
    <w:p w:rsidR="00B45E41" w:rsidRPr="00A25718" w:rsidRDefault="00B45E41"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b) Podstatné okolnosti, které měly vliv na činnost oddělení</w:t>
      </w:r>
    </w:p>
    <w:p w:rsidR="00B45E41" w:rsidRPr="00A25718" w:rsidRDefault="00B45E41" w:rsidP="00E401F3">
      <w:pPr>
        <w:spacing w:after="0" w:line="240" w:lineRule="auto"/>
        <w:jc w:val="both"/>
        <w:rPr>
          <w:rFonts w:ascii="Arial" w:hAnsi="Arial" w:cs="Arial"/>
          <w:b/>
          <w:color w:val="000000"/>
          <w:sz w:val="24"/>
          <w:szCs w:val="24"/>
        </w:rPr>
      </w:pPr>
    </w:p>
    <w:p w:rsidR="00B45E41" w:rsidRPr="00A25718" w:rsidRDefault="00B45E41" w:rsidP="00E401F3">
      <w:pPr>
        <w:spacing w:after="0" w:line="240" w:lineRule="auto"/>
        <w:jc w:val="both"/>
        <w:rPr>
          <w:rFonts w:ascii="Arial" w:hAnsi="Arial" w:cs="Arial"/>
          <w:b/>
          <w:color w:val="000000"/>
          <w:sz w:val="24"/>
          <w:szCs w:val="24"/>
          <w:u w:val="single"/>
        </w:rPr>
      </w:pPr>
      <w:r w:rsidRPr="00A25718">
        <w:rPr>
          <w:rFonts w:ascii="Arial" w:hAnsi="Arial" w:cs="Arial"/>
          <w:b/>
          <w:color w:val="000000"/>
          <w:sz w:val="24"/>
          <w:szCs w:val="24"/>
        </w:rPr>
        <w:t>b1)</w:t>
      </w:r>
      <w:r w:rsidRPr="00A25718">
        <w:rPr>
          <w:rFonts w:ascii="Arial" w:hAnsi="Arial" w:cs="Arial"/>
          <w:color w:val="000000"/>
          <w:sz w:val="24"/>
          <w:szCs w:val="24"/>
        </w:rPr>
        <w:t xml:space="preserve"> </w:t>
      </w:r>
      <w:r w:rsidRPr="00A25718">
        <w:rPr>
          <w:rFonts w:ascii="Arial" w:hAnsi="Arial" w:cs="Arial"/>
          <w:b/>
          <w:color w:val="000000"/>
          <w:sz w:val="24"/>
          <w:szCs w:val="24"/>
          <w:u w:val="single"/>
        </w:rPr>
        <w:t>V oblasti rozpočtové</w:t>
      </w:r>
    </w:p>
    <w:p w:rsidR="00B45E41" w:rsidRPr="00A25718" w:rsidRDefault="00B45E41" w:rsidP="005D5DD8">
      <w:pPr>
        <w:numPr>
          <w:ilvl w:val="0"/>
          <w:numId w:val="128"/>
        </w:numPr>
        <w:spacing w:after="0" w:line="240" w:lineRule="auto"/>
        <w:ind w:left="0"/>
        <w:jc w:val="both"/>
        <w:rPr>
          <w:rFonts w:ascii="Arial" w:hAnsi="Arial" w:cs="Arial"/>
          <w:b/>
          <w:color w:val="000000"/>
          <w:sz w:val="24"/>
          <w:szCs w:val="24"/>
          <w:u w:val="single"/>
        </w:rPr>
      </w:pPr>
      <w:r w:rsidRPr="00A25718">
        <w:rPr>
          <w:rFonts w:ascii="Arial" w:hAnsi="Arial" w:cs="Arial"/>
          <w:color w:val="000000"/>
          <w:sz w:val="24"/>
          <w:szCs w:val="24"/>
        </w:rPr>
        <w:t>Čerpání finančních prostředků probíhalo dle předpokládaných požadavků stanovených rozpočtem oddělení, připraveny podklady pro rozpočet na rok 2025</w:t>
      </w:r>
    </w:p>
    <w:p w:rsidR="00B45E41" w:rsidRPr="00A25718" w:rsidRDefault="00B45E41" w:rsidP="00E401F3">
      <w:pPr>
        <w:spacing w:after="0" w:line="240" w:lineRule="auto"/>
        <w:jc w:val="both"/>
        <w:rPr>
          <w:rFonts w:ascii="Arial" w:hAnsi="Arial" w:cs="Arial"/>
          <w:b/>
          <w:color w:val="000000"/>
          <w:sz w:val="24"/>
          <w:szCs w:val="24"/>
          <w:u w:val="single"/>
        </w:rPr>
      </w:pPr>
    </w:p>
    <w:p w:rsidR="00B45E41" w:rsidRPr="00A25718" w:rsidRDefault="00B45E41" w:rsidP="00E401F3">
      <w:pPr>
        <w:spacing w:after="0" w:line="240" w:lineRule="auto"/>
        <w:jc w:val="both"/>
        <w:rPr>
          <w:rFonts w:ascii="Arial" w:hAnsi="Arial" w:cs="Arial"/>
          <w:b/>
          <w:color w:val="000000"/>
          <w:sz w:val="24"/>
          <w:szCs w:val="24"/>
          <w:u w:val="single"/>
        </w:rPr>
      </w:pPr>
      <w:r w:rsidRPr="00A25718">
        <w:rPr>
          <w:rFonts w:ascii="Arial" w:hAnsi="Arial" w:cs="Arial"/>
          <w:b/>
          <w:color w:val="000000"/>
          <w:sz w:val="24"/>
          <w:szCs w:val="24"/>
        </w:rPr>
        <w:t>b2</w:t>
      </w:r>
      <w:r w:rsidRPr="00A25718">
        <w:rPr>
          <w:rFonts w:ascii="Arial" w:hAnsi="Arial" w:cs="Arial"/>
          <w:color w:val="000000"/>
          <w:sz w:val="24"/>
          <w:szCs w:val="24"/>
        </w:rPr>
        <w:t xml:space="preserve">) </w:t>
      </w:r>
      <w:r w:rsidRPr="00A25718">
        <w:rPr>
          <w:rFonts w:ascii="Arial" w:hAnsi="Arial" w:cs="Arial"/>
          <w:b/>
          <w:color w:val="000000"/>
          <w:sz w:val="24"/>
          <w:szCs w:val="24"/>
          <w:u w:val="single"/>
        </w:rPr>
        <w:t>V oblasti vybavenosti oddělení</w:t>
      </w:r>
    </w:p>
    <w:p w:rsidR="00B45E41" w:rsidRPr="00A25718" w:rsidRDefault="00B45E41" w:rsidP="005D5DD8">
      <w:pPr>
        <w:numPr>
          <w:ilvl w:val="0"/>
          <w:numId w:val="129"/>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V oblasti vybavenosti oddělení byl zakoupen odkorňovač na motorovou pilu STIHL</w:t>
      </w:r>
    </w:p>
    <w:p w:rsidR="00B45E41" w:rsidRPr="00A25718" w:rsidRDefault="00B45E41" w:rsidP="00E401F3">
      <w:pPr>
        <w:spacing w:after="0" w:line="240" w:lineRule="auto"/>
        <w:jc w:val="both"/>
        <w:rPr>
          <w:rFonts w:ascii="Arial" w:hAnsi="Arial" w:cs="Arial"/>
          <w:color w:val="000000"/>
          <w:sz w:val="24"/>
          <w:szCs w:val="24"/>
        </w:rPr>
      </w:pPr>
    </w:p>
    <w:p w:rsidR="00B45E41" w:rsidRPr="00A25718" w:rsidRDefault="00B45E41" w:rsidP="00E401F3">
      <w:pPr>
        <w:spacing w:after="0" w:line="240" w:lineRule="auto"/>
        <w:jc w:val="both"/>
        <w:rPr>
          <w:rFonts w:ascii="Arial" w:hAnsi="Arial" w:cs="Arial"/>
          <w:color w:val="000000"/>
          <w:sz w:val="24"/>
          <w:szCs w:val="24"/>
        </w:rPr>
      </w:pPr>
      <w:r w:rsidRPr="00A25718">
        <w:rPr>
          <w:rFonts w:ascii="Arial" w:hAnsi="Arial" w:cs="Arial"/>
          <w:b/>
          <w:color w:val="000000"/>
          <w:sz w:val="24"/>
          <w:szCs w:val="24"/>
        </w:rPr>
        <w:t>b3</w:t>
      </w:r>
      <w:r w:rsidRPr="00A25718">
        <w:rPr>
          <w:rFonts w:ascii="Arial" w:hAnsi="Arial" w:cs="Arial"/>
          <w:color w:val="000000"/>
          <w:sz w:val="24"/>
          <w:szCs w:val="24"/>
        </w:rPr>
        <w:t xml:space="preserve">) </w:t>
      </w:r>
      <w:r w:rsidRPr="00A25718">
        <w:rPr>
          <w:rFonts w:ascii="Arial" w:hAnsi="Arial" w:cs="Arial"/>
          <w:b/>
          <w:color w:val="000000"/>
          <w:sz w:val="24"/>
          <w:szCs w:val="24"/>
          <w:u w:val="single"/>
        </w:rPr>
        <w:t>V oblasti personální</w:t>
      </w:r>
    </w:p>
    <w:p w:rsidR="00B45E41" w:rsidRPr="00A25718" w:rsidRDefault="00B45E41" w:rsidP="005D5DD8">
      <w:pPr>
        <w:numPr>
          <w:ilvl w:val="0"/>
          <w:numId w:val="130"/>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Stav pracovníků zůstává nezměněn</w:t>
      </w:r>
    </w:p>
    <w:p w:rsidR="00B45E41" w:rsidRPr="00A25718" w:rsidRDefault="00B45E41" w:rsidP="00E401F3">
      <w:pPr>
        <w:pStyle w:val="Odstavecseseznamem"/>
        <w:ind w:left="0"/>
        <w:jc w:val="both"/>
        <w:rPr>
          <w:rFonts w:ascii="Arial" w:hAnsi="Arial" w:cs="Arial"/>
          <w:color w:val="000000"/>
          <w:sz w:val="24"/>
          <w:szCs w:val="24"/>
          <w:u w:val="single"/>
        </w:rPr>
      </w:pPr>
    </w:p>
    <w:p w:rsidR="00B45E41" w:rsidRPr="00A25718" w:rsidRDefault="00B45E41" w:rsidP="00E401F3">
      <w:pPr>
        <w:spacing w:after="0" w:line="240" w:lineRule="auto"/>
        <w:jc w:val="both"/>
        <w:rPr>
          <w:rFonts w:ascii="Arial" w:hAnsi="Arial" w:cs="Arial"/>
          <w:b/>
          <w:color w:val="000000"/>
          <w:sz w:val="24"/>
          <w:szCs w:val="24"/>
        </w:rPr>
      </w:pPr>
      <w:r w:rsidRPr="00A25718">
        <w:rPr>
          <w:rFonts w:ascii="Arial" w:hAnsi="Arial" w:cs="Arial"/>
          <w:b/>
          <w:color w:val="000000"/>
          <w:sz w:val="24"/>
          <w:szCs w:val="24"/>
        </w:rPr>
        <w:t>c) Očekávané okolnosti v následujícím období</w:t>
      </w:r>
    </w:p>
    <w:p w:rsidR="00B45E41" w:rsidRPr="00A25718" w:rsidRDefault="00B45E41" w:rsidP="005D5DD8">
      <w:pPr>
        <w:numPr>
          <w:ilvl w:val="0"/>
          <w:numId w:val="131"/>
        </w:numPr>
        <w:spacing w:after="0" w:line="240" w:lineRule="auto"/>
        <w:ind w:left="0"/>
        <w:jc w:val="both"/>
        <w:rPr>
          <w:rFonts w:ascii="Arial" w:hAnsi="Arial" w:cs="Arial"/>
          <w:color w:val="000000"/>
          <w:sz w:val="24"/>
          <w:szCs w:val="24"/>
        </w:rPr>
      </w:pPr>
      <w:r w:rsidRPr="00A25718">
        <w:rPr>
          <w:rFonts w:ascii="Arial" w:hAnsi="Arial" w:cs="Arial"/>
          <w:color w:val="000000"/>
          <w:sz w:val="24"/>
          <w:szCs w:val="24"/>
        </w:rPr>
        <w:t xml:space="preserve">Údržba a konzervace všech lokalit dolování – vše bude prováděno na základě počasí, odkorňování a konzervace kmenů, nové trasování hornické naučné stezky s rozdělením na dva okruhy </w:t>
      </w:r>
    </w:p>
    <w:p w:rsidR="00780A4D" w:rsidRPr="00A25718" w:rsidRDefault="00780A4D"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Default="006B2F7E" w:rsidP="00E401F3">
      <w:pPr>
        <w:spacing w:after="0" w:line="240" w:lineRule="auto"/>
        <w:jc w:val="both"/>
        <w:rPr>
          <w:rFonts w:ascii="Arial" w:hAnsi="Arial" w:cs="Arial"/>
          <w:sz w:val="24"/>
          <w:szCs w:val="24"/>
        </w:rPr>
      </w:pPr>
    </w:p>
    <w:p w:rsidR="002C76D9" w:rsidRDefault="002C76D9" w:rsidP="00E401F3">
      <w:pPr>
        <w:spacing w:after="0" w:line="240" w:lineRule="auto"/>
        <w:jc w:val="both"/>
        <w:rPr>
          <w:rFonts w:ascii="Arial" w:hAnsi="Arial" w:cs="Arial"/>
          <w:sz w:val="24"/>
          <w:szCs w:val="24"/>
        </w:rPr>
      </w:pPr>
    </w:p>
    <w:p w:rsidR="002C76D9" w:rsidRDefault="002C76D9" w:rsidP="00E401F3">
      <w:pPr>
        <w:spacing w:after="0" w:line="240" w:lineRule="auto"/>
        <w:jc w:val="both"/>
        <w:rPr>
          <w:rFonts w:ascii="Arial" w:hAnsi="Arial" w:cs="Arial"/>
          <w:sz w:val="24"/>
          <w:szCs w:val="24"/>
        </w:rPr>
      </w:pPr>
    </w:p>
    <w:p w:rsidR="002C76D9" w:rsidRDefault="002C76D9" w:rsidP="00E401F3">
      <w:pPr>
        <w:spacing w:after="0" w:line="240" w:lineRule="auto"/>
        <w:jc w:val="both"/>
        <w:rPr>
          <w:rFonts w:ascii="Arial" w:hAnsi="Arial" w:cs="Arial"/>
          <w:sz w:val="24"/>
          <w:szCs w:val="24"/>
        </w:rPr>
      </w:pPr>
    </w:p>
    <w:p w:rsidR="002C76D9" w:rsidRPr="00A25718" w:rsidRDefault="002C76D9"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3086"/>
      </w:tblGrid>
      <w:tr w:rsidR="006B2F7E" w:rsidRPr="00A25718" w:rsidTr="002C76D9">
        <w:trPr>
          <w:trHeight w:val="567"/>
        </w:trPr>
        <w:tc>
          <w:tcPr>
            <w:tcW w:w="9634" w:type="dxa"/>
            <w:gridSpan w:val="4"/>
            <w:vAlign w:val="center"/>
          </w:tcPr>
          <w:p w:rsidR="006B2F7E" w:rsidRPr="00A25718" w:rsidRDefault="006B2F7E" w:rsidP="00E401F3">
            <w:pPr>
              <w:spacing w:after="0" w:line="240" w:lineRule="auto"/>
              <w:jc w:val="both"/>
              <w:rPr>
                <w:rFonts w:ascii="Arial" w:hAnsi="Arial" w:cs="Arial"/>
                <w:b/>
                <w:sz w:val="24"/>
                <w:szCs w:val="24"/>
              </w:rPr>
            </w:pPr>
            <w:r w:rsidRPr="00A25718">
              <w:rPr>
                <w:rFonts w:ascii="Arial" w:hAnsi="Arial" w:cs="Arial"/>
                <w:b/>
                <w:noProof/>
                <w:sz w:val="24"/>
                <w:szCs w:val="24"/>
                <w:lang w:eastAsia="cs-CZ"/>
              </w:rPr>
              <w:drawing>
                <wp:anchor distT="0" distB="0" distL="114300" distR="114300" simplePos="0" relativeHeight="251703296" behindDoc="1" locked="0" layoutInCell="1" allowOverlap="1" wp14:anchorId="4C5FEB4C" wp14:editId="16D2AE6F">
                  <wp:simplePos x="0" y="0"/>
                  <wp:positionH relativeFrom="column">
                    <wp:posOffset>1295400</wp:posOffset>
                  </wp:positionH>
                  <wp:positionV relativeFrom="page">
                    <wp:posOffset>-6350</wp:posOffset>
                  </wp:positionV>
                  <wp:extent cx="2260600" cy="360045"/>
                  <wp:effectExtent l="0" t="0" r="6350" b="1905"/>
                  <wp:wrapNone/>
                  <wp:docPr id="55" name="Obrázek 55"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2F7E" w:rsidRPr="00A25718" w:rsidTr="002C76D9">
        <w:trPr>
          <w:trHeight w:val="567"/>
        </w:trPr>
        <w:tc>
          <w:tcPr>
            <w:tcW w:w="6548" w:type="dxa"/>
            <w:gridSpan w:val="3"/>
            <w:vAlign w:val="center"/>
          </w:tcPr>
          <w:p w:rsidR="006B2F7E" w:rsidRPr="00A25718" w:rsidRDefault="006B2F7E" w:rsidP="00E401F3">
            <w:pPr>
              <w:spacing w:after="0" w:line="240" w:lineRule="auto"/>
              <w:jc w:val="both"/>
              <w:rPr>
                <w:rFonts w:ascii="Arial" w:hAnsi="Arial" w:cs="Arial"/>
                <w:sz w:val="24"/>
                <w:szCs w:val="24"/>
              </w:rPr>
            </w:pPr>
            <w:r w:rsidRPr="00A25718">
              <w:rPr>
                <w:rFonts w:ascii="Arial" w:hAnsi="Arial" w:cs="Arial"/>
                <w:sz w:val="24"/>
                <w:szCs w:val="24"/>
              </w:rPr>
              <w:t>Zpráva o činnosti za období</w:t>
            </w:r>
          </w:p>
        </w:tc>
        <w:tc>
          <w:tcPr>
            <w:tcW w:w="3086" w:type="dxa"/>
            <w:vAlign w:val="center"/>
          </w:tcPr>
          <w:p w:rsidR="006B2F7E" w:rsidRPr="00A25718" w:rsidRDefault="006B2F7E" w:rsidP="00E401F3">
            <w:pPr>
              <w:spacing w:after="0" w:line="240" w:lineRule="auto"/>
              <w:jc w:val="both"/>
              <w:rPr>
                <w:rFonts w:ascii="Arial" w:hAnsi="Arial" w:cs="Arial"/>
                <w:b/>
                <w:sz w:val="24"/>
                <w:szCs w:val="24"/>
              </w:rPr>
            </w:pPr>
            <w:r w:rsidRPr="00A25718">
              <w:rPr>
                <w:rFonts w:ascii="Arial" w:hAnsi="Arial" w:cs="Arial"/>
                <w:b/>
                <w:sz w:val="24"/>
                <w:szCs w:val="24"/>
              </w:rPr>
              <w:t>III. Q. 2024</w:t>
            </w:r>
          </w:p>
        </w:tc>
      </w:tr>
      <w:tr w:rsidR="006B2F7E" w:rsidRPr="00A25718" w:rsidTr="002C76D9">
        <w:trPr>
          <w:trHeight w:val="567"/>
        </w:trPr>
        <w:tc>
          <w:tcPr>
            <w:tcW w:w="1412" w:type="dxa"/>
            <w:vAlign w:val="center"/>
          </w:tcPr>
          <w:p w:rsidR="006B2F7E" w:rsidRPr="00A25718" w:rsidRDefault="006B2F7E" w:rsidP="00E401F3">
            <w:pPr>
              <w:spacing w:after="0" w:line="240" w:lineRule="auto"/>
              <w:jc w:val="both"/>
              <w:rPr>
                <w:rFonts w:ascii="Arial" w:hAnsi="Arial" w:cs="Arial"/>
                <w:sz w:val="24"/>
                <w:szCs w:val="24"/>
              </w:rPr>
            </w:pPr>
            <w:r w:rsidRPr="00A25718">
              <w:rPr>
                <w:rFonts w:ascii="Arial" w:hAnsi="Arial" w:cs="Arial"/>
                <w:sz w:val="24"/>
                <w:szCs w:val="24"/>
              </w:rPr>
              <w:t>Předkládá</w:t>
            </w:r>
          </w:p>
        </w:tc>
        <w:tc>
          <w:tcPr>
            <w:tcW w:w="3452" w:type="dxa"/>
            <w:vAlign w:val="center"/>
          </w:tcPr>
          <w:p w:rsidR="006B2F7E" w:rsidRPr="00A25718" w:rsidRDefault="006B2F7E" w:rsidP="00E401F3">
            <w:pPr>
              <w:spacing w:after="0" w:line="240" w:lineRule="auto"/>
              <w:jc w:val="both"/>
              <w:rPr>
                <w:rFonts w:ascii="Arial" w:hAnsi="Arial" w:cs="Arial"/>
                <w:b/>
                <w:sz w:val="24"/>
                <w:szCs w:val="24"/>
              </w:rPr>
            </w:pPr>
            <w:r w:rsidRPr="00A25718">
              <w:rPr>
                <w:rFonts w:ascii="Arial" w:hAnsi="Arial" w:cs="Arial"/>
                <w:b/>
                <w:sz w:val="24"/>
                <w:szCs w:val="24"/>
              </w:rPr>
              <w:t>Bc. Stanislav Maštera</w:t>
            </w:r>
          </w:p>
        </w:tc>
        <w:tc>
          <w:tcPr>
            <w:tcW w:w="1684" w:type="dxa"/>
            <w:vAlign w:val="center"/>
          </w:tcPr>
          <w:p w:rsidR="006B2F7E" w:rsidRPr="00A25718" w:rsidRDefault="006B2F7E" w:rsidP="00E401F3">
            <w:pPr>
              <w:spacing w:after="0" w:line="240" w:lineRule="auto"/>
              <w:jc w:val="both"/>
              <w:rPr>
                <w:rFonts w:ascii="Arial" w:hAnsi="Arial" w:cs="Arial"/>
                <w:sz w:val="24"/>
                <w:szCs w:val="24"/>
              </w:rPr>
            </w:pPr>
            <w:r w:rsidRPr="00A25718">
              <w:rPr>
                <w:rFonts w:ascii="Arial" w:hAnsi="Arial" w:cs="Arial"/>
                <w:sz w:val="24"/>
                <w:szCs w:val="24"/>
              </w:rPr>
              <w:t>Odbor</w:t>
            </w:r>
          </w:p>
        </w:tc>
        <w:tc>
          <w:tcPr>
            <w:tcW w:w="3086" w:type="dxa"/>
            <w:vAlign w:val="center"/>
          </w:tcPr>
          <w:p w:rsidR="006B2F7E" w:rsidRPr="00A25718" w:rsidRDefault="006B2F7E" w:rsidP="00E401F3">
            <w:pPr>
              <w:spacing w:after="0" w:line="240" w:lineRule="auto"/>
              <w:jc w:val="both"/>
              <w:rPr>
                <w:rFonts w:ascii="Arial" w:hAnsi="Arial" w:cs="Arial"/>
                <w:b/>
                <w:sz w:val="24"/>
                <w:szCs w:val="24"/>
              </w:rPr>
            </w:pPr>
            <w:bookmarkStart w:id="19" w:name="MP"/>
            <w:r w:rsidRPr="00A25718">
              <w:rPr>
                <w:rFonts w:ascii="Arial" w:hAnsi="Arial" w:cs="Arial"/>
                <w:b/>
                <w:sz w:val="24"/>
                <w:szCs w:val="24"/>
              </w:rPr>
              <w:t>MP</w:t>
            </w:r>
            <w:bookmarkEnd w:id="19"/>
          </w:p>
        </w:tc>
      </w:tr>
    </w:tbl>
    <w:p w:rsidR="006B2F7E" w:rsidRPr="00A25718" w:rsidRDefault="006B2F7E" w:rsidP="00E401F3">
      <w:pPr>
        <w:spacing w:after="0" w:line="240" w:lineRule="auto"/>
        <w:jc w:val="both"/>
        <w:rPr>
          <w:rFonts w:ascii="Arial" w:hAnsi="Arial" w:cs="Arial"/>
          <w:sz w:val="24"/>
          <w:szCs w:val="24"/>
        </w:rPr>
      </w:pP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Městská policie Jihlava zaznamenala v uvedeném období celkem 9 186 událostí. Z uvedeného počtu se 2 015 událostí týkalo porušení zákona o přestupcích nebo jiného zákona obsahujícího ustanovení o přestupcích. Strážníci přijali 1 134 občanských oznámení.</w:t>
      </w:r>
    </w:p>
    <w:p w:rsidR="00313822" w:rsidRPr="00A25718" w:rsidRDefault="00313822" w:rsidP="00E401F3">
      <w:pPr>
        <w:spacing w:after="0" w:line="240" w:lineRule="auto"/>
        <w:ind w:firstLine="708"/>
        <w:jc w:val="both"/>
        <w:rPr>
          <w:rFonts w:ascii="Arial" w:hAnsi="Arial" w:cs="Arial"/>
          <w:sz w:val="24"/>
          <w:szCs w:val="24"/>
          <w:lang w:eastAsia="x-none"/>
        </w:rPr>
      </w:pPr>
      <w:r w:rsidRPr="00A25718">
        <w:rPr>
          <w:rFonts w:ascii="Arial" w:hAnsi="Arial" w:cs="Arial"/>
          <w:sz w:val="24"/>
          <w:szCs w:val="24"/>
          <w:lang w:eastAsia="x-none"/>
        </w:rPr>
        <w:t>I v tomto čtvrtletí strážníci intenzivně dohlíželi nad dodržováním veřejného pořádku na Masarykově náměstí a Hradebním parkánu, zaměřili se na problematiku menšin a cizinců, kontrolovali oprávněnost průjezdů pěší zónou, zesílili kontrolní činnost na Staré plovárně. Také v areálu Vysočina probíhaly častější kontroly dodržování veřejného pořádku. V letních měsících v době prázdnin a dovolených se zvyšuje i konzumace alkoholu, s čímž se pojí častější konflikty mezi lidmi, dochází ke slovním i fyzickým napadání mezi osobami, k partnerským i sousedským sporům. Situace strážníci řeší na místě, zklidňují účastníky konfliktů, podnapilé, kteří ohrožují sebe nebo ostatní, převážejí k vystřízlivění na PZS, pomáhají potřebným.</w:t>
      </w: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 xml:space="preserve">Kromě této pravidelné a soustavné činnosti zvýšili strážníci kontrolní činnost v okolí areálu letního kina, kde se </w:t>
      </w:r>
      <w:proofErr w:type="gramStart"/>
      <w:r w:rsidRPr="00A25718">
        <w:rPr>
          <w:rFonts w:ascii="Arial" w:hAnsi="Arial" w:cs="Arial"/>
          <w:sz w:val="24"/>
          <w:szCs w:val="24"/>
        </w:rPr>
        <w:t>konal</w:t>
      </w:r>
      <w:proofErr w:type="gramEnd"/>
      <w:r w:rsidRPr="00A25718">
        <w:rPr>
          <w:rFonts w:ascii="Arial" w:hAnsi="Arial" w:cs="Arial"/>
          <w:sz w:val="24"/>
          <w:szCs w:val="24"/>
        </w:rPr>
        <w:t xml:space="preserve"> již tradiční Vysočina </w:t>
      </w:r>
      <w:proofErr w:type="spellStart"/>
      <w:r w:rsidRPr="00A25718">
        <w:rPr>
          <w:rFonts w:ascii="Arial" w:hAnsi="Arial" w:cs="Arial"/>
          <w:sz w:val="24"/>
          <w:szCs w:val="24"/>
        </w:rPr>
        <w:t>fest</w:t>
      </w:r>
      <w:proofErr w:type="spellEnd"/>
      <w:r w:rsidRPr="00A25718">
        <w:rPr>
          <w:rFonts w:ascii="Arial" w:hAnsi="Arial" w:cs="Arial"/>
          <w:sz w:val="24"/>
          <w:szCs w:val="24"/>
        </w:rPr>
        <w:t xml:space="preserve">, dohlíželi na bezpečný průběh Pochodu noční Jihlavou, </w:t>
      </w:r>
      <w:r w:rsidRPr="00A25718">
        <w:rPr>
          <w:rFonts w:ascii="Arial" w:hAnsi="Arial" w:cs="Arial"/>
          <w:sz w:val="24"/>
          <w:szCs w:val="24"/>
          <w:lang w:eastAsia="x-none"/>
        </w:rPr>
        <w:t xml:space="preserve">usměrňovali dopravu při závodu </w:t>
      </w:r>
      <w:proofErr w:type="spellStart"/>
      <w:r w:rsidRPr="00A25718">
        <w:rPr>
          <w:rFonts w:ascii="Arial" w:hAnsi="Arial" w:cs="Arial"/>
          <w:sz w:val="24"/>
          <w:szCs w:val="24"/>
          <w:lang w:eastAsia="x-none"/>
        </w:rPr>
        <w:t>Pávovský</w:t>
      </w:r>
      <w:proofErr w:type="spellEnd"/>
      <w:r w:rsidRPr="00A25718">
        <w:rPr>
          <w:rFonts w:ascii="Arial" w:hAnsi="Arial" w:cs="Arial"/>
          <w:sz w:val="24"/>
          <w:szCs w:val="24"/>
          <w:lang w:eastAsia="x-none"/>
        </w:rPr>
        <w:t xml:space="preserve"> triatlon,</w:t>
      </w:r>
      <w:r w:rsidRPr="00A25718">
        <w:rPr>
          <w:rFonts w:ascii="Arial" w:hAnsi="Arial" w:cs="Arial"/>
          <w:sz w:val="24"/>
          <w:szCs w:val="24"/>
        </w:rPr>
        <w:t xml:space="preserve"> dohlíželi nad veřejným pořádkem při Pístovské pouti, podíleli se na dohledu při charitativní akci Na kole Vysočinou dětem, při Běhu pro ZOO, zajišťovali bezpečnosti účastníků Jihlavského půlmaratonu. V součinnosti s PČR proběhla noční akce se zaměřením na osoby v pátrání, na kontrolu totožností a oprávněnosti pobytu cizinců. </w:t>
      </w: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Městská policie zajišťovala veřejný pořádek během předvolebních shromáždění v průběhu krajských voleb. Jednalo se především o kontrolu dodržování veřejného pořádku v okolí volebních místností.</w:t>
      </w: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 xml:space="preserve">Městská policie se pravidelně podílí na dohledu nad veřejným pořádkem při pořádání zápasů FC Vysočina Jihlava. </w:t>
      </w:r>
    </w:p>
    <w:p w:rsidR="00313822" w:rsidRPr="00A25718" w:rsidRDefault="00313822" w:rsidP="00E401F3">
      <w:pPr>
        <w:pStyle w:val="Zkladntext0"/>
        <w:spacing w:after="0"/>
        <w:ind w:firstLine="708"/>
        <w:jc w:val="both"/>
        <w:rPr>
          <w:rFonts w:ascii="Arial" w:hAnsi="Arial" w:cs="Arial"/>
        </w:rPr>
      </w:pPr>
      <w:r w:rsidRPr="00A25718">
        <w:rPr>
          <w:rFonts w:ascii="Arial" w:hAnsi="Arial" w:cs="Arial"/>
        </w:rPr>
        <w:t xml:space="preserve">V souvislosti se začátkem školního roku městská policie výrazně posílila dohled </w:t>
      </w:r>
      <w:r w:rsidRPr="00A25718">
        <w:rPr>
          <w:rFonts w:ascii="Arial" w:hAnsi="Arial" w:cs="Arial"/>
        </w:rPr>
        <w:br/>
        <w:t xml:space="preserve">u přechodů pro chodce v okolí základních škol. Dohlížející strážníci setrvali na přechodech do konce školního vyučování a rozchodu dětí domů. Hlídky budou dohlížet na přechody u základních škol v průběhu celého školního roku. </w:t>
      </w:r>
    </w:p>
    <w:p w:rsidR="00313822" w:rsidRPr="00A25718" w:rsidRDefault="00313822" w:rsidP="00E401F3">
      <w:pPr>
        <w:pStyle w:val="Zkladntext0"/>
        <w:spacing w:after="0"/>
        <w:ind w:firstLine="708"/>
        <w:jc w:val="both"/>
        <w:rPr>
          <w:rFonts w:ascii="Arial" w:hAnsi="Arial" w:cs="Arial"/>
        </w:rPr>
      </w:pPr>
      <w:r w:rsidRPr="00A25718">
        <w:rPr>
          <w:rFonts w:ascii="Arial" w:hAnsi="Arial" w:cs="Arial"/>
        </w:rPr>
        <w:t xml:space="preserve">V polovině září platila pro celou republiku extrémní výstraha před povodněmi v důsledku intenzivních a trvalých dešťů. Meteorologové předpovídali na některých místech i stoletou vodu. Také město Jihlava se na tuto situaci důkladně připravovalo. Strážníci spolupracovali s Povodím Moravy a s hasiči, pravidelně kontrolovali stav průtoku na řece Jihlavě, Jihlávce a na Koželužském potoce, sledovali stav vody v rybníce Stará Plovárna, Dolní Cihelna, kontrolovali určené vodoteče. Na žádost pracovníka z Povodí Moravy hlídali, aby nedošlo k zaplavení podzemních garáží v Jihlavských Benátkách při chystaném řízeném upouštění Staré Plovárny, pomocí pásek se zákazem vstupu zajišťovali místa, kde došlo k zaplavení cyklostezek a dalších komunikací. Městu se naštěstí stoletá voda vyhnula, k výrazným škodám nedošlo. </w:t>
      </w:r>
    </w:p>
    <w:p w:rsidR="00313822" w:rsidRPr="00A25718" w:rsidRDefault="00313822" w:rsidP="00E401F3">
      <w:pPr>
        <w:spacing w:after="0" w:line="240" w:lineRule="auto"/>
        <w:jc w:val="both"/>
        <w:rPr>
          <w:rFonts w:ascii="Arial" w:hAnsi="Arial" w:cs="Arial"/>
          <w:color w:val="FF0000"/>
          <w:sz w:val="24"/>
          <w:szCs w:val="24"/>
          <w:lang w:eastAsia="x-none"/>
        </w:rPr>
      </w:pPr>
    </w:p>
    <w:p w:rsidR="00313822" w:rsidRPr="00A25718" w:rsidRDefault="00313822" w:rsidP="00E401F3">
      <w:pPr>
        <w:spacing w:after="0" w:line="240" w:lineRule="auto"/>
        <w:jc w:val="both"/>
        <w:rPr>
          <w:rFonts w:ascii="Arial" w:hAnsi="Arial" w:cs="Arial"/>
          <w:color w:val="FF0000"/>
          <w:sz w:val="24"/>
          <w:szCs w:val="24"/>
          <w:lang w:eastAsia="x-none"/>
        </w:rPr>
      </w:pPr>
    </w:p>
    <w:p w:rsidR="00313822" w:rsidRPr="00A25718" w:rsidRDefault="00313822" w:rsidP="00E401F3">
      <w:pPr>
        <w:spacing w:after="0" w:line="240" w:lineRule="auto"/>
        <w:jc w:val="both"/>
        <w:rPr>
          <w:rFonts w:ascii="Arial" w:hAnsi="Arial" w:cs="Arial"/>
          <w:color w:val="FF0000"/>
          <w:sz w:val="24"/>
          <w:szCs w:val="24"/>
          <w:lang w:eastAsia="x-none"/>
        </w:rPr>
      </w:pPr>
    </w:p>
    <w:p w:rsidR="00313822" w:rsidRPr="00A25718" w:rsidRDefault="00313822" w:rsidP="00E401F3">
      <w:pPr>
        <w:spacing w:after="0" w:line="240" w:lineRule="auto"/>
        <w:jc w:val="both"/>
        <w:rPr>
          <w:rFonts w:ascii="Arial" w:hAnsi="Arial" w:cs="Arial"/>
          <w:color w:val="FF0000"/>
          <w:sz w:val="24"/>
          <w:szCs w:val="24"/>
          <w:lang w:eastAsia="x-none"/>
        </w:rPr>
      </w:pPr>
    </w:p>
    <w:p w:rsidR="00313822" w:rsidRPr="00A25718" w:rsidRDefault="00313822" w:rsidP="00E401F3">
      <w:pPr>
        <w:pStyle w:val="Nadpis1"/>
        <w:spacing w:before="0" w:line="240" w:lineRule="auto"/>
        <w:jc w:val="both"/>
        <w:rPr>
          <w:rFonts w:ascii="Arial" w:hAnsi="Arial" w:cs="Arial"/>
          <w:sz w:val="24"/>
          <w:szCs w:val="24"/>
        </w:rPr>
      </w:pPr>
      <w:r w:rsidRPr="00A25718">
        <w:rPr>
          <w:rFonts w:ascii="Arial" w:hAnsi="Arial" w:cs="Arial"/>
          <w:sz w:val="24"/>
          <w:szCs w:val="24"/>
        </w:rPr>
        <w:lastRenderedPageBreak/>
        <w:t>PŘESTUPKOVÝ ZÁKON</w:t>
      </w:r>
    </w:p>
    <w:p w:rsidR="00313822" w:rsidRPr="00A25718" w:rsidRDefault="00313822" w:rsidP="00E401F3">
      <w:pPr>
        <w:spacing w:after="0" w:line="240" w:lineRule="auto"/>
        <w:jc w:val="both"/>
        <w:rPr>
          <w:rFonts w:ascii="Arial" w:hAnsi="Arial" w:cs="Arial"/>
          <w:color w:val="FF0000"/>
          <w:sz w:val="24"/>
          <w:szCs w:val="24"/>
        </w:rPr>
      </w:pPr>
    </w:p>
    <w:p w:rsidR="00313822" w:rsidRPr="00A25718" w:rsidRDefault="00313822" w:rsidP="00E401F3">
      <w:pPr>
        <w:spacing w:after="0" w:line="240" w:lineRule="auto"/>
        <w:jc w:val="both"/>
        <w:rPr>
          <w:rFonts w:ascii="Arial" w:hAnsi="Arial" w:cs="Arial"/>
          <w:color w:val="FF0000"/>
          <w:sz w:val="24"/>
          <w:szCs w:val="24"/>
        </w:rPr>
      </w:pPr>
      <w:r w:rsidRPr="00A25718">
        <w:rPr>
          <w:rFonts w:ascii="Arial" w:hAnsi="Arial" w:cs="Arial"/>
          <w:noProof/>
          <w:sz w:val="24"/>
          <w:szCs w:val="24"/>
          <w:lang w:eastAsia="cs-CZ"/>
        </w:rPr>
        <w:drawing>
          <wp:inline distT="0" distB="0" distL="0" distR="0">
            <wp:extent cx="5486400" cy="3200400"/>
            <wp:effectExtent l="0" t="0" r="0" b="0"/>
            <wp:docPr id="57" name="Graf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13822" w:rsidRPr="00A25718" w:rsidRDefault="00313822" w:rsidP="00E401F3">
      <w:pPr>
        <w:spacing w:after="0" w:line="240" w:lineRule="auto"/>
        <w:jc w:val="both"/>
        <w:rPr>
          <w:rFonts w:ascii="Arial" w:hAnsi="Arial" w:cs="Arial"/>
          <w:color w:val="FF0000"/>
          <w:sz w:val="24"/>
          <w:szCs w:val="24"/>
        </w:rPr>
      </w:pPr>
    </w:p>
    <w:p w:rsidR="00313822" w:rsidRPr="00A25718" w:rsidRDefault="00313822" w:rsidP="00E401F3">
      <w:pPr>
        <w:spacing w:after="0" w:line="240" w:lineRule="auto"/>
        <w:jc w:val="both"/>
        <w:rPr>
          <w:rFonts w:ascii="Arial" w:hAnsi="Arial" w:cs="Arial"/>
          <w:color w:val="FF0000"/>
          <w:sz w:val="24"/>
          <w:szCs w:val="24"/>
        </w:rPr>
      </w:pPr>
    </w:p>
    <w:p w:rsidR="00313822" w:rsidRPr="00A25718" w:rsidRDefault="00313822" w:rsidP="00E401F3">
      <w:pPr>
        <w:spacing w:after="0" w:line="240" w:lineRule="auto"/>
        <w:jc w:val="both"/>
        <w:rPr>
          <w:rFonts w:ascii="Arial" w:hAnsi="Arial" w:cs="Arial"/>
          <w:color w:val="FF0000"/>
          <w:sz w:val="24"/>
          <w:szCs w:val="24"/>
        </w:rPr>
      </w:pPr>
      <w:r w:rsidRPr="00A25718">
        <w:rPr>
          <w:rFonts w:ascii="Arial" w:hAnsi="Arial" w:cs="Arial"/>
          <w:noProof/>
          <w:sz w:val="24"/>
          <w:szCs w:val="24"/>
          <w:lang w:eastAsia="cs-CZ"/>
        </w:rPr>
        <w:drawing>
          <wp:inline distT="0" distB="0" distL="0" distR="0">
            <wp:extent cx="5695950" cy="3209925"/>
            <wp:effectExtent l="0" t="0" r="0" b="0"/>
            <wp:docPr id="56" name="Graf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13822" w:rsidRPr="00A25718" w:rsidRDefault="00313822" w:rsidP="00E401F3">
      <w:pPr>
        <w:spacing w:after="0" w:line="240" w:lineRule="auto"/>
        <w:jc w:val="both"/>
        <w:rPr>
          <w:rFonts w:ascii="Arial" w:hAnsi="Arial" w:cs="Arial"/>
          <w:color w:val="FF0000"/>
          <w:sz w:val="24"/>
          <w:szCs w:val="24"/>
        </w:rPr>
      </w:pPr>
    </w:p>
    <w:p w:rsidR="00313822" w:rsidRPr="00A25718" w:rsidRDefault="00313822" w:rsidP="00E401F3">
      <w:pPr>
        <w:spacing w:after="0" w:line="240" w:lineRule="auto"/>
        <w:jc w:val="both"/>
        <w:rPr>
          <w:rFonts w:ascii="Arial" w:hAnsi="Arial" w:cs="Arial"/>
          <w:color w:val="FF0000"/>
          <w:sz w:val="24"/>
          <w:szCs w:val="24"/>
        </w:rPr>
      </w:pPr>
    </w:p>
    <w:p w:rsidR="00313822" w:rsidRPr="00A25718" w:rsidRDefault="00313822" w:rsidP="00E401F3">
      <w:pPr>
        <w:pStyle w:val="Nadpis1"/>
        <w:spacing w:before="0" w:line="240" w:lineRule="auto"/>
        <w:jc w:val="both"/>
        <w:rPr>
          <w:rFonts w:ascii="Arial" w:hAnsi="Arial" w:cs="Arial"/>
          <w:color w:val="FF0000"/>
          <w:sz w:val="24"/>
          <w:szCs w:val="24"/>
        </w:rPr>
      </w:pPr>
    </w:p>
    <w:p w:rsidR="00313822" w:rsidRPr="00A25718" w:rsidRDefault="00313822" w:rsidP="00E401F3">
      <w:pPr>
        <w:pStyle w:val="Nadpis1"/>
        <w:spacing w:before="0" w:line="240" w:lineRule="auto"/>
        <w:jc w:val="both"/>
        <w:rPr>
          <w:rFonts w:ascii="Arial" w:hAnsi="Arial" w:cs="Arial"/>
          <w:sz w:val="24"/>
          <w:szCs w:val="24"/>
        </w:rPr>
      </w:pPr>
      <w:r w:rsidRPr="00A25718">
        <w:rPr>
          <w:rFonts w:ascii="Arial" w:hAnsi="Arial" w:cs="Arial"/>
          <w:sz w:val="24"/>
          <w:szCs w:val="24"/>
        </w:rPr>
        <w:t>Činnost na úseku bezpečnosti a plynulosti silničního provozu</w:t>
      </w:r>
    </w:p>
    <w:p w:rsidR="00313822" w:rsidRPr="00A25718" w:rsidRDefault="00313822" w:rsidP="00E401F3">
      <w:pPr>
        <w:spacing w:after="0" w:line="240" w:lineRule="auto"/>
        <w:ind w:firstLine="708"/>
        <w:jc w:val="both"/>
        <w:rPr>
          <w:rFonts w:ascii="Arial" w:hAnsi="Arial" w:cs="Arial"/>
          <w:sz w:val="24"/>
          <w:szCs w:val="24"/>
        </w:rPr>
      </w:pP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Průběžně jsou vyznačovány další oblasti parkovacích zón.  Do systému parkování přibyly další zóny</w:t>
      </w:r>
      <w:r w:rsidRPr="00A25718">
        <w:rPr>
          <w:rFonts w:ascii="Arial" w:hAnsi="Arial" w:cs="Arial"/>
          <w:b/>
          <w:bCs/>
          <w:sz w:val="24"/>
          <w:szCs w:val="24"/>
        </w:rPr>
        <w:t xml:space="preserve"> - </w:t>
      </w:r>
      <w:r w:rsidRPr="00A25718">
        <w:rPr>
          <w:rFonts w:ascii="Arial" w:hAnsi="Arial" w:cs="Arial"/>
          <w:sz w:val="24"/>
          <w:szCs w:val="24"/>
        </w:rPr>
        <w:t>Ladova a Kpt. Jaroše. Průběžně vznikají i nové jednosměrné silnice a zóny zákazu stání či zastavení. Vozidlo automatické kontroly projíždí denně jednotlivými oblastmi a načítá vozidla, u kterých došlo k porušení parkování.</w:t>
      </w:r>
    </w:p>
    <w:p w:rsidR="00313822" w:rsidRPr="00A25718" w:rsidRDefault="00313822" w:rsidP="00E401F3">
      <w:pPr>
        <w:spacing w:after="0" w:line="240" w:lineRule="auto"/>
        <w:ind w:firstLine="709"/>
        <w:jc w:val="both"/>
        <w:rPr>
          <w:rFonts w:ascii="Arial" w:hAnsi="Arial" w:cs="Arial"/>
          <w:sz w:val="24"/>
          <w:szCs w:val="24"/>
        </w:rPr>
      </w:pPr>
      <w:r w:rsidRPr="00A25718">
        <w:rPr>
          <w:rFonts w:ascii="Arial" w:hAnsi="Arial" w:cs="Arial"/>
          <w:sz w:val="24"/>
          <w:szCs w:val="24"/>
        </w:rPr>
        <w:t xml:space="preserve">Kromě vozidla automatické kontroly se řešením dopravy zabývají také strážníci MP. Hlídka městské policie zastavila v prostorech Masarykova náměstí vozidlo z důvodu </w:t>
      </w:r>
      <w:r w:rsidRPr="00A25718">
        <w:rPr>
          <w:rFonts w:ascii="Arial" w:hAnsi="Arial" w:cs="Arial"/>
          <w:sz w:val="24"/>
          <w:szCs w:val="24"/>
        </w:rPr>
        <w:lastRenderedPageBreak/>
        <w:t>porušení ustanovení značky Zákaz vjezdu všech vozidel. Při řešení přestupku bylo zjištěno, že muž řídil vozidlo zjevně pod vlivem alkoholu, což bylo potvrzeno dechovou zkouškou, která vykázala 2,7 promile v dechu řidiče. Dále bylo zjištěno, že výše uvedený řidič má zákaz řízení motorových vozidel. Byl zadržen a předán k dalšímu šetření.</w:t>
      </w:r>
    </w:p>
    <w:p w:rsidR="00313822" w:rsidRPr="00A25718" w:rsidRDefault="00313822" w:rsidP="00E401F3">
      <w:pPr>
        <w:spacing w:after="0" w:line="240" w:lineRule="auto"/>
        <w:ind w:firstLine="709"/>
        <w:jc w:val="both"/>
        <w:rPr>
          <w:rFonts w:ascii="Arial" w:hAnsi="Arial" w:cs="Arial"/>
          <w:sz w:val="24"/>
          <w:szCs w:val="24"/>
        </w:rPr>
      </w:pPr>
      <w:r w:rsidRPr="00A25718">
        <w:rPr>
          <w:rFonts w:ascii="Arial" w:hAnsi="Arial" w:cs="Arial"/>
          <w:sz w:val="24"/>
          <w:szCs w:val="24"/>
        </w:rPr>
        <w:t>I dalšího muže, který řídil bez platného řidičského oprávnění, zadrželi strážníci při porušování dopravních předpisů. Také tento muž byl předán k dalším úkonům.</w:t>
      </w:r>
    </w:p>
    <w:p w:rsidR="00313822" w:rsidRPr="00A25718" w:rsidRDefault="00313822" w:rsidP="00E401F3">
      <w:pPr>
        <w:spacing w:after="0" w:line="240" w:lineRule="auto"/>
        <w:jc w:val="both"/>
        <w:rPr>
          <w:rFonts w:ascii="Arial" w:hAnsi="Arial" w:cs="Arial"/>
          <w:b/>
          <w:bCs/>
          <w:color w:val="FF0000"/>
          <w:sz w:val="24"/>
          <w:szCs w:val="24"/>
        </w:rPr>
      </w:pPr>
    </w:p>
    <w:p w:rsidR="00313822" w:rsidRPr="00A25718" w:rsidRDefault="00313822" w:rsidP="00E401F3">
      <w:pPr>
        <w:spacing w:after="0" w:line="240" w:lineRule="auto"/>
        <w:jc w:val="both"/>
        <w:rPr>
          <w:rFonts w:ascii="Arial" w:hAnsi="Arial" w:cs="Arial"/>
          <w:b/>
          <w:bCs/>
          <w:color w:val="FF0000"/>
          <w:sz w:val="24"/>
          <w:szCs w:val="24"/>
        </w:rPr>
      </w:pPr>
    </w:p>
    <w:p w:rsidR="00313822" w:rsidRPr="00A25718" w:rsidRDefault="00313822" w:rsidP="00E401F3">
      <w:pPr>
        <w:spacing w:after="0" w:line="240" w:lineRule="auto"/>
        <w:jc w:val="both"/>
        <w:rPr>
          <w:rFonts w:ascii="Arial" w:hAnsi="Arial" w:cs="Arial"/>
          <w:b/>
          <w:bCs/>
          <w:sz w:val="24"/>
          <w:szCs w:val="24"/>
        </w:rPr>
      </w:pPr>
      <w:r w:rsidRPr="00A25718">
        <w:rPr>
          <w:rFonts w:ascii="Arial" w:hAnsi="Arial" w:cs="Arial"/>
          <w:b/>
          <w:bCs/>
          <w:sz w:val="24"/>
          <w:szCs w:val="24"/>
        </w:rPr>
        <w:t>Činnost na úseku veřejného pořádku</w:t>
      </w:r>
    </w:p>
    <w:p w:rsidR="00313822" w:rsidRPr="00A25718" w:rsidRDefault="00313822" w:rsidP="00E401F3">
      <w:pPr>
        <w:pStyle w:val="Normlnweb"/>
        <w:jc w:val="both"/>
        <w:rPr>
          <w:rFonts w:ascii="Arial" w:hAnsi="Arial" w:cs="Arial"/>
          <w:color w:val="FF0000"/>
        </w:rPr>
      </w:pP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V teplém počasí, které panovalo v průběhu uplynulých měsíců, byl častější výskyt stížností na rušení nočního klidu a narušování veřejného pořádku. Osoby pod vlivem alkoholu jsou hlučnější, neberou ohled na druhé. Také nepovolené koupání v kašnách či v jezírku v parku Gustava Mahlera láká více výtržníků. Strážníci tyto osoby poučují, vysvětlují nevhodnost jejich chování, řeší přestupková jednání.</w:t>
      </w: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 xml:space="preserve">V nočních hodinách spatřil operační strážník skupinu osob, z nichž jedna vylepuje samolepky na veřejné osvětlení. Na místo byla vyslána hlídka, která všechny tři muže zadržela a ztotožnila. Jeden z mužů přiznal, že samolepky koupil na internetu a chtěl je nyní po městě vylepit. Hlídka vyzvala muže k nápravě a vyčištění celého místa. </w:t>
      </w:r>
    </w:p>
    <w:p w:rsidR="00313822" w:rsidRPr="00A25718" w:rsidRDefault="00313822" w:rsidP="00E401F3">
      <w:pPr>
        <w:pStyle w:val="Normlnweb"/>
        <w:ind w:firstLine="708"/>
        <w:jc w:val="both"/>
        <w:rPr>
          <w:rFonts w:ascii="Arial" w:hAnsi="Arial" w:cs="Arial"/>
        </w:rPr>
      </w:pPr>
      <w:r w:rsidRPr="00A25718">
        <w:rPr>
          <w:rFonts w:ascii="Arial" w:hAnsi="Arial" w:cs="Arial"/>
        </w:rPr>
        <w:t xml:space="preserve">Příbuzní přivolali hlídku k partnerům, kteří se hádali o společné děti. Na ulici byl slyšet křik a pláč dětí. Hlídka vyběhla do patra, kde otevřenými dveřmi bytu bylo vidět jak se žena a její partner přetahují o dítě staré cca 2,5 roku. Muž ženu držel pod krkem, proto hlídka vběhla do bytu a partnery od sebe odtrhla. Následně strážníci oba zúčastněné uklidnili. Věc byla předána odpovědným orgánům k dalšímu řešení. </w:t>
      </w: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 xml:space="preserve">Muž oznámil, že jeho bývalá přítelkyně se léčila na psychiatrické léčebně, po propuštění se pohybuje po městě jako osoba bez domova, vyhledává společnost osob požívajících drogy a alkohol. Nyní se snaží dostat do bytu, kde je on a jejich šestileté dítě. Žena křičí, nadává, vyhrožuje jim, je agresivní. Na místě se strážníkům nepodařilo ženu uklidnit, byla hlučná a zmatená. Test na alkohol a drogy byl negativní. Na doporučení přivolaného lékaře byla převezena do psychiatrické nemocnice. </w:t>
      </w:r>
    </w:p>
    <w:p w:rsidR="00313822" w:rsidRPr="00A25718" w:rsidRDefault="00313822" w:rsidP="00E401F3">
      <w:pPr>
        <w:spacing w:after="0" w:line="240" w:lineRule="auto"/>
        <w:ind w:firstLine="708"/>
        <w:jc w:val="both"/>
        <w:rPr>
          <w:rFonts w:ascii="Arial" w:hAnsi="Arial" w:cs="Arial"/>
          <w:sz w:val="24"/>
          <w:szCs w:val="24"/>
          <w:lang w:eastAsia="x-none"/>
        </w:rPr>
      </w:pPr>
      <w:r w:rsidRPr="00A25718">
        <w:rPr>
          <w:rFonts w:ascii="Arial" w:hAnsi="Arial" w:cs="Arial"/>
          <w:sz w:val="24"/>
          <w:szCs w:val="24"/>
          <w:lang w:eastAsia="x-none"/>
        </w:rPr>
        <w:t>Podezření na spáchání přestupku proti majetku řešili strážníci ve 24 případech. Nejčastěji se jednalo o odcizení alkoholu, cukrovinek, potravin a drogistického zboží.  Jednou z osob, které si chtěly pořídit potraviny krádeží, byl mladík, který o sobě tvrdil, že je umělec grafity a chce za jídlo místo peněz dát prodávajícím marihuanu. Další kuriózní krádeží bylo odcizení falešné krve a upířích zubů či několika balíčků kočičího krmení.</w:t>
      </w:r>
    </w:p>
    <w:p w:rsidR="00313822" w:rsidRPr="00A25718" w:rsidRDefault="00313822" w:rsidP="00E401F3">
      <w:pPr>
        <w:pStyle w:val="Zkladntextodsazen"/>
        <w:spacing w:after="0"/>
        <w:ind w:left="0"/>
        <w:jc w:val="both"/>
        <w:rPr>
          <w:rFonts w:ascii="Arial" w:hAnsi="Arial" w:cs="Arial"/>
          <w:b/>
          <w:color w:val="FF0000"/>
        </w:rPr>
      </w:pPr>
    </w:p>
    <w:p w:rsidR="00313822" w:rsidRPr="00A25718" w:rsidRDefault="00313822" w:rsidP="00E401F3">
      <w:pPr>
        <w:pStyle w:val="Zkladntextodsazen"/>
        <w:spacing w:after="0"/>
        <w:ind w:left="0"/>
        <w:jc w:val="both"/>
        <w:rPr>
          <w:rFonts w:ascii="Arial" w:hAnsi="Arial" w:cs="Arial"/>
          <w:b/>
          <w:color w:val="FF0000"/>
        </w:rPr>
      </w:pPr>
    </w:p>
    <w:p w:rsidR="00313822" w:rsidRPr="00A25718" w:rsidRDefault="00313822" w:rsidP="00E401F3">
      <w:pPr>
        <w:pStyle w:val="Zkladntextodsazen"/>
        <w:spacing w:after="0"/>
        <w:ind w:left="0"/>
        <w:jc w:val="both"/>
        <w:rPr>
          <w:rFonts w:ascii="Arial" w:hAnsi="Arial" w:cs="Arial"/>
        </w:rPr>
      </w:pPr>
      <w:r w:rsidRPr="00A25718">
        <w:rPr>
          <w:rFonts w:ascii="Arial" w:hAnsi="Arial" w:cs="Arial"/>
          <w:b/>
        </w:rPr>
        <w:t>ZÁKON O OBECNÍ POLICII</w:t>
      </w:r>
    </w:p>
    <w:p w:rsidR="00313822" w:rsidRPr="00A25718" w:rsidRDefault="00313822" w:rsidP="00E401F3">
      <w:pPr>
        <w:spacing w:after="0" w:line="240" w:lineRule="auto"/>
        <w:jc w:val="both"/>
        <w:rPr>
          <w:rFonts w:ascii="Arial" w:hAnsi="Arial" w:cs="Arial"/>
          <w:color w:val="FF0000"/>
          <w:sz w:val="24"/>
          <w:szCs w:val="24"/>
        </w:rPr>
      </w:pPr>
    </w:p>
    <w:p w:rsidR="00313822" w:rsidRPr="00A25718" w:rsidRDefault="00313822" w:rsidP="00E401F3">
      <w:pPr>
        <w:spacing w:after="0" w:line="240" w:lineRule="auto"/>
        <w:ind w:firstLine="708"/>
        <w:jc w:val="both"/>
        <w:rPr>
          <w:rFonts w:ascii="Arial" w:hAnsi="Arial" w:cs="Arial"/>
          <w:iCs/>
          <w:color w:val="FF0000"/>
          <w:sz w:val="24"/>
          <w:szCs w:val="24"/>
          <w:lang w:eastAsia="x-none"/>
        </w:rPr>
      </w:pPr>
      <w:r w:rsidRPr="00A25718">
        <w:rPr>
          <w:rFonts w:ascii="Arial" w:hAnsi="Arial" w:cs="Arial"/>
          <w:iCs/>
          <w:sz w:val="24"/>
          <w:szCs w:val="24"/>
          <w:lang w:eastAsia="x-none"/>
        </w:rPr>
        <w:t xml:space="preserve">Strážníci řešili 7 případů protiprávního jednání nezletilé nebo mladistvé osoby. Ve dvou případech mladí řidiči motocyklů nedodrželi zákaz vjezdu, jeden mladík svou jízdou na kole ohrožoval chodce, v dalších případech šlo o drobnou krádež, poškozování cizí věci a poslední dvě dívky se utábořily v místě, kde je to vyhláškou města zakázáno. </w:t>
      </w:r>
      <w:r w:rsidRPr="00A25718">
        <w:rPr>
          <w:rFonts w:ascii="Arial" w:hAnsi="Arial" w:cs="Arial"/>
          <w:iCs/>
          <w:color w:val="FF0000"/>
          <w:sz w:val="24"/>
          <w:szCs w:val="24"/>
          <w:lang w:eastAsia="x-none"/>
        </w:rPr>
        <w:t xml:space="preserve"> </w:t>
      </w:r>
    </w:p>
    <w:p w:rsidR="00313822" w:rsidRPr="00A25718" w:rsidRDefault="00313822" w:rsidP="00E401F3">
      <w:pPr>
        <w:pStyle w:val="Zkladntext0"/>
        <w:spacing w:after="0"/>
        <w:ind w:firstLine="708"/>
        <w:jc w:val="both"/>
        <w:rPr>
          <w:rFonts w:ascii="Arial" w:hAnsi="Arial" w:cs="Arial"/>
          <w:iCs/>
          <w:color w:val="FF0000"/>
        </w:rPr>
      </w:pPr>
      <w:r w:rsidRPr="00A25718">
        <w:rPr>
          <w:rFonts w:ascii="Arial" w:hAnsi="Arial" w:cs="Arial"/>
          <w:iCs/>
        </w:rPr>
        <w:t xml:space="preserve">Strážníci umístili celkem 49 osob do protialkoholní záchytné stanice. Z tohoto počtu bylo 45 mužů a 4 ženy. V tomto čtvrtletí bylo nejvíce naměřeno ženě a to 4,45 promile. Z mužů „zvítězil“ podnapilý s hodnotou 3,65 promile. Nemusí jít však o nejvyšší hodnoty, protože některé osoby ani orientační dechovou zkoušku </w:t>
      </w:r>
      <w:proofErr w:type="gramStart"/>
      <w:r w:rsidRPr="00A25718">
        <w:rPr>
          <w:rFonts w:ascii="Arial" w:hAnsi="Arial" w:cs="Arial"/>
          <w:iCs/>
        </w:rPr>
        <w:t>nezvládnou</w:t>
      </w:r>
      <w:proofErr w:type="gramEnd"/>
      <w:r w:rsidRPr="00A25718">
        <w:rPr>
          <w:rFonts w:ascii="Arial" w:hAnsi="Arial" w:cs="Arial"/>
          <w:iCs/>
        </w:rPr>
        <w:t xml:space="preserve"> popř. ji </w:t>
      </w:r>
      <w:proofErr w:type="gramStart"/>
      <w:r w:rsidRPr="00A25718">
        <w:rPr>
          <w:rFonts w:ascii="Arial" w:hAnsi="Arial" w:cs="Arial"/>
          <w:iCs/>
        </w:rPr>
        <w:t>sabotují</w:t>
      </w:r>
      <w:proofErr w:type="gramEnd"/>
      <w:r w:rsidRPr="00A25718">
        <w:rPr>
          <w:rFonts w:ascii="Arial" w:hAnsi="Arial" w:cs="Arial"/>
          <w:iCs/>
        </w:rPr>
        <w:t>. Mnoho podnapilých osob je na PZS umisťováno opakovaně.</w:t>
      </w:r>
      <w:r w:rsidRPr="00A25718">
        <w:rPr>
          <w:rFonts w:ascii="Arial" w:hAnsi="Arial" w:cs="Arial"/>
          <w:iCs/>
          <w:color w:val="FF0000"/>
        </w:rPr>
        <w:t xml:space="preserve"> </w:t>
      </w:r>
    </w:p>
    <w:p w:rsidR="00313822" w:rsidRPr="00A25718" w:rsidRDefault="00313822" w:rsidP="00E401F3">
      <w:pPr>
        <w:spacing w:after="0" w:line="240" w:lineRule="auto"/>
        <w:ind w:firstLine="708"/>
        <w:jc w:val="both"/>
        <w:rPr>
          <w:rFonts w:ascii="Arial" w:hAnsi="Arial" w:cs="Arial"/>
          <w:iCs/>
          <w:sz w:val="24"/>
          <w:szCs w:val="24"/>
          <w:lang w:eastAsia="x-none"/>
        </w:rPr>
      </w:pPr>
      <w:r w:rsidRPr="00A25718">
        <w:rPr>
          <w:rFonts w:ascii="Arial" w:hAnsi="Arial" w:cs="Arial"/>
          <w:iCs/>
          <w:sz w:val="24"/>
          <w:szCs w:val="24"/>
          <w:lang w:eastAsia="x-none"/>
        </w:rPr>
        <w:t xml:space="preserve">V pozdních nočních hodinách spatřila hlídka v parku dvě zjevně podnapilé osoby s cca tříletým dítětem. Matka dítěte nebyla schopna bezpečné chůze ani normální komunikace.  Dechovou zkouškou bylo zjištěno 2,94 promile. Během komunikace se ženou byl poblíž zjištěn další muž s cca sedmiletým dítětem. I tento byl podnapilý. Pokusil se místo </w:t>
      </w:r>
      <w:r w:rsidRPr="00A25718">
        <w:rPr>
          <w:rFonts w:ascii="Arial" w:hAnsi="Arial" w:cs="Arial"/>
          <w:iCs/>
          <w:sz w:val="24"/>
          <w:szCs w:val="24"/>
          <w:lang w:eastAsia="x-none"/>
        </w:rPr>
        <w:lastRenderedPageBreak/>
        <w:t>opustit, začal se chovat agresivně, nešetrně se choval k dítěti. Dechovou zkoušku na přítomnost alkoholu v dechu odmítal. Vzhledem k jeho stupňující se agresivitě mu byla za pomocí hmatů a chvatů přiložena pouta. Oba podnapilí byli převezeni k vystřízlivění na PZS, třetí osoba, která nebyla s rodiči dětí v příbuzenském stavu, byla z místa vykázána. Podařilo se zjistit příbuzné nezletilých dívek, kterým byly tyto následně předány do péče.</w:t>
      </w:r>
    </w:p>
    <w:p w:rsidR="00313822" w:rsidRPr="00A25718" w:rsidRDefault="00313822" w:rsidP="00E401F3">
      <w:pPr>
        <w:spacing w:after="0" w:line="240" w:lineRule="auto"/>
        <w:ind w:firstLine="708"/>
        <w:jc w:val="both"/>
        <w:rPr>
          <w:rFonts w:ascii="Arial" w:hAnsi="Arial" w:cs="Arial"/>
          <w:iCs/>
          <w:sz w:val="24"/>
          <w:szCs w:val="24"/>
          <w:lang w:eastAsia="x-none"/>
        </w:rPr>
      </w:pPr>
      <w:r w:rsidRPr="00A25718">
        <w:rPr>
          <w:rFonts w:ascii="Arial" w:hAnsi="Arial" w:cs="Arial"/>
          <w:iCs/>
          <w:sz w:val="24"/>
          <w:szCs w:val="24"/>
          <w:lang w:eastAsia="x-none"/>
        </w:rPr>
        <w:t>Na tísňové lince bylo přijato oznámení na podivně se chovajícího muže, který se pohybuje po silnici, nadává a hází s jízdním kolem. Následné oznámení upřesnilo místo pohybu muže s tím, že muž křičí a několikrát hozeným kolem poničil fasádu jednoho z domů. Na místě muž hlídce sdělil, že má špatný den, rozbilo se mu kolo, navíc mu bylo v roce 1990 ublíženo a na něj nyní přišla zloba. Muž byl zjevně pod vlivem alkoholu, což dechová zkouška potvrdila. Protože byl nebezpečný sobě i svému okolí, byl převezen k odeznění akutní intoxikace na PZS.</w:t>
      </w:r>
    </w:p>
    <w:p w:rsidR="00313822" w:rsidRPr="00A25718" w:rsidRDefault="00313822" w:rsidP="00E401F3">
      <w:pPr>
        <w:spacing w:after="0" w:line="240" w:lineRule="auto"/>
        <w:ind w:firstLine="708"/>
        <w:jc w:val="both"/>
        <w:rPr>
          <w:rFonts w:ascii="Arial" w:hAnsi="Arial" w:cs="Arial"/>
          <w:iCs/>
          <w:sz w:val="24"/>
          <w:szCs w:val="24"/>
          <w:lang w:eastAsia="x-none"/>
        </w:rPr>
      </w:pPr>
      <w:r w:rsidRPr="00A25718">
        <w:rPr>
          <w:rFonts w:ascii="Arial" w:hAnsi="Arial" w:cs="Arial"/>
          <w:iCs/>
          <w:sz w:val="24"/>
          <w:szCs w:val="24"/>
          <w:lang w:eastAsia="x-none"/>
        </w:rPr>
        <w:t xml:space="preserve">Při výkonu pochůzkové služby na Masarykově náměstí byla zjištěna osoba v podnapilém stavu koupající se v kašně ve spodní části náměstí. Osoba nekontrolující své chování byla převezena operační hlídkou na PZS k vystřízlivění. </w:t>
      </w: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 xml:space="preserve">Na tísňovou linku bylo oznámeno 10 podezření na požár.  Ve čtyřech případech šlo o hořící odpadkové koše, které strážníci na místě uhasili, v dalších případech hořel obsah kontejneru, starý pařez a v posledním šlo o požár u dopravního hřiště. K těmto byli přivoláni hasiči, kteří ohně uhasili. V ostatních případech šlo o ohně, které byly nahlášeny HZS a byly pod kontrolou jejich majitelů. </w:t>
      </w:r>
    </w:p>
    <w:p w:rsidR="00313822" w:rsidRPr="00A25718" w:rsidRDefault="00313822" w:rsidP="00E401F3">
      <w:pPr>
        <w:spacing w:after="0" w:line="240" w:lineRule="auto"/>
        <w:ind w:firstLine="708"/>
        <w:jc w:val="both"/>
        <w:rPr>
          <w:rFonts w:ascii="Arial" w:hAnsi="Arial" w:cs="Arial"/>
          <w:color w:val="FF0000"/>
          <w:sz w:val="24"/>
          <w:szCs w:val="24"/>
        </w:rPr>
      </w:pPr>
      <w:r w:rsidRPr="00A25718">
        <w:rPr>
          <w:rFonts w:ascii="Arial" w:hAnsi="Arial" w:cs="Arial"/>
          <w:sz w:val="24"/>
          <w:szCs w:val="24"/>
        </w:rPr>
        <w:t>V rámci obsluhy pultu centrální ochrany bylo realizováno 21 poplachových výjezdů. Ve všech případech se jednalo o chybu obsluhy nebo poruchu systému.</w:t>
      </w:r>
      <w:r w:rsidRPr="00A25718">
        <w:rPr>
          <w:rFonts w:ascii="Arial" w:hAnsi="Arial" w:cs="Arial"/>
          <w:b/>
          <w:color w:val="FF0000"/>
          <w:sz w:val="24"/>
          <w:szCs w:val="24"/>
        </w:rPr>
        <w:t xml:space="preserve"> </w:t>
      </w:r>
    </w:p>
    <w:p w:rsidR="00313822" w:rsidRPr="00A25718" w:rsidRDefault="00313822" w:rsidP="00E401F3">
      <w:pPr>
        <w:pStyle w:val="Normlnweb"/>
        <w:ind w:firstLine="708"/>
        <w:jc w:val="both"/>
        <w:rPr>
          <w:rFonts w:ascii="Arial" w:hAnsi="Arial" w:cs="Arial"/>
        </w:rPr>
      </w:pPr>
      <w:r w:rsidRPr="00A25718">
        <w:rPr>
          <w:rFonts w:ascii="Arial" w:hAnsi="Arial" w:cs="Arial"/>
          <w:iCs/>
        </w:rPr>
        <w:t xml:space="preserve">Ve spolupráci s pracovníky dopravního podniku asistovali strážníci revizorům při </w:t>
      </w:r>
      <w:r w:rsidRPr="00A25718">
        <w:rPr>
          <w:rFonts w:ascii="Arial" w:hAnsi="Arial" w:cs="Arial"/>
        </w:rPr>
        <w:t>kontrolách se zaměřením na černé pasažéry, dle potřeby prověřovali totožnost u podezřelých osob, asistovali při 41 převozech finanční hotovosti. Ve 18 případech byli požádáni o asistenci Policií ČR, kdy kromě společného pátrání po pohřešovaných a hledaných osobách byli strážníci požádáni např.</w:t>
      </w:r>
      <w:r w:rsidRPr="00A25718">
        <w:rPr>
          <w:rFonts w:ascii="Arial" w:hAnsi="Arial" w:cs="Arial"/>
          <w:color w:val="FF0000"/>
        </w:rPr>
        <w:t xml:space="preserve"> </w:t>
      </w:r>
      <w:r w:rsidRPr="00A25718">
        <w:rPr>
          <w:rFonts w:ascii="Arial" w:hAnsi="Arial" w:cs="Arial"/>
        </w:rPr>
        <w:t xml:space="preserve">o asistenci při řešení potyčky u klubu Miami, další potyčky u restaurace </w:t>
      </w:r>
      <w:proofErr w:type="spellStart"/>
      <w:r w:rsidRPr="00A25718">
        <w:rPr>
          <w:rFonts w:ascii="Arial" w:hAnsi="Arial" w:cs="Arial"/>
        </w:rPr>
        <w:t>Jupík</w:t>
      </w:r>
      <w:proofErr w:type="spellEnd"/>
      <w:r w:rsidRPr="00A25718">
        <w:rPr>
          <w:rFonts w:ascii="Arial" w:hAnsi="Arial" w:cs="Arial"/>
        </w:rPr>
        <w:t>, o prověření osoby ležící v obytném domě,</w:t>
      </w:r>
      <w:r w:rsidRPr="00A25718">
        <w:rPr>
          <w:rFonts w:ascii="Arial" w:hAnsi="Arial" w:cs="Arial"/>
          <w:color w:val="FF0000"/>
        </w:rPr>
        <w:t xml:space="preserve"> </w:t>
      </w:r>
      <w:r w:rsidRPr="00A25718">
        <w:rPr>
          <w:rFonts w:ascii="Arial" w:hAnsi="Arial" w:cs="Arial"/>
        </w:rPr>
        <w:t>zajistili místo, kde došlo ke zranění dítěte římsou upadlou z domu, asistovali při odstranění předmětu, který ohrožoval provoz na dálničním přivaděči, na žádost PČR odstranili uhynulého psa z bytu zemřelé osoby,</w:t>
      </w:r>
      <w:r w:rsidRPr="00A25718">
        <w:rPr>
          <w:rFonts w:ascii="Arial" w:hAnsi="Arial" w:cs="Arial"/>
          <w:color w:val="FF0000"/>
        </w:rPr>
        <w:t xml:space="preserve"> </w:t>
      </w:r>
      <w:r w:rsidRPr="00A25718">
        <w:rPr>
          <w:rFonts w:ascii="Arial" w:hAnsi="Arial" w:cs="Arial"/>
        </w:rPr>
        <w:t>pomáhali s dohledáním závadové osoby, která prokazatelně trpí TBC a ohrožuje tímto ostatní občany,</w:t>
      </w:r>
      <w:r w:rsidRPr="00A25718">
        <w:rPr>
          <w:rFonts w:ascii="Arial" w:hAnsi="Arial" w:cs="Arial"/>
          <w:color w:val="FF0000"/>
        </w:rPr>
        <w:t xml:space="preserve"> </w:t>
      </w:r>
      <w:r w:rsidRPr="00A25718">
        <w:rPr>
          <w:rFonts w:ascii="Arial" w:hAnsi="Arial" w:cs="Arial"/>
        </w:rPr>
        <w:t xml:space="preserve">převezli několik osob podezřelých ze spáchání trestného činu do PZS. Dále 3x působili jako nezúčastněná osoba, do vlastních rukou doručovali 2 písemnosti. </w:t>
      </w: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Mimo to ve více případech pomohli starším či nemocným občanům, kteří v místě bydliště upadli a nebyli schopni se ani s pomocí nejbližších zvednout, dohledali muže, který odešel z nemocnice a byl vzhledem ke svému zdravotnímu stavu ohrožen na životě, podíleli se na nalezení osoby, která byla zbavena svéprávnosti a ztratila se opatrovatelům, pomohli zmatené ženě najít cestu do jejího bydliště, několikrát provedli ošetření a přivolání RZS osobám, které se zranily pádem či je postihla nenadálá zdravotní komplikace, kontaktovali osoby, o které měli příbuzní obavy, protože se jim nemohli delší dobu dovolat, vyhledali majitele vozidel, která bránila stavebním či výkopovým pracím, vyprostili kočku uvízlou v balkónových dveřích, pomohli ženě, které se na jejím pozemku usídlila zmije, zkontaktovali majitele bytu, ze kterého kapala dalším obyvatelům domu do jejich bytů voda, několikrát pomáhali řidičům TAXI s klienty, kteří v jejich vozidlech usnuli a pak byli agresivní nebo odmítali zaplatit a mnoho dalších.</w:t>
      </w:r>
    </w:p>
    <w:p w:rsidR="00313822" w:rsidRPr="00A25718" w:rsidRDefault="00313822" w:rsidP="00E401F3">
      <w:pPr>
        <w:spacing w:after="0" w:line="240" w:lineRule="auto"/>
        <w:ind w:firstLine="708"/>
        <w:jc w:val="both"/>
        <w:rPr>
          <w:rFonts w:ascii="Arial" w:hAnsi="Arial" w:cs="Arial"/>
          <w:sz w:val="24"/>
          <w:szCs w:val="24"/>
          <w:lang w:eastAsia="x-none"/>
        </w:rPr>
      </w:pPr>
      <w:r w:rsidRPr="00A25718">
        <w:rPr>
          <w:rFonts w:ascii="Arial" w:hAnsi="Arial" w:cs="Arial"/>
          <w:sz w:val="24"/>
          <w:szCs w:val="24"/>
          <w:lang w:eastAsia="x-none"/>
        </w:rPr>
        <w:t xml:space="preserve">Při pěší pochůzkové činnosti byla hlídka oslovená mužem, který uvedl, že byl na náměstí se svým 11 letým autistickým synem, který se mu v nestřežené chvilce ztratil. Hoch se bojí cizích lidí, v neznámém prostředí je vyděšený. Hlídka předala veškeré zjištěné informace za pomoci radiostanice ostatním hlídkám. Chlapec byl vzápětí nalezen na spodním náměstí, kde se pokoušel dostat do jednoho ze zaparkovaných aut. Chlapce strážníci zdrželi do příchodu otce na místě. </w:t>
      </w:r>
    </w:p>
    <w:p w:rsidR="00313822" w:rsidRPr="00A25718" w:rsidRDefault="00313822" w:rsidP="00E401F3">
      <w:pPr>
        <w:spacing w:after="0" w:line="240" w:lineRule="auto"/>
        <w:ind w:firstLine="708"/>
        <w:jc w:val="both"/>
        <w:rPr>
          <w:rFonts w:ascii="Arial" w:hAnsi="Arial" w:cs="Arial"/>
          <w:sz w:val="24"/>
          <w:szCs w:val="24"/>
          <w:lang w:eastAsia="x-none"/>
        </w:rPr>
      </w:pPr>
      <w:r w:rsidRPr="00A25718">
        <w:rPr>
          <w:rFonts w:ascii="Arial" w:hAnsi="Arial" w:cs="Arial"/>
          <w:sz w:val="24"/>
          <w:szCs w:val="24"/>
          <w:lang w:eastAsia="x-none"/>
        </w:rPr>
        <w:lastRenderedPageBreak/>
        <w:t>Hlídka byla přivolána k  muži ležícímu v křoví. Při bližším ohledání bylo zjištěno, že muž je bez známek života, má v ústech igelitový sáček. Událost si k dalšímu šetření převzala PČR. Další osobu bez života nalezli strážníci u domu na Masarykově náměstí. I tento případ řeší kriminální policie.</w:t>
      </w: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Při pochůzkách nebo po oznámení občanů sebrali strážníci 63 použitých injekčních stříkaček, které umístili do sběrných boxů na nebezpečný odpad.</w:t>
      </w:r>
    </w:p>
    <w:p w:rsidR="00313822" w:rsidRPr="00A25718" w:rsidRDefault="00313822" w:rsidP="00E401F3">
      <w:pPr>
        <w:pStyle w:val="Normlnweb"/>
        <w:ind w:firstLine="708"/>
        <w:jc w:val="both"/>
        <w:rPr>
          <w:rFonts w:ascii="Arial" w:hAnsi="Arial" w:cs="Arial"/>
        </w:rPr>
      </w:pPr>
      <w:r w:rsidRPr="00A25718">
        <w:rPr>
          <w:rFonts w:ascii="Arial" w:hAnsi="Arial" w:cs="Arial"/>
        </w:rPr>
        <w:t xml:space="preserve">V tomto čtvrtletí přijali strážníci 23 žádostí zdravotníků na převoz osob z Urgentního příjmu na PZS. Tyto osoby byly ošetřeny na urgentu, ale vlivem požitého alkoholu jsou agresivní či neschopny kontrolovat své jednání, ohrožují nejen sebe, ale i své okolí. </w:t>
      </w:r>
    </w:p>
    <w:p w:rsidR="00313822" w:rsidRPr="00A25718" w:rsidRDefault="00313822" w:rsidP="00E401F3">
      <w:pPr>
        <w:pStyle w:val="Zkladntextodsazen"/>
        <w:spacing w:after="0"/>
        <w:ind w:left="0"/>
        <w:jc w:val="both"/>
        <w:rPr>
          <w:rFonts w:ascii="Arial" w:hAnsi="Arial" w:cs="Arial"/>
          <w:b/>
          <w:color w:val="FF0000"/>
        </w:rPr>
      </w:pPr>
    </w:p>
    <w:p w:rsidR="00313822" w:rsidRPr="00A25718" w:rsidRDefault="00313822" w:rsidP="00E401F3">
      <w:pPr>
        <w:pStyle w:val="Zkladntextodsazen"/>
        <w:spacing w:after="0"/>
        <w:ind w:left="0"/>
        <w:jc w:val="both"/>
        <w:rPr>
          <w:rFonts w:ascii="Arial" w:hAnsi="Arial" w:cs="Arial"/>
          <w:b/>
          <w:color w:val="FF0000"/>
        </w:rPr>
      </w:pPr>
    </w:p>
    <w:p w:rsidR="00313822" w:rsidRPr="00A25718" w:rsidRDefault="00313822" w:rsidP="00E401F3">
      <w:pPr>
        <w:pStyle w:val="Zkladntextodsazen"/>
        <w:spacing w:after="0"/>
        <w:ind w:left="0"/>
        <w:jc w:val="both"/>
        <w:rPr>
          <w:rFonts w:ascii="Arial" w:hAnsi="Arial" w:cs="Arial"/>
          <w:b/>
        </w:rPr>
      </w:pPr>
      <w:r w:rsidRPr="00A25718">
        <w:rPr>
          <w:rFonts w:ascii="Arial" w:hAnsi="Arial" w:cs="Arial"/>
          <w:b/>
        </w:rPr>
        <w:t>TRESTNÍ ZÁKON A TRESTNÍ ŘÁD</w:t>
      </w:r>
    </w:p>
    <w:p w:rsidR="00313822" w:rsidRPr="00A25718" w:rsidRDefault="00313822" w:rsidP="00E401F3">
      <w:pPr>
        <w:pStyle w:val="Normlnweb"/>
        <w:jc w:val="both"/>
        <w:rPr>
          <w:rFonts w:ascii="Arial" w:hAnsi="Arial" w:cs="Arial"/>
          <w:color w:val="FF0000"/>
        </w:rPr>
      </w:pPr>
    </w:p>
    <w:p w:rsidR="00313822" w:rsidRPr="00A25718" w:rsidRDefault="00313822" w:rsidP="00E401F3">
      <w:pPr>
        <w:pStyle w:val="Normlnweb"/>
        <w:ind w:firstLine="708"/>
        <w:jc w:val="both"/>
        <w:rPr>
          <w:rFonts w:ascii="Arial" w:hAnsi="Arial" w:cs="Arial"/>
        </w:rPr>
      </w:pPr>
      <w:r w:rsidRPr="00A25718">
        <w:rPr>
          <w:rFonts w:ascii="Arial" w:hAnsi="Arial" w:cs="Arial"/>
        </w:rPr>
        <w:t>V uvedeném období prověřovali strážníci 18 podezření na spáchání trestného činu.</w:t>
      </w:r>
      <w:r w:rsidRPr="00A25718">
        <w:rPr>
          <w:rFonts w:ascii="Arial" w:hAnsi="Arial" w:cs="Arial"/>
          <w:color w:val="FF0000"/>
        </w:rPr>
        <w:t xml:space="preserve"> </w:t>
      </w:r>
      <w:r w:rsidRPr="00A25718">
        <w:rPr>
          <w:rFonts w:ascii="Arial" w:hAnsi="Arial" w:cs="Arial"/>
        </w:rPr>
        <w:t>Strážníci se na místě snaží předejít dalším škodám na zdraví či majetku, podezření prošetřují, zjišťují stav věci a následně věc postupují k dalším úkonům.</w:t>
      </w:r>
    </w:p>
    <w:p w:rsidR="00313822" w:rsidRPr="00A25718" w:rsidRDefault="00313822" w:rsidP="00E401F3">
      <w:pPr>
        <w:pStyle w:val="Normlnweb"/>
        <w:ind w:firstLine="708"/>
        <w:jc w:val="both"/>
        <w:rPr>
          <w:rFonts w:ascii="Arial" w:hAnsi="Arial" w:cs="Arial"/>
        </w:rPr>
      </w:pPr>
      <w:r w:rsidRPr="00A25718">
        <w:rPr>
          <w:rFonts w:ascii="Arial" w:hAnsi="Arial" w:cs="Arial"/>
        </w:rPr>
        <w:t xml:space="preserve">Při nastupování do auta vypadl muži mobilní telefon. Zjistil to až po odjetí z místa, proto poprosil MP o pomoc. Operátorka kamerového systému situaci na kamerovém záznamu dohledala, zjistila popis a pohyb muže, který telefon sebral. Následně pěší hlídka nepoctivého nálezce dostihla v provozovně s MT, kde si chtěl nechat nalezený přístroj odblokovat. </w:t>
      </w:r>
    </w:p>
    <w:p w:rsidR="00313822" w:rsidRPr="00A25718" w:rsidRDefault="00313822" w:rsidP="00E401F3">
      <w:pPr>
        <w:pStyle w:val="Normlnweb"/>
        <w:ind w:firstLine="708"/>
        <w:jc w:val="both"/>
        <w:rPr>
          <w:rFonts w:ascii="Arial" w:hAnsi="Arial" w:cs="Arial"/>
        </w:rPr>
      </w:pPr>
      <w:r w:rsidRPr="00A25718">
        <w:rPr>
          <w:rFonts w:ascii="Arial" w:hAnsi="Arial" w:cs="Arial"/>
        </w:rPr>
        <w:t xml:space="preserve">Hlídka byla přivolána k podezřelé skupince mladistvých osob. Na místě bylo zjištěno, že jedna osoba leží na zemi, ostatní neví, co mají dělat. Dívka hlídce uvedla, že se jí motá hlava a je jí na zvracení po požití neznámé bílé látky. Vzhledem k tomuto byla hlídkou na místo povolána RZS a vyrozuměna PČR k prověření události ohledně podezření na užití neznámé drogy. </w:t>
      </w:r>
    </w:p>
    <w:p w:rsidR="00313822" w:rsidRPr="00A25718" w:rsidRDefault="00313822" w:rsidP="00E401F3">
      <w:pPr>
        <w:pStyle w:val="Normlnweb"/>
        <w:ind w:firstLine="708"/>
        <w:jc w:val="both"/>
        <w:rPr>
          <w:rFonts w:ascii="Arial" w:hAnsi="Arial" w:cs="Arial"/>
        </w:rPr>
      </w:pPr>
      <w:r w:rsidRPr="00A25718">
        <w:rPr>
          <w:rFonts w:ascii="Arial" w:hAnsi="Arial" w:cs="Arial"/>
        </w:rPr>
        <w:t xml:space="preserve">Žena oznámila cizince, který již nějakou dobu na parkovišti obcházel kolem zaparkovaných aut a následně do jednoho z nich nasedl a zůstal v něm. Hlídka na místě zjistila muže, který se ve vozidle zamkl, odmítal vystoupit s tím, že chce spát. Po důrazných zákonných výzvách muž nakonec vystoupil, neměl však žádný doklad totožnosti a nemohl prokázat oprávněnost užití vozidla pro svou potřebu. Pro podezření z neoprávněného užití cizí věci byl předán cizinecké policii.  </w:t>
      </w:r>
    </w:p>
    <w:p w:rsidR="00313822" w:rsidRPr="00A25718" w:rsidRDefault="00313822" w:rsidP="00E401F3">
      <w:pPr>
        <w:pStyle w:val="Normlnweb"/>
        <w:ind w:firstLine="708"/>
        <w:jc w:val="both"/>
        <w:rPr>
          <w:rFonts w:ascii="Arial" w:hAnsi="Arial" w:cs="Arial"/>
        </w:rPr>
      </w:pPr>
      <w:r w:rsidRPr="00A25718">
        <w:rPr>
          <w:rFonts w:ascii="Arial" w:hAnsi="Arial" w:cs="Arial"/>
        </w:rPr>
        <w:t xml:space="preserve">Žena úmyslně strhávala zateplení ze sousedního domu s tím, že ji zateplení zasahuje na její pozemek. Dům je zateplen již delší dobu, žena své radikální řešení nijak nevysvětlila. Vzhledem k výraznému poškození cizího majetku byla věc předána k dalšímu šetření. </w:t>
      </w:r>
    </w:p>
    <w:p w:rsidR="00313822" w:rsidRPr="00A25718" w:rsidRDefault="00313822" w:rsidP="00E401F3">
      <w:pPr>
        <w:shd w:val="clear" w:color="auto" w:fill="FFFFFF"/>
        <w:spacing w:after="0" w:line="240" w:lineRule="auto"/>
        <w:ind w:firstLine="709"/>
        <w:jc w:val="both"/>
        <w:rPr>
          <w:rFonts w:ascii="Arial" w:hAnsi="Arial" w:cs="Arial"/>
          <w:color w:val="FF0000"/>
          <w:sz w:val="24"/>
          <w:szCs w:val="24"/>
        </w:rPr>
      </w:pPr>
      <w:r w:rsidRPr="00A25718">
        <w:rPr>
          <w:rFonts w:ascii="Arial" w:hAnsi="Arial" w:cs="Arial"/>
          <w:sz w:val="24"/>
          <w:szCs w:val="24"/>
        </w:rPr>
        <w:t>K vyšetřování protiprávní činnosti bylo předáno policii 58 záznamů z městského kamerového systému.</w:t>
      </w:r>
      <w:r w:rsidRPr="00A25718">
        <w:rPr>
          <w:rFonts w:ascii="Arial" w:hAnsi="Arial" w:cs="Arial"/>
          <w:color w:val="FF0000"/>
          <w:sz w:val="24"/>
          <w:szCs w:val="24"/>
        </w:rPr>
        <w:t xml:space="preserve"> </w:t>
      </w: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 xml:space="preserve">Celkem bylo zadrženo 21 osob, po kterých bylo Policií ČR vyhlášeno celostátní pátrání. Strážníci hledané osoby aktivně vyhledávají při pochůzkové činnosti v ulicích města, v lokalitách, kde z místní znalosti ví, že se závadové osoby často vyskytují. </w:t>
      </w:r>
    </w:p>
    <w:p w:rsidR="00313822" w:rsidRPr="00A25718" w:rsidRDefault="00313822" w:rsidP="00E401F3">
      <w:pPr>
        <w:spacing w:after="0" w:line="240" w:lineRule="auto"/>
        <w:jc w:val="both"/>
        <w:rPr>
          <w:rFonts w:ascii="Arial" w:hAnsi="Arial" w:cs="Arial"/>
          <w:color w:val="FF0000"/>
          <w:sz w:val="24"/>
          <w:szCs w:val="24"/>
        </w:rPr>
      </w:pPr>
    </w:p>
    <w:p w:rsidR="00313822" w:rsidRPr="00A25718" w:rsidRDefault="00313822" w:rsidP="00E401F3">
      <w:pPr>
        <w:spacing w:after="0" w:line="240" w:lineRule="auto"/>
        <w:jc w:val="both"/>
        <w:rPr>
          <w:rFonts w:ascii="Arial" w:hAnsi="Arial" w:cs="Arial"/>
          <w:color w:val="FF0000"/>
          <w:sz w:val="24"/>
          <w:szCs w:val="24"/>
        </w:rPr>
      </w:pPr>
    </w:p>
    <w:p w:rsidR="00313822" w:rsidRPr="00A25718" w:rsidRDefault="00313822" w:rsidP="00E401F3">
      <w:pPr>
        <w:pStyle w:val="Zkladntextodsazen"/>
        <w:spacing w:after="0"/>
        <w:ind w:left="0"/>
        <w:jc w:val="both"/>
        <w:rPr>
          <w:rFonts w:ascii="Arial" w:hAnsi="Arial" w:cs="Arial"/>
          <w:b/>
          <w:snapToGrid w:val="0"/>
        </w:rPr>
      </w:pPr>
      <w:r w:rsidRPr="00A25718">
        <w:rPr>
          <w:rFonts w:ascii="Arial" w:hAnsi="Arial" w:cs="Arial"/>
          <w:b/>
          <w:snapToGrid w:val="0"/>
        </w:rPr>
        <w:t>ZÁKON O PROVOZU VOZIDEL NA POZEMNÍCH KOMUNIKACÍCH</w:t>
      </w:r>
    </w:p>
    <w:p w:rsidR="00313822" w:rsidRPr="00A25718" w:rsidRDefault="00313822" w:rsidP="00E401F3">
      <w:pPr>
        <w:spacing w:after="0" w:line="240" w:lineRule="auto"/>
        <w:jc w:val="both"/>
        <w:rPr>
          <w:rFonts w:ascii="Arial" w:hAnsi="Arial" w:cs="Arial"/>
          <w:b/>
          <w:snapToGrid w:val="0"/>
          <w:color w:val="FF0000"/>
          <w:sz w:val="24"/>
          <w:szCs w:val="24"/>
          <w:u w:val="single"/>
        </w:rPr>
      </w:pP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 xml:space="preserve">Při kontrolním měření rychlosti vozidel na území města Jihlavy bylo zjištěno celkem 14 přestupků.  </w:t>
      </w: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 xml:space="preserve">Strážníci asistovali u 3 dopravních nehod, kde zajišťovali místo nehody a usměrňovali provoz. </w:t>
      </w:r>
    </w:p>
    <w:p w:rsidR="00313822" w:rsidRPr="00A25718" w:rsidRDefault="00313822" w:rsidP="00E401F3">
      <w:pPr>
        <w:spacing w:after="0" w:line="240" w:lineRule="auto"/>
        <w:ind w:firstLine="708"/>
        <w:jc w:val="both"/>
        <w:rPr>
          <w:rFonts w:ascii="Arial" w:hAnsi="Arial" w:cs="Arial"/>
          <w:sz w:val="24"/>
          <w:szCs w:val="24"/>
          <w:lang w:eastAsia="x-none"/>
        </w:rPr>
      </w:pPr>
      <w:r w:rsidRPr="00A25718">
        <w:rPr>
          <w:rFonts w:ascii="Arial" w:hAnsi="Arial" w:cs="Arial"/>
          <w:sz w:val="24"/>
          <w:szCs w:val="24"/>
          <w:lang w:eastAsia="x-none"/>
        </w:rPr>
        <w:t xml:space="preserve">Strážníci zjistili 17 nezajištěných vozidel. Nejčastěji šlo o otevřená okénka, dále nedovření dveří, zavazadlového prostoru či ponechání klíčů v zámku. Strážníci se snaží dohledat a kontaktovat majitele vozidel, aby si své automobily zabezpečili. Ve dvou případech došlo k samovolnému rozjetí vozidla. V prvním případě bylo vozidlo zajištěno </w:t>
      </w:r>
      <w:r w:rsidRPr="00A25718">
        <w:rPr>
          <w:rFonts w:ascii="Arial" w:hAnsi="Arial" w:cs="Arial"/>
          <w:sz w:val="24"/>
          <w:szCs w:val="24"/>
          <w:lang w:eastAsia="x-none"/>
        </w:rPr>
        <w:lastRenderedPageBreak/>
        <w:t>kamenem pod kolo, u druhého případu došlo k poškození jiného vozidla a zablokování vozovky. Tento případ byl řešen jako dopravní nehoda.</w:t>
      </w:r>
    </w:p>
    <w:p w:rsidR="00313822" w:rsidRPr="00A25718" w:rsidRDefault="00313822" w:rsidP="00E401F3">
      <w:pPr>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t xml:space="preserve">Kontrolní činností strážníků a po oznámení občanů bylo řešeno 26 vozidel, u kterých vzniklo podezření, že by se mohlo jednat o vrak. Vozidla byla MP prověřena. V některých případech šlo pouze o dlouhodobě stojící vozidla nebo vozidla v poruše. Vozidla, která znaky vraku splňovala, byla nahlášena příslušnému správnímu orgánu. </w:t>
      </w:r>
    </w:p>
    <w:p w:rsidR="00313822" w:rsidRPr="00A25718" w:rsidRDefault="00313822" w:rsidP="00E401F3">
      <w:pPr>
        <w:pStyle w:val="Zkladntextodsazen"/>
        <w:spacing w:after="0"/>
        <w:ind w:left="0" w:firstLine="708"/>
        <w:jc w:val="both"/>
        <w:rPr>
          <w:rFonts w:ascii="Arial" w:hAnsi="Arial" w:cs="Arial"/>
          <w:snapToGrid w:val="0"/>
        </w:rPr>
      </w:pPr>
      <w:r w:rsidRPr="00A25718">
        <w:rPr>
          <w:rFonts w:ascii="Arial" w:hAnsi="Arial" w:cs="Arial"/>
          <w:snapToGrid w:val="0"/>
        </w:rPr>
        <w:t xml:space="preserve">Při monitorování průjezdu vozidel na červený signál semaforu automatickým systémem na křižovatce Jiráskova – </w:t>
      </w:r>
      <w:proofErr w:type="spellStart"/>
      <w:r w:rsidRPr="00A25718">
        <w:rPr>
          <w:rFonts w:ascii="Arial" w:hAnsi="Arial" w:cs="Arial"/>
          <w:snapToGrid w:val="0"/>
        </w:rPr>
        <w:t>Fritzova</w:t>
      </w:r>
      <w:proofErr w:type="spellEnd"/>
      <w:r w:rsidRPr="00A25718">
        <w:rPr>
          <w:rFonts w:ascii="Arial" w:hAnsi="Arial" w:cs="Arial"/>
          <w:snapToGrid w:val="0"/>
        </w:rPr>
        <w:t xml:space="preserve"> - Zborovská bylo zaznamenáno 316 podezření ze spáchání přestupku, které městská policie předala příslušnému správnímu orgánu. </w:t>
      </w:r>
    </w:p>
    <w:p w:rsidR="00313822" w:rsidRPr="00A25718" w:rsidRDefault="00313822" w:rsidP="00E401F3">
      <w:pPr>
        <w:pStyle w:val="Zkladntextodsazen"/>
        <w:spacing w:after="0"/>
        <w:ind w:left="0" w:firstLine="708"/>
        <w:jc w:val="both"/>
        <w:rPr>
          <w:rFonts w:ascii="Arial" w:hAnsi="Arial" w:cs="Arial"/>
          <w:snapToGrid w:val="0"/>
        </w:rPr>
      </w:pPr>
      <w:r w:rsidRPr="00A25718">
        <w:rPr>
          <w:rFonts w:ascii="Arial" w:hAnsi="Arial" w:cs="Arial"/>
          <w:snapToGrid w:val="0"/>
        </w:rPr>
        <w:t>Automatickým systémem je monitorováno dodržování nejvyšší povolené rychlosti při průjezdu Jihlavským tunelem. V tomto čtvrtletí vzniklo 1 894 podezření ze spáchání přestupku, průměrně nejvyšší povolenou rychlost překročí 21 vozidel. Dalším monitorovaným úsekem je silnice v </w:t>
      </w:r>
      <w:proofErr w:type="spellStart"/>
      <w:proofErr w:type="gramStart"/>
      <w:r w:rsidRPr="00A25718">
        <w:rPr>
          <w:rFonts w:ascii="Arial" w:hAnsi="Arial" w:cs="Arial"/>
          <w:snapToGrid w:val="0"/>
        </w:rPr>
        <w:t>k.ú</w:t>
      </w:r>
      <w:proofErr w:type="spellEnd"/>
      <w:r w:rsidRPr="00A25718">
        <w:rPr>
          <w:rFonts w:ascii="Arial" w:hAnsi="Arial" w:cs="Arial"/>
          <w:snapToGrid w:val="0"/>
        </w:rPr>
        <w:t>.</w:t>
      </w:r>
      <w:proofErr w:type="gramEnd"/>
      <w:r w:rsidRPr="00A25718">
        <w:rPr>
          <w:rFonts w:ascii="Arial" w:hAnsi="Arial" w:cs="Arial"/>
          <w:snapToGrid w:val="0"/>
        </w:rPr>
        <w:t xml:space="preserve"> </w:t>
      </w:r>
      <w:proofErr w:type="spellStart"/>
      <w:r w:rsidRPr="00A25718">
        <w:rPr>
          <w:rFonts w:ascii="Arial" w:hAnsi="Arial" w:cs="Arial"/>
          <w:snapToGrid w:val="0"/>
        </w:rPr>
        <w:t>Hosov</w:t>
      </w:r>
      <w:proofErr w:type="spellEnd"/>
      <w:r w:rsidRPr="00A25718">
        <w:rPr>
          <w:rFonts w:ascii="Arial" w:hAnsi="Arial" w:cs="Arial"/>
          <w:snapToGrid w:val="0"/>
        </w:rPr>
        <w:t>. Při úsekovém měření rychlost překročilo 511 vozidel. Oznámení o podezření ze spáchání přestupku jsou předávána správnímu orgánu.</w:t>
      </w:r>
    </w:p>
    <w:p w:rsidR="00313822" w:rsidRPr="00A25718" w:rsidRDefault="00313822" w:rsidP="00E401F3">
      <w:pPr>
        <w:pStyle w:val="Zkladntextodsazen"/>
        <w:spacing w:after="0"/>
        <w:ind w:left="0" w:firstLine="708"/>
        <w:jc w:val="both"/>
        <w:rPr>
          <w:rFonts w:ascii="Arial" w:hAnsi="Arial" w:cs="Arial"/>
          <w:snapToGrid w:val="0"/>
          <w:color w:val="FF0000"/>
        </w:rPr>
      </w:pPr>
    </w:p>
    <w:p w:rsidR="00313822" w:rsidRPr="00A25718" w:rsidRDefault="00313822" w:rsidP="00E401F3">
      <w:pPr>
        <w:pStyle w:val="Zkladntextodsazen"/>
        <w:spacing w:after="0"/>
        <w:ind w:left="0" w:firstLine="708"/>
        <w:jc w:val="both"/>
        <w:rPr>
          <w:rFonts w:ascii="Arial" w:hAnsi="Arial" w:cs="Arial"/>
          <w:snapToGrid w:val="0"/>
          <w:color w:val="FF0000"/>
        </w:rPr>
      </w:pPr>
    </w:p>
    <w:p w:rsidR="00313822" w:rsidRPr="00A25718" w:rsidRDefault="00313822" w:rsidP="00E401F3">
      <w:pPr>
        <w:pStyle w:val="Zkladntextodsazen"/>
        <w:spacing w:after="0"/>
        <w:ind w:left="0"/>
        <w:jc w:val="both"/>
        <w:rPr>
          <w:rFonts w:ascii="Arial" w:hAnsi="Arial" w:cs="Arial"/>
          <w:b/>
        </w:rPr>
      </w:pPr>
      <w:r w:rsidRPr="00A25718">
        <w:rPr>
          <w:rFonts w:ascii="Arial" w:hAnsi="Arial" w:cs="Arial"/>
          <w:b/>
        </w:rPr>
        <w:t>ASISTENTI PREVENCE KRIMINALITY</w:t>
      </w:r>
    </w:p>
    <w:p w:rsidR="00313822" w:rsidRPr="00A25718" w:rsidRDefault="00313822" w:rsidP="00E401F3">
      <w:pPr>
        <w:spacing w:after="0" w:line="240" w:lineRule="auto"/>
        <w:jc w:val="both"/>
        <w:rPr>
          <w:rFonts w:ascii="Arial" w:hAnsi="Arial" w:cs="Arial"/>
          <w:i/>
          <w:iCs/>
          <w:color w:val="FF0000"/>
          <w:sz w:val="24"/>
          <w:szCs w:val="24"/>
        </w:rPr>
      </w:pPr>
    </w:p>
    <w:p w:rsidR="00313822" w:rsidRPr="00A25718" w:rsidRDefault="00313822" w:rsidP="00E401F3">
      <w:pPr>
        <w:pStyle w:val="Zkladntextodsazen"/>
        <w:spacing w:after="0"/>
        <w:ind w:left="0" w:firstLine="708"/>
        <w:jc w:val="both"/>
        <w:rPr>
          <w:rFonts w:ascii="Arial" w:hAnsi="Arial" w:cs="Arial"/>
          <w:snapToGrid w:val="0"/>
        </w:rPr>
      </w:pPr>
      <w:r w:rsidRPr="00A25718">
        <w:rPr>
          <w:rFonts w:ascii="Arial" w:hAnsi="Arial" w:cs="Arial"/>
          <w:snapToGrid w:val="0"/>
        </w:rPr>
        <w:t xml:space="preserve">Asistenti prevence kriminality mají při výkonu činnosti stanovené zájmové lokality, parky, dětská hřiště a hradební parkán, kde se provádí pravidelné kontroly. </w:t>
      </w:r>
    </w:p>
    <w:p w:rsidR="00313822" w:rsidRPr="00A25718" w:rsidRDefault="00313822" w:rsidP="00E401F3">
      <w:pPr>
        <w:pStyle w:val="Zkladntextodsazen"/>
        <w:spacing w:after="0"/>
        <w:ind w:left="0" w:firstLine="708"/>
        <w:jc w:val="both"/>
        <w:rPr>
          <w:rFonts w:ascii="Arial" w:hAnsi="Arial" w:cs="Arial"/>
          <w:snapToGrid w:val="0"/>
        </w:rPr>
      </w:pPr>
      <w:r w:rsidRPr="00A25718">
        <w:rPr>
          <w:rFonts w:ascii="Arial" w:hAnsi="Arial" w:cs="Arial"/>
          <w:snapToGrid w:val="0"/>
        </w:rPr>
        <w:t>Při pochůzkách dále zjišťují nepovolené zábory. Do elektronické knihy závad zadávají zjištěné černé skládky, neuklizená místa kolem kontejnerů a popelnic na odpad, poškození laviček či odpadkových košů, sledují dodržování vyhlášek města, především vyhlášky o volném pohybu psů a o zákazu konzumace alkoholu na veřejnosti.</w:t>
      </w:r>
    </w:p>
    <w:p w:rsidR="00313822" w:rsidRPr="00A25718" w:rsidRDefault="00313822" w:rsidP="00E401F3">
      <w:pPr>
        <w:pStyle w:val="Zkladntextodsazen"/>
        <w:spacing w:after="0"/>
        <w:ind w:left="0" w:firstLine="708"/>
        <w:jc w:val="both"/>
        <w:rPr>
          <w:rFonts w:ascii="Arial" w:hAnsi="Arial" w:cs="Arial"/>
          <w:snapToGrid w:val="0"/>
        </w:rPr>
      </w:pPr>
      <w:r w:rsidRPr="00A25718">
        <w:rPr>
          <w:rFonts w:ascii="Arial" w:hAnsi="Arial" w:cs="Arial"/>
          <w:snapToGrid w:val="0"/>
        </w:rPr>
        <w:t xml:space="preserve">Asistenti prevence kriminality využívají při své práci místní znalost osob a prostředí, pomáhají řešit problémy především s romskou komunitou.  </w:t>
      </w: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napToGrid w:val="0"/>
          <w:sz w:val="24"/>
          <w:szCs w:val="24"/>
        </w:rPr>
        <w:t xml:space="preserve">V době školní docházky provádí dohled u základních škol se zaměřením na záškoláctví. Na začátku školního roku se podíleli na zvýšeném </w:t>
      </w:r>
      <w:r w:rsidRPr="00A25718">
        <w:rPr>
          <w:rFonts w:ascii="Arial" w:hAnsi="Arial" w:cs="Arial"/>
          <w:sz w:val="24"/>
          <w:szCs w:val="24"/>
        </w:rPr>
        <w:t>dohledu na bezpečnost dětí u přechodů pro chodce v okolí základních škol. Asistenti setrvali u škol až do konce školního vyučování a rozchodu dětí domů.</w:t>
      </w:r>
    </w:p>
    <w:p w:rsidR="00313822" w:rsidRPr="00A25718" w:rsidRDefault="00313822" w:rsidP="00E401F3">
      <w:pPr>
        <w:spacing w:after="0" w:line="240" w:lineRule="auto"/>
        <w:jc w:val="both"/>
        <w:rPr>
          <w:rFonts w:ascii="Arial" w:hAnsi="Arial" w:cs="Arial"/>
          <w:snapToGrid w:val="0"/>
          <w:color w:val="FF0000"/>
          <w:sz w:val="24"/>
          <w:szCs w:val="24"/>
        </w:rPr>
      </w:pPr>
    </w:p>
    <w:p w:rsidR="00313822" w:rsidRPr="00A25718" w:rsidRDefault="00313822" w:rsidP="00E401F3">
      <w:pPr>
        <w:pStyle w:val="Zkladntextodsazen"/>
        <w:spacing w:after="0"/>
        <w:ind w:left="0" w:firstLine="708"/>
        <w:jc w:val="both"/>
        <w:rPr>
          <w:rFonts w:ascii="Arial" w:hAnsi="Arial" w:cs="Arial"/>
          <w:snapToGrid w:val="0"/>
          <w:color w:val="FF0000"/>
        </w:rPr>
      </w:pPr>
    </w:p>
    <w:p w:rsidR="00313822" w:rsidRPr="00A25718" w:rsidRDefault="00313822" w:rsidP="00E401F3">
      <w:pPr>
        <w:pStyle w:val="Zkladntextodsazen"/>
        <w:spacing w:after="0"/>
        <w:ind w:left="0"/>
        <w:jc w:val="both"/>
        <w:rPr>
          <w:rFonts w:ascii="Arial" w:hAnsi="Arial" w:cs="Arial"/>
          <w:b/>
          <w:snapToGrid w:val="0"/>
        </w:rPr>
      </w:pPr>
      <w:r w:rsidRPr="00A25718">
        <w:rPr>
          <w:rFonts w:ascii="Arial" w:hAnsi="Arial" w:cs="Arial"/>
          <w:b/>
          <w:snapToGrid w:val="0"/>
        </w:rPr>
        <w:t>PROGRAM PREVENCE KRIMINALITY</w:t>
      </w:r>
    </w:p>
    <w:p w:rsidR="00313822" w:rsidRPr="00A25718" w:rsidRDefault="00313822" w:rsidP="00E401F3">
      <w:pPr>
        <w:spacing w:after="0" w:line="240" w:lineRule="auto"/>
        <w:jc w:val="both"/>
        <w:rPr>
          <w:rFonts w:ascii="Arial" w:hAnsi="Arial" w:cs="Arial"/>
          <w:color w:val="FF0000"/>
          <w:sz w:val="24"/>
          <w:szCs w:val="24"/>
        </w:rPr>
      </w:pPr>
    </w:p>
    <w:p w:rsidR="00313822" w:rsidRPr="00A25718" w:rsidRDefault="00313822" w:rsidP="00E401F3">
      <w:pPr>
        <w:shd w:val="clear" w:color="auto" w:fill="FFFFFF"/>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t xml:space="preserve">V červenci uspořádalo oddělení prevence kriminality pro příměstský tábor z Dušejova prohlídku služebny, tělocvičny a vozidel MP. Děti si mohly vyzkoušet v tělocvičně svou fyzickou zdatnost a ukázat znalosti z čísel tísňového volání. Na konci měsíce se ve slunném čtvrtečním odpoledni se uskutečnila první ze tří akcí „ Bezpečně na cyklostezce“ u Vodního ráje v Jihlavě, kde se účastníci měli možnost seznámit s resuscitací a první pomocí. Instruktor předváděl správné postupy při srdeční zástavě a dalších urgentních situacích. Každý měl možnost vyzkoušet si resuscitaci na speciálních cvičné figuríně. Po praktické části následoval krátký test z pravidel silničního provozu, ve kterém účastníci ověřili své znalosti. Za správné odpovědi byly připraveny drobné odměny, jako jsou reflexní pásky, světýlka a další užitečné věci pro cyklisty. Na místě byli také odborníci z </w:t>
      </w:r>
      <w:hyperlink r:id="rId50" w:history="1">
        <w:proofErr w:type="gramStart"/>
        <w:r w:rsidRPr="00A25718">
          <w:rPr>
            <w:rFonts w:ascii="Arial" w:hAnsi="Arial" w:cs="Arial"/>
            <w:snapToGrid w:val="0"/>
            <w:sz w:val="24"/>
            <w:szCs w:val="24"/>
          </w:rPr>
          <w:t>BESIP</w:t>
        </w:r>
        <w:proofErr w:type="gramEnd"/>
        <w:r w:rsidRPr="00A25718">
          <w:rPr>
            <w:rFonts w:ascii="Arial" w:hAnsi="Arial" w:cs="Arial"/>
            <w:snapToGrid w:val="0"/>
            <w:sz w:val="24"/>
            <w:szCs w:val="24"/>
          </w:rPr>
          <w:t xml:space="preserve"> Kraje Vysočina</w:t>
        </w:r>
      </w:hyperlink>
      <w:r w:rsidRPr="00A25718">
        <w:rPr>
          <w:rFonts w:ascii="Arial" w:hAnsi="Arial" w:cs="Arial"/>
          <w:snapToGrid w:val="0"/>
          <w:sz w:val="24"/>
          <w:szCs w:val="24"/>
        </w:rPr>
        <w:t xml:space="preserve">, kde si mohli lidé zatočit otázkovým kolem štěstí, a </w:t>
      </w:r>
      <w:hyperlink r:id="rId51" w:history="1">
        <w:r w:rsidRPr="00A25718">
          <w:rPr>
            <w:rFonts w:ascii="Arial" w:hAnsi="Arial" w:cs="Arial"/>
            <w:snapToGrid w:val="0"/>
            <w:sz w:val="24"/>
            <w:szCs w:val="24"/>
          </w:rPr>
          <w:t>VZP ČR</w:t>
        </w:r>
      </w:hyperlink>
      <w:r w:rsidRPr="00A25718">
        <w:rPr>
          <w:rFonts w:ascii="Arial" w:hAnsi="Arial" w:cs="Arial"/>
          <w:snapToGrid w:val="0"/>
          <w:sz w:val="24"/>
          <w:szCs w:val="24"/>
        </w:rPr>
        <w:t xml:space="preserve">, u kterých si cyklisté mohli nechat změřit krevní tlak a tuk. Odborník z </w:t>
      </w:r>
      <w:hyperlink r:id="rId52" w:history="1">
        <w:proofErr w:type="spellStart"/>
        <w:r w:rsidRPr="00A25718">
          <w:rPr>
            <w:rFonts w:ascii="Arial" w:hAnsi="Arial" w:cs="Arial"/>
            <w:snapToGrid w:val="0"/>
            <w:sz w:val="24"/>
            <w:szCs w:val="24"/>
          </w:rPr>
          <w:t>Hipp</w:t>
        </w:r>
        <w:proofErr w:type="spellEnd"/>
        <w:r w:rsidRPr="00A25718">
          <w:rPr>
            <w:rFonts w:ascii="Arial" w:hAnsi="Arial" w:cs="Arial"/>
            <w:snapToGrid w:val="0"/>
            <w:sz w:val="24"/>
            <w:szCs w:val="24"/>
          </w:rPr>
          <w:t xml:space="preserve"> </w:t>
        </w:r>
        <w:proofErr w:type="spellStart"/>
        <w:r w:rsidRPr="00A25718">
          <w:rPr>
            <w:rFonts w:ascii="Arial" w:hAnsi="Arial" w:cs="Arial"/>
            <w:snapToGrid w:val="0"/>
            <w:sz w:val="24"/>
            <w:szCs w:val="24"/>
          </w:rPr>
          <w:t>Cycles</w:t>
        </w:r>
        <w:proofErr w:type="spellEnd"/>
      </w:hyperlink>
      <w:r w:rsidRPr="00A25718">
        <w:rPr>
          <w:rFonts w:ascii="Arial" w:hAnsi="Arial" w:cs="Arial"/>
          <w:snapToGrid w:val="0"/>
          <w:sz w:val="24"/>
          <w:szCs w:val="24"/>
        </w:rPr>
        <w:t xml:space="preserve"> zkontroloval účastníkům akce brzdy, světla, pneumatiky a další důležité součásti kol. Každý cyklista, který si nechal kolo prověřit, obdržel tipy na údržbu a bezpečnou jízdu.</w:t>
      </w:r>
    </w:p>
    <w:p w:rsidR="00313822" w:rsidRPr="00A25718" w:rsidRDefault="00313822" w:rsidP="00E401F3">
      <w:pPr>
        <w:shd w:val="clear" w:color="auto" w:fill="FFFFFF"/>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t xml:space="preserve">Na začátku srpna byl připraven pro předškoláky z Dušejova „Policejní bobřík“. Děti rozdělené do skupin podle věku musely nejprve najít svojí obálku s otázkami, na tyto otázky odpovědět a po společné kontrole proběhlo druhé kolo soutěže - ve fyzické zdatnosti. Závodilo se v týmovém člunkovém běhu, slalomu na koloběžce a dřepech s výskokem. Děti </w:t>
      </w:r>
      <w:r w:rsidRPr="00A25718">
        <w:rPr>
          <w:rFonts w:ascii="Arial" w:hAnsi="Arial" w:cs="Arial"/>
          <w:snapToGrid w:val="0"/>
          <w:sz w:val="24"/>
          <w:szCs w:val="24"/>
        </w:rPr>
        <w:lastRenderedPageBreak/>
        <w:t>pak byly za své výkony odměněny. Vyvrcholením v parném dni byla ukázka protipožární techniky bedřichovských hasičů zakončena příjemným osvěžením. V podobném duchu se na konci měsíce uskutečnila další akce pro děti z neziskové organizace F POINT. A také proběhla druhá akce „Bezpečně na cyklostezce“ tentokrát na DDH Jihlava.</w:t>
      </w:r>
    </w:p>
    <w:p w:rsidR="00313822" w:rsidRPr="00A25718" w:rsidRDefault="00313822" w:rsidP="00E401F3">
      <w:pPr>
        <w:shd w:val="clear" w:color="auto" w:fill="FFFFFF"/>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t xml:space="preserve">Po celý červenec a srpen prováděli </w:t>
      </w:r>
      <w:proofErr w:type="spellStart"/>
      <w:r w:rsidRPr="00A25718">
        <w:rPr>
          <w:rFonts w:ascii="Arial" w:hAnsi="Arial" w:cs="Arial"/>
          <w:snapToGrid w:val="0"/>
          <w:sz w:val="24"/>
          <w:szCs w:val="24"/>
        </w:rPr>
        <w:t>preventisté</w:t>
      </w:r>
      <w:proofErr w:type="spellEnd"/>
      <w:r w:rsidRPr="00A25718">
        <w:rPr>
          <w:rFonts w:ascii="Arial" w:hAnsi="Arial" w:cs="Arial"/>
          <w:snapToGrid w:val="0"/>
          <w:sz w:val="24"/>
          <w:szCs w:val="24"/>
        </w:rPr>
        <w:t xml:space="preserve"> kontroly stavu místních cyklostezek, kde se zaměřili na dodržování pravidel silničního provozu a bezpečnost jízdy.</w:t>
      </w:r>
    </w:p>
    <w:p w:rsidR="00313822" w:rsidRPr="0005572C" w:rsidRDefault="00313822" w:rsidP="00E401F3">
      <w:pPr>
        <w:pStyle w:val="Nadpis2"/>
        <w:spacing w:before="0"/>
        <w:ind w:firstLine="708"/>
        <w:jc w:val="both"/>
        <w:rPr>
          <w:rFonts w:ascii="Arial" w:hAnsi="Arial" w:cs="Arial"/>
          <w:b w:val="0"/>
          <w:snapToGrid w:val="0"/>
          <w:color w:val="auto"/>
          <w:sz w:val="24"/>
          <w:szCs w:val="24"/>
        </w:rPr>
      </w:pPr>
      <w:r w:rsidRPr="0005572C">
        <w:rPr>
          <w:rFonts w:ascii="Arial" w:hAnsi="Arial" w:cs="Arial"/>
          <w:b w:val="0"/>
          <w:snapToGrid w:val="0"/>
          <w:color w:val="auto"/>
          <w:sz w:val="24"/>
          <w:szCs w:val="24"/>
        </w:rPr>
        <w:t xml:space="preserve">Začátkem nového školního roku opět vyrazili strážnici z oddělení prevence dohlížet na nejvytíženější přechody. Zúčastnili se akce pro příměstskou část </w:t>
      </w:r>
      <w:proofErr w:type="spellStart"/>
      <w:r w:rsidRPr="0005572C">
        <w:rPr>
          <w:rFonts w:ascii="Arial" w:hAnsi="Arial" w:cs="Arial"/>
          <w:b w:val="0"/>
          <w:snapToGrid w:val="0"/>
          <w:color w:val="auto"/>
          <w:sz w:val="24"/>
          <w:szCs w:val="24"/>
        </w:rPr>
        <w:t>Pístov</w:t>
      </w:r>
      <w:proofErr w:type="spellEnd"/>
      <w:r w:rsidRPr="0005572C">
        <w:rPr>
          <w:rFonts w:ascii="Arial" w:hAnsi="Arial" w:cs="Arial"/>
          <w:b w:val="0"/>
          <w:snapToGrid w:val="0"/>
          <w:color w:val="auto"/>
          <w:sz w:val="24"/>
          <w:szCs w:val="24"/>
        </w:rPr>
        <w:t xml:space="preserve">, kde si návštěvníci mohli vyzkoušet své znalosti v lehkých testech a také se proškolit v první pomoci a resuscitaci. Zahájila se každoroční série 11 akcí pořádaná Českým červeným křížem, kde mají </w:t>
      </w:r>
      <w:proofErr w:type="spellStart"/>
      <w:r w:rsidRPr="0005572C">
        <w:rPr>
          <w:rFonts w:ascii="Arial" w:hAnsi="Arial" w:cs="Arial"/>
          <w:b w:val="0"/>
          <w:snapToGrid w:val="0"/>
          <w:color w:val="auto"/>
          <w:sz w:val="24"/>
          <w:szCs w:val="24"/>
        </w:rPr>
        <w:t>preventisté</w:t>
      </w:r>
      <w:proofErr w:type="spellEnd"/>
      <w:r w:rsidRPr="0005572C">
        <w:rPr>
          <w:rFonts w:ascii="Arial" w:hAnsi="Arial" w:cs="Arial"/>
          <w:b w:val="0"/>
          <w:snapToGrid w:val="0"/>
          <w:color w:val="auto"/>
          <w:sz w:val="24"/>
          <w:szCs w:val="24"/>
        </w:rPr>
        <w:t xml:space="preserve"> na starosti bezpečnost na silnicích. Děti </w:t>
      </w:r>
      <w:proofErr w:type="gramStart"/>
      <w:r w:rsidRPr="0005572C">
        <w:rPr>
          <w:rFonts w:ascii="Arial" w:hAnsi="Arial" w:cs="Arial"/>
          <w:b w:val="0"/>
          <w:snapToGrid w:val="0"/>
          <w:color w:val="auto"/>
          <w:sz w:val="24"/>
          <w:szCs w:val="24"/>
        </w:rPr>
        <w:t>ze</w:t>
      </w:r>
      <w:proofErr w:type="gramEnd"/>
      <w:r w:rsidRPr="0005572C">
        <w:rPr>
          <w:rFonts w:ascii="Arial" w:hAnsi="Arial" w:cs="Arial"/>
          <w:b w:val="0"/>
          <w:snapToGrid w:val="0"/>
          <w:color w:val="auto"/>
          <w:sz w:val="24"/>
          <w:szCs w:val="24"/>
        </w:rPr>
        <w:t xml:space="preserve"> 3. tříd se učí správně pohybovat v provozu, přecházet silnici a učí se, co vše mají sledovat, aby se vyhnuly nebezpečným situacím. Dále se zahájily besedy na základních a středních školách. Strážníci s oddělení prevence se zúčastnili týdne mobility na DDH Jihlava, kde si děti vyzkoušely své fyzické zdatnosti. Na konci tohoto měsíce se uskutečnila akce Běh pro Zoo, kde mělo oddělení prevence stan, v němž si běžci mohli vyplnit pár testových otázek a děti zajezdit na koloběžce mezi kužely. Poslední, tentokrát večerní akce „Bezpečně na cyklostezce“, byla zaměřená na reflexní prvky a viditelnost cyklistů za šera a tmy. </w:t>
      </w:r>
      <w:proofErr w:type="spellStart"/>
      <w:r w:rsidRPr="0005572C">
        <w:rPr>
          <w:rFonts w:ascii="Arial" w:hAnsi="Arial" w:cs="Arial"/>
          <w:b w:val="0"/>
          <w:snapToGrid w:val="0"/>
          <w:color w:val="auto"/>
          <w:sz w:val="24"/>
          <w:szCs w:val="24"/>
        </w:rPr>
        <w:t>Preventisté</w:t>
      </w:r>
      <w:proofErr w:type="spellEnd"/>
      <w:r w:rsidRPr="0005572C">
        <w:rPr>
          <w:rFonts w:ascii="Arial" w:hAnsi="Arial" w:cs="Arial"/>
          <w:b w:val="0"/>
          <w:snapToGrid w:val="0"/>
          <w:color w:val="auto"/>
          <w:sz w:val="24"/>
          <w:szCs w:val="24"/>
        </w:rPr>
        <w:t xml:space="preserve"> zájemce dovybavili světýlky na kolo či reflexními prvky.</w:t>
      </w:r>
    </w:p>
    <w:p w:rsidR="00313822" w:rsidRPr="00A25718" w:rsidRDefault="00313822" w:rsidP="00E401F3">
      <w:pPr>
        <w:spacing w:after="0" w:line="240" w:lineRule="auto"/>
        <w:jc w:val="both"/>
        <w:rPr>
          <w:rFonts w:ascii="Arial" w:hAnsi="Arial" w:cs="Arial"/>
          <w:sz w:val="24"/>
          <w:szCs w:val="24"/>
        </w:rPr>
      </w:pPr>
    </w:p>
    <w:p w:rsidR="00313822" w:rsidRPr="00A25718" w:rsidRDefault="00313822" w:rsidP="00E401F3">
      <w:pPr>
        <w:spacing w:after="0" w:line="240" w:lineRule="auto"/>
        <w:jc w:val="both"/>
        <w:rPr>
          <w:rFonts w:ascii="Arial" w:hAnsi="Arial" w:cs="Arial"/>
          <w:sz w:val="24"/>
          <w:szCs w:val="24"/>
        </w:rPr>
      </w:pPr>
    </w:p>
    <w:p w:rsidR="00313822" w:rsidRPr="00732241" w:rsidRDefault="00313822" w:rsidP="00E401F3">
      <w:pPr>
        <w:pStyle w:val="Nadpis6"/>
        <w:spacing w:before="0" w:line="240" w:lineRule="auto"/>
        <w:jc w:val="both"/>
        <w:rPr>
          <w:rFonts w:ascii="Arial" w:hAnsi="Arial" w:cs="Arial"/>
          <w:b/>
          <w:color w:val="auto"/>
          <w:sz w:val="24"/>
          <w:szCs w:val="24"/>
        </w:rPr>
      </w:pPr>
      <w:r w:rsidRPr="00732241">
        <w:rPr>
          <w:rFonts w:ascii="Arial" w:hAnsi="Arial" w:cs="Arial"/>
          <w:b/>
          <w:color w:val="auto"/>
          <w:sz w:val="24"/>
          <w:szCs w:val="24"/>
        </w:rPr>
        <w:t>ÚTULEK PRO OPUŠTĚNÁ ZVÍŘATA</w:t>
      </w:r>
    </w:p>
    <w:p w:rsidR="00313822" w:rsidRPr="00A25718" w:rsidRDefault="00313822" w:rsidP="00E401F3">
      <w:pPr>
        <w:spacing w:after="0" w:line="240" w:lineRule="auto"/>
        <w:jc w:val="both"/>
        <w:rPr>
          <w:rFonts w:ascii="Arial" w:hAnsi="Arial" w:cs="Arial"/>
          <w:color w:val="FF0000"/>
          <w:sz w:val="24"/>
          <w:szCs w:val="24"/>
        </w:rPr>
      </w:pPr>
    </w:p>
    <w:p w:rsidR="00313822" w:rsidRPr="00A25718" w:rsidRDefault="00313822" w:rsidP="00E401F3">
      <w:pPr>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t xml:space="preserve">Za třetí čtvrtletí bylo do Útulku pro nalezená a opuštěná zvířata Městské policie Jihlava přijato 44 psů, z toho 7 z nich našlo nového majitele, 35 jich bylo vráceno původnímu majiteli. Koček bylo přijato 12, z toho 8 již našlo nové majitele, 2 byly vydané původnímu majiteli. Jedna odchycená kočka, o kterou se nikdo nepřihlásil, porodila začátkem září v útulku 5 koťat. Ta budou nabízena k adopci kolem tří měsíců věku (zákonná hranice pro odebrání koťat od matky). Do útulku byli přijati tři nalezení zakrslí králíci – dva jsou již v novém domově, dále dvě potkaní samice, které taktéž nalezly nový domov. Největší kuriozitou byl odchyt dospělého leguána zeleného. Měřil cca 60 cm bez ocasu - ten měl v důsledku zranění do poloviny amputovaný. Leguána si již majitelka vyzvedla. V útulku se k 30. 9. 2024 nacházelo 13 psů, 6 koček, 1 agama, 3 papoušci vlnkovaní, 5 hadů a 1 leguán. Ostatní odchycená divoká zvířata jako např. ježci, ptáci aj., jsou průběžně předávána do záchranné stanice Pavlov. </w:t>
      </w:r>
    </w:p>
    <w:p w:rsidR="00313822" w:rsidRPr="00A25718" w:rsidRDefault="00313822" w:rsidP="00E401F3">
      <w:pPr>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t xml:space="preserve">Do psí haly byl nainstalován nový kotel čtvrté emisní třídy, stávající již nevyhovoval normám. Nový kotel je s násypkou, což znamená, že bude topit „sám“. Vzhledem k tomu, že v hale se topí pouze na tuhá paliva, bude to v zimě velice výhodné a zvířata budou mít stálé teplo. </w:t>
      </w:r>
    </w:p>
    <w:p w:rsidR="00313822" w:rsidRPr="00A25718" w:rsidRDefault="00313822" w:rsidP="00E401F3">
      <w:pPr>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t xml:space="preserve">V budově </w:t>
      </w:r>
      <w:proofErr w:type="spellStart"/>
      <w:r w:rsidRPr="00A25718">
        <w:rPr>
          <w:rFonts w:ascii="Arial" w:hAnsi="Arial" w:cs="Arial"/>
          <w:snapToGrid w:val="0"/>
          <w:sz w:val="24"/>
          <w:szCs w:val="24"/>
        </w:rPr>
        <w:t>plazince</w:t>
      </w:r>
      <w:proofErr w:type="spellEnd"/>
      <w:r w:rsidRPr="00A25718">
        <w:rPr>
          <w:rFonts w:ascii="Arial" w:hAnsi="Arial" w:cs="Arial"/>
          <w:snapToGrid w:val="0"/>
          <w:sz w:val="24"/>
          <w:szCs w:val="24"/>
        </w:rPr>
        <w:t xml:space="preserve"> byly vybudovány dvě nové prostornější voliéry. V jednom z psích výběhů byla odborně pokácena uschlá vzrostlá bříza z důvodu napadení škůdcem. Doufáme, že se tento škůdce nepřenese i na další stromy. Dřevo bude použito jako palivové. </w:t>
      </w:r>
    </w:p>
    <w:p w:rsidR="00313822" w:rsidRPr="00A25718" w:rsidRDefault="00313822" w:rsidP="00E401F3">
      <w:pPr>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t xml:space="preserve">V útulku proběhla v budově zaměstnanců kompletní výměna stropních svítidel za energeticky úsporné. U stávajících se již přestali vyrábět speciální žárovky, které byly navíc velmi drahé.  </w:t>
      </w:r>
    </w:p>
    <w:p w:rsidR="00313822" w:rsidRPr="00A25718" w:rsidRDefault="00313822" w:rsidP="00E401F3">
      <w:pPr>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t xml:space="preserve">Při zářijových velkých deštích došlo k částečnému zatopení sklepa pod budovou zaměstnanců, jeden den byli povoláni i hasiči. Voda nečekaně začala téct zdí, což se nikdy předtím nestalo. Voda dosáhla cca půl metru a hrozilo poškození kotle. Okamžitě jsme zakoupili čerpadlo, aby se tato situace neopakovala. Dosud k tak velkému zatopení nedošlo. Nyní se řeší příčiny, kudy se tam mohla voda </w:t>
      </w:r>
      <w:proofErr w:type="gramStart"/>
      <w:r w:rsidRPr="00A25718">
        <w:rPr>
          <w:rFonts w:ascii="Arial" w:hAnsi="Arial" w:cs="Arial"/>
          <w:snapToGrid w:val="0"/>
          <w:sz w:val="24"/>
          <w:szCs w:val="24"/>
        </w:rPr>
        <w:t>dostat a budou</w:t>
      </w:r>
      <w:proofErr w:type="gramEnd"/>
      <w:r w:rsidRPr="00A25718">
        <w:rPr>
          <w:rFonts w:ascii="Arial" w:hAnsi="Arial" w:cs="Arial"/>
          <w:snapToGrid w:val="0"/>
          <w:sz w:val="24"/>
          <w:szCs w:val="24"/>
        </w:rPr>
        <w:t xml:space="preserve"> povoláni technici k pročištění sklepních kanálů.  </w:t>
      </w:r>
    </w:p>
    <w:p w:rsidR="00313822" w:rsidRPr="00A25718" w:rsidRDefault="00313822" w:rsidP="00E401F3">
      <w:pPr>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lastRenderedPageBreak/>
        <w:t xml:space="preserve">V září byl objednán velkoobjemový kontejner a došlo k velkému úklidu a odstranění nepotřebných a nepoužitelných starých věcí. Kontejner byl kompletně plný. </w:t>
      </w:r>
    </w:p>
    <w:p w:rsidR="00313822" w:rsidRPr="00A25718" w:rsidRDefault="00313822" w:rsidP="00E401F3">
      <w:pPr>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t xml:space="preserve">Průběžně probíhá údržba areálu, úklid, údržba zeleně, realizují se menší opravy. Internetové stránky na </w:t>
      </w:r>
      <w:hyperlink r:id="rId53">
        <w:r w:rsidRPr="00A25718">
          <w:rPr>
            <w:rFonts w:ascii="Arial" w:hAnsi="Arial" w:cs="Arial"/>
            <w:snapToGrid w:val="0"/>
            <w:sz w:val="24"/>
            <w:szCs w:val="24"/>
          </w:rPr>
          <w:t>www.jihlava.cz</w:t>
        </w:r>
      </w:hyperlink>
      <w:r w:rsidRPr="00A25718">
        <w:rPr>
          <w:rFonts w:ascii="Arial" w:hAnsi="Arial" w:cs="Arial"/>
          <w:snapToGrid w:val="0"/>
          <w:sz w:val="24"/>
          <w:szCs w:val="24"/>
        </w:rPr>
        <w:t xml:space="preserve"> a i na </w:t>
      </w:r>
      <w:proofErr w:type="spellStart"/>
      <w:r w:rsidRPr="00A25718">
        <w:rPr>
          <w:rFonts w:ascii="Arial" w:hAnsi="Arial" w:cs="Arial"/>
          <w:snapToGrid w:val="0"/>
          <w:sz w:val="24"/>
          <w:szCs w:val="24"/>
        </w:rPr>
        <w:t>Facebooku</w:t>
      </w:r>
      <w:proofErr w:type="spellEnd"/>
      <w:r w:rsidRPr="00A25718">
        <w:rPr>
          <w:rFonts w:ascii="Arial" w:hAnsi="Arial" w:cs="Arial"/>
          <w:snapToGrid w:val="0"/>
          <w:sz w:val="24"/>
          <w:szCs w:val="24"/>
        </w:rPr>
        <w:t xml:space="preserve"> jsou průběžně aktualizovány. V periodiku Jihlavská drbna každý měsíc vychází reportáž o některém psu k adopci. </w:t>
      </w:r>
    </w:p>
    <w:p w:rsidR="00313822" w:rsidRPr="00A25718" w:rsidRDefault="00313822" w:rsidP="00E401F3">
      <w:pPr>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t xml:space="preserve">V rámci činnosti útulku jezdí zaměstnanci sbírat mrtvá zvířata na území Jihlavy. Jedná se především o ptactvo, zejména holuby, dále kočky, zajíce, srny atd. Zvířata jsou ukládána do mrazících boxů a po jejich naplnění jsou externí firmou odváženy do spalovny ve Věži u Havlíčkova Brodu. </w:t>
      </w:r>
    </w:p>
    <w:p w:rsidR="00313822" w:rsidRPr="00A25718" w:rsidRDefault="00313822" w:rsidP="00E401F3">
      <w:pPr>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t xml:space="preserve">Během prázdnin navštívilo útulek několik táborových exkurzí či klientů z Denního stacionáře a centra </w:t>
      </w:r>
      <w:proofErr w:type="spellStart"/>
      <w:r w:rsidRPr="00A25718">
        <w:rPr>
          <w:rFonts w:ascii="Arial" w:hAnsi="Arial" w:cs="Arial"/>
          <w:snapToGrid w:val="0"/>
          <w:sz w:val="24"/>
          <w:szCs w:val="24"/>
        </w:rPr>
        <w:t>Adapta</w:t>
      </w:r>
      <w:proofErr w:type="spellEnd"/>
      <w:r w:rsidRPr="00A25718">
        <w:rPr>
          <w:rFonts w:ascii="Arial" w:hAnsi="Arial" w:cs="Arial"/>
          <w:snapToGrid w:val="0"/>
          <w:sz w:val="24"/>
          <w:szCs w:val="24"/>
        </w:rPr>
        <w:t xml:space="preserve">. </w:t>
      </w:r>
    </w:p>
    <w:p w:rsidR="00313822" w:rsidRPr="00A25718" w:rsidRDefault="00313822" w:rsidP="00E401F3">
      <w:pPr>
        <w:spacing w:after="0" w:line="240" w:lineRule="auto"/>
        <w:jc w:val="both"/>
        <w:rPr>
          <w:rFonts w:ascii="Arial" w:hAnsi="Arial" w:cs="Arial"/>
          <w:color w:val="000000"/>
          <w:sz w:val="24"/>
          <w:szCs w:val="24"/>
        </w:rPr>
      </w:pPr>
    </w:p>
    <w:p w:rsidR="00313822" w:rsidRPr="00A25718" w:rsidRDefault="00313822" w:rsidP="00E401F3">
      <w:pPr>
        <w:spacing w:after="0" w:line="240" w:lineRule="auto"/>
        <w:jc w:val="both"/>
        <w:rPr>
          <w:rFonts w:ascii="Arial" w:hAnsi="Arial" w:cs="Arial"/>
          <w:b/>
          <w:color w:val="FF0000"/>
          <w:sz w:val="24"/>
          <w:szCs w:val="24"/>
        </w:rPr>
      </w:pPr>
    </w:p>
    <w:p w:rsidR="00313822" w:rsidRPr="00A25718" w:rsidRDefault="00313822" w:rsidP="00E401F3">
      <w:pPr>
        <w:spacing w:after="0" w:line="240" w:lineRule="auto"/>
        <w:jc w:val="both"/>
        <w:rPr>
          <w:rFonts w:ascii="Arial" w:hAnsi="Arial" w:cs="Arial"/>
          <w:b/>
          <w:sz w:val="24"/>
          <w:szCs w:val="24"/>
        </w:rPr>
      </w:pPr>
      <w:r w:rsidRPr="00A25718">
        <w:rPr>
          <w:rFonts w:ascii="Arial" w:hAnsi="Arial" w:cs="Arial"/>
          <w:b/>
          <w:sz w:val="24"/>
          <w:szCs w:val="24"/>
        </w:rPr>
        <w:t>VÝKON OBECNĚ PROSPĚŠNÝCH PRACÍ</w:t>
      </w:r>
    </w:p>
    <w:p w:rsidR="00313822" w:rsidRPr="00A25718" w:rsidRDefault="00313822" w:rsidP="00E401F3">
      <w:pPr>
        <w:spacing w:after="0" w:line="240" w:lineRule="auto"/>
        <w:jc w:val="both"/>
        <w:rPr>
          <w:rFonts w:ascii="Arial" w:hAnsi="Arial" w:cs="Arial"/>
          <w:sz w:val="24"/>
          <w:szCs w:val="24"/>
        </w:rPr>
      </w:pPr>
    </w:p>
    <w:p w:rsidR="00313822" w:rsidRPr="00A25718" w:rsidRDefault="00313822" w:rsidP="00E401F3">
      <w:pPr>
        <w:spacing w:after="0" w:line="240" w:lineRule="auto"/>
        <w:ind w:firstLine="708"/>
        <w:jc w:val="both"/>
        <w:rPr>
          <w:rFonts w:ascii="Arial" w:hAnsi="Arial" w:cs="Arial"/>
          <w:snapToGrid w:val="0"/>
          <w:sz w:val="24"/>
          <w:szCs w:val="24"/>
        </w:rPr>
      </w:pPr>
      <w:r w:rsidRPr="00A25718">
        <w:rPr>
          <w:rFonts w:ascii="Arial" w:hAnsi="Arial" w:cs="Arial"/>
          <w:snapToGrid w:val="0"/>
          <w:sz w:val="24"/>
          <w:szCs w:val="24"/>
        </w:rPr>
        <w:t xml:space="preserve">Místa výkonu OPP, jako jsou  kontejnerová stání, zelené plochy parků a ostatních veřejně přístupné  prostory či skládky odpadů,  jsou určena vlastní činností  a  poznatky MP a také  na základě objednávek OŽP. Jedná se o logisticky náročnou činnost.  </w:t>
      </w:r>
    </w:p>
    <w:p w:rsidR="00313822" w:rsidRPr="00A25718" w:rsidRDefault="00313822" w:rsidP="00E401F3">
      <w:pPr>
        <w:spacing w:after="0" w:line="240" w:lineRule="auto"/>
        <w:jc w:val="both"/>
        <w:rPr>
          <w:rFonts w:ascii="Arial" w:hAnsi="Arial" w:cs="Arial"/>
          <w:color w:val="FF0000"/>
          <w:sz w:val="24"/>
          <w:szCs w:val="24"/>
        </w:rPr>
      </w:pPr>
    </w:p>
    <w:tbl>
      <w:tblPr>
        <w:tblW w:w="8887" w:type="dxa"/>
        <w:tblInd w:w="367"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1490"/>
        <w:gridCol w:w="993"/>
        <w:gridCol w:w="1135"/>
        <w:gridCol w:w="2273"/>
        <w:gridCol w:w="1278"/>
        <w:gridCol w:w="17"/>
        <w:gridCol w:w="1686"/>
        <w:gridCol w:w="15"/>
      </w:tblGrid>
      <w:tr w:rsidR="00313822" w:rsidRPr="00A25718" w:rsidTr="004131D0">
        <w:trPr>
          <w:gridAfter w:val="1"/>
          <w:wAfter w:w="15" w:type="dxa"/>
          <w:trHeight w:val="849"/>
        </w:trPr>
        <w:tc>
          <w:tcPr>
            <w:tcW w:w="1490" w:type="dxa"/>
            <w:tcBorders>
              <w:top w:val="single" w:sz="6" w:space="0" w:color="000000"/>
              <w:left w:val="single" w:sz="12" w:space="0" w:color="000000"/>
              <w:bottom w:val="single" w:sz="6" w:space="0" w:color="000000"/>
              <w:right w:val="single" w:sz="6" w:space="0" w:color="000000"/>
            </w:tcBorders>
            <w:shd w:val="pct30" w:color="FFFFFF" w:fill="auto"/>
            <w:hideMark/>
          </w:tcPr>
          <w:p w:rsidR="00313822" w:rsidRPr="00A25718" w:rsidRDefault="00313822" w:rsidP="00E401F3">
            <w:pPr>
              <w:spacing w:after="0" w:line="240" w:lineRule="auto"/>
              <w:jc w:val="both"/>
              <w:rPr>
                <w:rFonts w:ascii="Arial" w:hAnsi="Arial" w:cs="Arial"/>
                <w:sz w:val="24"/>
                <w:szCs w:val="24"/>
              </w:rPr>
            </w:pPr>
            <w:r w:rsidRPr="00A25718">
              <w:rPr>
                <w:rFonts w:ascii="Arial" w:hAnsi="Arial" w:cs="Arial"/>
                <w:sz w:val="24"/>
                <w:szCs w:val="24"/>
              </w:rPr>
              <w:t xml:space="preserve">Počet odsouzených od r. 1999  </w:t>
            </w:r>
          </w:p>
        </w:tc>
        <w:tc>
          <w:tcPr>
            <w:tcW w:w="993" w:type="dxa"/>
            <w:tcBorders>
              <w:top w:val="single" w:sz="6" w:space="0" w:color="000000"/>
              <w:left w:val="single" w:sz="6" w:space="0" w:color="000000"/>
              <w:bottom w:val="single" w:sz="6" w:space="0" w:color="000000"/>
              <w:right w:val="single" w:sz="6" w:space="0" w:color="000000"/>
            </w:tcBorders>
            <w:shd w:val="pct30" w:color="FFFFFF" w:fill="auto"/>
            <w:hideMark/>
          </w:tcPr>
          <w:p w:rsidR="00313822" w:rsidRPr="00A25718" w:rsidRDefault="00313822" w:rsidP="00E401F3">
            <w:pPr>
              <w:spacing w:after="0" w:line="240" w:lineRule="auto"/>
              <w:jc w:val="both"/>
              <w:rPr>
                <w:rFonts w:ascii="Arial" w:hAnsi="Arial" w:cs="Arial"/>
                <w:sz w:val="24"/>
                <w:szCs w:val="24"/>
              </w:rPr>
            </w:pPr>
            <w:r w:rsidRPr="00A25718">
              <w:rPr>
                <w:rFonts w:ascii="Arial" w:hAnsi="Arial" w:cs="Arial"/>
                <w:sz w:val="24"/>
                <w:szCs w:val="24"/>
              </w:rPr>
              <w:t>Ve výkonu OPP</w:t>
            </w:r>
          </w:p>
        </w:tc>
        <w:tc>
          <w:tcPr>
            <w:tcW w:w="1135" w:type="dxa"/>
            <w:tcBorders>
              <w:top w:val="single" w:sz="6" w:space="0" w:color="000000"/>
              <w:left w:val="single" w:sz="6" w:space="0" w:color="000000"/>
              <w:bottom w:val="single" w:sz="6" w:space="0" w:color="000000"/>
              <w:right w:val="single" w:sz="6" w:space="0" w:color="000000"/>
            </w:tcBorders>
            <w:shd w:val="pct30" w:color="FFFFFF" w:fill="auto"/>
            <w:hideMark/>
          </w:tcPr>
          <w:p w:rsidR="00313822" w:rsidRPr="00A25718" w:rsidRDefault="00313822" w:rsidP="00E401F3">
            <w:pPr>
              <w:spacing w:after="0" w:line="240" w:lineRule="auto"/>
              <w:jc w:val="both"/>
              <w:rPr>
                <w:rFonts w:ascii="Arial" w:hAnsi="Arial" w:cs="Arial"/>
                <w:sz w:val="24"/>
                <w:szCs w:val="24"/>
              </w:rPr>
            </w:pPr>
            <w:r w:rsidRPr="00A25718">
              <w:rPr>
                <w:rFonts w:ascii="Arial" w:hAnsi="Arial" w:cs="Arial"/>
                <w:sz w:val="24"/>
                <w:szCs w:val="24"/>
              </w:rPr>
              <w:t>Výkon OPP nezahájilo</w:t>
            </w:r>
          </w:p>
        </w:tc>
        <w:tc>
          <w:tcPr>
            <w:tcW w:w="2273" w:type="dxa"/>
            <w:tcBorders>
              <w:top w:val="single" w:sz="6" w:space="0" w:color="000000"/>
              <w:left w:val="single" w:sz="6" w:space="0" w:color="000000"/>
              <w:bottom w:val="single" w:sz="6" w:space="0" w:color="000000"/>
              <w:right w:val="single" w:sz="6" w:space="0" w:color="000000"/>
            </w:tcBorders>
            <w:shd w:val="pct30" w:color="FFFFFF" w:fill="auto"/>
            <w:hideMark/>
          </w:tcPr>
          <w:p w:rsidR="00313822" w:rsidRPr="00A25718" w:rsidRDefault="00313822" w:rsidP="00E401F3">
            <w:pPr>
              <w:spacing w:after="0" w:line="240" w:lineRule="auto"/>
              <w:jc w:val="both"/>
              <w:rPr>
                <w:rFonts w:ascii="Arial" w:hAnsi="Arial" w:cs="Arial"/>
                <w:sz w:val="24"/>
                <w:szCs w:val="24"/>
              </w:rPr>
            </w:pPr>
            <w:r w:rsidRPr="00A25718">
              <w:rPr>
                <w:rFonts w:ascii="Arial" w:hAnsi="Arial" w:cs="Arial"/>
                <w:sz w:val="24"/>
                <w:szCs w:val="24"/>
              </w:rPr>
              <w:t>Přeměna výkonu</w:t>
            </w:r>
          </w:p>
          <w:p w:rsidR="00313822" w:rsidRPr="00A25718" w:rsidRDefault="00313822" w:rsidP="00E401F3">
            <w:pPr>
              <w:spacing w:after="0" w:line="240" w:lineRule="auto"/>
              <w:jc w:val="both"/>
              <w:rPr>
                <w:rFonts w:ascii="Arial" w:hAnsi="Arial" w:cs="Arial"/>
                <w:sz w:val="24"/>
                <w:szCs w:val="24"/>
              </w:rPr>
            </w:pPr>
            <w:r w:rsidRPr="00A25718">
              <w:rPr>
                <w:rFonts w:ascii="Arial" w:hAnsi="Arial" w:cs="Arial"/>
                <w:sz w:val="24"/>
                <w:szCs w:val="24"/>
              </w:rPr>
              <w:t>OPP, nebo vráceno PMS ČR Jihlava</w:t>
            </w:r>
          </w:p>
        </w:tc>
        <w:tc>
          <w:tcPr>
            <w:tcW w:w="1278" w:type="dxa"/>
            <w:tcBorders>
              <w:top w:val="single" w:sz="6" w:space="0" w:color="000000"/>
              <w:left w:val="single" w:sz="6" w:space="0" w:color="000000"/>
              <w:bottom w:val="single" w:sz="6" w:space="0" w:color="000000"/>
              <w:right w:val="single" w:sz="6" w:space="0" w:color="000000"/>
            </w:tcBorders>
            <w:shd w:val="pct30" w:color="FFFFFF" w:fill="auto"/>
            <w:hideMark/>
          </w:tcPr>
          <w:p w:rsidR="00313822" w:rsidRPr="00A25718" w:rsidRDefault="00313822" w:rsidP="00E401F3">
            <w:pPr>
              <w:spacing w:after="0" w:line="240" w:lineRule="auto"/>
              <w:jc w:val="both"/>
              <w:rPr>
                <w:rFonts w:ascii="Arial" w:hAnsi="Arial" w:cs="Arial"/>
                <w:sz w:val="24"/>
                <w:szCs w:val="24"/>
              </w:rPr>
            </w:pPr>
            <w:r w:rsidRPr="00A25718">
              <w:rPr>
                <w:rFonts w:ascii="Arial" w:hAnsi="Arial" w:cs="Arial"/>
                <w:sz w:val="24"/>
                <w:szCs w:val="24"/>
              </w:rPr>
              <w:t>Řádně ukončilo výkon OPP</w:t>
            </w:r>
          </w:p>
        </w:tc>
        <w:tc>
          <w:tcPr>
            <w:tcW w:w="1703" w:type="dxa"/>
            <w:gridSpan w:val="2"/>
            <w:tcBorders>
              <w:top w:val="single" w:sz="6" w:space="0" w:color="000000"/>
              <w:left w:val="single" w:sz="6" w:space="0" w:color="000000"/>
              <w:bottom w:val="single" w:sz="6" w:space="0" w:color="000000"/>
              <w:right w:val="single" w:sz="12" w:space="0" w:color="000000"/>
            </w:tcBorders>
            <w:shd w:val="pct30" w:color="FFFFFF" w:fill="auto"/>
            <w:hideMark/>
          </w:tcPr>
          <w:p w:rsidR="00313822" w:rsidRPr="00A25718" w:rsidRDefault="00313822" w:rsidP="00E401F3">
            <w:pPr>
              <w:spacing w:after="0" w:line="240" w:lineRule="auto"/>
              <w:jc w:val="both"/>
              <w:rPr>
                <w:rFonts w:ascii="Arial" w:hAnsi="Arial" w:cs="Arial"/>
                <w:sz w:val="24"/>
                <w:szCs w:val="24"/>
              </w:rPr>
            </w:pPr>
            <w:r w:rsidRPr="00A25718">
              <w:rPr>
                <w:rFonts w:ascii="Arial" w:hAnsi="Arial" w:cs="Arial"/>
                <w:sz w:val="24"/>
                <w:szCs w:val="24"/>
              </w:rPr>
              <w:t xml:space="preserve">Celkem odpracováno hodin </w:t>
            </w:r>
          </w:p>
        </w:tc>
      </w:tr>
      <w:tr w:rsidR="00313822" w:rsidRPr="00A25718" w:rsidTr="004131D0">
        <w:trPr>
          <w:trHeight w:val="279"/>
        </w:trPr>
        <w:tc>
          <w:tcPr>
            <w:tcW w:w="1490" w:type="dxa"/>
            <w:tcBorders>
              <w:top w:val="nil"/>
              <w:left w:val="single" w:sz="12" w:space="0" w:color="000000"/>
              <w:bottom w:val="single" w:sz="6" w:space="0" w:color="000000"/>
              <w:right w:val="single" w:sz="6" w:space="0" w:color="000000"/>
            </w:tcBorders>
            <w:hideMark/>
          </w:tcPr>
          <w:p w:rsidR="00313822" w:rsidRPr="00A25718" w:rsidRDefault="00313822" w:rsidP="00E401F3">
            <w:pPr>
              <w:spacing w:after="0" w:line="240" w:lineRule="auto"/>
              <w:jc w:val="both"/>
              <w:rPr>
                <w:rFonts w:ascii="Arial" w:hAnsi="Arial" w:cs="Arial"/>
                <w:b/>
                <w:bCs/>
                <w:sz w:val="24"/>
                <w:szCs w:val="24"/>
              </w:rPr>
            </w:pPr>
            <w:r w:rsidRPr="00A25718">
              <w:rPr>
                <w:rFonts w:ascii="Arial" w:hAnsi="Arial" w:cs="Arial"/>
                <w:b/>
                <w:bCs/>
                <w:sz w:val="24"/>
                <w:szCs w:val="24"/>
              </w:rPr>
              <w:t>588</w:t>
            </w:r>
          </w:p>
        </w:tc>
        <w:tc>
          <w:tcPr>
            <w:tcW w:w="993" w:type="dxa"/>
            <w:tcBorders>
              <w:top w:val="nil"/>
              <w:left w:val="single" w:sz="6" w:space="0" w:color="000000"/>
              <w:bottom w:val="single" w:sz="6" w:space="0" w:color="000000"/>
              <w:right w:val="single" w:sz="6" w:space="0" w:color="000000"/>
            </w:tcBorders>
            <w:hideMark/>
          </w:tcPr>
          <w:p w:rsidR="00313822" w:rsidRPr="00A25718" w:rsidRDefault="00313822" w:rsidP="00E401F3">
            <w:pPr>
              <w:spacing w:after="0" w:line="240" w:lineRule="auto"/>
              <w:jc w:val="both"/>
              <w:rPr>
                <w:rFonts w:ascii="Arial" w:hAnsi="Arial" w:cs="Arial"/>
                <w:b/>
                <w:bCs/>
                <w:sz w:val="24"/>
                <w:szCs w:val="24"/>
              </w:rPr>
            </w:pPr>
            <w:r w:rsidRPr="00A25718">
              <w:rPr>
                <w:rFonts w:ascii="Arial" w:hAnsi="Arial" w:cs="Arial"/>
                <w:b/>
                <w:bCs/>
                <w:sz w:val="24"/>
                <w:szCs w:val="24"/>
              </w:rPr>
              <w:t>8</w:t>
            </w:r>
          </w:p>
        </w:tc>
        <w:tc>
          <w:tcPr>
            <w:tcW w:w="1135" w:type="dxa"/>
            <w:tcBorders>
              <w:top w:val="nil"/>
              <w:left w:val="single" w:sz="6" w:space="0" w:color="000000"/>
              <w:bottom w:val="single" w:sz="6" w:space="0" w:color="000000"/>
              <w:right w:val="single" w:sz="6" w:space="0" w:color="000000"/>
            </w:tcBorders>
            <w:hideMark/>
          </w:tcPr>
          <w:p w:rsidR="00313822" w:rsidRPr="00A25718" w:rsidRDefault="00313822" w:rsidP="00E401F3">
            <w:pPr>
              <w:spacing w:after="0" w:line="240" w:lineRule="auto"/>
              <w:jc w:val="both"/>
              <w:rPr>
                <w:rFonts w:ascii="Arial" w:hAnsi="Arial" w:cs="Arial"/>
                <w:b/>
                <w:bCs/>
                <w:sz w:val="24"/>
                <w:szCs w:val="24"/>
              </w:rPr>
            </w:pPr>
            <w:r w:rsidRPr="00A25718">
              <w:rPr>
                <w:rFonts w:ascii="Arial" w:hAnsi="Arial" w:cs="Arial"/>
                <w:b/>
                <w:bCs/>
                <w:sz w:val="24"/>
                <w:szCs w:val="24"/>
              </w:rPr>
              <w:t>3</w:t>
            </w:r>
          </w:p>
        </w:tc>
        <w:tc>
          <w:tcPr>
            <w:tcW w:w="2273" w:type="dxa"/>
            <w:tcBorders>
              <w:top w:val="nil"/>
              <w:left w:val="single" w:sz="6" w:space="0" w:color="000000"/>
              <w:bottom w:val="single" w:sz="6" w:space="0" w:color="000000"/>
              <w:right w:val="single" w:sz="6" w:space="0" w:color="000000"/>
            </w:tcBorders>
            <w:hideMark/>
          </w:tcPr>
          <w:p w:rsidR="00313822" w:rsidRPr="00A25718" w:rsidRDefault="00313822" w:rsidP="00E401F3">
            <w:pPr>
              <w:spacing w:after="0" w:line="240" w:lineRule="auto"/>
              <w:jc w:val="both"/>
              <w:rPr>
                <w:rFonts w:ascii="Arial" w:hAnsi="Arial" w:cs="Arial"/>
                <w:b/>
                <w:bCs/>
                <w:sz w:val="24"/>
                <w:szCs w:val="24"/>
              </w:rPr>
            </w:pPr>
            <w:r w:rsidRPr="00A25718">
              <w:rPr>
                <w:rFonts w:ascii="Arial" w:hAnsi="Arial" w:cs="Arial"/>
                <w:b/>
                <w:bCs/>
                <w:sz w:val="24"/>
                <w:szCs w:val="24"/>
              </w:rPr>
              <w:t>4</w:t>
            </w:r>
          </w:p>
        </w:tc>
        <w:tc>
          <w:tcPr>
            <w:tcW w:w="1295" w:type="dxa"/>
            <w:gridSpan w:val="2"/>
            <w:tcBorders>
              <w:top w:val="nil"/>
              <w:left w:val="single" w:sz="6" w:space="0" w:color="000000"/>
              <w:bottom w:val="single" w:sz="6" w:space="0" w:color="000000"/>
              <w:right w:val="single" w:sz="6" w:space="0" w:color="000000"/>
            </w:tcBorders>
            <w:hideMark/>
          </w:tcPr>
          <w:p w:rsidR="00313822" w:rsidRPr="00A25718" w:rsidRDefault="00313822" w:rsidP="00E401F3">
            <w:pPr>
              <w:spacing w:after="0" w:line="240" w:lineRule="auto"/>
              <w:jc w:val="both"/>
              <w:rPr>
                <w:rFonts w:ascii="Arial" w:hAnsi="Arial" w:cs="Arial"/>
                <w:b/>
                <w:bCs/>
                <w:sz w:val="24"/>
                <w:szCs w:val="24"/>
              </w:rPr>
            </w:pPr>
            <w:r w:rsidRPr="00A25718">
              <w:rPr>
                <w:rFonts w:ascii="Arial" w:hAnsi="Arial" w:cs="Arial"/>
                <w:b/>
                <w:bCs/>
                <w:sz w:val="24"/>
                <w:szCs w:val="24"/>
              </w:rPr>
              <w:t>1</w:t>
            </w:r>
          </w:p>
        </w:tc>
        <w:tc>
          <w:tcPr>
            <w:tcW w:w="1701" w:type="dxa"/>
            <w:gridSpan w:val="2"/>
            <w:tcBorders>
              <w:top w:val="nil"/>
              <w:left w:val="single" w:sz="6" w:space="0" w:color="000000"/>
              <w:bottom w:val="single" w:sz="6" w:space="0" w:color="000000"/>
              <w:right w:val="single" w:sz="12" w:space="0" w:color="000000"/>
            </w:tcBorders>
            <w:hideMark/>
          </w:tcPr>
          <w:p w:rsidR="00313822" w:rsidRPr="00A25718" w:rsidRDefault="00313822" w:rsidP="00E401F3">
            <w:pPr>
              <w:spacing w:after="0" w:line="240" w:lineRule="auto"/>
              <w:jc w:val="both"/>
              <w:rPr>
                <w:rFonts w:ascii="Arial" w:hAnsi="Arial" w:cs="Arial"/>
                <w:b/>
                <w:bCs/>
                <w:sz w:val="24"/>
                <w:szCs w:val="24"/>
              </w:rPr>
            </w:pPr>
            <w:r w:rsidRPr="00A25718">
              <w:rPr>
                <w:rFonts w:ascii="Arial" w:hAnsi="Arial" w:cs="Arial"/>
                <w:b/>
                <w:bCs/>
                <w:sz w:val="24"/>
                <w:szCs w:val="24"/>
              </w:rPr>
              <w:t>210,5</w:t>
            </w:r>
          </w:p>
        </w:tc>
      </w:tr>
    </w:tbl>
    <w:p w:rsidR="00313822" w:rsidRPr="00A25718" w:rsidRDefault="00313822" w:rsidP="00E401F3">
      <w:pPr>
        <w:spacing w:after="0" w:line="240" w:lineRule="auto"/>
        <w:jc w:val="both"/>
        <w:rPr>
          <w:rFonts w:ascii="Arial" w:hAnsi="Arial" w:cs="Arial"/>
          <w:b/>
          <w:sz w:val="24"/>
          <w:szCs w:val="24"/>
        </w:rPr>
      </w:pPr>
    </w:p>
    <w:p w:rsidR="00313822" w:rsidRPr="00A25718" w:rsidRDefault="00313822" w:rsidP="00E401F3">
      <w:pPr>
        <w:spacing w:after="0" w:line="240" w:lineRule="auto"/>
        <w:jc w:val="both"/>
        <w:rPr>
          <w:rFonts w:ascii="Arial" w:hAnsi="Arial" w:cs="Arial"/>
          <w:b/>
          <w:sz w:val="24"/>
          <w:szCs w:val="24"/>
        </w:rPr>
      </w:pPr>
      <w:r w:rsidRPr="00A25718">
        <w:rPr>
          <w:rFonts w:ascii="Arial" w:hAnsi="Arial" w:cs="Arial"/>
          <w:b/>
          <w:sz w:val="24"/>
          <w:szCs w:val="24"/>
        </w:rPr>
        <w:t>Místa výkonu OPP</w:t>
      </w:r>
    </w:p>
    <w:p w:rsidR="00313822" w:rsidRPr="00A25718" w:rsidRDefault="00313822" w:rsidP="00E401F3">
      <w:pPr>
        <w:spacing w:after="0" w:line="240" w:lineRule="auto"/>
        <w:jc w:val="both"/>
        <w:rPr>
          <w:rFonts w:ascii="Arial" w:hAnsi="Arial" w:cs="Arial"/>
          <w:sz w:val="24"/>
          <w:szCs w:val="24"/>
        </w:rPr>
      </w:pP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Jako stabilní se provádí pomocné a úklidové práce v areálu  FC Vysočina  a  pomocné  a úklidové práce v útulku  MP.</w:t>
      </w:r>
    </w:p>
    <w:p w:rsidR="00313822" w:rsidRPr="00A25718" w:rsidRDefault="00313822" w:rsidP="00E401F3">
      <w:pPr>
        <w:spacing w:after="0" w:line="240" w:lineRule="auto"/>
        <w:ind w:firstLine="708"/>
        <w:jc w:val="both"/>
        <w:rPr>
          <w:rFonts w:ascii="Arial" w:hAnsi="Arial" w:cs="Arial"/>
          <w:sz w:val="24"/>
          <w:szCs w:val="24"/>
        </w:rPr>
      </w:pPr>
      <w:r w:rsidRPr="00A25718">
        <w:rPr>
          <w:rFonts w:ascii="Arial" w:hAnsi="Arial" w:cs="Arial"/>
          <w:sz w:val="24"/>
          <w:szCs w:val="24"/>
        </w:rPr>
        <w:t xml:space="preserve">Na základě žádostí občanů  a žádostí  OŽP  se provádí likvidace a úklid v katastru města a dokončovaly se terénní úpravy na žádost OŽP v areálu garáží  </w:t>
      </w:r>
      <w:proofErr w:type="spellStart"/>
      <w:r w:rsidRPr="00A25718">
        <w:rPr>
          <w:rFonts w:ascii="Arial" w:hAnsi="Arial" w:cs="Arial"/>
          <w:sz w:val="24"/>
          <w:szCs w:val="24"/>
        </w:rPr>
        <w:t>Pístov</w:t>
      </w:r>
      <w:proofErr w:type="spellEnd"/>
      <w:r w:rsidRPr="00A25718">
        <w:rPr>
          <w:rFonts w:ascii="Arial" w:hAnsi="Arial" w:cs="Arial"/>
          <w:sz w:val="24"/>
          <w:szCs w:val="24"/>
        </w:rPr>
        <w:t>.</w:t>
      </w:r>
    </w:p>
    <w:p w:rsidR="00313822" w:rsidRPr="00A25718" w:rsidRDefault="00313822" w:rsidP="00E401F3">
      <w:pPr>
        <w:spacing w:after="0" w:line="240" w:lineRule="auto"/>
        <w:jc w:val="both"/>
        <w:rPr>
          <w:rFonts w:ascii="Arial" w:hAnsi="Arial" w:cs="Arial"/>
          <w:sz w:val="24"/>
          <w:szCs w:val="24"/>
        </w:rPr>
      </w:pPr>
    </w:p>
    <w:p w:rsidR="00313822" w:rsidRPr="00732241" w:rsidRDefault="00313822" w:rsidP="00E401F3">
      <w:pPr>
        <w:spacing w:after="0" w:line="240" w:lineRule="auto"/>
        <w:jc w:val="both"/>
        <w:rPr>
          <w:rFonts w:ascii="Arial" w:hAnsi="Arial" w:cs="Arial"/>
          <w:b/>
          <w:sz w:val="24"/>
          <w:szCs w:val="24"/>
        </w:rPr>
      </w:pPr>
    </w:p>
    <w:p w:rsidR="00313822" w:rsidRPr="00732241" w:rsidRDefault="00313822" w:rsidP="00E401F3">
      <w:pPr>
        <w:pStyle w:val="Nadpis1"/>
        <w:spacing w:before="0" w:line="240" w:lineRule="auto"/>
        <w:jc w:val="both"/>
        <w:rPr>
          <w:rFonts w:ascii="Arial" w:hAnsi="Arial" w:cs="Arial"/>
          <w:b/>
          <w:color w:val="auto"/>
          <w:sz w:val="24"/>
          <w:szCs w:val="24"/>
        </w:rPr>
      </w:pPr>
      <w:r w:rsidRPr="00732241">
        <w:rPr>
          <w:rFonts w:ascii="Arial" w:hAnsi="Arial" w:cs="Arial"/>
          <w:b/>
          <w:color w:val="auto"/>
          <w:sz w:val="24"/>
          <w:szCs w:val="24"/>
        </w:rPr>
        <w:t>OSTATNÍ ČINNOST</w:t>
      </w:r>
    </w:p>
    <w:p w:rsidR="00313822" w:rsidRPr="00A25718" w:rsidRDefault="00313822" w:rsidP="00E401F3">
      <w:pPr>
        <w:pStyle w:val="Nadpis1"/>
        <w:spacing w:before="0" w:line="240" w:lineRule="auto"/>
        <w:jc w:val="both"/>
        <w:rPr>
          <w:rFonts w:ascii="Arial" w:hAnsi="Arial" w:cs="Arial"/>
          <w:sz w:val="24"/>
          <w:szCs w:val="24"/>
        </w:rPr>
      </w:pPr>
    </w:p>
    <w:p w:rsidR="00313822" w:rsidRPr="00A25718" w:rsidRDefault="00313822" w:rsidP="00E401F3">
      <w:pPr>
        <w:autoSpaceDE w:val="0"/>
        <w:autoSpaceDN w:val="0"/>
        <w:adjustRightInd w:val="0"/>
        <w:spacing w:after="0" w:line="240" w:lineRule="auto"/>
        <w:ind w:firstLine="708"/>
        <w:jc w:val="both"/>
        <w:rPr>
          <w:rFonts w:ascii="Arial" w:hAnsi="Arial" w:cs="Arial"/>
          <w:sz w:val="24"/>
          <w:szCs w:val="24"/>
        </w:rPr>
      </w:pPr>
      <w:r w:rsidRPr="00A25718">
        <w:rPr>
          <w:rFonts w:ascii="Arial" w:hAnsi="Arial" w:cs="Arial"/>
          <w:sz w:val="24"/>
          <w:szCs w:val="24"/>
        </w:rPr>
        <w:t xml:space="preserve">Strážníci řešili 126 nalezených věcí. V 66 případech byl nález vrácen majitelům, 60 nálezů bylo předáno Magistrátu města Jihlavy, bankám, zdravotním pojišťovnám                a ostatním institucím. </w:t>
      </w:r>
    </w:p>
    <w:p w:rsidR="00313822" w:rsidRPr="00A25718" w:rsidRDefault="00313822" w:rsidP="00E401F3">
      <w:pPr>
        <w:autoSpaceDE w:val="0"/>
        <w:autoSpaceDN w:val="0"/>
        <w:adjustRightInd w:val="0"/>
        <w:spacing w:after="0" w:line="240" w:lineRule="auto"/>
        <w:ind w:firstLine="708"/>
        <w:jc w:val="both"/>
        <w:rPr>
          <w:rFonts w:ascii="Arial" w:hAnsi="Arial" w:cs="Arial"/>
          <w:b/>
          <w:sz w:val="24"/>
          <w:szCs w:val="24"/>
        </w:rPr>
      </w:pPr>
      <w:r w:rsidRPr="00A25718">
        <w:rPr>
          <w:rFonts w:ascii="Arial" w:hAnsi="Arial" w:cs="Arial"/>
          <w:sz w:val="24"/>
          <w:szCs w:val="24"/>
        </w:rPr>
        <w:t xml:space="preserve">Mezi nejčastější nálezy v uplynulém čtvrtletí patřily platební karty 29x, peněženky 22x občanské průkazy 21x. Dále lidé ztráceli klíče 13x, mobilní telefony 11x, drobná zavazadla – tašky, kabelky, batohy 11x, řidičské průkazy 9x, registrační značky motorových vozidel  2x. Dále bylo nalezeno několik kusů oděvů a obuvi, rybářské pruty, průkaz válečného veterána, povolení k pobytu, pracovní smlouva, rozhodnutí exekutora či úmrtní list. V peněženkách byla kromě většího množství různých slevových a věrnostních karet a průkazů nalezena finanční hotovost v celkové výši 22 892 Kč. Z této nalezené částky bylo majitelům vráceno 21 520 Kč, zbývajících 1 372 Kč bylo předáno na MMJ. </w:t>
      </w: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6B2F7E" w:rsidRPr="00A25718" w:rsidRDefault="006B2F7E" w:rsidP="00E401F3">
      <w:pPr>
        <w:spacing w:after="0" w:line="240" w:lineRule="auto"/>
        <w:jc w:val="both"/>
        <w:rPr>
          <w:rFonts w:ascii="Arial" w:hAnsi="Arial" w:cs="Arial"/>
          <w:sz w:val="24"/>
          <w:szCs w:val="24"/>
        </w:rPr>
      </w:pPr>
    </w:p>
    <w:p w:rsidR="00780A4D" w:rsidRPr="00A25718" w:rsidRDefault="00780A4D" w:rsidP="00E401F3">
      <w:pPr>
        <w:spacing w:after="0" w:line="240" w:lineRule="auto"/>
        <w:jc w:val="both"/>
        <w:rPr>
          <w:rFonts w:ascii="Arial" w:hAnsi="Arial" w:cs="Arial"/>
          <w:sz w:val="24"/>
          <w:szCs w:val="24"/>
        </w:rPr>
      </w:pPr>
    </w:p>
    <w:p w:rsidR="00780A4D" w:rsidRPr="00A25718" w:rsidRDefault="00780A4D" w:rsidP="00E401F3">
      <w:pPr>
        <w:spacing w:after="0" w:line="240" w:lineRule="auto"/>
        <w:jc w:val="both"/>
        <w:rPr>
          <w:rFonts w:ascii="Arial" w:hAnsi="Arial" w:cs="Arial"/>
          <w:sz w:val="24"/>
          <w:szCs w:val="24"/>
        </w:rPr>
      </w:pPr>
    </w:p>
    <w:p w:rsidR="00780A4D" w:rsidRPr="00A25718" w:rsidRDefault="00780A4D" w:rsidP="00E401F3">
      <w:pPr>
        <w:spacing w:after="0" w:line="240" w:lineRule="auto"/>
        <w:jc w:val="both"/>
        <w:rPr>
          <w:rFonts w:ascii="Arial" w:hAnsi="Arial" w:cs="Arial"/>
          <w:sz w:val="24"/>
          <w:szCs w:val="24"/>
        </w:rPr>
      </w:pPr>
    </w:p>
    <w:p w:rsidR="00780A4D" w:rsidRPr="00A25718" w:rsidRDefault="00780A4D" w:rsidP="00E401F3">
      <w:pPr>
        <w:spacing w:after="0" w:line="240" w:lineRule="auto"/>
        <w:jc w:val="both"/>
        <w:rPr>
          <w:rFonts w:ascii="Arial" w:hAnsi="Arial" w:cs="Arial"/>
          <w:sz w:val="24"/>
          <w:szCs w:val="24"/>
        </w:rPr>
      </w:pPr>
    </w:p>
    <w:p w:rsidR="00780A4D" w:rsidRPr="00A25718" w:rsidRDefault="00780A4D" w:rsidP="00E401F3">
      <w:pPr>
        <w:spacing w:after="0" w:line="240" w:lineRule="auto"/>
        <w:jc w:val="both"/>
        <w:rPr>
          <w:rFonts w:ascii="Arial" w:hAnsi="Arial" w:cs="Arial"/>
          <w:sz w:val="24"/>
          <w:szCs w:val="24"/>
        </w:rPr>
      </w:pPr>
    </w:p>
    <w:p w:rsidR="00780A4D" w:rsidRPr="00A25718" w:rsidRDefault="00780A4D" w:rsidP="00E401F3">
      <w:pPr>
        <w:spacing w:after="0" w:line="240" w:lineRule="auto"/>
        <w:jc w:val="both"/>
        <w:rPr>
          <w:rFonts w:ascii="Arial" w:hAnsi="Arial" w:cs="Arial"/>
          <w:sz w:val="24"/>
          <w:szCs w:val="24"/>
        </w:rPr>
      </w:pPr>
    </w:p>
    <w:p w:rsidR="00780A4D" w:rsidRPr="00A25718" w:rsidRDefault="00780A4D"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p>
    <w:p w:rsidR="00BE05AC" w:rsidRPr="00A25718" w:rsidRDefault="00BE05AC" w:rsidP="00E401F3">
      <w:pPr>
        <w:spacing w:after="0" w:line="240" w:lineRule="auto"/>
        <w:jc w:val="both"/>
        <w:rPr>
          <w:rFonts w:ascii="Arial" w:hAnsi="Arial" w:cs="Arial"/>
          <w:sz w:val="24"/>
          <w:szCs w:val="24"/>
        </w:rPr>
      </w:pPr>
    </w:p>
    <w:sectPr w:rsidR="00BE05AC" w:rsidRPr="00A25718" w:rsidSect="00B51A22">
      <w:footerReference w:type="even" r:id="rId54"/>
      <w:footerReference w:type="default" r:id="rId55"/>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A74" w:rsidRDefault="00770A74">
      <w:pPr>
        <w:spacing w:after="0" w:line="240" w:lineRule="auto"/>
      </w:pPr>
      <w:r>
        <w:separator/>
      </w:r>
    </w:p>
  </w:endnote>
  <w:endnote w:type="continuationSeparator" w:id="0">
    <w:p w:rsidR="00770A74" w:rsidRDefault="00770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horndale AMT">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CheltenhamItcTOT-Ligh">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4E6" w:rsidRDefault="008574E6" w:rsidP="00F1513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8574E6" w:rsidRDefault="008574E6" w:rsidP="00F15132">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265501"/>
      <w:docPartObj>
        <w:docPartGallery w:val="Page Numbers (Bottom of Page)"/>
        <w:docPartUnique/>
      </w:docPartObj>
    </w:sdtPr>
    <w:sdtContent>
      <w:p w:rsidR="008574E6" w:rsidRDefault="008574E6">
        <w:pPr>
          <w:pStyle w:val="Zpat"/>
          <w:jc w:val="center"/>
        </w:pPr>
        <w:r>
          <w:fldChar w:fldCharType="begin"/>
        </w:r>
        <w:r>
          <w:instrText>PAGE   \* MERGEFORMAT</w:instrText>
        </w:r>
        <w:r>
          <w:fldChar w:fldCharType="separate"/>
        </w:r>
        <w:r w:rsidR="008A4E78" w:rsidRPr="008A4E78">
          <w:rPr>
            <w:noProof/>
            <w:lang w:val="cs-CZ"/>
          </w:rPr>
          <w:t>21</w:t>
        </w:r>
        <w:r>
          <w:fldChar w:fldCharType="end"/>
        </w:r>
      </w:p>
    </w:sdtContent>
  </w:sdt>
  <w:p w:rsidR="008574E6" w:rsidRDefault="008574E6" w:rsidP="00F15132">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4E6" w:rsidRDefault="008574E6">
    <w:pPr>
      <w:pStyle w:val="Zpat"/>
      <w:jc w:val="center"/>
    </w:pPr>
  </w:p>
  <w:p w:rsidR="008574E6" w:rsidRDefault="008574E6">
    <w:pPr>
      <w:pStyle w:val="Zkladntext0"/>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4E6" w:rsidRDefault="008574E6" w:rsidP="009F717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8574E6" w:rsidRDefault="008574E6" w:rsidP="009F7172">
    <w:pPr>
      <w:pStyle w:val="Zpat"/>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4E6" w:rsidRDefault="008574E6">
    <w:pPr>
      <w:pStyle w:val="Zpat"/>
      <w:jc w:val="center"/>
    </w:pPr>
  </w:p>
  <w:p w:rsidR="008574E6" w:rsidRDefault="008574E6" w:rsidP="009F7172">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A74" w:rsidRDefault="00770A74">
      <w:pPr>
        <w:spacing w:after="0" w:line="240" w:lineRule="auto"/>
      </w:pPr>
      <w:r>
        <w:separator/>
      </w:r>
    </w:p>
  </w:footnote>
  <w:footnote w:type="continuationSeparator" w:id="0">
    <w:p w:rsidR="00770A74" w:rsidRDefault="00770A74">
      <w:pPr>
        <w:spacing w:after="0" w:line="240" w:lineRule="auto"/>
      </w:pPr>
      <w:r>
        <w:continuationSeparator/>
      </w:r>
    </w:p>
  </w:footnote>
  <w:footnote w:id="1">
    <w:p w:rsidR="008574E6" w:rsidRDefault="008574E6" w:rsidP="0045538D">
      <w:pPr>
        <w:pStyle w:val="Textvysvtlivek"/>
        <w:jc w:val="both"/>
        <w:rPr>
          <w:rFonts w:ascii="Arial" w:hAnsi="Arial" w:cs="Arial"/>
        </w:rPr>
      </w:pPr>
      <w:r>
        <w:rPr>
          <w:rStyle w:val="Znakapoznpodarou"/>
        </w:rPr>
        <w:footnoteRef/>
      </w:r>
      <w:r>
        <w:rPr>
          <w:vertAlign w:val="superscript"/>
        </w:rPr>
        <w:t>)</w:t>
      </w:r>
      <w:r>
        <w:t xml:space="preserve"> </w:t>
      </w:r>
      <w:r>
        <w:rPr>
          <w:rFonts w:ascii="Arial" w:hAnsi="Arial" w:cs="Arial"/>
        </w:rPr>
        <w:t>OM jsou případy dětí, které Magistrát města Jihlavy, odbor sociálních věcí vyřizuje na základě místní příslušnosti – tedy dle trvalého pobytu nezletilých dětí ve správním obvodu obecního úřadu s rozšířenou působností.</w:t>
      </w:r>
    </w:p>
  </w:footnote>
  <w:footnote w:id="2">
    <w:p w:rsidR="008574E6" w:rsidRDefault="008574E6" w:rsidP="0045538D">
      <w:pPr>
        <w:pStyle w:val="Textvysvtlivek"/>
        <w:jc w:val="both"/>
        <w:rPr>
          <w:rFonts w:ascii="Arial" w:hAnsi="Arial" w:cs="Arial"/>
        </w:rPr>
      </w:pPr>
      <w:r>
        <w:rPr>
          <w:rStyle w:val="Znakapoznpodarou"/>
        </w:rPr>
        <w:footnoteRef/>
      </w:r>
      <w:r>
        <w:rPr>
          <w:vertAlign w:val="superscript"/>
        </w:rPr>
        <w:t>)</w:t>
      </w:r>
      <w:r>
        <w:t xml:space="preserve"> </w:t>
      </w:r>
      <w:r>
        <w:rPr>
          <w:rFonts w:ascii="Arial" w:hAnsi="Arial" w:cs="Arial"/>
        </w:rPr>
        <w:t>NOM jsou případy dětí, jejichž záležitosti vyřizuje Magistrát města Jihlavy, odbor sociálních věcí na základě dožádání místně příslušného obecního úřadu s rozšířenou působností, který má dítě v evidenci.</w:t>
      </w:r>
    </w:p>
  </w:footnote>
  <w:footnote w:id="3">
    <w:p w:rsidR="008574E6" w:rsidRDefault="008574E6" w:rsidP="0045538D">
      <w:pPr>
        <w:pStyle w:val="Textpoznpodarou"/>
        <w:jc w:val="both"/>
        <w:rPr>
          <w:rFonts w:ascii="Arial" w:hAnsi="Arial" w:cs="Arial"/>
        </w:rPr>
      </w:pPr>
      <w:r>
        <w:rPr>
          <w:rStyle w:val="Znakapoznpodarou"/>
        </w:rPr>
        <w:footnoteRef/>
      </w:r>
      <w:r>
        <w:rPr>
          <w:vertAlign w:val="superscript"/>
        </w:rPr>
        <w:t>)</w:t>
      </w:r>
      <w:r>
        <w:t xml:space="preserve"> </w:t>
      </w:r>
      <w:r>
        <w:rPr>
          <w:rFonts w:ascii="Arial" w:hAnsi="Arial" w:cs="Arial"/>
        </w:rPr>
        <w:t>SO jsou</w:t>
      </w:r>
      <w:r>
        <w:t xml:space="preserve"> </w:t>
      </w:r>
      <w:r>
        <w:rPr>
          <w:rFonts w:ascii="Arial" w:hAnsi="Arial" w:cs="Arial"/>
        </w:rPr>
        <w:t>případy, které Magistrát města Jihlavy, odbor sociálních věcí vyřizuje na základě místní příslušnosti – tedy dle trvalého pobytu nezletilých dětí ve správním obvodu obecního úřadu s rozšířenou působností, avšak nejedná se o dítě uvedené v § 6 zákona č. 359/1999 Sb., o sociálně právní ochraně dětí.</w:t>
      </w:r>
    </w:p>
  </w:footnote>
  <w:footnote w:id="4">
    <w:p w:rsidR="008574E6" w:rsidRDefault="008574E6" w:rsidP="0045538D">
      <w:pPr>
        <w:pStyle w:val="Textpoznpodarou"/>
        <w:jc w:val="both"/>
      </w:pPr>
      <w:r>
        <w:rPr>
          <w:rStyle w:val="Znakapoznpodarou"/>
        </w:rPr>
        <w:footnoteRef/>
      </w:r>
      <w:r>
        <w:rPr>
          <w:vertAlign w:val="superscript"/>
        </w:rPr>
        <w:t>)</w:t>
      </w:r>
      <w:r>
        <w:t xml:space="preserve"> </w:t>
      </w:r>
      <w:r>
        <w:rPr>
          <w:rFonts w:ascii="Arial" w:hAnsi="Arial" w:cs="Arial"/>
        </w:rPr>
        <w:t>Orgán sociálně právní ochrany dětí je povinen orgánu činném v trestním řízení oznamovat skutečnosti nasvědčující tomu, že byl spáchán na dítěti trestný čin, nebo že dítě bylo použito ke spáchání trestného činu, nebo že dochází k násilí mezi rodiči, jinými osobami odpovědnými za výchovu dítěte a s dalšími fyzickými osobami v domácnosti obývané dítětem, nebo že není plněna vyživovací povinnost k dítěti.</w:t>
      </w:r>
    </w:p>
  </w:footnote>
  <w:footnote w:id="5">
    <w:p w:rsidR="008574E6" w:rsidRDefault="008574E6" w:rsidP="0045538D">
      <w:pPr>
        <w:pStyle w:val="Textvysvtlivek"/>
        <w:jc w:val="both"/>
        <w:rPr>
          <w:rFonts w:ascii="Arial" w:hAnsi="Arial" w:cs="Arial"/>
        </w:rPr>
      </w:pPr>
      <w:r>
        <w:rPr>
          <w:rStyle w:val="Znakapoznpodarou"/>
        </w:rPr>
        <w:footnoteRef/>
      </w:r>
      <w:r>
        <w:rPr>
          <w:vertAlign w:val="superscript"/>
        </w:rPr>
        <w:t>)</w:t>
      </w:r>
      <w:r>
        <w:t xml:space="preserve">  </w:t>
      </w:r>
      <w:r>
        <w:rPr>
          <w:rFonts w:ascii="Arial" w:hAnsi="Arial" w:cs="Arial"/>
        </w:rPr>
        <w:t>Napomenutí, omezení, dohled.</w:t>
      </w:r>
    </w:p>
  </w:footnote>
  <w:footnote w:id="6">
    <w:p w:rsidR="008574E6" w:rsidRDefault="008574E6" w:rsidP="0045538D">
      <w:pPr>
        <w:pStyle w:val="Textpoznpodarou"/>
        <w:jc w:val="both"/>
      </w:pPr>
      <w:r>
        <w:rPr>
          <w:rStyle w:val="Znakapoznpodarou"/>
        </w:rPr>
        <w:footnoteRef/>
      </w:r>
      <w:r>
        <w:rPr>
          <w:vertAlign w:val="superscript"/>
        </w:rPr>
        <w:t>)</w:t>
      </w:r>
      <w:r>
        <w:t xml:space="preserve">  </w:t>
      </w:r>
      <w:r>
        <w:rPr>
          <w:rFonts w:ascii="Arial" w:hAnsi="Arial" w:cs="Arial"/>
        </w:rPr>
        <w:t>Souhlas s pobytem dětí mimo ústavní výchovu.</w:t>
      </w:r>
    </w:p>
  </w:footnote>
  <w:footnote w:id="7">
    <w:p w:rsidR="008574E6" w:rsidRDefault="008574E6" w:rsidP="0045538D">
      <w:pPr>
        <w:pStyle w:val="Textpoznpodarou"/>
        <w:jc w:val="both"/>
      </w:pPr>
      <w:r>
        <w:rPr>
          <w:rStyle w:val="Znakapoznpodarou"/>
        </w:rPr>
        <w:footnoteRef/>
      </w:r>
      <w:r>
        <w:rPr>
          <w:vertAlign w:val="superscript"/>
        </w:rPr>
        <w:t>)</w:t>
      </w:r>
      <w:r>
        <w:t xml:space="preserve"> </w:t>
      </w:r>
      <w:r>
        <w:rPr>
          <w:rFonts w:ascii="Arial" w:hAnsi="Arial" w:cs="Arial"/>
        </w:rPr>
        <w:t>Případová  konference  je odborná  diskuze  zainteresovaných subjektů nad konkrétním případem ohroženého dítěte nebo rodiny; účelem je rychlé a úplné vyhodnocení situace dítěte a jeho rodiny s cílem nalézt optimální řešení.</w:t>
      </w:r>
    </w:p>
  </w:footnote>
  <w:footnote w:id="8">
    <w:p w:rsidR="008574E6" w:rsidRDefault="008574E6" w:rsidP="0045538D">
      <w:pPr>
        <w:rPr>
          <w:rFonts w:ascii="Arial" w:hAnsi="Arial" w:cs="Arial"/>
          <w:sz w:val="20"/>
          <w:szCs w:val="20"/>
        </w:rPr>
      </w:pPr>
      <w:r>
        <w:rPr>
          <w:rStyle w:val="Znakapoznpodarou"/>
        </w:rPr>
        <w:footnoteRef/>
      </w:r>
      <w:r>
        <w:rPr>
          <w:vertAlign w:val="superscript"/>
        </w:rPr>
        <w:t>)</w:t>
      </w:r>
      <w:r>
        <w:t xml:space="preserve"> </w:t>
      </w:r>
      <w:r>
        <w:rPr>
          <w:rFonts w:ascii="Arial" w:hAnsi="Arial" w:cs="Arial"/>
          <w:sz w:val="20"/>
          <w:szCs w:val="20"/>
        </w:rPr>
        <w:t>Sociální intervence je úkon směřující k p</w:t>
      </w:r>
      <w:r w:rsidRPr="000613EE">
        <w:rPr>
          <w:rFonts w:ascii="Arial" w:hAnsi="Arial" w:cs="Arial"/>
          <w:sz w:val="20"/>
          <w:szCs w:val="20"/>
        </w:rPr>
        <w:t>omoc</w:t>
      </w:r>
      <w:r>
        <w:rPr>
          <w:rFonts w:ascii="Arial" w:hAnsi="Arial" w:cs="Arial"/>
          <w:sz w:val="20"/>
          <w:szCs w:val="20"/>
        </w:rPr>
        <w:t>i</w:t>
      </w:r>
      <w:r w:rsidRPr="000613EE">
        <w:rPr>
          <w:rFonts w:ascii="Arial" w:hAnsi="Arial" w:cs="Arial"/>
          <w:sz w:val="20"/>
          <w:szCs w:val="20"/>
        </w:rPr>
        <w:t xml:space="preserve"> </w:t>
      </w:r>
      <w:r>
        <w:rPr>
          <w:rFonts w:ascii="Arial" w:hAnsi="Arial" w:cs="Arial"/>
          <w:sz w:val="20"/>
          <w:szCs w:val="20"/>
        </w:rPr>
        <w:t>osobám</w:t>
      </w:r>
      <w:r w:rsidRPr="000613EE">
        <w:rPr>
          <w:rFonts w:ascii="Arial" w:hAnsi="Arial" w:cs="Arial"/>
          <w:sz w:val="20"/>
          <w:szCs w:val="20"/>
        </w:rPr>
        <w:t>, kte</w:t>
      </w:r>
      <w:r>
        <w:rPr>
          <w:rFonts w:ascii="Arial" w:hAnsi="Arial" w:cs="Arial"/>
          <w:sz w:val="20"/>
          <w:szCs w:val="20"/>
        </w:rPr>
        <w:t>ré</w:t>
      </w:r>
      <w:r w:rsidRPr="000613EE">
        <w:rPr>
          <w:rFonts w:ascii="Arial" w:hAnsi="Arial" w:cs="Arial"/>
          <w:sz w:val="20"/>
          <w:szCs w:val="20"/>
        </w:rPr>
        <w:t xml:space="preserve"> se ocitli ve složité sociální nebo </w:t>
      </w:r>
      <w:r>
        <w:rPr>
          <w:rFonts w:ascii="Arial" w:hAnsi="Arial" w:cs="Arial"/>
          <w:sz w:val="20"/>
          <w:szCs w:val="20"/>
        </w:rPr>
        <w:t>životní</w:t>
      </w:r>
      <w:r w:rsidRPr="000613EE">
        <w:rPr>
          <w:rFonts w:ascii="Arial" w:hAnsi="Arial" w:cs="Arial"/>
          <w:sz w:val="20"/>
          <w:szCs w:val="20"/>
        </w:rPr>
        <w:t xml:space="preserve"> </w:t>
      </w:r>
      <w:r>
        <w:rPr>
          <w:rFonts w:ascii="Arial" w:hAnsi="Arial" w:cs="Arial"/>
          <w:sz w:val="20"/>
          <w:szCs w:val="20"/>
        </w:rPr>
        <w:t xml:space="preserve">     </w:t>
      </w:r>
    </w:p>
    <w:p w:rsidR="008574E6" w:rsidRDefault="008574E6" w:rsidP="0045538D">
      <w:r>
        <w:rPr>
          <w:rFonts w:ascii="Arial" w:hAnsi="Arial" w:cs="Arial"/>
          <w:sz w:val="20"/>
          <w:szCs w:val="20"/>
        </w:rPr>
        <w:t xml:space="preserve">  </w:t>
      </w:r>
      <w:r w:rsidRPr="000613EE">
        <w:rPr>
          <w:rFonts w:ascii="Arial" w:hAnsi="Arial" w:cs="Arial"/>
          <w:sz w:val="20"/>
          <w:szCs w:val="20"/>
        </w:rPr>
        <w:t>situaci</w:t>
      </w:r>
      <w:r>
        <w:rPr>
          <w:rFonts w:cs="Helvetica"/>
          <w:color w:val="767676"/>
          <w:sz w:val="21"/>
          <w:szCs w:val="21"/>
        </w:rPr>
        <w:t>.</w:t>
      </w:r>
    </w:p>
    <w:p w:rsidR="008574E6" w:rsidRDefault="008574E6" w:rsidP="0045538D">
      <w:pPr>
        <w:pStyle w:val="Textpoznpodarou"/>
      </w:pPr>
    </w:p>
    <w:p w:rsidR="008574E6" w:rsidRDefault="008574E6" w:rsidP="0045538D">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04F9"/>
    <w:multiLevelType w:val="multilevel"/>
    <w:tmpl w:val="C2B08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D62945"/>
    <w:multiLevelType w:val="hybridMultilevel"/>
    <w:tmpl w:val="0D12AC18"/>
    <w:lvl w:ilvl="0" w:tplc="6258204A">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4C49CA"/>
    <w:multiLevelType w:val="multilevel"/>
    <w:tmpl w:val="0EAAE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B732B4"/>
    <w:multiLevelType w:val="hybridMultilevel"/>
    <w:tmpl w:val="6F00CA5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31784E"/>
    <w:multiLevelType w:val="hybridMultilevel"/>
    <w:tmpl w:val="8612C46A"/>
    <w:lvl w:ilvl="0" w:tplc="9DCADC7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4EA343A"/>
    <w:multiLevelType w:val="hybridMultilevel"/>
    <w:tmpl w:val="8B606906"/>
    <w:lvl w:ilvl="0" w:tplc="8138B998">
      <w:start w:val="1"/>
      <w:numFmt w:val="lowerLetter"/>
      <w:lvlText w:val="%1)"/>
      <w:lvlJc w:val="left"/>
      <w:pPr>
        <w:ind w:left="396" w:hanging="396"/>
      </w:pPr>
      <w:rPr>
        <w:rFonts w:hint="default"/>
        <w:b/>
        <w:sz w:val="28"/>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6947A9D"/>
    <w:multiLevelType w:val="hybridMultilevel"/>
    <w:tmpl w:val="B6B01CAA"/>
    <w:lvl w:ilvl="0" w:tplc="99908F16">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7130B16"/>
    <w:multiLevelType w:val="hybridMultilevel"/>
    <w:tmpl w:val="0AEA2342"/>
    <w:lvl w:ilvl="0" w:tplc="4DAE89B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7EA4019"/>
    <w:multiLevelType w:val="hybridMultilevel"/>
    <w:tmpl w:val="6004EC98"/>
    <w:lvl w:ilvl="0" w:tplc="47085640">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9" w15:restartNumberingAfterBreak="0">
    <w:nsid w:val="084A2E50"/>
    <w:multiLevelType w:val="hybridMultilevel"/>
    <w:tmpl w:val="692C35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88213A0"/>
    <w:multiLevelType w:val="hybridMultilevel"/>
    <w:tmpl w:val="D92620AC"/>
    <w:lvl w:ilvl="0" w:tplc="0405000F">
      <w:start w:val="1"/>
      <w:numFmt w:val="decimal"/>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1" w15:restartNumberingAfterBreak="0">
    <w:nsid w:val="097B5902"/>
    <w:multiLevelType w:val="hybridMultilevel"/>
    <w:tmpl w:val="7FF43D4C"/>
    <w:lvl w:ilvl="0" w:tplc="62D4F880">
      <w:start w:val="1"/>
      <w:numFmt w:val="upperRoman"/>
      <w:lvlText w:val="%1."/>
      <w:lvlJc w:val="left"/>
      <w:pPr>
        <w:ind w:left="3129" w:hanging="720"/>
      </w:pPr>
      <w:rPr>
        <w:rFonts w:hint="default"/>
      </w:rPr>
    </w:lvl>
    <w:lvl w:ilvl="1" w:tplc="00260B42">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9E70102"/>
    <w:multiLevelType w:val="hybridMultilevel"/>
    <w:tmpl w:val="E0E6881E"/>
    <w:lvl w:ilvl="0" w:tplc="2826B706">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A800D24"/>
    <w:multiLevelType w:val="multilevel"/>
    <w:tmpl w:val="ABE26B6A"/>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0BEF7A49"/>
    <w:multiLevelType w:val="hybridMultilevel"/>
    <w:tmpl w:val="241A3C4C"/>
    <w:lvl w:ilvl="0" w:tplc="50DEC12E">
      <w:numFmt w:val="bullet"/>
      <w:lvlText w:val="-"/>
      <w:lvlJc w:val="left"/>
      <w:pPr>
        <w:ind w:left="930" w:hanging="360"/>
      </w:pPr>
      <w:rPr>
        <w:rFonts w:ascii="Calibri" w:eastAsia="Calibri" w:hAnsi="Calibri" w:cs="Calibri" w:hint="default"/>
      </w:rPr>
    </w:lvl>
    <w:lvl w:ilvl="1" w:tplc="04050001">
      <w:start w:val="1"/>
      <w:numFmt w:val="bullet"/>
      <w:lvlText w:val=""/>
      <w:lvlJc w:val="left"/>
      <w:pPr>
        <w:ind w:left="1650" w:hanging="360"/>
      </w:pPr>
      <w:rPr>
        <w:rFonts w:ascii="Symbol" w:hAnsi="Symbol" w:hint="default"/>
      </w:rPr>
    </w:lvl>
    <w:lvl w:ilvl="2" w:tplc="04050005" w:tentative="1">
      <w:start w:val="1"/>
      <w:numFmt w:val="bullet"/>
      <w:lvlText w:val=""/>
      <w:lvlJc w:val="left"/>
      <w:pPr>
        <w:ind w:left="2370" w:hanging="360"/>
      </w:pPr>
      <w:rPr>
        <w:rFonts w:ascii="Wingdings" w:hAnsi="Wingdings" w:hint="default"/>
      </w:rPr>
    </w:lvl>
    <w:lvl w:ilvl="3" w:tplc="04050001" w:tentative="1">
      <w:start w:val="1"/>
      <w:numFmt w:val="bullet"/>
      <w:lvlText w:val=""/>
      <w:lvlJc w:val="left"/>
      <w:pPr>
        <w:ind w:left="3090" w:hanging="360"/>
      </w:pPr>
      <w:rPr>
        <w:rFonts w:ascii="Symbol" w:hAnsi="Symbol" w:hint="default"/>
      </w:rPr>
    </w:lvl>
    <w:lvl w:ilvl="4" w:tplc="04050003" w:tentative="1">
      <w:start w:val="1"/>
      <w:numFmt w:val="bullet"/>
      <w:lvlText w:val="o"/>
      <w:lvlJc w:val="left"/>
      <w:pPr>
        <w:ind w:left="3810" w:hanging="360"/>
      </w:pPr>
      <w:rPr>
        <w:rFonts w:ascii="Courier New" w:hAnsi="Courier New" w:cs="Courier New" w:hint="default"/>
      </w:rPr>
    </w:lvl>
    <w:lvl w:ilvl="5" w:tplc="04050005" w:tentative="1">
      <w:start w:val="1"/>
      <w:numFmt w:val="bullet"/>
      <w:lvlText w:val=""/>
      <w:lvlJc w:val="left"/>
      <w:pPr>
        <w:ind w:left="4530" w:hanging="360"/>
      </w:pPr>
      <w:rPr>
        <w:rFonts w:ascii="Wingdings" w:hAnsi="Wingdings" w:hint="default"/>
      </w:rPr>
    </w:lvl>
    <w:lvl w:ilvl="6" w:tplc="04050001" w:tentative="1">
      <w:start w:val="1"/>
      <w:numFmt w:val="bullet"/>
      <w:lvlText w:val=""/>
      <w:lvlJc w:val="left"/>
      <w:pPr>
        <w:ind w:left="5250" w:hanging="360"/>
      </w:pPr>
      <w:rPr>
        <w:rFonts w:ascii="Symbol" w:hAnsi="Symbol" w:hint="default"/>
      </w:rPr>
    </w:lvl>
    <w:lvl w:ilvl="7" w:tplc="04050003" w:tentative="1">
      <w:start w:val="1"/>
      <w:numFmt w:val="bullet"/>
      <w:lvlText w:val="o"/>
      <w:lvlJc w:val="left"/>
      <w:pPr>
        <w:ind w:left="5970" w:hanging="360"/>
      </w:pPr>
      <w:rPr>
        <w:rFonts w:ascii="Courier New" w:hAnsi="Courier New" w:cs="Courier New" w:hint="default"/>
      </w:rPr>
    </w:lvl>
    <w:lvl w:ilvl="8" w:tplc="04050005" w:tentative="1">
      <w:start w:val="1"/>
      <w:numFmt w:val="bullet"/>
      <w:lvlText w:val=""/>
      <w:lvlJc w:val="left"/>
      <w:pPr>
        <w:ind w:left="6690" w:hanging="360"/>
      </w:pPr>
      <w:rPr>
        <w:rFonts w:ascii="Wingdings" w:hAnsi="Wingdings" w:hint="default"/>
      </w:rPr>
    </w:lvl>
  </w:abstractNum>
  <w:abstractNum w:abstractNumId="15" w15:restartNumberingAfterBreak="0">
    <w:nsid w:val="0C4D2734"/>
    <w:multiLevelType w:val="hybridMultilevel"/>
    <w:tmpl w:val="9026A0B8"/>
    <w:lvl w:ilvl="0" w:tplc="50DEC12E">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CE721B4"/>
    <w:multiLevelType w:val="hybridMultilevel"/>
    <w:tmpl w:val="804ED12E"/>
    <w:lvl w:ilvl="0" w:tplc="0666D57C">
      <w:numFmt w:val="bullet"/>
      <w:lvlText w:val="-"/>
      <w:lvlJc w:val="left"/>
      <w:pPr>
        <w:ind w:left="720" w:hanging="360"/>
      </w:pPr>
      <w:rPr>
        <w:rFonts w:ascii="Calibri" w:eastAsia="Calibri" w:hAnsi="Calibri" w:cs="Calibri"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D716AF6"/>
    <w:multiLevelType w:val="hybridMultilevel"/>
    <w:tmpl w:val="54ACA8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0EA21ABC"/>
    <w:multiLevelType w:val="hybridMultilevel"/>
    <w:tmpl w:val="CC185656"/>
    <w:lvl w:ilvl="0" w:tplc="E9703020">
      <w:numFmt w:val="bullet"/>
      <w:lvlText w:val="–"/>
      <w:lvlJc w:val="left"/>
      <w:pPr>
        <w:tabs>
          <w:tab w:val="num" w:pos="587"/>
        </w:tabs>
        <w:ind w:left="587" w:hanging="227"/>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E060CC"/>
    <w:multiLevelType w:val="hybridMultilevel"/>
    <w:tmpl w:val="47B2FD8A"/>
    <w:lvl w:ilvl="0" w:tplc="4DAE89B2">
      <w:numFmt w:val="bullet"/>
      <w:lvlText w:val="-"/>
      <w:lvlJc w:val="left"/>
      <w:pPr>
        <w:ind w:left="1440" w:hanging="360"/>
      </w:pPr>
      <w:rPr>
        <w:rFonts w:ascii="Calibri" w:eastAsia="Calibri" w:hAnsi="Calibri"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0F6F48CB"/>
    <w:multiLevelType w:val="hybridMultilevel"/>
    <w:tmpl w:val="E4063DF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0FB720A4"/>
    <w:multiLevelType w:val="multilevel"/>
    <w:tmpl w:val="EFAE8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3100A2D"/>
    <w:multiLevelType w:val="multilevel"/>
    <w:tmpl w:val="09BA9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402417F"/>
    <w:multiLevelType w:val="hybridMultilevel"/>
    <w:tmpl w:val="B1B2A07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53E0E48"/>
    <w:multiLevelType w:val="hybridMultilevel"/>
    <w:tmpl w:val="E1B0C3FC"/>
    <w:lvl w:ilvl="0" w:tplc="0405000F">
      <w:start w:val="1"/>
      <w:numFmt w:val="decimal"/>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25" w15:restartNumberingAfterBreak="0">
    <w:nsid w:val="19D110D7"/>
    <w:multiLevelType w:val="hybridMultilevel"/>
    <w:tmpl w:val="E3FCF476"/>
    <w:lvl w:ilvl="0" w:tplc="8EB67570">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1A2412A2"/>
    <w:multiLevelType w:val="hybridMultilevel"/>
    <w:tmpl w:val="FC4CB07A"/>
    <w:lvl w:ilvl="0" w:tplc="0405000F">
      <w:start w:val="1"/>
      <w:numFmt w:val="decimal"/>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27" w15:restartNumberingAfterBreak="0">
    <w:nsid w:val="1A9C0BDD"/>
    <w:multiLevelType w:val="hybridMultilevel"/>
    <w:tmpl w:val="E45C505C"/>
    <w:lvl w:ilvl="0" w:tplc="6B68DA36">
      <w:start w:val="1"/>
      <w:numFmt w:val="decimal"/>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28" w15:restartNumberingAfterBreak="0">
    <w:nsid w:val="1BB1030D"/>
    <w:multiLevelType w:val="hybridMultilevel"/>
    <w:tmpl w:val="6706B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BC5059F"/>
    <w:multiLevelType w:val="hybridMultilevel"/>
    <w:tmpl w:val="2C46DEC8"/>
    <w:lvl w:ilvl="0" w:tplc="314A6D58">
      <w:start w:val="1"/>
      <w:numFmt w:val="bullet"/>
      <w:lvlText w:val=""/>
      <w:lvlJc w:val="left"/>
      <w:pPr>
        <w:ind w:left="1146" w:hanging="360"/>
      </w:pPr>
      <w:rPr>
        <w:rFonts w:ascii="Wingdings" w:hAnsi="Wingdings" w:hint="default"/>
        <w:color w:val="auto"/>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0" w15:restartNumberingAfterBreak="0">
    <w:nsid w:val="1C4943C0"/>
    <w:multiLevelType w:val="hybridMultilevel"/>
    <w:tmpl w:val="7AD6EFA6"/>
    <w:lvl w:ilvl="0" w:tplc="04050019">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15:restartNumberingAfterBreak="0">
    <w:nsid w:val="1CDF442B"/>
    <w:multiLevelType w:val="hybridMultilevel"/>
    <w:tmpl w:val="6414C114"/>
    <w:lvl w:ilvl="0" w:tplc="0405000F">
      <w:start w:val="1"/>
      <w:numFmt w:val="decimal"/>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32" w15:restartNumberingAfterBreak="0">
    <w:nsid w:val="1DA029AB"/>
    <w:multiLevelType w:val="hybridMultilevel"/>
    <w:tmpl w:val="55ECC59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33" w15:restartNumberingAfterBreak="0">
    <w:nsid w:val="1DAF7439"/>
    <w:multiLevelType w:val="hybridMultilevel"/>
    <w:tmpl w:val="FB84AA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DFA47BA"/>
    <w:multiLevelType w:val="hybridMultilevel"/>
    <w:tmpl w:val="F8D22D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1E0A2F85"/>
    <w:multiLevelType w:val="multilevel"/>
    <w:tmpl w:val="72A22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E0E36D1"/>
    <w:multiLevelType w:val="hybridMultilevel"/>
    <w:tmpl w:val="BDDC1D3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1F7912BC"/>
    <w:multiLevelType w:val="hybridMultilevel"/>
    <w:tmpl w:val="BAFA9B5C"/>
    <w:lvl w:ilvl="0" w:tplc="4DAE89B2">
      <w:numFmt w:val="bullet"/>
      <w:lvlText w:val="-"/>
      <w:lvlJc w:val="left"/>
      <w:pPr>
        <w:ind w:left="709" w:hanging="360"/>
      </w:pPr>
      <w:rPr>
        <w:rFonts w:ascii="Calibri" w:eastAsia="Calibri" w:hAnsi="Calibri" w:cs="Times New Roman" w:hint="default"/>
      </w:rPr>
    </w:lvl>
    <w:lvl w:ilvl="1" w:tplc="04050003" w:tentative="1">
      <w:start w:val="1"/>
      <w:numFmt w:val="bullet"/>
      <w:lvlText w:val="o"/>
      <w:lvlJc w:val="left"/>
      <w:pPr>
        <w:ind w:left="1429" w:hanging="360"/>
      </w:pPr>
      <w:rPr>
        <w:rFonts w:ascii="Courier New" w:hAnsi="Courier New" w:cs="Courier New" w:hint="default"/>
      </w:rPr>
    </w:lvl>
    <w:lvl w:ilvl="2" w:tplc="04050005" w:tentative="1">
      <w:start w:val="1"/>
      <w:numFmt w:val="bullet"/>
      <w:lvlText w:val=""/>
      <w:lvlJc w:val="left"/>
      <w:pPr>
        <w:ind w:left="2149" w:hanging="360"/>
      </w:pPr>
      <w:rPr>
        <w:rFonts w:ascii="Wingdings" w:hAnsi="Wingdings" w:hint="default"/>
      </w:rPr>
    </w:lvl>
    <w:lvl w:ilvl="3" w:tplc="04050001" w:tentative="1">
      <w:start w:val="1"/>
      <w:numFmt w:val="bullet"/>
      <w:lvlText w:val=""/>
      <w:lvlJc w:val="left"/>
      <w:pPr>
        <w:ind w:left="2869" w:hanging="360"/>
      </w:pPr>
      <w:rPr>
        <w:rFonts w:ascii="Symbol" w:hAnsi="Symbol" w:hint="default"/>
      </w:rPr>
    </w:lvl>
    <w:lvl w:ilvl="4" w:tplc="04050003" w:tentative="1">
      <w:start w:val="1"/>
      <w:numFmt w:val="bullet"/>
      <w:lvlText w:val="o"/>
      <w:lvlJc w:val="left"/>
      <w:pPr>
        <w:ind w:left="3589" w:hanging="360"/>
      </w:pPr>
      <w:rPr>
        <w:rFonts w:ascii="Courier New" w:hAnsi="Courier New" w:cs="Courier New" w:hint="default"/>
      </w:rPr>
    </w:lvl>
    <w:lvl w:ilvl="5" w:tplc="04050005" w:tentative="1">
      <w:start w:val="1"/>
      <w:numFmt w:val="bullet"/>
      <w:lvlText w:val=""/>
      <w:lvlJc w:val="left"/>
      <w:pPr>
        <w:ind w:left="4309" w:hanging="360"/>
      </w:pPr>
      <w:rPr>
        <w:rFonts w:ascii="Wingdings" w:hAnsi="Wingdings" w:hint="default"/>
      </w:rPr>
    </w:lvl>
    <w:lvl w:ilvl="6" w:tplc="04050001" w:tentative="1">
      <w:start w:val="1"/>
      <w:numFmt w:val="bullet"/>
      <w:lvlText w:val=""/>
      <w:lvlJc w:val="left"/>
      <w:pPr>
        <w:ind w:left="5029" w:hanging="360"/>
      </w:pPr>
      <w:rPr>
        <w:rFonts w:ascii="Symbol" w:hAnsi="Symbol" w:hint="default"/>
      </w:rPr>
    </w:lvl>
    <w:lvl w:ilvl="7" w:tplc="04050003" w:tentative="1">
      <w:start w:val="1"/>
      <w:numFmt w:val="bullet"/>
      <w:lvlText w:val="o"/>
      <w:lvlJc w:val="left"/>
      <w:pPr>
        <w:ind w:left="5749" w:hanging="360"/>
      </w:pPr>
      <w:rPr>
        <w:rFonts w:ascii="Courier New" w:hAnsi="Courier New" w:cs="Courier New" w:hint="default"/>
      </w:rPr>
    </w:lvl>
    <w:lvl w:ilvl="8" w:tplc="04050005" w:tentative="1">
      <w:start w:val="1"/>
      <w:numFmt w:val="bullet"/>
      <w:lvlText w:val=""/>
      <w:lvlJc w:val="left"/>
      <w:pPr>
        <w:ind w:left="6469" w:hanging="360"/>
      </w:pPr>
      <w:rPr>
        <w:rFonts w:ascii="Wingdings" w:hAnsi="Wingdings" w:hint="default"/>
      </w:rPr>
    </w:lvl>
  </w:abstractNum>
  <w:abstractNum w:abstractNumId="38" w15:restartNumberingAfterBreak="0">
    <w:nsid w:val="20807CA4"/>
    <w:multiLevelType w:val="hybridMultilevel"/>
    <w:tmpl w:val="720C93A8"/>
    <w:lvl w:ilvl="0" w:tplc="17067F62">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1741138"/>
    <w:multiLevelType w:val="hybridMultilevel"/>
    <w:tmpl w:val="69928850"/>
    <w:lvl w:ilvl="0" w:tplc="0666D57C">
      <w:numFmt w:val="bullet"/>
      <w:lvlText w:val="-"/>
      <w:lvlJc w:val="left"/>
      <w:pPr>
        <w:ind w:left="360" w:hanging="360"/>
      </w:pPr>
      <w:rPr>
        <w:rFonts w:ascii="Calibri" w:eastAsia="Calibri" w:hAnsi="Calibri" w:cs="Calibri" w:hint="default"/>
        <w:b/>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223A47B7"/>
    <w:multiLevelType w:val="hybridMultilevel"/>
    <w:tmpl w:val="19A06FE0"/>
    <w:lvl w:ilvl="0" w:tplc="4DAE89B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3EB3170"/>
    <w:multiLevelType w:val="hybridMultilevel"/>
    <w:tmpl w:val="4618566C"/>
    <w:lvl w:ilvl="0" w:tplc="50DEC12E">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2457590A"/>
    <w:multiLevelType w:val="hybridMultilevel"/>
    <w:tmpl w:val="2F9857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15:restartNumberingAfterBreak="0">
    <w:nsid w:val="25764BDF"/>
    <w:multiLevelType w:val="hybridMultilevel"/>
    <w:tmpl w:val="031211CE"/>
    <w:lvl w:ilvl="0" w:tplc="4DAE89B2">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4" w15:restartNumberingAfterBreak="0">
    <w:nsid w:val="2643137C"/>
    <w:multiLevelType w:val="hybridMultilevel"/>
    <w:tmpl w:val="D9B4594A"/>
    <w:lvl w:ilvl="0" w:tplc="7AB01E82">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65D783A"/>
    <w:multiLevelType w:val="hybridMultilevel"/>
    <w:tmpl w:val="39445C66"/>
    <w:lvl w:ilvl="0" w:tplc="A350AE46">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6" w15:restartNumberingAfterBreak="0">
    <w:nsid w:val="2708076F"/>
    <w:multiLevelType w:val="hybridMultilevel"/>
    <w:tmpl w:val="A0A20D7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89C1442"/>
    <w:multiLevelType w:val="multilevel"/>
    <w:tmpl w:val="96966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8DF263E"/>
    <w:multiLevelType w:val="hybridMultilevel"/>
    <w:tmpl w:val="ABD6A02A"/>
    <w:lvl w:ilvl="0" w:tplc="181A188A">
      <w:start w:val="306"/>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292F30BB"/>
    <w:multiLevelType w:val="hybridMultilevel"/>
    <w:tmpl w:val="98601796"/>
    <w:lvl w:ilvl="0" w:tplc="547A3FFE">
      <w:start w:val="1"/>
      <w:numFmt w:val="decimal"/>
      <w:lvlText w:val="%1."/>
      <w:lvlJc w:val="left"/>
      <w:pPr>
        <w:ind w:left="708" w:hanging="360"/>
      </w:pPr>
      <w:rPr>
        <w:rFonts w:hint="default"/>
        <w:b/>
      </w:rPr>
    </w:lvl>
    <w:lvl w:ilvl="1" w:tplc="04050019">
      <w:start w:val="1"/>
      <w:numFmt w:val="lowerLetter"/>
      <w:lvlText w:val="%2."/>
      <w:lvlJc w:val="left"/>
      <w:pPr>
        <w:ind w:left="1428" w:hanging="360"/>
      </w:pPr>
    </w:lvl>
    <w:lvl w:ilvl="2" w:tplc="0405001B" w:tentative="1">
      <w:start w:val="1"/>
      <w:numFmt w:val="lowerRoman"/>
      <w:lvlText w:val="%3."/>
      <w:lvlJc w:val="right"/>
      <w:pPr>
        <w:ind w:left="2148" w:hanging="180"/>
      </w:pPr>
    </w:lvl>
    <w:lvl w:ilvl="3" w:tplc="0405000F" w:tentative="1">
      <w:start w:val="1"/>
      <w:numFmt w:val="decimal"/>
      <w:lvlText w:val="%4."/>
      <w:lvlJc w:val="left"/>
      <w:pPr>
        <w:ind w:left="2868" w:hanging="360"/>
      </w:pPr>
    </w:lvl>
    <w:lvl w:ilvl="4" w:tplc="04050019" w:tentative="1">
      <w:start w:val="1"/>
      <w:numFmt w:val="lowerLetter"/>
      <w:lvlText w:val="%5."/>
      <w:lvlJc w:val="left"/>
      <w:pPr>
        <w:ind w:left="3588" w:hanging="360"/>
      </w:pPr>
    </w:lvl>
    <w:lvl w:ilvl="5" w:tplc="0405001B" w:tentative="1">
      <w:start w:val="1"/>
      <w:numFmt w:val="lowerRoman"/>
      <w:lvlText w:val="%6."/>
      <w:lvlJc w:val="right"/>
      <w:pPr>
        <w:ind w:left="4308" w:hanging="180"/>
      </w:pPr>
    </w:lvl>
    <w:lvl w:ilvl="6" w:tplc="0405000F" w:tentative="1">
      <w:start w:val="1"/>
      <w:numFmt w:val="decimal"/>
      <w:lvlText w:val="%7."/>
      <w:lvlJc w:val="left"/>
      <w:pPr>
        <w:ind w:left="5028" w:hanging="360"/>
      </w:pPr>
    </w:lvl>
    <w:lvl w:ilvl="7" w:tplc="04050019" w:tentative="1">
      <w:start w:val="1"/>
      <w:numFmt w:val="lowerLetter"/>
      <w:lvlText w:val="%8."/>
      <w:lvlJc w:val="left"/>
      <w:pPr>
        <w:ind w:left="5748" w:hanging="360"/>
      </w:pPr>
    </w:lvl>
    <w:lvl w:ilvl="8" w:tplc="0405001B" w:tentative="1">
      <w:start w:val="1"/>
      <w:numFmt w:val="lowerRoman"/>
      <w:lvlText w:val="%9."/>
      <w:lvlJc w:val="right"/>
      <w:pPr>
        <w:ind w:left="6468" w:hanging="180"/>
      </w:pPr>
    </w:lvl>
  </w:abstractNum>
  <w:abstractNum w:abstractNumId="50" w15:restartNumberingAfterBreak="0">
    <w:nsid w:val="2A8B5475"/>
    <w:multiLevelType w:val="hybridMultilevel"/>
    <w:tmpl w:val="1A3E3A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2C7A0DEE"/>
    <w:multiLevelType w:val="hybridMultilevel"/>
    <w:tmpl w:val="05ACCF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2" w15:restartNumberingAfterBreak="0">
    <w:nsid w:val="2CDD6685"/>
    <w:multiLevelType w:val="hybridMultilevel"/>
    <w:tmpl w:val="B530A1D6"/>
    <w:lvl w:ilvl="0" w:tplc="04050005">
      <w:start w:val="1"/>
      <w:numFmt w:val="bullet"/>
      <w:lvlText w:val=""/>
      <w:lvlJc w:val="left"/>
      <w:pPr>
        <w:ind w:left="2856" w:hanging="360"/>
      </w:pPr>
      <w:rPr>
        <w:rFonts w:ascii="Wingdings" w:hAnsi="Wingdings" w:hint="default"/>
      </w:rPr>
    </w:lvl>
    <w:lvl w:ilvl="1" w:tplc="04050003">
      <w:start w:val="1"/>
      <w:numFmt w:val="bullet"/>
      <w:lvlText w:val="o"/>
      <w:lvlJc w:val="left"/>
      <w:pPr>
        <w:ind w:left="3576" w:hanging="360"/>
      </w:pPr>
      <w:rPr>
        <w:rFonts w:ascii="Courier New" w:hAnsi="Courier New" w:cs="Courier New" w:hint="default"/>
      </w:rPr>
    </w:lvl>
    <w:lvl w:ilvl="2" w:tplc="04050005">
      <w:start w:val="1"/>
      <w:numFmt w:val="bullet"/>
      <w:lvlText w:val=""/>
      <w:lvlJc w:val="left"/>
      <w:pPr>
        <w:ind w:left="4296" w:hanging="360"/>
      </w:pPr>
      <w:rPr>
        <w:rFonts w:ascii="Wingdings" w:hAnsi="Wingdings" w:hint="default"/>
      </w:rPr>
    </w:lvl>
    <w:lvl w:ilvl="3" w:tplc="04050001">
      <w:start w:val="1"/>
      <w:numFmt w:val="bullet"/>
      <w:lvlText w:val=""/>
      <w:lvlJc w:val="left"/>
      <w:pPr>
        <w:ind w:left="5016" w:hanging="360"/>
      </w:pPr>
      <w:rPr>
        <w:rFonts w:ascii="Symbol" w:hAnsi="Symbol" w:hint="default"/>
      </w:rPr>
    </w:lvl>
    <w:lvl w:ilvl="4" w:tplc="04050003">
      <w:start w:val="1"/>
      <w:numFmt w:val="bullet"/>
      <w:lvlText w:val="o"/>
      <w:lvlJc w:val="left"/>
      <w:pPr>
        <w:ind w:left="5736" w:hanging="360"/>
      </w:pPr>
      <w:rPr>
        <w:rFonts w:ascii="Courier New" w:hAnsi="Courier New" w:cs="Courier New" w:hint="default"/>
      </w:rPr>
    </w:lvl>
    <w:lvl w:ilvl="5" w:tplc="04050005">
      <w:start w:val="1"/>
      <w:numFmt w:val="bullet"/>
      <w:lvlText w:val=""/>
      <w:lvlJc w:val="left"/>
      <w:pPr>
        <w:ind w:left="6456" w:hanging="360"/>
      </w:pPr>
      <w:rPr>
        <w:rFonts w:ascii="Wingdings" w:hAnsi="Wingdings" w:hint="default"/>
      </w:rPr>
    </w:lvl>
    <w:lvl w:ilvl="6" w:tplc="04050001">
      <w:start w:val="1"/>
      <w:numFmt w:val="bullet"/>
      <w:lvlText w:val=""/>
      <w:lvlJc w:val="left"/>
      <w:pPr>
        <w:ind w:left="7176" w:hanging="360"/>
      </w:pPr>
      <w:rPr>
        <w:rFonts w:ascii="Symbol" w:hAnsi="Symbol" w:hint="default"/>
      </w:rPr>
    </w:lvl>
    <w:lvl w:ilvl="7" w:tplc="04050003">
      <w:start w:val="1"/>
      <w:numFmt w:val="bullet"/>
      <w:lvlText w:val="o"/>
      <w:lvlJc w:val="left"/>
      <w:pPr>
        <w:ind w:left="7896" w:hanging="360"/>
      </w:pPr>
      <w:rPr>
        <w:rFonts w:ascii="Courier New" w:hAnsi="Courier New" w:cs="Courier New" w:hint="default"/>
      </w:rPr>
    </w:lvl>
    <w:lvl w:ilvl="8" w:tplc="04050005">
      <w:start w:val="1"/>
      <w:numFmt w:val="bullet"/>
      <w:lvlText w:val=""/>
      <w:lvlJc w:val="left"/>
      <w:pPr>
        <w:ind w:left="8616" w:hanging="360"/>
      </w:pPr>
      <w:rPr>
        <w:rFonts w:ascii="Wingdings" w:hAnsi="Wingdings" w:hint="default"/>
      </w:rPr>
    </w:lvl>
  </w:abstractNum>
  <w:abstractNum w:abstractNumId="53" w15:restartNumberingAfterBreak="0">
    <w:nsid w:val="2E1C2912"/>
    <w:multiLevelType w:val="multilevel"/>
    <w:tmpl w:val="9B5C8FC2"/>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highlight w:val="white"/>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2FA76194"/>
    <w:multiLevelType w:val="multilevel"/>
    <w:tmpl w:val="8C4A6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2D133FA"/>
    <w:multiLevelType w:val="hybridMultilevel"/>
    <w:tmpl w:val="8AE274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33614EC9"/>
    <w:multiLevelType w:val="hybridMultilevel"/>
    <w:tmpl w:val="A6348D4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4C94BA5"/>
    <w:multiLevelType w:val="hybridMultilevel"/>
    <w:tmpl w:val="0EB8180C"/>
    <w:lvl w:ilvl="0" w:tplc="3B5A7D44">
      <w:start w:val="1"/>
      <w:numFmt w:val="upperRoman"/>
      <w:lvlText w:val="%1."/>
      <w:lvlJc w:val="left"/>
      <w:pPr>
        <w:ind w:left="2421"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3624401A"/>
    <w:multiLevelType w:val="hybridMultilevel"/>
    <w:tmpl w:val="1624BAB2"/>
    <w:lvl w:ilvl="0" w:tplc="F6C8F526">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9" w15:restartNumberingAfterBreak="0">
    <w:nsid w:val="37590D4C"/>
    <w:multiLevelType w:val="hybridMultilevel"/>
    <w:tmpl w:val="B156D7F6"/>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0" w15:restartNumberingAfterBreak="0">
    <w:nsid w:val="393A19AA"/>
    <w:multiLevelType w:val="multilevel"/>
    <w:tmpl w:val="962A50D8"/>
    <w:lvl w:ilvl="0">
      <w:start w:val="1"/>
      <w:numFmt w:val="bullet"/>
      <w:lvlText w:val="●"/>
      <w:lvlJc w:val="left"/>
      <w:pPr>
        <w:ind w:left="720" w:hanging="360"/>
      </w:pPr>
      <w:rPr>
        <w:u w:val="none"/>
      </w:rPr>
    </w:lvl>
    <w:lvl w:ilvl="1">
      <w:start w:val="1"/>
      <w:numFmt w:val="bullet"/>
      <w:lvlText w:val="■"/>
      <w:lvlJc w:val="left"/>
      <w:pPr>
        <w:ind w:left="1440" w:hanging="360"/>
      </w:pPr>
      <w:rPr>
        <w:highlight w:val="white"/>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9A8341E"/>
    <w:multiLevelType w:val="hybridMultilevel"/>
    <w:tmpl w:val="8CC0418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2" w15:restartNumberingAfterBreak="0">
    <w:nsid w:val="39C16C81"/>
    <w:multiLevelType w:val="hybridMultilevel"/>
    <w:tmpl w:val="BE462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39E07F3D"/>
    <w:multiLevelType w:val="hybridMultilevel"/>
    <w:tmpl w:val="2A6A993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4" w15:restartNumberingAfterBreak="0">
    <w:nsid w:val="3B2547D6"/>
    <w:multiLevelType w:val="hybridMultilevel"/>
    <w:tmpl w:val="E65C113E"/>
    <w:lvl w:ilvl="0" w:tplc="C2B29FA4">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B903165"/>
    <w:multiLevelType w:val="hybridMultilevel"/>
    <w:tmpl w:val="C2442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3D4B1ED3"/>
    <w:multiLevelType w:val="hybridMultilevel"/>
    <w:tmpl w:val="5C28FA3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3E5914F3"/>
    <w:multiLevelType w:val="multilevel"/>
    <w:tmpl w:val="B060C354"/>
    <w:lvl w:ilvl="0">
      <w:start w:val="1"/>
      <w:numFmt w:val="bullet"/>
      <w:lvlText w:val="●"/>
      <w:lvlJc w:val="left"/>
      <w:pPr>
        <w:ind w:left="720" w:hanging="360"/>
      </w:pPr>
      <w:rPr>
        <w:u w:val="none"/>
      </w:rPr>
    </w:lvl>
    <w:lvl w:ilvl="1">
      <w:start w:val="1"/>
      <w:numFmt w:val="bullet"/>
      <w:lvlText w:val="■"/>
      <w:lvlJc w:val="left"/>
      <w:pPr>
        <w:ind w:left="1440" w:hanging="360"/>
      </w:pPr>
      <w:rPr>
        <w:highlight w:val="white"/>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EC5486E"/>
    <w:multiLevelType w:val="multilevel"/>
    <w:tmpl w:val="AF8E731E"/>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3FCF3B0E"/>
    <w:multiLevelType w:val="hybridMultilevel"/>
    <w:tmpl w:val="D132F2BA"/>
    <w:lvl w:ilvl="0" w:tplc="DB969DCA">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40E26C29"/>
    <w:multiLevelType w:val="hybridMultilevel"/>
    <w:tmpl w:val="546C2BD0"/>
    <w:lvl w:ilvl="0" w:tplc="E4201B30">
      <w:numFmt w:val="bullet"/>
      <w:lvlText w:val="-"/>
      <w:lvlJc w:val="left"/>
      <w:pPr>
        <w:ind w:left="420"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71" w15:restartNumberingAfterBreak="0">
    <w:nsid w:val="410478DC"/>
    <w:multiLevelType w:val="hybridMultilevel"/>
    <w:tmpl w:val="E1A40884"/>
    <w:lvl w:ilvl="0" w:tplc="4DAE89B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418132D1"/>
    <w:multiLevelType w:val="hybridMultilevel"/>
    <w:tmpl w:val="39F6F124"/>
    <w:lvl w:ilvl="0" w:tplc="FE1030EC">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420E5256"/>
    <w:multiLevelType w:val="hybridMultilevel"/>
    <w:tmpl w:val="089EE590"/>
    <w:lvl w:ilvl="0" w:tplc="7F7678EA">
      <w:start w:val="3"/>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44E70B41"/>
    <w:multiLevelType w:val="hybridMultilevel"/>
    <w:tmpl w:val="C8AC2CD4"/>
    <w:lvl w:ilvl="0" w:tplc="C2B29FA4">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45092D30"/>
    <w:multiLevelType w:val="hybridMultilevel"/>
    <w:tmpl w:val="A73C2444"/>
    <w:lvl w:ilvl="0" w:tplc="9A5E9122">
      <w:numFmt w:val="bullet"/>
      <w:lvlText w:val="-"/>
      <w:lvlJc w:val="left"/>
      <w:pPr>
        <w:ind w:left="720" w:hanging="360"/>
      </w:pPr>
      <w:rPr>
        <w:rFonts w:ascii="Arial" w:eastAsia="Times New Roman" w:hAnsi="Arial" w:cs="Aria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45FE5266"/>
    <w:multiLevelType w:val="hybridMultilevel"/>
    <w:tmpl w:val="C77EA80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47E42F15"/>
    <w:multiLevelType w:val="multilevel"/>
    <w:tmpl w:val="FDA64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8245422"/>
    <w:multiLevelType w:val="hybridMultilevel"/>
    <w:tmpl w:val="6B889C60"/>
    <w:lvl w:ilvl="0" w:tplc="0405000F">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9" w15:restartNumberingAfterBreak="0">
    <w:nsid w:val="48AA6316"/>
    <w:multiLevelType w:val="multilevel"/>
    <w:tmpl w:val="FE86EDFE"/>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sz w:val="22"/>
        <w:szCs w:val="22"/>
        <w:highlight w:val="white"/>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A0E4369"/>
    <w:multiLevelType w:val="hybridMultilevel"/>
    <w:tmpl w:val="F80A31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81" w15:restartNumberingAfterBreak="0">
    <w:nsid w:val="4A40354E"/>
    <w:multiLevelType w:val="hybridMultilevel"/>
    <w:tmpl w:val="6024CD7C"/>
    <w:lvl w:ilvl="0" w:tplc="12D2812A">
      <w:start w:val="1"/>
      <w:numFmt w:val="bullet"/>
      <w:lvlText w:val="-"/>
      <w:lvlJc w:val="left"/>
      <w:pPr>
        <w:tabs>
          <w:tab w:val="num" w:pos="567"/>
        </w:tabs>
        <w:ind w:left="567" w:hanging="283"/>
      </w:pPr>
      <w:rPr>
        <w:rFonts w:ascii="Verdana" w:hAnsi="Verdana"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B525DE3"/>
    <w:multiLevelType w:val="hybridMultilevel"/>
    <w:tmpl w:val="850A6494"/>
    <w:lvl w:ilvl="0" w:tplc="4DAE89B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4D7F35F6"/>
    <w:multiLevelType w:val="hybridMultilevel"/>
    <w:tmpl w:val="50344A24"/>
    <w:lvl w:ilvl="0" w:tplc="CA906CF4">
      <w:start w:val="1"/>
      <w:numFmt w:val="decimal"/>
      <w:lvlText w:val="%1."/>
      <w:lvlJc w:val="left"/>
      <w:pPr>
        <w:ind w:left="643" w:hanging="360"/>
      </w:pPr>
      <w:rPr>
        <w:rFonts w:ascii="Arial" w:eastAsia="Times New Roman" w:hAnsi="Arial" w:cs="Arial"/>
        <w:b w:val="0"/>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84" w15:restartNumberingAfterBreak="0">
    <w:nsid w:val="4DEA5E63"/>
    <w:multiLevelType w:val="hybridMultilevel"/>
    <w:tmpl w:val="73CCD8F0"/>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85" w15:restartNumberingAfterBreak="0">
    <w:nsid w:val="4E683262"/>
    <w:multiLevelType w:val="hybridMultilevel"/>
    <w:tmpl w:val="960017D0"/>
    <w:lvl w:ilvl="0" w:tplc="4DAE89B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4F1C2DE1"/>
    <w:multiLevelType w:val="hybridMultilevel"/>
    <w:tmpl w:val="AF12EE7E"/>
    <w:lvl w:ilvl="0" w:tplc="0405000F">
      <w:start w:val="1"/>
      <w:numFmt w:val="decimal"/>
      <w:lvlText w:val="%1."/>
      <w:lvlJc w:val="left"/>
      <w:pPr>
        <w:tabs>
          <w:tab w:val="num" w:pos="1004"/>
        </w:tabs>
        <w:ind w:left="1004"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87" w15:restartNumberingAfterBreak="0">
    <w:nsid w:val="4F34497C"/>
    <w:multiLevelType w:val="hybridMultilevel"/>
    <w:tmpl w:val="9D6A7934"/>
    <w:lvl w:ilvl="0" w:tplc="D172BB24">
      <w:start w:val="1"/>
      <w:numFmt w:val="bullet"/>
      <w:lvlText w:val="-"/>
      <w:lvlJc w:val="left"/>
      <w:pPr>
        <w:ind w:left="1004" w:hanging="360"/>
      </w:pPr>
      <w:rPr>
        <w:rFonts w:ascii="Arial" w:hAnsi="Aria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8" w15:restartNumberingAfterBreak="0">
    <w:nsid w:val="4F681D8A"/>
    <w:multiLevelType w:val="hybridMultilevel"/>
    <w:tmpl w:val="B6A2ED46"/>
    <w:lvl w:ilvl="0" w:tplc="0405000F">
      <w:start w:val="1"/>
      <w:numFmt w:val="decimal"/>
      <w:lvlText w:val="%1."/>
      <w:lvlJc w:val="left"/>
      <w:pPr>
        <w:tabs>
          <w:tab w:val="num" w:pos="1495"/>
        </w:tabs>
        <w:ind w:left="1495" w:hanging="360"/>
      </w:pPr>
      <w:rPr>
        <w:rFonts w:cs="Times New Roman"/>
      </w:rPr>
    </w:lvl>
    <w:lvl w:ilvl="1" w:tplc="04050019" w:tentative="1">
      <w:start w:val="1"/>
      <w:numFmt w:val="lowerLetter"/>
      <w:lvlText w:val="%2."/>
      <w:lvlJc w:val="left"/>
      <w:pPr>
        <w:tabs>
          <w:tab w:val="num" w:pos="2073"/>
        </w:tabs>
        <w:ind w:left="2073" w:hanging="360"/>
      </w:pPr>
      <w:rPr>
        <w:rFonts w:cs="Times New Roman"/>
      </w:rPr>
    </w:lvl>
    <w:lvl w:ilvl="2" w:tplc="0405001B" w:tentative="1">
      <w:start w:val="1"/>
      <w:numFmt w:val="lowerRoman"/>
      <w:lvlText w:val="%3."/>
      <w:lvlJc w:val="right"/>
      <w:pPr>
        <w:tabs>
          <w:tab w:val="num" w:pos="2793"/>
        </w:tabs>
        <w:ind w:left="2793" w:hanging="180"/>
      </w:pPr>
      <w:rPr>
        <w:rFonts w:cs="Times New Roman"/>
      </w:rPr>
    </w:lvl>
    <w:lvl w:ilvl="3" w:tplc="0405000F" w:tentative="1">
      <w:start w:val="1"/>
      <w:numFmt w:val="decimal"/>
      <w:lvlText w:val="%4."/>
      <w:lvlJc w:val="left"/>
      <w:pPr>
        <w:tabs>
          <w:tab w:val="num" w:pos="3513"/>
        </w:tabs>
        <w:ind w:left="3513" w:hanging="360"/>
      </w:pPr>
      <w:rPr>
        <w:rFonts w:cs="Times New Roman"/>
      </w:rPr>
    </w:lvl>
    <w:lvl w:ilvl="4" w:tplc="04050019" w:tentative="1">
      <w:start w:val="1"/>
      <w:numFmt w:val="lowerLetter"/>
      <w:lvlText w:val="%5."/>
      <w:lvlJc w:val="left"/>
      <w:pPr>
        <w:tabs>
          <w:tab w:val="num" w:pos="4233"/>
        </w:tabs>
        <w:ind w:left="4233" w:hanging="360"/>
      </w:pPr>
      <w:rPr>
        <w:rFonts w:cs="Times New Roman"/>
      </w:rPr>
    </w:lvl>
    <w:lvl w:ilvl="5" w:tplc="0405001B" w:tentative="1">
      <w:start w:val="1"/>
      <w:numFmt w:val="lowerRoman"/>
      <w:lvlText w:val="%6."/>
      <w:lvlJc w:val="right"/>
      <w:pPr>
        <w:tabs>
          <w:tab w:val="num" w:pos="4953"/>
        </w:tabs>
        <w:ind w:left="4953" w:hanging="180"/>
      </w:pPr>
      <w:rPr>
        <w:rFonts w:cs="Times New Roman"/>
      </w:rPr>
    </w:lvl>
    <w:lvl w:ilvl="6" w:tplc="0405000F" w:tentative="1">
      <w:start w:val="1"/>
      <w:numFmt w:val="decimal"/>
      <w:lvlText w:val="%7."/>
      <w:lvlJc w:val="left"/>
      <w:pPr>
        <w:tabs>
          <w:tab w:val="num" w:pos="5673"/>
        </w:tabs>
        <w:ind w:left="5673" w:hanging="360"/>
      </w:pPr>
      <w:rPr>
        <w:rFonts w:cs="Times New Roman"/>
      </w:rPr>
    </w:lvl>
    <w:lvl w:ilvl="7" w:tplc="04050019" w:tentative="1">
      <w:start w:val="1"/>
      <w:numFmt w:val="lowerLetter"/>
      <w:lvlText w:val="%8."/>
      <w:lvlJc w:val="left"/>
      <w:pPr>
        <w:tabs>
          <w:tab w:val="num" w:pos="6393"/>
        </w:tabs>
        <w:ind w:left="6393" w:hanging="360"/>
      </w:pPr>
      <w:rPr>
        <w:rFonts w:cs="Times New Roman"/>
      </w:rPr>
    </w:lvl>
    <w:lvl w:ilvl="8" w:tplc="0405001B" w:tentative="1">
      <w:start w:val="1"/>
      <w:numFmt w:val="lowerRoman"/>
      <w:lvlText w:val="%9."/>
      <w:lvlJc w:val="right"/>
      <w:pPr>
        <w:tabs>
          <w:tab w:val="num" w:pos="7113"/>
        </w:tabs>
        <w:ind w:left="7113" w:hanging="180"/>
      </w:pPr>
      <w:rPr>
        <w:rFonts w:cs="Times New Roman"/>
      </w:rPr>
    </w:lvl>
  </w:abstractNum>
  <w:abstractNum w:abstractNumId="89" w15:restartNumberingAfterBreak="0">
    <w:nsid w:val="4FFA7FFA"/>
    <w:multiLevelType w:val="hybridMultilevel"/>
    <w:tmpl w:val="B6DC8D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50202095"/>
    <w:multiLevelType w:val="hybridMultilevel"/>
    <w:tmpl w:val="6DCA38CA"/>
    <w:lvl w:ilvl="0" w:tplc="75022968">
      <w:start w:val="2"/>
      <w:numFmt w:val="bullet"/>
      <w:lvlText w:val="-"/>
      <w:lvlJc w:val="left"/>
      <w:pPr>
        <w:ind w:left="720" w:hanging="360"/>
      </w:pPr>
      <w:rPr>
        <w:rFonts w:ascii="Arial" w:eastAsia="Times New Roman" w:hAnsi="Arial" w:cs="Aria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5115684B"/>
    <w:multiLevelType w:val="hybridMultilevel"/>
    <w:tmpl w:val="876CE0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51197BB5"/>
    <w:multiLevelType w:val="hybridMultilevel"/>
    <w:tmpl w:val="2266F95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51BA23F4"/>
    <w:multiLevelType w:val="hybridMultilevel"/>
    <w:tmpl w:val="947276C4"/>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4" w15:restartNumberingAfterBreak="0">
    <w:nsid w:val="521827E3"/>
    <w:multiLevelType w:val="hybridMultilevel"/>
    <w:tmpl w:val="EE26AE92"/>
    <w:lvl w:ilvl="0" w:tplc="3A2E5046">
      <w:start w:val="1"/>
      <w:numFmt w:val="bullet"/>
      <w:lvlText w:val="­"/>
      <w:lvlJc w:val="left"/>
      <w:pPr>
        <w:ind w:left="720" w:hanging="360"/>
      </w:pPr>
      <w:rPr>
        <w:rFonts w:ascii="Arial" w:hAnsi="Arial" w:cs="Times New Roman" w:hint="default"/>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5" w15:restartNumberingAfterBreak="0">
    <w:nsid w:val="521D6BAE"/>
    <w:multiLevelType w:val="hybridMultilevel"/>
    <w:tmpl w:val="7CF43C84"/>
    <w:lvl w:ilvl="0" w:tplc="F91EB0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534F571D"/>
    <w:multiLevelType w:val="hybridMultilevel"/>
    <w:tmpl w:val="6A26BF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545213D2"/>
    <w:multiLevelType w:val="hybridMultilevel"/>
    <w:tmpl w:val="101A02DA"/>
    <w:lvl w:ilvl="0" w:tplc="181A188A">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5547437D"/>
    <w:multiLevelType w:val="hybridMultilevel"/>
    <w:tmpl w:val="AD6EEEC0"/>
    <w:lvl w:ilvl="0" w:tplc="E4A891E0">
      <w:start w:val="20"/>
      <w:numFmt w:val="bullet"/>
      <w:lvlText w:val="-"/>
      <w:lvlJc w:val="left"/>
      <w:pPr>
        <w:ind w:left="408"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9" w15:restartNumberingAfterBreak="0">
    <w:nsid w:val="569F51BC"/>
    <w:multiLevelType w:val="hybridMultilevel"/>
    <w:tmpl w:val="9CFE5828"/>
    <w:lvl w:ilvl="0" w:tplc="09403D8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578F4E09"/>
    <w:multiLevelType w:val="hybridMultilevel"/>
    <w:tmpl w:val="DCE8370E"/>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1" w15:restartNumberingAfterBreak="0">
    <w:nsid w:val="58EA4B71"/>
    <w:multiLevelType w:val="hybridMultilevel"/>
    <w:tmpl w:val="9140A89E"/>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2" w15:restartNumberingAfterBreak="0">
    <w:nsid w:val="5A1F0DAE"/>
    <w:multiLevelType w:val="hybridMultilevel"/>
    <w:tmpl w:val="BD1C57DC"/>
    <w:lvl w:ilvl="0" w:tplc="0405000F">
      <w:start w:val="1"/>
      <w:numFmt w:val="decimal"/>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03" w15:restartNumberingAfterBreak="0">
    <w:nsid w:val="5A4F4F55"/>
    <w:multiLevelType w:val="hybridMultilevel"/>
    <w:tmpl w:val="5218E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5B6041C8"/>
    <w:multiLevelType w:val="hybridMultilevel"/>
    <w:tmpl w:val="D9D66BE6"/>
    <w:lvl w:ilvl="0" w:tplc="C8BC5D46">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5C3823CF"/>
    <w:multiLevelType w:val="multilevel"/>
    <w:tmpl w:val="066CD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C7A7413"/>
    <w:multiLevelType w:val="multilevel"/>
    <w:tmpl w:val="A3A22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5D8B6206"/>
    <w:multiLevelType w:val="multilevel"/>
    <w:tmpl w:val="A10A7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F6741CA"/>
    <w:multiLevelType w:val="hybridMultilevel"/>
    <w:tmpl w:val="61E2A2D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9" w15:restartNumberingAfterBreak="0">
    <w:nsid w:val="5FA207EB"/>
    <w:multiLevelType w:val="hybridMultilevel"/>
    <w:tmpl w:val="0778CB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62B800D4"/>
    <w:multiLevelType w:val="hybridMultilevel"/>
    <w:tmpl w:val="021C6410"/>
    <w:lvl w:ilvl="0" w:tplc="D0AAB3B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62DE1E00"/>
    <w:multiLevelType w:val="hybridMultilevel"/>
    <w:tmpl w:val="3EFEF7F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2" w15:restartNumberingAfterBreak="0">
    <w:nsid w:val="64891907"/>
    <w:multiLevelType w:val="hybridMultilevel"/>
    <w:tmpl w:val="909419B8"/>
    <w:lvl w:ilvl="0" w:tplc="8E56E6BE">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69582A7B"/>
    <w:multiLevelType w:val="hybridMultilevel"/>
    <w:tmpl w:val="82A0C2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4" w15:restartNumberingAfterBreak="0">
    <w:nsid w:val="69C507BA"/>
    <w:multiLevelType w:val="hybridMultilevel"/>
    <w:tmpl w:val="3E886C48"/>
    <w:lvl w:ilvl="0" w:tplc="159EB96E">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6ACD1898"/>
    <w:multiLevelType w:val="hybridMultilevel"/>
    <w:tmpl w:val="702CBFA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6" w15:restartNumberingAfterBreak="0">
    <w:nsid w:val="6B381B6C"/>
    <w:multiLevelType w:val="hybridMultilevel"/>
    <w:tmpl w:val="4BBA8A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6EF201A3"/>
    <w:multiLevelType w:val="hybridMultilevel"/>
    <w:tmpl w:val="CFAA5718"/>
    <w:lvl w:ilvl="0" w:tplc="B8006784">
      <w:numFmt w:val="bullet"/>
      <w:lvlText w:val="-"/>
      <w:lvlJc w:val="left"/>
      <w:pPr>
        <w:ind w:left="833" w:hanging="360"/>
      </w:pPr>
      <w:rPr>
        <w:rFonts w:ascii="Calibri" w:eastAsia="Calibri" w:hAnsi="Calibri" w:cs="Calibri" w:hint="default"/>
        <w:b w:val="0"/>
        <w:bCs w:val="0"/>
        <w:i w:val="0"/>
        <w:iCs w:val="0"/>
        <w:spacing w:val="0"/>
        <w:w w:val="100"/>
        <w:sz w:val="22"/>
        <w:szCs w:val="22"/>
        <w:lang w:val="cs-CZ" w:eastAsia="en-US" w:bidi="ar-SA"/>
      </w:rPr>
    </w:lvl>
    <w:lvl w:ilvl="1" w:tplc="C47095CE">
      <w:numFmt w:val="bullet"/>
      <w:lvlText w:val="•"/>
      <w:lvlJc w:val="left"/>
      <w:pPr>
        <w:ind w:left="1746" w:hanging="360"/>
      </w:pPr>
      <w:rPr>
        <w:rFonts w:hint="default"/>
        <w:lang w:val="cs-CZ" w:eastAsia="en-US" w:bidi="ar-SA"/>
      </w:rPr>
    </w:lvl>
    <w:lvl w:ilvl="2" w:tplc="72CA0A42">
      <w:numFmt w:val="bullet"/>
      <w:lvlText w:val="•"/>
      <w:lvlJc w:val="left"/>
      <w:pPr>
        <w:ind w:left="2653" w:hanging="360"/>
      </w:pPr>
      <w:rPr>
        <w:rFonts w:hint="default"/>
        <w:lang w:val="cs-CZ" w:eastAsia="en-US" w:bidi="ar-SA"/>
      </w:rPr>
    </w:lvl>
    <w:lvl w:ilvl="3" w:tplc="C648579C">
      <w:numFmt w:val="bullet"/>
      <w:lvlText w:val="•"/>
      <w:lvlJc w:val="left"/>
      <w:pPr>
        <w:ind w:left="3559" w:hanging="360"/>
      </w:pPr>
      <w:rPr>
        <w:rFonts w:hint="default"/>
        <w:lang w:val="cs-CZ" w:eastAsia="en-US" w:bidi="ar-SA"/>
      </w:rPr>
    </w:lvl>
    <w:lvl w:ilvl="4" w:tplc="7C08B9B4">
      <w:numFmt w:val="bullet"/>
      <w:lvlText w:val="•"/>
      <w:lvlJc w:val="left"/>
      <w:pPr>
        <w:ind w:left="4466" w:hanging="360"/>
      </w:pPr>
      <w:rPr>
        <w:rFonts w:hint="default"/>
        <w:lang w:val="cs-CZ" w:eastAsia="en-US" w:bidi="ar-SA"/>
      </w:rPr>
    </w:lvl>
    <w:lvl w:ilvl="5" w:tplc="B96A891C">
      <w:numFmt w:val="bullet"/>
      <w:lvlText w:val="•"/>
      <w:lvlJc w:val="left"/>
      <w:pPr>
        <w:ind w:left="5373" w:hanging="360"/>
      </w:pPr>
      <w:rPr>
        <w:rFonts w:hint="default"/>
        <w:lang w:val="cs-CZ" w:eastAsia="en-US" w:bidi="ar-SA"/>
      </w:rPr>
    </w:lvl>
    <w:lvl w:ilvl="6" w:tplc="80246D22">
      <w:numFmt w:val="bullet"/>
      <w:lvlText w:val="•"/>
      <w:lvlJc w:val="left"/>
      <w:pPr>
        <w:ind w:left="6279" w:hanging="360"/>
      </w:pPr>
      <w:rPr>
        <w:rFonts w:hint="default"/>
        <w:lang w:val="cs-CZ" w:eastAsia="en-US" w:bidi="ar-SA"/>
      </w:rPr>
    </w:lvl>
    <w:lvl w:ilvl="7" w:tplc="48428E5A">
      <w:numFmt w:val="bullet"/>
      <w:lvlText w:val="•"/>
      <w:lvlJc w:val="left"/>
      <w:pPr>
        <w:ind w:left="7186" w:hanging="360"/>
      </w:pPr>
      <w:rPr>
        <w:rFonts w:hint="default"/>
        <w:lang w:val="cs-CZ" w:eastAsia="en-US" w:bidi="ar-SA"/>
      </w:rPr>
    </w:lvl>
    <w:lvl w:ilvl="8" w:tplc="92C056EE">
      <w:numFmt w:val="bullet"/>
      <w:lvlText w:val="•"/>
      <w:lvlJc w:val="left"/>
      <w:pPr>
        <w:ind w:left="8093" w:hanging="360"/>
      </w:pPr>
      <w:rPr>
        <w:rFonts w:hint="default"/>
        <w:lang w:val="cs-CZ" w:eastAsia="en-US" w:bidi="ar-SA"/>
      </w:rPr>
    </w:lvl>
  </w:abstractNum>
  <w:abstractNum w:abstractNumId="118" w15:restartNumberingAfterBreak="0">
    <w:nsid w:val="6F9C7150"/>
    <w:multiLevelType w:val="hybridMultilevel"/>
    <w:tmpl w:val="A67C6D78"/>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6FCA5DC5"/>
    <w:multiLevelType w:val="hybridMultilevel"/>
    <w:tmpl w:val="3CDE8BC2"/>
    <w:lvl w:ilvl="0" w:tplc="AA482074">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71D37DB0"/>
    <w:multiLevelType w:val="hybridMultilevel"/>
    <w:tmpl w:val="5C86197E"/>
    <w:lvl w:ilvl="0" w:tplc="12D2812A">
      <w:start w:val="1"/>
      <w:numFmt w:val="bullet"/>
      <w:lvlText w:val="-"/>
      <w:lvlJc w:val="left"/>
      <w:pPr>
        <w:ind w:left="720" w:hanging="360"/>
      </w:pPr>
      <w:rPr>
        <w:rFonts w:ascii="Verdana" w:hAnsi="Verdana"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72130884"/>
    <w:multiLevelType w:val="hybridMultilevel"/>
    <w:tmpl w:val="301ADF2E"/>
    <w:lvl w:ilvl="0" w:tplc="E62A766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74401122"/>
    <w:multiLevelType w:val="hybridMultilevel"/>
    <w:tmpl w:val="135034CC"/>
    <w:lvl w:ilvl="0" w:tplc="4DAE89B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75440F1F"/>
    <w:multiLevelType w:val="hybridMultilevel"/>
    <w:tmpl w:val="98A20FA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4" w15:restartNumberingAfterBreak="0">
    <w:nsid w:val="75796823"/>
    <w:multiLevelType w:val="hybridMultilevel"/>
    <w:tmpl w:val="892A71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5" w15:restartNumberingAfterBreak="0">
    <w:nsid w:val="761D0762"/>
    <w:multiLevelType w:val="multilevel"/>
    <w:tmpl w:val="EF6C9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67E13FC"/>
    <w:multiLevelType w:val="hybridMultilevel"/>
    <w:tmpl w:val="AF2EE634"/>
    <w:lvl w:ilvl="0" w:tplc="4DAE89B2">
      <w:numFmt w:val="bullet"/>
      <w:lvlText w:val="-"/>
      <w:lvlJc w:val="left"/>
      <w:pPr>
        <w:ind w:left="1428" w:hanging="360"/>
      </w:pPr>
      <w:rPr>
        <w:rFonts w:ascii="Calibri" w:eastAsia="Calibri" w:hAnsi="Calibri"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7" w15:restartNumberingAfterBreak="0">
    <w:nsid w:val="773F7A6D"/>
    <w:multiLevelType w:val="hybridMultilevel"/>
    <w:tmpl w:val="4544A2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787B5043"/>
    <w:multiLevelType w:val="hybridMultilevel"/>
    <w:tmpl w:val="B2248C56"/>
    <w:lvl w:ilvl="0" w:tplc="AA482074">
      <w:start w:val="1"/>
      <w:numFmt w:val="bullet"/>
      <w:lvlText w:val=""/>
      <w:lvlJc w:val="left"/>
      <w:pPr>
        <w:ind w:left="720" w:hanging="360"/>
      </w:pPr>
      <w:rPr>
        <w:rFonts w:ascii="Wingdings" w:hAnsi="Wingdings"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9" w15:restartNumberingAfterBreak="0">
    <w:nsid w:val="78A22DE8"/>
    <w:multiLevelType w:val="multilevel"/>
    <w:tmpl w:val="C03419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0" w15:restartNumberingAfterBreak="0">
    <w:nsid w:val="79212CAC"/>
    <w:multiLevelType w:val="hybridMultilevel"/>
    <w:tmpl w:val="600E8EB2"/>
    <w:lvl w:ilvl="0" w:tplc="4DAE89B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7A4214FA"/>
    <w:multiLevelType w:val="hybridMultilevel"/>
    <w:tmpl w:val="C206F9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2" w15:restartNumberingAfterBreak="0">
    <w:nsid w:val="7B665025"/>
    <w:multiLevelType w:val="hybridMultilevel"/>
    <w:tmpl w:val="B0D2D4B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7E636285"/>
    <w:multiLevelType w:val="hybridMultilevel"/>
    <w:tmpl w:val="5B38E006"/>
    <w:lvl w:ilvl="0" w:tplc="04050001">
      <w:start w:val="1"/>
      <w:numFmt w:val="bullet"/>
      <w:lvlText w:val=""/>
      <w:lvlJc w:val="left"/>
      <w:pPr>
        <w:ind w:left="720" w:hanging="360"/>
      </w:pPr>
      <w:rPr>
        <w:rFonts w:ascii="Symbol" w:hAnsi="Symbol" w:hint="default"/>
      </w:rPr>
    </w:lvl>
    <w:lvl w:ilvl="1" w:tplc="F1C8153C">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16"/>
  </w:num>
  <w:num w:numId="4">
    <w:abstractNumId w:val="96"/>
  </w:num>
  <w:num w:numId="5">
    <w:abstractNumId w:val="81"/>
  </w:num>
  <w:num w:numId="6">
    <w:abstractNumId w:val="87"/>
  </w:num>
  <w:num w:numId="7">
    <w:abstractNumId w:val="114"/>
  </w:num>
  <w:num w:numId="8">
    <w:abstractNumId w:val="110"/>
  </w:num>
  <w:num w:numId="9">
    <w:abstractNumId w:val="120"/>
  </w:num>
  <w:num w:numId="10">
    <w:abstractNumId w:val="127"/>
  </w:num>
  <w:num w:numId="11">
    <w:abstractNumId w:val="91"/>
  </w:num>
  <w:num w:numId="12">
    <w:abstractNumId w:val="34"/>
  </w:num>
  <w:num w:numId="13">
    <w:abstractNumId w:val="116"/>
  </w:num>
  <w:num w:numId="14">
    <w:abstractNumId w:val="85"/>
  </w:num>
  <w:num w:numId="15">
    <w:abstractNumId w:val="43"/>
  </w:num>
  <w:num w:numId="16">
    <w:abstractNumId w:val="37"/>
  </w:num>
  <w:num w:numId="17">
    <w:abstractNumId w:val="126"/>
  </w:num>
  <w:num w:numId="18">
    <w:abstractNumId w:val="19"/>
  </w:num>
  <w:num w:numId="19">
    <w:abstractNumId w:val="15"/>
  </w:num>
  <w:num w:numId="20">
    <w:abstractNumId w:val="98"/>
  </w:num>
  <w:num w:numId="21">
    <w:abstractNumId w:val="14"/>
  </w:num>
  <w:num w:numId="22">
    <w:abstractNumId w:val="41"/>
  </w:num>
  <w:num w:numId="23">
    <w:abstractNumId w:val="124"/>
  </w:num>
  <w:num w:numId="24">
    <w:abstractNumId w:val="61"/>
  </w:num>
  <w:num w:numId="25">
    <w:abstractNumId w:val="108"/>
  </w:num>
  <w:num w:numId="26">
    <w:abstractNumId w:val="20"/>
  </w:num>
  <w:num w:numId="27">
    <w:abstractNumId w:val="111"/>
  </w:num>
  <w:num w:numId="28">
    <w:abstractNumId w:val="113"/>
  </w:num>
  <w:num w:numId="29">
    <w:abstractNumId w:val="100"/>
  </w:num>
  <w:num w:numId="30">
    <w:abstractNumId w:val="130"/>
  </w:num>
  <w:num w:numId="31">
    <w:abstractNumId w:val="122"/>
  </w:num>
  <w:num w:numId="32">
    <w:abstractNumId w:val="7"/>
  </w:num>
  <w:num w:numId="33">
    <w:abstractNumId w:val="45"/>
  </w:num>
  <w:num w:numId="34">
    <w:abstractNumId w:val="82"/>
  </w:num>
  <w:num w:numId="35">
    <w:abstractNumId w:val="40"/>
  </w:num>
  <w:num w:numId="36">
    <w:abstractNumId w:val="71"/>
  </w:num>
  <w:num w:numId="37">
    <w:abstractNumId w:val="57"/>
  </w:num>
  <w:num w:numId="38">
    <w:abstractNumId w:val="109"/>
  </w:num>
  <w:num w:numId="39">
    <w:abstractNumId w:val="36"/>
  </w:num>
  <w:num w:numId="40">
    <w:abstractNumId w:val="46"/>
  </w:num>
  <w:num w:numId="41">
    <w:abstractNumId w:val="118"/>
  </w:num>
  <w:num w:numId="42">
    <w:abstractNumId w:val="92"/>
  </w:num>
  <w:num w:numId="43">
    <w:abstractNumId w:val="55"/>
  </w:num>
  <w:num w:numId="44">
    <w:abstractNumId w:val="29"/>
  </w:num>
  <w:num w:numId="45">
    <w:abstractNumId w:val="131"/>
  </w:num>
  <w:num w:numId="46">
    <w:abstractNumId w:val="51"/>
  </w:num>
  <w:num w:numId="47">
    <w:abstractNumId w:val="88"/>
  </w:num>
  <w:num w:numId="48">
    <w:abstractNumId w:val="50"/>
  </w:num>
  <w:num w:numId="49">
    <w:abstractNumId w:val="84"/>
  </w:num>
  <w:num w:numId="50">
    <w:abstractNumId w:val="80"/>
  </w:num>
  <w:num w:numId="51">
    <w:abstractNumId w:val="32"/>
  </w:num>
  <w:num w:numId="52">
    <w:abstractNumId w:val="17"/>
  </w:num>
  <w:num w:numId="53">
    <w:abstractNumId w:val="23"/>
  </w:num>
  <w:num w:numId="54">
    <w:abstractNumId w:val="28"/>
  </w:num>
  <w:num w:numId="55">
    <w:abstractNumId w:val="48"/>
  </w:num>
  <w:num w:numId="56">
    <w:abstractNumId w:val="69"/>
  </w:num>
  <w:num w:numId="57">
    <w:abstractNumId w:val="72"/>
  </w:num>
  <w:num w:numId="58">
    <w:abstractNumId w:val="12"/>
  </w:num>
  <w:num w:numId="59">
    <w:abstractNumId w:val="44"/>
  </w:num>
  <w:num w:numId="60">
    <w:abstractNumId w:val="1"/>
  </w:num>
  <w:num w:numId="61">
    <w:abstractNumId w:val="38"/>
  </w:num>
  <w:num w:numId="62">
    <w:abstractNumId w:val="112"/>
  </w:num>
  <w:num w:numId="63">
    <w:abstractNumId w:val="6"/>
  </w:num>
  <w:num w:numId="64">
    <w:abstractNumId w:val="97"/>
  </w:num>
  <w:num w:numId="65">
    <w:abstractNumId w:val="4"/>
  </w:num>
  <w:num w:numId="66">
    <w:abstractNumId w:val="64"/>
  </w:num>
  <w:num w:numId="67">
    <w:abstractNumId w:val="18"/>
  </w:num>
  <w:num w:numId="68">
    <w:abstractNumId w:val="121"/>
  </w:num>
  <w:num w:numId="69">
    <w:abstractNumId w:val="58"/>
  </w:num>
  <w:num w:numId="70">
    <w:abstractNumId w:val="74"/>
  </w:num>
  <w:num w:numId="71">
    <w:abstractNumId w:val="90"/>
  </w:num>
  <w:num w:numId="72">
    <w:abstractNumId w:val="68"/>
  </w:num>
  <w:num w:numId="73">
    <w:abstractNumId w:val="13"/>
  </w:num>
  <w:num w:numId="74">
    <w:abstractNumId w:val="5"/>
  </w:num>
  <w:num w:numId="75">
    <w:abstractNumId w:val="133"/>
  </w:num>
  <w:num w:numId="76">
    <w:abstractNumId w:val="33"/>
  </w:num>
  <w:num w:numId="77">
    <w:abstractNumId w:val="75"/>
  </w:num>
  <w:num w:numId="78">
    <w:abstractNumId w:val="99"/>
  </w:num>
  <w:num w:numId="79">
    <w:abstractNumId w:val="95"/>
  </w:num>
  <w:num w:numId="80">
    <w:abstractNumId w:val="42"/>
  </w:num>
  <w:num w:numId="81">
    <w:abstractNumId w:val="60"/>
  </w:num>
  <w:num w:numId="82">
    <w:abstractNumId w:val="2"/>
  </w:num>
  <w:num w:numId="83">
    <w:abstractNumId w:val="106"/>
  </w:num>
  <w:num w:numId="84">
    <w:abstractNumId w:val="107"/>
  </w:num>
  <w:num w:numId="85">
    <w:abstractNumId w:val="77"/>
  </w:num>
  <w:num w:numId="86">
    <w:abstractNumId w:val="125"/>
  </w:num>
  <w:num w:numId="87">
    <w:abstractNumId w:val="53"/>
  </w:num>
  <w:num w:numId="88">
    <w:abstractNumId w:val="79"/>
  </w:num>
  <w:num w:numId="89">
    <w:abstractNumId w:val="129"/>
  </w:num>
  <w:num w:numId="90">
    <w:abstractNumId w:val="54"/>
  </w:num>
  <w:num w:numId="91">
    <w:abstractNumId w:val="67"/>
  </w:num>
  <w:num w:numId="92">
    <w:abstractNumId w:val="21"/>
  </w:num>
  <w:num w:numId="93">
    <w:abstractNumId w:val="47"/>
  </w:num>
  <w:num w:numId="94">
    <w:abstractNumId w:val="105"/>
  </w:num>
  <w:num w:numId="95">
    <w:abstractNumId w:val="35"/>
  </w:num>
  <w:num w:numId="96">
    <w:abstractNumId w:val="22"/>
  </w:num>
  <w:num w:numId="97">
    <w:abstractNumId w:val="0"/>
  </w:num>
  <w:num w:numId="98">
    <w:abstractNumId w:val="117"/>
  </w:num>
  <w:num w:numId="99">
    <w:abstractNumId w:val="132"/>
  </w:num>
  <w:num w:numId="100">
    <w:abstractNumId w:val="83"/>
  </w:num>
  <w:num w:numId="101">
    <w:abstractNumId w:val="103"/>
  </w:num>
  <w:num w:numId="102">
    <w:abstractNumId w:val="62"/>
  </w:num>
  <w:num w:numId="103">
    <w:abstractNumId w:val="104"/>
  </w:num>
  <w:num w:numId="104">
    <w:abstractNumId w:val="66"/>
  </w:num>
  <w:num w:numId="105">
    <w:abstractNumId w:val="56"/>
  </w:num>
  <w:num w:numId="106">
    <w:abstractNumId w:val="25"/>
  </w:num>
  <w:num w:numId="107">
    <w:abstractNumId w:val="49"/>
  </w:num>
  <w:num w:numId="108">
    <w:abstractNumId w:val="76"/>
  </w:num>
  <w:num w:numId="109">
    <w:abstractNumId w:val="70"/>
  </w:num>
  <w:num w:numId="110">
    <w:abstractNumId w:val="65"/>
  </w:num>
  <w:num w:numId="111">
    <w:abstractNumId w:val="9"/>
  </w:num>
  <w:num w:numId="112">
    <w:abstractNumId w:val="63"/>
  </w:num>
  <w:num w:numId="113">
    <w:abstractNumId w:val="101"/>
  </w:num>
  <w:num w:numId="114">
    <w:abstractNumId w:val="115"/>
  </w:num>
  <w:num w:numId="115">
    <w:abstractNumId w:val="123"/>
  </w:num>
  <w:num w:numId="116">
    <w:abstractNumId w:val="93"/>
  </w:num>
  <w:num w:numId="117">
    <w:abstractNumId w:val="59"/>
  </w:num>
  <w:num w:numId="118">
    <w:abstractNumId w:val="119"/>
  </w:num>
  <w:num w:numId="119">
    <w:abstractNumId w:val="3"/>
  </w:num>
  <w:num w:numId="120">
    <w:abstractNumId w:val="89"/>
  </w:num>
  <w:num w:numId="121">
    <w:abstractNumId w:val="52"/>
  </w:num>
  <w:num w:numId="122">
    <w:abstractNumId w:val="128"/>
  </w:num>
  <w:num w:numId="12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0"/>
  </w:num>
  <w:num w:numId="125">
    <w:abstractNumId w:val="73"/>
  </w:num>
  <w:num w:numId="126">
    <w:abstractNumId w:val="86"/>
  </w:num>
  <w:num w:numId="127">
    <w:abstractNumId w:val="10"/>
  </w:num>
  <w:num w:numId="128">
    <w:abstractNumId w:val="27"/>
  </w:num>
  <w:num w:numId="129">
    <w:abstractNumId w:val="24"/>
  </w:num>
  <w:num w:numId="130">
    <w:abstractNumId w:val="31"/>
  </w:num>
  <w:num w:numId="131">
    <w:abstractNumId w:val="102"/>
  </w:num>
  <w:num w:numId="132">
    <w:abstractNumId w:val="26"/>
  </w:num>
  <w:num w:numId="133">
    <w:abstractNumId w:val="78"/>
  </w:num>
  <w:num w:numId="134">
    <w:abstractNumId w:val="8"/>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599"/>
    <w:rsid w:val="0002226C"/>
    <w:rsid w:val="000222CB"/>
    <w:rsid w:val="000246DF"/>
    <w:rsid w:val="000360AC"/>
    <w:rsid w:val="0005572C"/>
    <w:rsid w:val="00060A2D"/>
    <w:rsid w:val="00064F69"/>
    <w:rsid w:val="00066530"/>
    <w:rsid w:val="000758D5"/>
    <w:rsid w:val="00075C31"/>
    <w:rsid w:val="0008036D"/>
    <w:rsid w:val="00090738"/>
    <w:rsid w:val="000B5F9A"/>
    <w:rsid w:val="000D7614"/>
    <w:rsid w:val="000E2DD1"/>
    <w:rsid w:val="00133599"/>
    <w:rsid w:val="00134795"/>
    <w:rsid w:val="0014075B"/>
    <w:rsid w:val="001B04BA"/>
    <w:rsid w:val="001E14B3"/>
    <w:rsid w:val="001E6A52"/>
    <w:rsid w:val="00205BA3"/>
    <w:rsid w:val="002168D1"/>
    <w:rsid w:val="00220196"/>
    <w:rsid w:val="002268D9"/>
    <w:rsid w:val="00240250"/>
    <w:rsid w:val="002742EF"/>
    <w:rsid w:val="00290B32"/>
    <w:rsid w:val="0029346A"/>
    <w:rsid w:val="002B5E90"/>
    <w:rsid w:val="002C76D9"/>
    <w:rsid w:val="002E2CA6"/>
    <w:rsid w:val="002F6D78"/>
    <w:rsid w:val="00301832"/>
    <w:rsid w:val="003105BB"/>
    <w:rsid w:val="00313822"/>
    <w:rsid w:val="0031635D"/>
    <w:rsid w:val="00346EFB"/>
    <w:rsid w:val="0037021B"/>
    <w:rsid w:val="00387ED9"/>
    <w:rsid w:val="003A51D8"/>
    <w:rsid w:val="003C57BE"/>
    <w:rsid w:val="003E021B"/>
    <w:rsid w:val="003E0227"/>
    <w:rsid w:val="003F522D"/>
    <w:rsid w:val="004035DD"/>
    <w:rsid w:val="00411D5F"/>
    <w:rsid w:val="004131D0"/>
    <w:rsid w:val="00433CBB"/>
    <w:rsid w:val="004376D2"/>
    <w:rsid w:val="004436FF"/>
    <w:rsid w:val="00445A5F"/>
    <w:rsid w:val="00452267"/>
    <w:rsid w:val="0045538D"/>
    <w:rsid w:val="004A1E96"/>
    <w:rsid w:val="0050247C"/>
    <w:rsid w:val="00535D70"/>
    <w:rsid w:val="005463B2"/>
    <w:rsid w:val="00552715"/>
    <w:rsid w:val="00573E28"/>
    <w:rsid w:val="0057449C"/>
    <w:rsid w:val="005A7F54"/>
    <w:rsid w:val="005C7825"/>
    <w:rsid w:val="005D090E"/>
    <w:rsid w:val="005D4ED6"/>
    <w:rsid w:val="005D5DD8"/>
    <w:rsid w:val="005E046A"/>
    <w:rsid w:val="005E4F79"/>
    <w:rsid w:val="005F0AB9"/>
    <w:rsid w:val="005F4870"/>
    <w:rsid w:val="00601E04"/>
    <w:rsid w:val="006226A2"/>
    <w:rsid w:val="00644853"/>
    <w:rsid w:val="006477D0"/>
    <w:rsid w:val="00650C3E"/>
    <w:rsid w:val="006B0A13"/>
    <w:rsid w:val="006B2F7E"/>
    <w:rsid w:val="006B7C7C"/>
    <w:rsid w:val="006E1D06"/>
    <w:rsid w:val="006F5073"/>
    <w:rsid w:val="00712064"/>
    <w:rsid w:val="007137B8"/>
    <w:rsid w:val="0071448C"/>
    <w:rsid w:val="00732241"/>
    <w:rsid w:val="0073299F"/>
    <w:rsid w:val="00741173"/>
    <w:rsid w:val="00770A74"/>
    <w:rsid w:val="00780A4D"/>
    <w:rsid w:val="0078654A"/>
    <w:rsid w:val="007D3FE0"/>
    <w:rsid w:val="007E0961"/>
    <w:rsid w:val="00806ED4"/>
    <w:rsid w:val="008166F0"/>
    <w:rsid w:val="008279A2"/>
    <w:rsid w:val="00835CA0"/>
    <w:rsid w:val="00840A9A"/>
    <w:rsid w:val="00842D4D"/>
    <w:rsid w:val="008431A7"/>
    <w:rsid w:val="008574E6"/>
    <w:rsid w:val="00872403"/>
    <w:rsid w:val="008847F1"/>
    <w:rsid w:val="008A1245"/>
    <w:rsid w:val="008A3932"/>
    <w:rsid w:val="008A4E78"/>
    <w:rsid w:val="008B7C0A"/>
    <w:rsid w:val="008D239F"/>
    <w:rsid w:val="008D405D"/>
    <w:rsid w:val="008E4510"/>
    <w:rsid w:val="008F3A9E"/>
    <w:rsid w:val="008F5925"/>
    <w:rsid w:val="009024F0"/>
    <w:rsid w:val="00903D71"/>
    <w:rsid w:val="009150E4"/>
    <w:rsid w:val="00915265"/>
    <w:rsid w:val="0097039F"/>
    <w:rsid w:val="00971CF8"/>
    <w:rsid w:val="0098610A"/>
    <w:rsid w:val="0099607F"/>
    <w:rsid w:val="009971A4"/>
    <w:rsid w:val="009A36B4"/>
    <w:rsid w:val="009B5DFE"/>
    <w:rsid w:val="009C7D16"/>
    <w:rsid w:val="009E2736"/>
    <w:rsid w:val="009F253E"/>
    <w:rsid w:val="009F275A"/>
    <w:rsid w:val="009F7172"/>
    <w:rsid w:val="00A10BB9"/>
    <w:rsid w:val="00A25718"/>
    <w:rsid w:val="00A54091"/>
    <w:rsid w:val="00A56C40"/>
    <w:rsid w:val="00A66D1D"/>
    <w:rsid w:val="00A75E1B"/>
    <w:rsid w:val="00A81635"/>
    <w:rsid w:val="00AB5C3B"/>
    <w:rsid w:val="00AD7FE1"/>
    <w:rsid w:val="00AE0EAC"/>
    <w:rsid w:val="00AE6E43"/>
    <w:rsid w:val="00AF6788"/>
    <w:rsid w:val="00B0079C"/>
    <w:rsid w:val="00B45E41"/>
    <w:rsid w:val="00B51A22"/>
    <w:rsid w:val="00B54B51"/>
    <w:rsid w:val="00B6578E"/>
    <w:rsid w:val="00B7709B"/>
    <w:rsid w:val="00B835DE"/>
    <w:rsid w:val="00B93669"/>
    <w:rsid w:val="00BB19DC"/>
    <w:rsid w:val="00BC6A19"/>
    <w:rsid w:val="00BE05AC"/>
    <w:rsid w:val="00BE41AC"/>
    <w:rsid w:val="00C423D9"/>
    <w:rsid w:val="00C709DD"/>
    <w:rsid w:val="00C84678"/>
    <w:rsid w:val="00C90840"/>
    <w:rsid w:val="00CC2030"/>
    <w:rsid w:val="00CE209B"/>
    <w:rsid w:val="00D05558"/>
    <w:rsid w:val="00D145BF"/>
    <w:rsid w:val="00D15F05"/>
    <w:rsid w:val="00D22928"/>
    <w:rsid w:val="00D2582D"/>
    <w:rsid w:val="00D35BB6"/>
    <w:rsid w:val="00D40D67"/>
    <w:rsid w:val="00D42390"/>
    <w:rsid w:val="00D47DA5"/>
    <w:rsid w:val="00D5156D"/>
    <w:rsid w:val="00D75416"/>
    <w:rsid w:val="00D777EE"/>
    <w:rsid w:val="00D778D9"/>
    <w:rsid w:val="00D82517"/>
    <w:rsid w:val="00D90AF6"/>
    <w:rsid w:val="00D95026"/>
    <w:rsid w:val="00DA4BD6"/>
    <w:rsid w:val="00DA5818"/>
    <w:rsid w:val="00DB4A60"/>
    <w:rsid w:val="00E218AB"/>
    <w:rsid w:val="00E31EAD"/>
    <w:rsid w:val="00E401F3"/>
    <w:rsid w:val="00E43890"/>
    <w:rsid w:val="00E739BA"/>
    <w:rsid w:val="00EB3B18"/>
    <w:rsid w:val="00EC09B7"/>
    <w:rsid w:val="00EC15FA"/>
    <w:rsid w:val="00EC5C49"/>
    <w:rsid w:val="00ED2288"/>
    <w:rsid w:val="00ED3527"/>
    <w:rsid w:val="00ED485A"/>
    <w:rsid w:val="00EE0CE5"/>
    <w:rsid w:val="00EE1FF5"/>
    <w:rsid w:val="00EE6C23"/>
    <w:rsid w:val="00F064E8"/>
    <w:rsid w:val="00F129E1"/>
    <w:rsid w:val="00F15132"/>
    <w:rsid w:val="00F23C5E"/>
    <w:rsid w:val="00F32FB8"/>
    <w:rsid w:val="00F3569F"/>
    <w:rsid w:val="00F45A28"/>
    <w:rsid w:val="00F522D0"/>
    <w:rsid w:val="00F54AB8"/>
    <w:rsid w:val="00F54FF6"/>
    <w:rsid w:val="00F745D0"/>
    <w:rsid w:val="00F867D6"/>
    <w:rsid w:val="00FB55D3"/>
    <w:rsid w:val="00FB78B1"/>
    <w:rsid w:val="00FF32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09E2C"/>
  <w15:chartTrackingRefBased/>
  <w15:docId w15:val="{AFA23DAE-B4DE-4C38-A588-850C5E652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33599"/>
    <w:pPr>
      <w:spacing w:after="200" w:line="276" w:lineRule="auto"/>
    </w:pPr>
  </w:style>
  <w:style w:type="paragraph" w:styleId="Nadpis1">
    <w:name w:val="heading 1"/>
    <w:basedOn w:val="Normln"/>
    <w:next w:val="Normln"/>
    <w:link w:val="Nadpis1Char"/>
    <w:uiPriority w:val="1"/>
    <w:qFormat/>
    <w:rsid w:val="00AD7F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9"/>
    <w:qFormat/>
    <w:rsid w:val="002F6D78"/>
    <w:pPr>
      <w:keepNext/>
      <w:keepLines/>
      <w:spacing w:before="200" w:after="0" w:line="240" w:lineRule="auto"/>
      <w:outlineLvl w:val="1"/>
    </w:pPr>
    <w:rPr>
      <w:rFonts w:ascii="Cambria" w:eastAsia="Times New Roman" w:hAnsi="Cambria" w:cs="Times New Roman"/>
      <w:b/>
      <w:bCs/>
      <w:color w:val="4F81BD"/>
      <w:sz w:val="26"/>
      <w:szCs w:val="26"/>
      <w:lang w:eastAsia="cs-CZ"/>
    </w:rPr>
  </w:style>
  <w:style w:type="paragraph" w:styleId="Nadpis3">
    <w:name w:val="heading 3"/>
    <w:basedOn w:val="Normln"/>
    <w:next w:val="Normln"/>
    <w:link w:val="Nadpis3Char"/>
    <w:qFormat/>
    <w:rsid w:val="00601E04"/>
    <w:pPr>
      <w:keepNext/>
      <w:spacing w:after="0" w:line="240" w:lineRule="auto"/>
      <w:jc w:val="right"/>
      <w:outlineLvl w:val="2"/>
    </w:pPr>
    <w:rPr>
      <w:rFonts w:ascii="Times New Roman" w:eastAsia="Times New Roman" w:hAnsi="Times New Roman" w:cs="Times New Roman"/>
      <w:b/>
      <w:sz w:val="24"/>
      <w:szCs w:val="20"/>
      <w:u w:val="single"/>
      <w:lang w:eastAsia="cs-CZ"/>
    </w:rPr>
  </w:style>
  <w:style w:type="paragraph" w:styleId="Nadpis4">
    <w:name w:val="heading 4"/>
    <w:basedOn w:val="Normln"/>
    <w:next w:val="Normln"/>
    <w:link w:val="Nadpis4Char"/>
    <w:semiHidden/>
    <w:unhideWhenUsed/>
    <w:qFormat/>
    <w:rsid w:val="002F6D78"/>
    <w:pPr>
      <w:keepNext/>
      <w:spacing w:before="240" w:after="60" w:line="240" w:lineRule="auto"/>
      <w:outlineLvl w:val="3"/>
    </w:pPr>
    <w:rPr>
      <w:rFonts w:ascii="Calibri" w:eastAsia="Times New Roman" w:hAnsi="Calibri" w:cs="Arial"/>
      <w:b/>
      <w:bCs/>
      <w:sz w:val="28"/>
      <w:szCs w:val="28"/>
      <w:lang w:eastAsia="cs-CZ"/>
    </w:rPr>
  </w:style>
  <w:style w:type="paragraph" w:styleId="Nadpis6">
    <w:name w:val="heading 6"/>
    <w:basedOn w:val="Normln"/>
    <w:next w:val="Normln"/>
    <w:link w:val="Nadpis6Char"/>
    <w:uiPriority w:val="9"/>
    <w:semiHidden/>
    <w:unhideWhenUsed/>
    <w:qFormat/>
    <w:rsid w:val="00AD7FE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_muj"/>
    <w:basedOn w:val="Normln"/>
    <w:link w:val="OdstavecseseznamemChar"/>
    <w:uiPriority w:val="34"/>
    <w:qFormat/>
    <w:rsid w:val="00133599"/>
    <w:pPr>
      <w:spacing w:after="0" w:line="240" w:lineRule="auto"/>
      <w:ind w:left="720" w:hanging="510"/>
      <w:contextualSpacing/>
    </w:pPr>
    <w:rPr>
      <w:rFonts w:ascii="Calibri" w:eastAsia="Calibri" w:hAnsi="Calibri" w:cs="Times New Roman"/>
    </w:rPr>
  </w:style>
  <w:style w:type="character" w:styleId="Hypertextovodkaz">
    <w:name w:val="Hyperlink"/>
    <w:uiPriority w:val="99"/>
    <w:unhideWhenUsed/>
    <w:rsid w:val="00133599"/>
    <w:rPr>
      <w:color w:val="0000FF"/>
      <w:u w:val="single"/>
    </w:rPr>
  </w:style>
  <w:style w:type="character" w:styleId="Siln">
    <w:name w:val="Strong"/>
    <w:uiPriority w:val="22"/>
    <w:qFormat/>
    <w:rsid w:val="00133599"/>
    <w:rPr>
      <w:b/>
      <w:bCs/>
    </w:rPr>
  </w:style>
  <w:style w:type="paragraph" w:customStyle="1" w:styleId="l1">
    <w:name w:val="l1"/>
    <w:basedOn w:val="Normln"/>
    <w:rsid w:val="00DB4A6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next w:val="Normln"/>
    <w:link w:val="NzevChar"/>
    <w:qFormat/>
    <w:rsid w:val="00DB4A60"/>
    <w:pPr>
      <w:spacing w:before="240" w:after="60" w:line="240" w:lineRule="auto"/>
      <w:jc w:val="center"/>
      <w:outlineLvl w:val="0"/>
    </w:pPr>
    <w:rPr>
      <w:rFonts w:ascii="Cambria" w:eastAsia="Times New Roman" w:hAnsi="Cambria" w:cs="Times New Roman"/>
      <w:b/>
      <w:bCs/>
      <w:kern w:val="28"/>
      <w:sz w:val="32"/>
      <w:szCs w:val="32"/>
      <w:lang w:eastAsia="cs-CZ"/>
    </w:rPr>
  </w:style>
  <w:style w:type="character" w:customStyle="1" w:styleId="NzevChar">
    <w:name w:val="Název Char"/>
    <w:basedOn w:val="Standardnpsmoodstavce"/>
    <w:link w:val="Nzev"/>
    <w:rsid w:val="00DB4A60"/>
    <w:rPr>
      <w:rFonts w:ascii="Cambria" w:eastAsia="Times New Roman" w:hAnsi="Cambria" w:cs="Times New Roman"/>
      <w:b/>
      <w:bCs/>
      <w:kern w:val="28"/>
      <w:sz w:val="32"/>
      <w:szCs w:val="32"/>
      <w:lang w:eastAsia="cs-CZ"/>
    </w:rPr>
  </w:style>
  <w:style w:type="paragraph" w:customStyle="1" w:styleId="Zkladntext">
    <w:name w:val="Základní text~~~~~"/>
    <w:basedOn w:val="Normln"/>
    <w:rsid w:val="00DB4A60"/>
    <w:pPr>
      <w:widowControl w:val="0"/>
      <w:spacing w:after="0" w:line="240" w:lineRule="auto"/>
    </w:pPr>
    <w:rPr>
      <w:rFonts w:ascii="Times New Roman" w:eastAsia="Times New Roman" w:hAnsi="Times New Roman" w:cs="Times New Roman"/>
      <w:sz w:val="24"/>
      <w:szCs w:val="20"/>
      <w:lang w:eastAsia="cs-CZ"/>
    </w:rPr>
  </w:style>
  <w:style w:type="character" w:customStyle="1" w:styleId="Nadpis3Char">
    <w:name w:val="Nadpis 3 Char"/>
    <w:basedOn w:val="Standardnpsmoodstavce"/>
    <w:link w:val="Nadpis3"/>
    <w:rsid w:val="00601E04"/>
    <w:rPr>
      <w:rFonts w:ascii="Times New Roman" w:eastAsia="Times New Roman" w:hAnsi="Times New Roman" w:cs="Times New Roman"/>
      <w:b/>
      <w:sz w:val="24"/>
      <w:szCs w:val="20"/>
      <w:u w:val="single"/>
      <w:lang w:eastAsia="cs-CZ"/>
    </w:rPr>
  </w:style>
  <w:style w:type="paragraph" w:styleId="Zkladntext2">
    <w:name w:val="Body Text 2"/>
    <w:basedOn w:val="Normln"/>
    <w:link w:val="Zkladntext2Char"/>
    <w:rsid w:val="00601E04"/>
    <w:pPr>
      <w:spacing w:after="0" w:line="240" w:lineRule="auto"/>
      <w:jc w:val="both"/>
    </w:pPr>
    <w:rPr>
      <w:rFonts w:ascii="Times New Roman" w:eastAsia="Times New Roman" w:hAnsi="Times New Roman" w:cs="Times New Roman"/>
      <w:sz w:val="24"/>
      <w:szCs w:val="20"/>
      <w:lang w:eastAsia="cs-CZ"/>
    </w:rPr>
  </w:style>
  <w:style w:type="character" w:customStyle="1" w:styleId="Zkladntext2Char">
    <w:name w:val="Základní text 2 Char"/>
    <w:basedOn w:val="Standardnpsmoodstavce"/>
    <w:link w:val="Zkladntext2"/>
    <w:rsid w:val="00601E04"/>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rsid w:val="00601E04"/>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uiPriority w:val="99"/>
    <w:rsid w:val="00601E04"/>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AB5C3B"/>
    <w:pPr>
      <w:tabs>
        <w:tab w:val="center" w:pos="4536"/>
        <w:tab w:val="right" w:pos="9072"/>
      </w:tabs>
      <w:spacing w:after="0" w:line="240" w:lineRule="auto"/>
    </w:pPr>
    <w:rPr>
      <w:rFonts w:ascii="Times New Roman" w:eastAsia="Times New Roman" w:hAnsi="Times New Roman" w:cs="Times New Roman"/>
      <w:sz w:val="24"/>
      <w:szCs w:val="24"/>
      <w:lang w:val="x-none" w:eastAsia="cs-CZ"/>
    </w:rPr>
  </w:style>
  <w:style w:type="character" w:customStyle="1" w:styleId="ZpatChar">
    <w:name w:val="Zápatí Char"/>
    <w:basedOn w:val="Standardnpsmoodstavce"/>
    <w:link w:val="Zpat"/>
    <w:uiPriority w:val="99"/>
    <w:rsid w:val="00AB5C3B"/>
    <w:rPr>
      <w:rFonts w:ascii="Times New Roman" w:eastAsia="Times New Roman" w:hAnsi="Times New Roman" w:cs="Times New Roman"/>
      <w:sz w:val="24"/>
      <w:szCs w:val="24"/>
      <w:lang w:val="x-none" w:eastAsia="cs-CZ"/>
    </w:rPr>
  </w:style>
  <w:style w:type="character" w:styleId="slostrnky">
    <w:name w:val="page number"/>
    <w:basedOn w:val="Standardnpsmoodstavce"/>
    <w:uiPriority w:val="99"/>
    <w:rsid w:val="00AB5C3B"/>
  </w:style>
  <w:style w:type="character" w:customStyle="1" w:styleId="Nadpis1Char">
    <w:name w:val="Nadpis 1 Char"/>
    <w:basedOn w:val="Standardnpsmoodstavce"/>
    <w:link w:val="Nadpis1"/>
    <w:uiPriority w:val="9"/>
    <w:rsid w:val="00AD7FE1"/>
    <w:rPr>
      <w:rFonts w:asciiTheme="majorHAnsi" w:eastAsiaTheme="majorEastAsia" w:hAnsiTheme="majorHAnsi" w:cstheme="majorBidi"/>
      <w:color w:val="2E74B5" w:themeColor="accent1" w:themeShade="BF"/>
      <w:sz w:val="32"/>
      <w:szCs w:val="32"/>
    </w:rPr>
  </w:style>
  <w:style w:type="character" w:customStyle="1" w:styleId="Nadpis6Char">
    <w:name w:val="Nadpis 6 Char"/>
    <w:basedOn w:val="Standardnpsmoodstavce"/>
    <w:link w:val="Nadpis6"/>
    <w:uiPriority w:val="9"/>
    <w:semiHidden/>
    <w:rsid w:val="00AD7FE1"/>
    <w:rPr>
      <w:rFonts w:asciiTheme="majorHAnsi" w:eastAsiaTheme="majorEastAsia" w:hAnsiTheme="majorHAnsi" w:cstheme="majorBidi"/>
      <w:color w:val="1F4D78" w:themeColor="accent1" w:themeShade="7F"/>
    </w:rPr>
  </w:style>
  <w:style w:type="paragraph" w:styleId="Zkladntext3">
    <w:name w:val="Body Text 3"/>
    <w:basedOn w:val="Normln"/>
    <w:link w:val="Zkladntext3Char"/>
    <w:uiPriority w:val="99"/>
    <w:semiHidden/>
    <w:unhideWhenUsed/>
    <w:rsid w:val="00AD7FE1"/>
    <w:pPr>
      <w:spacing w:after="120"/>
    </w:pPr>
    <w:rPr>
      <w:sz w:val="16"/>
      <w:szCs w:val="16"/>
    </w:rPr>
  </w:style>
  <w:style w:type="character" w:customStyle="1" w:styleId="Zkladntext3Char">
    <w:name w:val="Základní text 3 Char"/>
    <w:basedOn w:val="Standardnpsmoodstavce"/>
    <w:link w:val="Zkladntext3"/>
    <w:uiPriority w:val="99"/>
    <w:semiHidden/>
    <w:rsid w:val="00AD7FE1"/>
    <w:rPr>
      <w:sz w:val="16"/>
      <w:szCs w:val="16"/>
    </w:rPr>
  </w:style>
  <w:style w:type="paragraph" w:customStyle="1" w:styleId="Standard">
    <w:name w:val="Standard"/>
    <w:rsid w:val="00AD7FE1"/>
    <w:pPr>
      <w:suppressAutoHyphens/>
      <w:autoSpaceDN w:val="0"/>
      <w:spacing w:after="200" w:line="276" w:lineRule="auto"/>
      <w:textAlignment w:val="baseline"/>
    </w:pPr>
    <w:rPr>
      <w:rFonts w:ascii="Calibri" w:eastAsia="Calibri" w:hAnsi="Calibri" w:cs="Times New Roman"/>
      <w:kern w:val="3"/>
      <w:lang w:eastAsia="zh-CN"/>
    </w:rPr>
  </w:style>
  <w:style w:type="paragraph" w:customStyle="1" w:styleId="POZDRAV">
    <w:name w:val="POZDRAV"/>
    <w:aliases w:val="PODPIS"/>
    <w:basedOn w:val="Normln"/>
    <w:rsid w:val="00AD7FE1"/>
    <w:pPr>
      <w:autoSpaceDN w:val="0"/>
      <w:spacing w:after="0" w:line="240" w:lineRule="auto"/>
    </w:pPr>
    <w:rPr>
      <w:rFonts w:ascii="Arial" w:eastAsia="Times New Roman" w:hAnsi="Arial" w:cs="Times New Roman"/>
      <w:sz w:val="20"/>
      <w:szCs w:val="20"/>
      <w:lang w:eastAsia="cs-CZ"/>
    </w:rPr>
  </w:style>
  <w:style w:type="character" w:customStyle="1" w:styleId="Nadpis2Char">
    <w:name w:val="Nadpis 2 Char"/>
    <w:basedOn w:val="Standardnpsmoodstavce"/>
    <w:link w:val="Nadpis2"/>
    <w:uiPriority w:val="99"/>
    <w:rsid w:val="002F6D78"/>
    <w:rPr>
      <w:rFonts w:ascii="Cambria" w:eastAsia="Times New Roman" w:hAnsi="Cambria" w:cs="Times New Roman"/>
      <w:b/>
      <w:bCs/>
      <w:color w:val="4F81BD"/>
      <w:sz w:val="26"/>
      <w:szCs w:val="26"/>
      <w:lang w:eastAsia="cs-CZ"/>
    </w:rPr>
  </w:style>
  <w:style w:type="character" w:customStyle="1" w:styleId="Nadpis4Char">
    <w:name w:val="Nadpis 4 Char"/>
    <w:basedOn w:val="Standardnpsmoodstavce"/>
    <w:link w:val="Nadpis4"/>
    <w:semiHidden/>
    <w:rsid w:val="002F6D78"/>
    <w:rPr>
      <w:rFonts w:ascii="Calibri" w:eastAsia="Times New Roman" w:hAnsi="Calibri" w:cs="Arial"/>
      <w:b/>
      <w:bCs/>
      <w:sz w:val="28"/>
      <w:szCs w:val="28"/>
      <w:lang w:eastAsia="cs-CZ"/>
    </w:rPr>
  </w:style>
  <w:style w:type="table" w:styleId="Mkatabulky">
    <w:name w:val="Table Grid"/>
    <w:basedOn w:val="Normlntabulka"/>
    <w:uiPriority w:val="59"/>
    <w:rsid w:val="002F6D7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2F6D78"/>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2F6D78"/>
    <w:rPr>
      <w:rFonts w:ascii="Times New Roman" w:eastAsia="Times New Roman" w:hAnsi="Times New Roman" w:cs="Times New Roman"/>
      <w:sz w:val="24"/>
      <w:szCs w:val="24"/>
      <w:lang w:eastAsia="cs-CZ"/>
    </w:rPr>
  </w:style>
  <w:style w:type="paragraph" w:customStyle="1" w:styleId="Odstavec">
    <w:name w:val="Odstavec"/>
    <w:uiPriority w:val="99"/>
    <w:rsid w:val="002F6D78"/>
    <w:pPr>
      <w:widowControl w:val="0"/>
      <w:autoSpaceDE w:val="0"/>
      <w:autoSpaceDN w:val="0"/>
      <w:adjustRightInd w:val="0"/>
      <w:spacing w:after="115" w:line="240" w:lineRule="auto"/>
      <w:ind w:firstLine="480"/>
    </w:pPr>
    <w:rPr>
      <w:rFonts w:ascii="Times New Roman" w:eastAsia="Times New Roman" w:hAnsi="Times New Roman" w:cs="Times New Roman"/>
      <w:sz w:val="20"/>
      <w:szCs w:val="20"/>
      <w:lang w:eastAsia="cs-CZ"/>
    </w:rPr>
  </w:style>
  <w:style w:type="paragraph" w:customStyle="1" w:styleId="ZkladntextIMP">
    <w:name w:val="Základní text_IMP"/>
    <w:basedOn w:val="Normln"/>
    <w:uiPriority w:val="99"/>
    <w:rsid w:val="002F6D78"/>
    <w:pPr>
      <w:suppressAutoHyphens/>
      <w:overflowPunct w:val="0"/>
      <w:autoSpaceDE w:val="0"/>
      <w:autoSpaceDN w:val="0"/>
      <w:adjustRightInd w:val="0"/>
      <w:spacing w:after="0" w:line="230" w:lineRule="auto"/>
      <w:textAlignment w:val="baseline"/>
    </w:pPr>
    <w:rPr>
      <w:rFonts w:ascii="Times New Roman" w:eastAsia="Times New Roman" w:hAnsi="Times New Roman" w:cs="Times New Roman"/>
      <w:sz w:val="24"/>
      <w:szCs w:val="20"/>
      <w:lang w:eastAsia="cs-CZ"/>
    </w:rPr>
  </w:style>
  <w:style w:type="paragraph" w:styleId="Zkladntext0">
    <w:name w:val="Body Text"/>
    <w:basedOn w:val="Normln"/>
    <w:link w:val="ZkladntextChar"/>
    <w:uiPriority w:val="1"/>
    <w:qFormat/>
    <w:rsid w:val="002F6D78"/>
    <w:pPr>
      <w:spacing w:after="120"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0"/>
    <w:uiPriority w:val="99"/>
    <w:rsid w:val="002F6D78"/>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rsid w:val="002F6D78"/>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2F6D78"/>
    <w:rPr>
      <w:rFonts w:ascii="Tahoma" w:eastAsia="Times New Roman" w:hAnsi="Tahoma" w:cs="Tahoma"/>
      <w:sz w:val="16"/>
      <w:szCs w:val="16"/>
      <w:lang w:eastAsia="cs-CZ"/>
    </w:rPr>
  </w:style>
  <w:style w:type="character" w:styleId="Odkaznakoment">
    <w:name w:val="annotation reference"/>
    <w:uiPriority w:val="99"/>
    <w:semiHidden/>
    <w:rsid w:val="002F6D78"/>
    <w:rPr>
      <w:rFonts w:cs="Times New Roman"/>
      <w:sz w:val="16"/>
      <w:szCs w:val="16"/>
    </w:rPr>
  </w:style>
  <w:style w:type="paragraph" w:styleId="Textkomente">
    <w:name w:val="annotation text"/>
    <w:basedOn w:val="Normln"/>
    <w:link w:val="TextkomenteChar"/>
    <w:uiPriority w:val="99"/>
    <w:semiHidden/>
    <w:rsid w:val="002F6D78"/>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2F6D78"/>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sid w:val="002F6D78"/>
    <w:rPr>
      <w:b/>
      <w:bCs/>
    </w:rPr>
  </w:style>
  <w:style w:type="character" w:customStyle="1" w:styleId="PedmtkomenteChar">
    <w:name w:val="Předmět komentáře Char"/>
    <w:basedOn w:val="TextkomenteChar"/>
    <w:link w:val="Pedmtkomente"/>
    <w:uiPriority w:val="99"/>
    <w:semiHidden/>
    <w:rsid w:val="002F6D78"/>
    <w:rPr>
      <w:rFonts w:ascii="Times New Roman" w:eastAsia="Times New Roman" w:hAnsi="Times New Roman" w:cs="Times New Roman"/>
      <w:b/>
      <w:bCs/>
      <w:sz w:val="20"/>
      <w:szCs w:val="20"/>
      <w:lang w:eastAsia="cs-CZ"/>
    </w:rPr>
  </w:style>
  <w:style w:type="character" w:styleId="Sledovanodkaz">
    <w:name w:val="FollowedHyperlink"/>
    <w:uiPriority w:val="99"/>
    <w:rsid w:val="002F6D78"/>
    <w:rPr>
      <w:rFonts w:cs="Times New Roman"/>
      <w:color w:val="800080"/>
      <w:u w:val="single"/>
    </w:rPr>
  </w:style>
  <w:style w:type="character" w:customStyle="1" w:styleId="NADPIS">
    <w:name w:val="NADPIS"/>
    <w:uiPriority w:val="99"/>
    <w:rsid w:val="002F6D78"/>
    <w:rPr>
      <w:rFonts w:ascii="Arial" w:hAnsi="Arial"/>
      <w:b/>
      <w:sz w:val="20"/>
    </w:rPr>
  </w:style>
  <w:style w:type="paragraph" w:styleId="Bezmezer">
    <w:name w:val="No Spacing"/>
    <w:uiPriority w:val="1"/>
    <w:qFormat/>
    <w:rsid w:val="002F6D78"/>
    <w:pPr>
      <w:spacing w:after="0" w:line="240" w:lineRule="auto"/>
    </w:pPr>
    <w:rPr>
      <w:rFonts w:ascii="Calibri" w:eastAsia="Times New Roman" w:hAnsi="Calibri" w:cs="Times New Roman"/>
    </w:rPr>
  </w:style>
  <w:style w:type="character" w:customStyle="1" w:styleId="Normlntun">
    <w:name w:val="Normální + tučné"/>
    <w:rsid w:val="002F6D78"/>
    <w:rPr>
      <w:b/>
      <w:bCs/>
    </w:rPr>
  </w:style>
  <w:style w:type="paragraph" w:customStyle="1" w:styleId="TEXTDOPISU">
    <w:name w:val="TEXT DOPISU"/>
    <w:basedOn w:val="Normln"/>
    <w:rsid w:val="002F6D78"/>
    <w:pPr>
      <w:spacing w:after="0" w:line="240" w:lineRule="auto"/>
      <w:jc w:val="both"/>
    </w:pPr>
    <w:rPr>
      <w:rFonts w:ascii="Arial" w:eastAsia="Times New Roman" w:hAnsi="Arial" w:cs="Times New Roman"/>
      <w:sz w:val="20"/>
      <w:szCs w:val="20"/>
      <w:lang w:eastAsia="cs-CZ"/>
    </w:rPr>
  </w:style>
  <w:style w:type="character" w:customStyle="1" w:styleId="FontStyle19">
    <w:name w:val="Font Style19"/>
    <w:uiPriority w:val="99"/>
    <w:rsid w:val="002F6D78"/>
    <w:rPr>
      <w:rFonts w:ascii="Arial" w:hAnsi="Arial" w:cs="Arial"/>
      <w:color w:val="000000"/>
      <w:sz w:val="20"/>
      <w:szCs w:val="20"/>
    </w:rPr>
  </w:style>
  <w:style w:type="paragraph" w:customStyle="1" w:styleId="Default">
    <w:name w:val="Default"/>
    <w:rsid w:val="002F6D78"/>
    <w:pPr>
      <w:autoSpaceDE w:val="0"/>
      <w:autoSpaceDN w:val="0"/>
      <w:adjustRightInd w:val="0"/>
      <w:spacing w:after="0" w:line="240" w:lineRule="auto"/>
    </w:pPr>
    <w:rPr>
      <w:rFonts w:ascii="Calibri" w:eastAsia="Calibri" w:hAnsi="Calibri" w:cs="Calibri"/>
      <w:color w:val="000000"/>
      <w:sz w:val="24"/>
      <w:szCs w:val="24"/>
    </w:rPr>
  </w:style>
  <w:style w:type="paragraph" w:styleId="Revize">
    <w:name w:val="Revision"/>
    <w:hidden/>
    <w:uiPriority w:val="99"/>
    <w:semiHidden/>
    <w:rsid w:val="002F6D78"/>
    <w:pPr>
      <w:spacing w:after="0"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2F6D78"/>
    <w:pPr>
      <w:spacing w:after="0" w:line="240" w:lineRule="auto"/>
    </w:pPr>
    <w:rPr>
      <w:rFonts w:ascii="Times New Roman" w:hAnsi="Times New Roman" w:cs="Times New Roman"/>
      <w:sz w:val="24"/>
      <w:szCs w:val="24"/>
      <w:lang w:eastAsia="cs-CZ"/>
    </w:rPr>
  </w:style>
  <w:style w:type="character" w:styleId="Zdraznnjemn">
    <w:name w:val="Subtle Emphasis"/>
    <w:basedOn w:val="Standardnpsmoodstavce"/>
    <w:uiPriority w:val="19"/>
    <w:qFormat/>
    <w:rsid w:val="002F6D78"/>
    <w:rPr>
      <w:i/>
      <w:iCs/>
      <w:color w:val="404040" w:themeColor="text1" w:themeTint="BF"/>
    </w:rPr>
  </w:style>
  <w:style w:type="paragraph" w:customStyle="1" w:styleId="Style2">
    <w:name w:val="Style2"/>
    <w:basedOn w:val="Normln"/>
    <w:uiPriority w:val="99"/>
    <w:rsid w:val="002F6D78"/>
    <w:pPr>
      <w:spacing w:after="0" w:line="240" w:lineRule="auto"/>
    </w:pPr>
    <w:rPr>
      <w:rFonts w:ascii="Arial" w:eastAsia="Times New Roman" w:hAnsi="Arial" w:cs="Arial"/>
      <w:sz w:val="24"/>
      <w:szCs w:val="24"/>
      <w:lang w:eastAsia="cs-CZ"/>
    </w:rPr>
  </w:style>
  <w:style w:type="character" w:customStyle="1" w:styleId="FontStyle24">
    <w:name w:val="Font Style24"/>
    <w:uiPriority w:val="99"/>
    <w:rsid w:val="002F6D78"/>
    <w:rPr>
      <w:rFonts w:ascii="Arial" w:hAnsi="Arial" w:cs="Arial" w:hint="default"/>
      <w:b/>
      <w:bCs/>
      <w:color w:val="000000"/>
      <w:sz w:val="22"/>
      <w:szCs w:val="22"/>
    </w:rPr>
  </w:style>
  <w:style w:type="character" w:customStyle="1" w:styleId="OdstavecseseznamemChar">
    <w:name w:val="Odstavec se seznamem Char"/>
    <w:aliases w:val="Odstavec_muj Char"/>
    <w:link w:val="Odstavecseseznamem"/>
    <w:uiPriority w:val="34"/>
    <w:rsid w:val="006E1D06"/>
    <w:rPr>
      <w:rFonts w:ascii="Calibri" w:eastAsia="Calibri" w:hAnsi="Calibri" w:cs="Times New Roman"/>
    </w:rPr>
  </w:style>
  <w:style w:type="paragraph" w:styleId="Textpoznpodarou">
    <w:name w:val="footnote text"/>
    <w:basedOn w:val="Normln"/>
    <w:link w:val="TextpoznpodarouChar"/>
    <w:uiPriority w:val="99"/>
    <w:unhideWhenUsed/>
    <w:rsid w:val="00573E28"/>
    <w:pPr>
      <w:spacing w:after="0" w:line="240" w:lineRule="auto"/>
    </w:pPr>
    <w:rPr>
      <w:rFonts w:ascii="Calibri" w:eastAsia="Calibri" w:hAnsi="Calibri" w:cs="Times New Roman"/>
      <w:sz w:val="20"/>
      <w:szCs w:val="20"/>
    </w:rPr>
  </w:style>
  <w:style w:type="character" w:customStyle="1" w:styleId="TextpoznpodarouChar">
    <w:name w:val="Text pozn. pod čarou Char"/>
    <w:basedOn w:val="Standardnpsmoodstavce"/>
    <w:link w:val="Textpoznpodarou"/>
    <w:uiPriority w:val="99"/>
    <w:rsid w:val="00573E28"/>
    <w:rPr>
      <w:rFonts w:ascii="Calibri" w:eastAsia="Calibri" w:hAnsi="Calibri" w:cs="Times New Roman"/>
      <w:sz w:val="20"/>
      <w:szCs w:val="20"/>
    </w:rPr>
  </w:style>
  <w:style w:type="character" w:styleId="Znakapoznpodarou">
    <w:name w:val="footnote reference"/>
    <w:uiPriority w:val="99"/>
    <w:unhideWhenUsed/>
    <w:rsid w:val="00573E28"/>
    <w:rPr>
      <w:vertAlign w:val="superscript"/>
    </w:rPr>
  </w:style>
  <w:style w:type="paragraph" w:styleId="Textvysvtlivek">
    <w:name w:val="endnote text"/>
    <w:basedOn w:val="Normln"/>
    <w:link w:val="TextvysvtlivekChar"/>
    <w:uiPriority w:val="99"/>
    <w:unhideWhenUsed/>
    <w:rsid w:val="00573E28"/>
    <w:pPr>
      <w:spacing w:after="0" w:line="240" w:lineRule="auto"/>
    </w:pPr>
    <w:rPr>
      <w:rFonts w:ascii="Calibri" w:eastAsia="Calibri" w:hAnsi="Calibri" w:cs="Times New Roman"/>
      <w:sz w:val="20"/>
      <w:szCs w:val="20"/>
    </w:rPr>
  </w:style>
  <w:style w:type="character" w:customStyle="1" w:styleId="TextvysvtlivekChar">
    <w:name w:val="Text vysvětlivek Char"/>
    <w:basedOn w:val="Standardnpsmoodstavce"/>
    <w:link w:val="Textvysvtlivek"/>
    <w:uiPriority w:val="99"/>
    <w:rsid w:val="00573E28"/>
    <w:rPr>
      <w:rFonts w:ascii="Calibri" w:eastAsia="Calibri" w:hAnsi="Calibri" w:cs="Times New Roman"/>
      <w:sz w:val="20"/>
      <w:szCs w:val="20"/>
    </w:rPr>
  </w:style>
  <w:style w:type="paragraph" w:styleId="Zkladntextodsazen2">
    <w:name w:val="Body Text Indent 2"/>
    <w:basedOn w:val="Normln"/>
    <w:link w:val="Zkladntextodsazen2Char"/>
    <w:uiPriority w:val="99"/>
    <w:semiHidden/>
    <w:unhideWhenUsed/>
    <w:rsid w:val="002268D9"/>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2268D9"/>
  </w:style>
  <w:style w:type="paragraph" w:customStyle="1" w:styleId="NormlnIMP">
    <w:name w:val="Normální_IMP"/>
    <w:basedOn w:val="Normln"/>
    <w:rsid w:val="00E43890"/>
    <w:pPr>
      <w:widowControl w:val="0"/>
      <w:spacing w:after="0" w:line="240" w:lineRule="auto"/>
    </w:pPr>
    <w:rPr>
      <w:rFonts w:ascii="Times New Roman" w:eastAsia="Times New Roman" w:hAnsi="Times New Roman" w:cs="Times New Roman"/>
      <w:sz w:val="20"/>
      <w:szCs w:val="20"/>
      <w:lang w:eastAsia="cs-CZ"/>
    </w:rPr>
  </w:style>
  <w:style w:type="paragraph" w:customStyle="1" w:styleId="DefaultStyle">
    <w:name w:val="Default Style"/>
    <w:rsid w:val="00741173"/>
    <w:pPr>
      <w:widowControl w:val="0"/>
      <w:suppressAutoHyphens/>
      <w:spacing w:after="200" w:line="276" w:lineRule="auto"/>
    </w:pPr>
    <w:rPr>
      <w:rFonts w:ascii="Thorndale AMT" w:eastAsia="Lucida Sans Unicode" w:hAnsi="Thorndale AMT" w:cs="Mangal"/>
      <w:sz w:val="24"/>
      <w:szCs w:val="24"/>
      <w:lang w:eastAsia="zh-CN" w:bidi="hi-IN"/>
    </w:rPr>
  </w:style>
  <w:style w:type="paragraph" w:customStyle="1" w:styleId="gt-block">
    <w:name w:val="gt-block"/>
    <w:basedOn w:val="Normln"/>
    <w:rsid w:val="00741173"/>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TableNormal">
    <w:name w:val="Table Normal"/>
    <w:uiPriority w:val="2"/>
    <w:semiHidden/>
    <w:unhideWhenUsed/>
    <w:qFormat/>
    <w:rsid w:val="009A36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9A36B4"/>
    <w:pPr>
      <w:widowControl w:val="0"/>
      <w:autoSpaceDE w:val="0"/>
      <w:autoSpaceDN w:val="0"/>
      <w:spacing w:after="0" w:line="240" w:lineRule="auto"/>
      <w:ind w:left="7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22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ihlava.cz/vyrazte-s-nami-na-kolo-a-na-kanoe/d-567980/p1=142516" TargetMode="External"/><Relationship Id="rId18" Type="http://schemas.openxmlformats.org/officeDocument/2006/relationships/hyperlink" Target="https://www.jihlava.cz/10000-kroku/ds-58272/p1=172442" TargetMode="External"/><Relationship Id="rId26" Type="http://schemas.openxmlformats.org/officeDocument/2006/relationships/chart" Target="charts/chart3.xml"/><Relationship Id="rId39" Type="http://schemas.openxmlformats.org/officeDocument/2006/relationships/image" Target="media/image4.jpeg"/><Relationship Id="rId21" Type="http://schemas.openxmlformats.org/officeDocument/2006/relationships/hyperlink" Target="https://www.jihlava.cz/do-afriky-putuji-dalsi-kola-z-jihlavy/d-567551/p1=142516" TargetMode="External"/><Relationship Id="rId34" Type="http://schemas.openxmlformats.org/officeDocument/2006/relationships/hyperlink" Target="https://www.jihlava.cz/jezkovyoci"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hyperlink" Target="https://www.facebook.com/besipvysocina?__cft__%5b0%5d=AZU7bpVijFbDcPvjre2x2r56sgyt0-kQ8kjm10dxz8ujRswpPKBdR29yXQveqN0cr3JZvVYmJbVUhYolqJ2CRRoJ8I9rYXVfv5UVYzHfk-8eTL21x-s7PEltlwjv12-yY6cMlUy51ooWc8Ds6vRyCCas5guKWG7szhFUeu-KttOALzJ0xWr_jqYaD2InN5TcEKuZ1Vj68DngAiElgua7OtPx&amp;__tn__=-%5dK-R"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ihlava.cz/vismo/dokumenty2.asp?id=568042&amp;n=prijdte-za-nami-na-sobotu-plnou-pohybu-v-jihlave&amp;p1=142516" TargetMode="External"/><Relationship Id="rId29" Type="http://schemas.openxmlformats.org/officeDocument/2006/relationships/chart" Target="charts/chart6.xml"/><Relationship Id="rId11" Type="http://schemas.openxmlformats.org/officeDocument/2006/relationships/hyperlink" Target="https://www.jihlava.cz/assets/File.ashx?id_org=5967&amp;id_dokumenty=567168" TargetMode="External"/><Relationship Id="rId24" Type="http://schemas.openxmlformats.org/officeDocument/2006/relationships/chart" Target="charts/chart1.xml"/><Relationship Id="rId32" Type="http://schemas.openxmlformats.org/officeDocument/2006/relationships/footer" Target="footer1.xml"/><Relationship Id="rId37" Type="http://schemas.openxmlformats.org/officeDocument/2006/relationships/image" Target="media/image3.jpeg"/><Relationship Id="rId40" Type="http://schemas.openxmlformats.org/officeDocument/2006/relationships/image" Target="media/image5.png"/><Relationship Id="rId45" Type="http://schemas.openxmlformats.org/officeDocument/2006/relationships/image" Target="media/image10.jpeg"/><Relationship Id="rId53" Type="http://schemas.openxmlformats.org/officeDocument/2006/relationships/hyperlink" Target="http://www.jihlava.cz/" TargetMode="External"/><Relationship Id="rId5" Type="http://schemas.openxmlformats.org/officeDocument/2006/relationships/webSettings" Target="webSettings.xml"/><Relationship Id="rId19" Type="http://schemas.openxmlformats.org/officeDocument/2006/relationships/hyperlink" Target="https://www.jihlava.cz/verejna-projednani/ds-58308/p1=175001" TargetMode="External"/><Relationship Id="rId4" Type="http://schemas.openxmlformats.org/officeDocument/2006/relationships/settings" Target="settings.xml"/><Relationship Id="rId9" Type="http://schemas.openxmlformats.org/officeDocument/2006/relationships/hyperlink" Target="https://www.citychangers.eu/projekty-detail/280/cyklostezka-g04-ul.-mlynska---heleninska" TargetMode="External"/><Relationship Id="rId14" Type="http://schemas.openxmlformats.org/officeDocument/2006/relationships/hyperlink" Target="https://www.fondvysociny.cz/dotace/zadosti/FV02912?kat=5&amp;s=vse" TargetMode="External"/><Relationship Id="rId22" Type="http://schemas.openxmlformats.org/officeDocument/2006/relationships/hyperlink" Target="https://www.jihlava.cz/prijdte-na-besedovani-poznate-historii-mesta-i-rozhlasovou-praci/d-568193/p1=142516"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www.jihlava.cz/uma" TargetMode="External"/><Relationship Id="rId43" Type="http://schemas.openxmlformats.org/officeDocument/2006/relationships/image" Target="media/image8.jpeg"/><Relationship Id="rId48" Type="http://schemas.openxmlformats.org/officeDocument/2006/relationships/chart" Target="charts/chart9.xml"/><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s://www.facebook.com/vzpcr?__cft__%5b0%5d=AZU7bpVijFbDcPvjre2x2r56sgyt0-kQ8kjm10dxz8ujRswpPKBdR29yXQveqN0cr3JZvVYmJbVUhYolqJ2CRRoJ8I9rYXVfv5UVYzHfk-8eTL21x-s7PEltlwjv12-yY6cMlUy51ooWc8Ds6vRyCCas5guKWG7szhFUeu-KttOALzJ0xWr_jqYaD2InN5TcEKuZ1Vj68DngAiElgua7OtPx&amp;__tn__=-%5dK-R" TargetMode="External"/><Relationship Id="rId3" Type="http://schemas.openxmlformats.org/officeDocument/2006/relationships/styles" Target="styles.xml"/><Relationship Id="rId12" Type="http://schemas.openxmlformats.org/officeDocument/2006/relationships/hyperlink" Target="https://jihlava.cz/foto-deti-si-zabehaly-s-pozarni-hadici-a-zacvicily-si-s-policisty/d-567981/p1=142516" TargetMode="External"/><Relationship Id="rId17" Type="http://schemas.openxmlformats.org/officeDocument/2006/relationships/hyperlink" Target="https://www.jihlava.cz/zacal-ruzovy-rijen/d-568147/p1=142516" TargetMode="External"/><Relationship Id="rId25" Type="http://schemas.openxmlformats.org/officeDocument/2006/relationships/chart" Target="charts/chart2.xml"/><Relationship Id="rId33" Type="http://schemas.openxmlformats.org/officeDocument/2006/relationships/footer" Target="footer2.xml"/><Relationship Id="rId38" Type="http://schemas.openxmlformats.org/officeDocument/2006/relationships/footer" Target="footer3.xml"/><Relationship Id="rId46" Type="http://schemas.openxmlformats.org/officeDocument/2006/relationships/image" Target="media/image11.jpeg"/><Relationship Id="rId20" Type="http://schemas.openxmlformats.org/officeDocument/2006/relationships/hyperlink" Target="https://www.jihlava.cz/assets/File.ashx?id_org=5967&amp;id_dokumenty=567654" TargetMode="External"/><Relationship Id="rId41" Type="http://schemas.openxmlformats.org/officeDocument/2006/relationships/image" Target="media/image6.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ondvysociny.cz/dotace/zadosti/FV02912?kat=5&amp;s=vse" TargetMode="External"/><Relationship Id="rId23" Type="http://schemas.openxmlformats.org/officeDocument/2006/relationships/hyperlink" Target="https://www.jihlava.cz/zoo-a-vysoka-skola-predstavi-vystavu-o-fairtrade-a-ochrane-prirody/d-568225/p1=142516" TargetMode="External"/><Relationship Id="rId28" Type="http://schemas.openxmlformats.org/officeDocument/2006/relationships/chart" Target="charts/chart5.xml"/><Relationship Id="rId36" Type="http://schemas.openxmlformats.org/officeDocument/2006/relationships/image" Target="media/image2.jpeg"/><Relationship Id="rId49" Type="http://schemas.openxmlformats.org/officeDocument/2006/relationships/chart" Target="charts/chart10.xml"/><Relationship Id="rId57" Type="http://schemas.openxmlformats.org/officeDocument/2006/relationships/theme" Target="theme/theme1.xml"/><Relationship Id="rId10" Type="http://schemas.openxmlformats.org/officeDocument/2006/relationships/hyperlink" Target="https://www.jihlava.cz/assets/File.ashx?id_org=5967&amp;id_dokumenty=567598" TargetMode="External"/><Relationship Id="rId31" Type="http://schemas.openxmlformats.org/officeDocument/2006/relationships/chart" Target="charts/chart8.xml"/><Relationship Id="rId44" Type="http://schemas.openxmlformats.org/officeDocument/2006/relationships/image" Target="media/image9.jpeg"/><Relationship Id="rId52" Type="http://schemas.openxmlformats.org/officeDocument/2006/relationships/hyperlink" Target="https://www.facebook.com/HippCycles?__cft__%5b0%5d=AZU7bpVijFbDcPvjre2x2r56sgyt0-kQ8kjm10dxz8ujRswpPKBdR29yXQveqN0cr3JZvVYmJbVUhYolqJ2CRRoJ8I9rYXVfv5UVYzHfk-8eTL21x-s7PEltlwjv12-yY6cMlUy51ooWc8Ds6vRyCCas5guKWG7szhFUeu-KttOALzJ0xWr_jqYaD2InN5TcEKuZ1Vj68DngAiElgua7OtPx&amp;__tn__=-%5dK-R"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MJ9-FS1\USERS\KT\HUDECKOVA.VLADISLAVA\Zpr&#225;va%20o%20&#269;innosti\Statistiky.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MMJ9-FS1\USERS\KT\HUDECKOVA.VLADISLAVA\Zpr&#225;va%20o%20&#269;innosti\Statistiky.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MMJ9-FS1\USERS\KT\HUDECKOVA.VLADISLAVA\Zpr&#225;va%20o%20&#269;innosti\Statistiky.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MMJ9-FS1\USERS\KT\HUDECKOVA.VLADISLAVA\Zpr&#225;va%20o%20&#269;innosti\Statistiky.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MMJ9-FS1\USERS\KT\HUDECKOVA.VLADISLAVA\Zpr&#225;va%20o%20&#269;innosti\Statistiky.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MMJ9-FS1\USERS\KT\HUDECKOVA.VLADISLAVA\Zpr&#225;va%20o%20&#269;innosti\Statistiky.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MMJ9-FS1\USERS\KT\HUDECKOVA.VLADISLAVA\Zpr&#225;va%20o%20&#269;innosti\Statistiky.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MMJ9-FS1\USERS\KT\HUDECKOVA.VLADISLAVA\Zpr&#225;va%20o%20&#269;innosti\Statistiky.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List_aplikace_Microsoft_Excel.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Evidence</a:t>
            </a:r>
            <a:r>
              <a:rPr lang="cs-CZ" baseline="0"/>
              <a:t> smluv a dodatků</a:t>
            </a:r>
            <a:endParaRPr lang="cs-CZ"/>
          </a:p>
        </c:rich>
      </c:tx>
      <c:layout>
        <c:manualLayout>
          <c:xMode val="edge"/>
          <c:yMode val="edge"/>
          <c:x val="0.3313333333333333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cked"/>
        <c:varyColors val="0"/>
        <c:ser>
          <c:idx val="0"/>
          <c:order val="0"/>
          <c:tx>
            <c:strRef>
              <c:f>OO!$A$2</c:f>
              <c:strCache>
                <c:ptCount val="1"/>
                <c:pt idx="0">
                  <c:v>evidence smluv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OO!$B$1:$AA$1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OO!$B$2:$AA$2</c:f>
              <c:numCache>
                <c:formatCode>General</c:formatCode>
                <c:ptCount val="26"/>
                <c:pt idx="0">
                  <c:v>620</c:v>
                </c:pt>
                <c:pt idx="1">
                  <c:v>533</c:v>
                </c:pt>
                <c:pt idx="2">
                  <c:v>692</c:v>
                </c:pt>
                <c:pt idx="3">
                  <c:v>392</c:v>
                </c:pt>
                <c:pt idx="4">
                  <c:v>667</c:v>
                </c:pt>
                <c:pt idx="5">
                  <c:v>470</c:v>
                </c:pt>
                <c:pt idx="6">
                  <c:v>580</c:v>
                </c:pt>
                <c:pt idx="7">
                  <c:v>408</c:v>
                </c:pt>
                <c:pt idx="8">
                  <c:v>386</c:v>
                </c:pt>
                <c:pt idx="9">
                  <c:v>590</c:v>
                </c:pt>
                <c:pt idx="10">
                  <c:v>583</c:v>
                </c:pt>
                <c:pt idx="11">
                  <c:v>474</c:v>
                </c:pt>
                <c:pt idx="12">
                  <c:v>526</c:v>
                </c:pt>
                <c:pt idx="13">
                  <c:v>589</c:v>
                </c:pt>
                <c:pt idx="14">
                  <c:v>481</c:v>
                </c:pt>
                <c:pt idx="15">
                  <c:v>407</c:v>
                </c:pt>
                <c:pt idx="16">
                  <c:v>529</c:v>
                </c:pt>
                <c:pt idx="17">
                  <c:v>494</c:v>
                </c:pt>
                <c:pt idx="18">
                  <c:v>382</c:v>
                </c:pt>
                <c:pt idx="19">
                  <c:v>345</c:v>
                </c:pt>
                <c:pt idx="20">
                  <c:v>577</c:v>
                </c:pt>
                <c:pt idx="21">
                  <c:v>385</c:v>
                </c:pt>
                <c:pt idx="22">
                  <c:v>465</c:v>
                </c:pt>
                <c:pt idx="23">
                  <c:v>445</c:v>
                </c:pt>
                <c:pt idx="24">
                  <c:v>523</c:v>
                </c:pt>
                <c:pt idx="25">
                  <c:v>493</c:v>
                </c:pt>
              </c:numCache>
            </c:numRef>
          </c:val>
          <c:smooth val="0"/>
          <c:extLst>
            <c:ext xmlns:c16="http://schemas.microsoft.com/office/drawing/2014/chart" uri="{C3380CC4-5D6E-409C-BE32-E72D297353CC}">
              <c16:uniqueId val="{00000000-6AB1-41E3-93CF-F04649F8AD66}"/>
            </c:ext>
          </c:extLst>
        </c:ser>
        <c:ser>
          <c:idx val="1"/>
          <c:order val="1"/>
          <c:tx>
            <c:strRef>
              <c:f>OO!$A$3</c:f>
              <c:strCache>
                <c:ptCount val="1"/>
                <c:pt idx="0">
                  <c:v>evidence dodatků</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OO!$B$1:$AA$1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OO!$B$3:$AA$3</c:f>
              <c:numCache>
                <c:formatCode>General</c:formatCode>
                <c:ptCount val="26"/>
                <c:pt idx="0">
                  <c:v>60</c:v>
                </c:pt>
                <c:pt idx="1">
                  <c:v>135</c:v>
                </c:pt>
                <c:pt idx="2">
                  <c:v>147</c:v>
                </c:pt>
                <c:pt idx="3">
                  <c:v>66</c:v>
                </c:pt>
                <c:pt idx="4">
                  <c:v>92</c:v>
                </c:pt>
                <c:pt idx="5">
                  <c:v>85</c:v>
                </c:pt>
                <c:pt idx="6">
                  <c:v>98</c:v>
                </c:pt>
                <c:pt idx="7">
                  <c:v>72</c:v>
                </c:pt>
                <c:pt idx="8">
                  <c:v>66</c:v>
                </c:pt>
                <c:pt idx="9">
                  <c:v>97</c:v>
                </c:pt>
                <c:pt idx="10">
                  <c:v>463</c:v>
                </c:pt>
                <c:pt idx="11">
                  <c:v>120</c:v>
                </c:pt>
                <c:pt idx="12">
                  <c:v>103</c:v>
                </c:pt>
                <c:pt idx="13">
                  <c:v>118</c:v>
                </c:pt>
                <c:pt idx="14">
                  <c:v>164</c:v>
                </c:pt>
                <c:pt idx="15">
                  <c:v>97</c:v>
                </c:pt>
                <c:pt idx="16">
                  <c:v>106</c:v>
                </c:pt>
                <c:pt idx="17">
                  <c:v>107</c:v>
                </c:pt>
                <c:pt idx="18">
                  <c:v>177</c:v>
                </c:pt>
                <c:pt idx="19">
                  <c:v>86</c:v>
                </c:pt>
                <c:pt idx="20">
                  <c:v>97</c:v>
                </c:pt>
                <c:pt idx="21">
                  <c:v>255</c:v>
                </c:pt>
                <c:pt idx="22">
                  <c:v>385</c:v>
                </c:pt>
                <c:pt idx="23">
                  <c:v>124</c:v>
                </c:pt>
                <c:pt idx="24">
                  <c:v>135</c:v>
                </c:pt>
                <c:pt idx="25">
                  <c:v>136</c:v>
                </c:pt>
              </c:numCache>
            </c:numRef>
          </c:val>
          <c:smooth val="0"/>
          <c:extLst>
            <c:ext xmlns:c16="http://schemas.microsoft.com/office/drawing/2014/chart" uri="{C3380CC4-5D6E-409C-BE32-E72D297353CC}">
              <c16:uniqueId val="{00000001-6AB1-41E3-93CF-F04649F8AD66}"/>
            </c:ext>
          </c:extLst>
        </c:ser>
        <c:dLbls>
          <c:showLegendKey val="0"/>
          <c:showVal val="0"/>
          <c:showCatName val="0"/>
          <c:showSerName val="0"/>
          <c:showPercent val="0"/>
          <c:showBubbleSize val="0"/>
        </c:dLbls>
        <c:marker val="1"/>
        <c:smooth val="0"/>
        <c:axId val="1020604655"/>
        <c:axId val="1020609647"/>
      </c:lineChart>
      <c:catAx>
        <c:axId val="1020604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0609647"/>
        <c:crosses val="autoZero"/>
        <c:auto val="1"/>
        <c:lblAlgn val="ctr"/>
        <c:lblOffset val="100"/>
        <c:noMultiLvlLbl val="0"/>
      </c:catAx>
      <c:valAx>
        <c:axId val="1020609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0604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3" b="0" i="0" u="none" strike="noStrike" kern="1200" spc="0" baseline="0">
                <a:solidFill>
                  <a:schemeClr val="tx1">
                    <a:lumMod val="65000"/>
                    <a:lumOff val="35000"/>
                  </a:schemeClr>
                </a:solidFill>
                <a:latin typeface="+mn-lt"/>
                <a:ea typeface="+mn-ea"/>
                <a:cs typeface="+mn-cs"/>
              </a:defRPr>
            </a:pPr>
            <a:r>
              <a:rPr lang="cs-CZ"/>
              <a:t>Nejčastější místa řešení dopravních přestupků</a:t>
            </a:r>
            <a:endParaRPr lang="en-US"/>
          </a:p>
        </c:rich>
      </c:tx>
      <c:overlay val="0"/>
      <c:spPr>
        <a:noFill/>
        <a:ln w="25451">
          <a:noFill/>
        </a:ln>
      </c:spPr>
    </c:title>
    <c:autoTitleDeleted val="0"/>
    <c:plotArea>
      <c:layout>
        <c:manualLayout>
          <c:layoutTarget val="inner"/>
          <c:xMode val="edge"/>
          <c:yMode val="edge"/>
          <c:x val="0.29835520559930007"/>
          <c:y val="0.19083333333333333"/>
          <c:w val="0.67386701662292214"/>
          <c:h val="0.8091666666666667"/>
        </c:manualLayout>
      </c:layout>
      <c:barChart>
        <c:barDir val="bar"/>
        <c:grouping val="clustered"/>
        <c:varyColors val="0"/>
        <c:ser>
          <c:idx val="0"/>
          <c:order val="0"/>
          <c:tx>
            <c:strRef>
              <c:f>List1!$B$1</c:f>
              <c:strCache>
                <c:ptCount val="1"/>
                <c:pt idx="0">
                  <c:v>Řada 1</c:v>
                </c:pt>
              </c:strCache>
            </c:strRef>
          </c:tx>
          <c:spPr>
            <a:solidFill>
              <a:schemeClr val="dk1">
                <a:tint val="88500"/>
              </a:schemeClr>
            </a:solidFill>
            <a:ln>
              <a:noFill/>
            </a:ln>
            <a:effectLst/>
          </c:spPr>
          <c:invertIfNegative val="0"/>
          <c:dLbls>
            <c:spPr>
              <a:noFill/>
              <a:ln w="25451">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List1!$A$2:$A$11</c:f>
              <c:strCache>
                <c:ptCount val="9"/>
                <c:pt idx="0">
                  <c:v>Masarykovo náměstí</c:v>
                </c:pt>
                <c:pt idx="1">
                  <c:v>ulice Palackého</c:v>
                </c:pt>
                <c:pt idx="2">
                  <c:v>ulice Romana Havelky</c:v>
                </c:pt>
                <c:pt idx="3">
                  <c:v>ulice Matky Boží</c:v>
                </c:pt>
                <c:pt idx="4">
                  <c:v>ulice Telečská</c:v>
                </c:pt>
                <c:pt idx="5">
                  <c:v>ulice Havlíčkova</c:v>
                </c:pt>
                <c:pt idx="6">
                  <c:v>sídliště Březinovy sady</c:v>
                </c:pt>
                <c:pt idx="7">
                  <c:v>ulice Brtnická</c:v>
                </c:pt>
                <c:pt idx="8">
                  <c:v>ulice Kollárova</c:v>
                </c:pt>
              </c:strCache>
            </c:strRef>
          </c:cat>
          <c:val>
            <c:numRef>
              <c:f>List1!$B$2:$B$10</c:f>
              <c:numCache>
                <c:formatCode>General</c:formatCode>
                <c:ptCount val="9"/>
                <c:pt idx="0" formatCode="#\ ##0">
                  <c:v>659</c:v>
                </c:pt>
                <c:pt idx="1">
                  <c:v>164</c:v>
                </c:pt>
                <c:pt idx="2">
                  <c:v>130</c:v>
                </c:pt>
                <c:pt idx="3">
                  <c:v>113</c:v>
                </c:pt>
                <c:pt idx="4">
                  <c:v>46</c:v>
                </c:pt>
                <c:pt idx="5">
                  <c:v>44</c:v>
                </c:pt>
                <c:pt idx="6">
                  <c:v>37</c:v>
                </c:pt>
                <c:pt idx="7">
                  <c:v>28</c:v>
                </c:pt>
                <c:pt idx="8">
                  <c:v>27</c:v>
                </c:pt>
              </c:numCache>
            </c:numRef>
          </c:val>
          <c:extLst>
            <c:ext xmlns:c16="http://schemas.microsoft.com/office/drawing/2014/chart" uri="{C3380CC4-5D6E-409C-BE32-E72D297353CC}">
              <c16:uniqueId val="{00000000-4CF8-4B90-B64A-07E7CCBB1D62}"/>
            </c:ext>
          </c:extLst>
        </c:ser>
        <c:dLbls>
          <c:showLegendKey val="0"/>
          <c:showVal val="0"/>
          <c:showCatName val="0"/>
          <c:showSerName val="0"/>
          <c:showPercent val="0"/>
          <c:showBubbleSize val="0"/>
        </c:dLbls>
        <c:gapWidth val="182"/>
        <c:axId val="1666983408"/>
        <c:axId val="1"/>
      </c:barChart>
      <c:catAx>
        <c:axId val="1666983408"/>
        <c:scaling>
          <c:orientation val="maxMin"/>
        </c:scaling>
        <c:delete val="0"/>
        <c:axPos val="l"/>
        <c:numFmt formatCode="General" sourceLinked="1"/>
        <c:majorTickMark val="out"/>
        <c:minorTickMark val="none"/>
        <c:tickLblPos val="nextTo"/>
        <c:spPr>
          <a:noFill/>
          <a:ln w="9544"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Arial" panose="020B0604020202020204" pitchFamily="34" charset="0"/>
                <a:ea typeface="+mn-ea"/>
                <a:cs typeface="+mn-cs"/>
              </a:defRPr>
            </a:pPr>
            <a:endParaRPr lang="cs-CZ"/>
          </a:p>
        </c:txPr>
        <c:crossAx val="1"/>
        <c:crosses val="autoZero"/>
        <c:auto val="1"/>
        <c:lblAlgn val="ctr"/>
        <c:lblOffset val="100"/>
        <c:noMultiLvlLbl val="0"/>
      </c:catAx>
      <c:valAx>
        <c:axId val="1"/>
        <c:scaling>
          <c:orientation val="minMax"/>
        </c:scaling>
        <c:delete val="1"/>
        <c:axPos val="t"/>
        <c:numFmt formatCode="#\ ##0" sourceLinked="1"/>
        <c:majorTickMark val="out"/>
        <c:minorTickMark val="none"/>
        <c:tickLblPos val="nextTo"/>
        <c:crossAx val="1666983408"/>
        <c:crosses val="autoZero"/>
        <c:crossBetween val="between"/>
      </c:valAx>
      <c:spPr>
        <a:noFill/>
        <a:ln w="25451">
          <a:noFill/>
        </a:ln>
      </c:spPr>
    </c:plotArea>
    <c:plotVisOnly val="1"/>
    <c:dispBlanksAs val="gap"/>
    <c:showDLblsOverMax val="0"/>
  </c:chart>
  <c:spPr>
    <a:solidFill>
      <a:schemeClr val="bg1"/>
    </a:solidFill>
    <a:ln>
      <a:noFill/>
    </a:ln>
    <a:effectLst/>
  </c:spPr>
  <c:txPr>
    <a:bodyPr/>
    <a:lstStyle/>
    <a:p>
      <a:pPr>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Doručená pošta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stacked"/>
        <c:varyColors val="0"/>
        <c:ser>
          <c:idx val="0"/>
          <c:order val="0"/>
          <c:tx>
            <c:strRef>
              <c:f>OO!$A$5</c:f>
              <c:strCache>
                <c:ptCount val="1"/>
                <c:pt idx="0">
                  <c:v> - ČP, osobně</c:v>
                </c:pt>
              </c:strCache>
            </c:strRef>
          </c:tx>
          <c:spPr>
            <a:solidFill>
              <a:schemeClr val="accent1"/>
            </a:solidFill>
            <a:ln>
              <a:noFill/>
            </a:ln>
            <a:effectLst/>
          </c:spPr>
          <c:invertIfNegative val="0"/>
          <c:cat>
            <c:strRef>
              <c:f>OO!$B$1:$AA$1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OO!$B$5:$AA$5</c:f>
              <c:numCache>
                <c:formatCode>General</c:formatCode>
                <c:ptCount val="26"/>
                <c:pt idx="0">
                  <c:v>3898</c:v>
                </c:pt>
                <c:pt idx="1">
                  <c:v>3880</c:v>
                </c:pt>
                <c:pt idx="2">
                  <c:v>4173</c:v>
                </c:pt>
                <c:pt idx="3">
                  <c:v>5518</c:v>
                </c:pt>
                <c:pt idx="4">
                  <c:v>5324</c:v>
                </c:pt>
                <c:pt idx="5">
                  <c:v>5870</c:v>
                </c:pt>
                <c:pt idx="6">
                  <c:v>6506</c:v>
                </c:pt>
                <c:pt idx="7">
                  <c:v>5831</c:v>
                </c:pt>
                <c:pt idx="8">
                  <c:v>5265</c:v>
                </c:pt>
                <c:pt idx="9">
                  <c:v>5449</c:v>
                </c:pt>
                <c:pt idx="10">
                  <c:v>5937</c:v>
                </c:pt>
                <c:pt idx="11">
                  <c:v>6020</c:v>
                </c:pt>
                <c:pt idx="12">
                  <c:v>5787</c:v>
                </c:pt>
                <c:pt idx="13">
                  <c:v>5795</c:v>
                </c:pt>
                <c:pt idx="14">
                  <c:v>6627</c:v>
                </c:pt>
                <c:pt idx="15">
                  <c:v>5972</c:v>
                </c:pt>
                <c:pt idx="16">
                  <c:v>5843</c:v>
                </c:pt>
                <c:pt idx="17">
                  <c:v>4863</c:v>
                </c:pt>
                <c:pt idx="18">
                  <c:v>6200</c:v>
                </c:pt>
                <c:pt idx="19">
                  <c:v>6267</c:v>
                </c:pt>
                <c:pt idx="20">
                  <c:v>5420</c:v>
                </c:pt>
                <c:pt idx="21">
                  <c:v>4876</c:v>
                </c:pt>
                <c:pt idx="22">
                  <c:v>4901</c:v>
                </c:pt>
                <c:pt idx="23">
                  <c:v>4234</c:v>
                </c:pt>
                <c:pt idx="24">
                  <c:v>4580</c:v>
                </c:pt>
                <c:pt idx="25">
                  <c:v>4195</c:v>
                </c:pt>
              </c:numCache>
            </c:numRef>
          </c:val>
          <c:extLst>
            <c:ext xmlns:c16="http://schemas.microsoft.com/office/drawing/2014/chart" uri="{C3380CC4-5D6E-409C-BE32-E72D297353CC}">
              <c16:uniqueId val="{00000000-23D2-4023-A6BE-D7EC786F4F52}"/>
            </c:ext>
          </c:extLst>
        </c:ser>
        <c:ser>
          <c:idx val="1"/>
          <c:order val="1"/>
          <c:tx>
            <c:strRef>
              <c:f>OO!$A$6</c:f>
              <c:strCache>
                <c:ptCount val="1"/>
                <c:pt idx="0">
                  <c:v> - datové schránky</c:v>
                </c:pt>
              </c:strCache>
            </c:strRef>
          </c:tx>
          <c:spPr>
            <a:solidFill>
              <a:schemeClr val="accent2"/>
            </a:solidFill>
            <a:ln>
              <a:noFill/>
            </a:ln>
            <a:effectLst/>
          </c:spPr>
          <c:invertIfNegative val="0"/>
          <c:cat>
            <c:strRef>
              <c:f>OO!$B$1:$AA$1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OO!$B$6:$AA$6</c:f>
              <c:numCache>
                <c:formatCode>General</c:formatCode>
                <c:ptCount val="26"/>
                <c:pt idx="0">
                  <c:v>7630</c:v>
                </c:pt>
                <c:pt idx="1">
                  <c:v>6828</c:v>
                </c:pt>
                <c:pt idx="2">
                  <c:v>7216</c:v>
                </c:pt>
                <c:pt idx="3">
                  <c:v>8080</c:v>
                </c:pt>
                <c:pt idx="4">
                  <c:v>8232</c:v>
                </c:pt>
                <c:pt idx="5">
                  <c:v>8041</c:v>
                </c:pt>
                <c:pt idx="6">
                  <c:v>8632</c:v>
                </c:pt>
                <c:pt idx="7">
                  <c:v>8706</c:v>
                </c:pt>
                <c:pt idx="8">
                  <c:v>8255</c:v>
                </c:pt>
                <c:pt idx="9">
                  <c:v>8354</c:v>
                </c:pt>
                <c:pt idx="10">
                  <c:v>8880</c:v>
                </c:pt>
                <c:pt idx="11">
                  <c:v>9135</c:v>
                </c:pt>
                <c:pt idx="12">
                  <c:v>9301</c:v>
                </c:pt>
                <c:pt idx="13">
                  <c:v>9263</c:v>
                </c:pt>
                <c:pt idx="14">
                  <c:v>10104</c:v>
                </c:pt>
                <c:pt idx="15">
                  <c:v>9754</c:v>
                </c:pt>
                <c:pt idx="16">
                  <c:v>9656</c:v>
                </c:pt>
                <c:pt idx="17">
                  <c:v>8243</c:v>
                </c:pt>
                <c:pt idx="18">
                  <c:v>10004</c:v>
                </c:pt>
                <c:pt idx="19">
                  <c:v>10388</c:v>
                </c:pt>
                <c:pt idx="20">
                  <c:v>10535</c:v>
                </c:pt>
                <c:pt idx="21">
                  <c:v>10151</c:v>
                </c:pt>
                <c:pt idx="22">
                  <c:v>10979</c:v>
                </c:pt>
                <c:pt idx="23">
                  <c:v>10441</c:v>
                </c:pt>
                <c:pt idx="24">
                  <c:v>11726</c:v>
                </c:pt>
                <c:pt idx="25">
                  <c:v>10083</c:v>
                </c:pt>
              </c:numCache>
            </c:numRef>
          </c:val>
          <c:extLst>
            <c:ext xmlns:c16="http://schemas.microsoft.com/office/drawing/2014/chart" uri="{C3380CC4-5D6E-409C-BE32-E72D297353CC}">
              <c16:uniqueId val="{00000001-23D2-4023-A6BE-D7EC786F4F52}"/>
            </c:ext>
          </c:extLst>
        </c:ser>
        <c:dLbls>
          <c:showLegendKey val="0"/>
          <c:showVal val="0"/>
          <c:showCatName val="0"/>
          <c:showSerName val="0"/>
          <c:showPercent val="0"/>
          <c:showBubbleSize val="0"/>
        </c:dLbls>
        <c:gapWidth val="150"/>
        <c:overlap val="100"/>
        <c:axId val="292947535"/>
        <c:axId val="292952527"/>
      </c:barChart>
      <c:catAx>
        <c:axId val="292947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2952527"/>
        <c:crosses val="autoZero"/>
        <c:auto val="1"/>
        <c:lblAlgn val="ctr"/>
        <c:lblOffset val="100"/>
        <c:noMultiLvlLbl val="0"/>
      </c:catAx>
      <c:valAx>
        <c:axId val="2929525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2947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Odesílaná pošta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stacked"/>
        <c:varyColors val="0"/>
        <c:ser>
          <c:idx val="0"/>
          <c:order val="0"/>
          <c:tx>
            <c:strRef>
              <c:f>OO!$A$9</c:f>
              <c:strCache>
                <c:ptCount val="1"/>
                <c:pt idx="0">
                  <c:v> - obyčejné zásilky</c:v>
                </c:pt>
              </c:strCache>
            </c:strRef>
          </c:tx>
          <c:spPr>
            <a:solidFill>
              <a:schemeClr val="accent1"/>
            </a:solidFill>
            <a:ln>
              <a:noFill/>
            </a:ln>
            <a:effectLst/>
          </c:spPr>
          <c:invertIfNegative val="0"/>
          <c:cat>
            <c:strRef>
              <c:f>OO!$B$1:$AA$1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OO!$B$9:$AA$9</c:f>
              <c:numCache>
                <c:formatCode>General</c:formatCode>
                <c:ptCount val="26"/>
                <c:pt idx="0">
                  <c:v>4828</c:v>
                </c:pt>
                <c:pt idx="1">
                  <c:v>1957</c:v>
                </c:pt>
                <c:pt idx="2">
                  <c:v>2520</c:v>
                </c:pt>
                <c:pt idx="3">
                  <c:v>2197</c:v>
                </c:pt>
                <c:pt idx="4">
                  <c:v>5205</c:v>
                </c:pt>
                <c:pt idx="5">
                  <c:v>3804</c:v>
                </c:pt>
                <c:pt idx="6">
                  <c:v>2154</c:v>
                </c:pt>
                <c:pt idx="7">
                  <c:v>2250</c:v>
                </c:pt>
                <c:pt idx="8">
                  <c:v>2757</c:v>
                </c:pt>
                <c:pt idx="9">
                  <c:v>1880</c:v>
                </c:pt>
                <c:pt idx="10">
                  <c:v>2517</c:v>
                </c:pt>
                <c:pt idx="11">
                  <c:v>2513</c:v>
                </c:pt>
                <c:pt idx="12">
                  <c:v>4484</c:v>
                </c:pt>
                <c:pt idx="13">
                  <c:v>5190</c:v>
                </c:pt>
                <c:pt idx="14">
                  <c:v>2214</c:v>
                </c:pt>
                <c:pt idx="15">
                  <c:v>1362</c:v>
                </c:pt>
                <c:pt idx="16">
                  <c:v>3672</c:v>
                </c:pt>
                <c:pt idx="17">
                  <c:v>1378</c:v>
                </c:pt>
                <c:pt idx="18">
                  <c:v>2002</c:v>
                </c:pt>
                <c:pt idx="19">
                  <c:v>1709</c:v>
                </c:pt>
                <c:pt idx="20">
                  <c:v>2088</c:v>
                </c:pt>
                <c:pt idx="21">
                  <c:v>1545</c:v>
                </c:pt>
                <c:pt idx="22">
                  <c:v>1766</c:v>
                </c:pt>
                <c:pt idx="23">
                  <c:v>1417</c:v>
                </c:pt>
                <c:pt idx="24">
                  <c:v>1718</c:v>
                </c:pt>
                <c:pt idx="25">
                  <c:v>1753</c:v>
                </c:pt>
              </c:numCache>
            </c:numRef>
          </c:val>
          <c:extLst>
            <c:ext xmlns:c16="http://schemas.microsoft.com/office/drawing/2014/chart" uri="{C3380CC4-5D6E-409C-BE32-E72D297353CC}">
              <c16:uniqueId val="{00000000-5CDC-4333-AC54-D1ED09EBE2C1}"/>
            </c:ext>
          </c:extLst>
        </c:ser>
        <c:ser>
          <c:idx val="1"/>
          <c:order val="1"/>
          <c:tx>
            <c:strRef>
              <c:f>OO!$A$10</c:f>
              <c:strCache>
                <c:ptCount val="1"/>
                <c:pt idx="0">
                  <c:v> - doporučené zásilky</c:v>
                </c:pt>
              </c:strCache>
            </c:strRef>
          </c:tx>
          <c:spPr>
            <a:solidFill>
              <a:schemeClr val="accent2"/>
            </a:solidFill>
            <a:ln>
              <a:noFill/>
            </a:ln>
            <a:effectLst/>
          </c:spPr>
          <c:invertIfNegative val="0"/>
          <c:cat>
            <c:strRef>
              <c:f>OO!$B$1:$AA$1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OO!$B$10:$AA$10</c:f>
              <c:numCache>
                <c:formatCode>General</c:formatCode>
                <c:ptCount val="26"/>
                <c:pt idx="0">
                  <c:v>1685</c:v>
                </c:pt>
                <c:pt idx="1">
                  <c:v>6863</c:v>
                </c:pt>
                <c:pt idx="2">
                  <c:v>7378</c:v>
                </c:pt>
                <c:pt idx="3">
                  <c:v>4181</c:v>
                </c:pt>
                <c:pt idx="4">
                  <c:v>3140</c:v>
                </c:pt>
                <c:pt idx="5">
                  <c:v>7809</c:v>
                </c:pt>
                <c:pt idx="6">
                  <c:v>5177</c:v>
                </c:pt>
                <c:pt idx="7">
                  <c:v>5048</c:v>
                </c:pt>
                <c:pt idx="8">
                  <c:v>3151</c:v>
                </c:pt>
                <c:pt idx="9">
                  <c:v>4769</c:v>
                </c:pt>
                <c:pt idx="10">
                  <c:v>5341</c:v>
                </c:pt>
                <c:pt idx="11">
                  <c:v>4504</c:v>
                </c:pt>
                <c:pt idx="12">
                  <c:v>2850</c:v>
                </c:pt>
                <c:pt idx="13">
                  <c:v>3046</c:v>
                </c:pt>
                <c:pt idx="14">
                  <c:v>5418</c:v>
                </c:pt>
                <c:pt idx="15">
                  <c:v>5596</c:v>
                </c:pt>
                <c:pt idx="16">
                  <c:v>4824</c:v>
                </c:pt>
                <c:pt idx="17">
                  <c:v>5316</c:v>
                </c:pt>
                <c:pt idx="18">
                  <c:v>6690</c:v>
                </c:pt>
                <c:pt idx="19">
                  <c:v>6372</c:v>
                </c:pt>
                <c:pt idx="20">
                  <c:v>6059</c:v>
                </c:pt>
                <c:pt idx="21">
                  <c:v>5583</c:v>
                </c:pt>
                <c:pt idx="22">
                  <c:v>6626</c:v>
                </c:pt>
                <c:pt idx="23">
                  <c:v>5746</c:v>
                </c:pt>
                <c:pt idx="24">
                  <c:v>6618</c:v>
                </c:pt>
                <c:pt idx="25">
                  <c:v>5174</c:v>
                </c:pt>
              </c:numCache>
            </c:numRef>
          </c:val>
          <c:extLst>
            <c:ext xmlns:c16="http://schemas.microsoft.com/office/drawing/2014/chart" uri="{C3380CC4-5D6E-409C-BE32-E72D297353CC}">
              <c16:uniqueId val="{00000001-5CDC-4333-AC54-D1ED09EBE2C1}"/>
            </c:ext>
          </c:extLst>
        </c:ser>
        <c:ser>
          <c:idx val="2"/>
          <c:order val="2"/>
          <c:tx>
            <c:strRef>
              <c:f>OO!$A$11</c:f>
              <c:strCache>
                <c:ptCount val="1"/>
                <c:pt idx="0">
                  <c:v> - datové schránky</c:v>
                </c:pt>
              </c:strCache>
            </c:strRef>
          </c:tx>
          <c:spPr>
            <a:solidFill>
              <a:schemeClr val="accent3"/>
            </a:solidFill>
            <a:ln>
              <a:noFill/>
            </a:ln>
            <a:effectLst/>
          </c:spPr>
          <c:invertIfNegative val="0"/>
          <c:cat>
            <c:strRef>
              <c:f>OO!$B$1:$AA$1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OO!$B$11:$AA$11</c:f>
              <c:numCache>
                <c:formatCode>General</c:formatCode>
                <c:ptCount val="26"/>
                <c:pt idx="0">
                  <c:v>11003</c:v>
                </c:pt>
                <c:pt idx="1">
                  <c:v>10469</c:v>
                </c:pt>
                <c:pt idx="2">
                  <c:v>11936</c:v>
                </c:pt>
                <c:pt idx="3">
                  <c:v>11109</c:v>
                </c:pt>
                <c:pt idx="4">
                  <c:v>11642</c:v>
                </c:pt>
                <c:pt idx="5">
                  <c:v>12506</c:v>
                </c:pt>
                <c:pt idx="6">
                  <c:v>15867</c:v>
                </c:pt>
                <c:pt idx="7">
                  <c:v>12102</c:v>
                </c:pt>
                <c:pt idx="8">
                  <c:v>12353</c:v>
                </c:pt>
                <c:pt idx="9">
                  <c:v>12050</c:v>
                </c:pt>
                <c:pt idx="10">
                  <c:v>11815</c:v>
                </c:pt>
                <c:pt idx="11">
                  <c:v>12539</c:v>
                </c:pt>
                <c:pt idx="12">
                  <c:v>13694</c:v>
                </c:pt>
                <c:pt idx="13">
                  <c:v>14220</c:v>
                </c:pt>
                <c:pt idx="14">
                  <c:v>13958</c:v>
                </c:pt>
                <c:pt idx="15">
                  <c:v>11815</c:v>
                </c:pt>
                <c:pt idx="16">
                  <c:v>13102</c:v>
                </c:pt>
                <c:pt idx="17">
                  <c:v>10780</c:v>
                </c:pt>
                <c:pt idx="18">
                  <c:v>12824</c:v>
                </c:pt>
                <c:pt idx="19">
                  <c:v>13261</c:v>
                </c:pt>
                <c:pt idx="20">
                  <c:v>14510</c:v>
                </c:pt>
                <c:pt idx="21">
                  <c:v>14631</c:v>
                </c:pt>
                <c:pt idx="22">
                  <c:v>16397</c:v>
                </c:pt>
                <c:pt idx="23">
                  <c:v>15056</c:v>
                </c:pt>
                <c:pt idx="24">
                  <c:v>18581</c:v>
                </c:pt>
                <c:pt idx="25">
                  <c:v>16535</c:v>
                </c:pt>
              </c:numCache>
            </c:numRef>
          </c:val>
          <c:extLst>
            <c:ext xmlns:c16="http://schemas.microsoft.com/office/drawing/2014/chart" uri="{C3380CC4-5D6E-409C-BE32-E72D297353CC}">
              <c16:uniqueId val="{00000002-5CDC-4333-AC54-D1ED09EBE2C1}"/>
            </c:ext>
          </c:extLst>
        </c:ser>
        <c:ser>
          <c:idx val="3"/>
          <c:order val="3"/>
          <c:tx>
            <c:strRef>
              <c:f>OO!$A$12</c:f>
              <c:strCache>
                <c:ptCount val="1"/>
                <c:pt idx="0">
                  <c:v> - dopis online</c:v>
                </c:pt>
              </c:strCache>
            </c:strRef>
          </c:tx>
          <c:spPr>
            <a:solidFill>
              <a:schemeClr val="accent4"/>
            </a:solidFill>
            <a:ln>
              <a:noFill/>
            </a:ln>
            <a:effectLst/>
          </c:spPr>
          <c:invertIfNegative val="0"/>
          <c:cat>
            <c:strRef>
              <c:f>OO!$B$1:$AA$1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OO!$B$12:$AA$12</c:f>
              <c:numCache>
                <c:formatCode>General</c:formatCode>
                <c:ptCount val="26"/>
                <c:pt idx="6">
                  <c:v>8461</c:v>
                </c:pt>
                <c:pt idx="7">
                  <c:v>4459</c:v>
                </c:pt>
                <c:pt idx="8">
                  <c:v>3683</c:v>
                </c:pt>
                <c:pt idx="9">
                  <c:v>4111</c:v>
                </c:pt>
                <c:pt idx="10">
                  <c:v>1503</c:v>
                </c:pt>
                <c:pt idx="11">
                  <c:v>1398</c:v>
                </c:pt>
                <c:pt idx="12">
                  <c:v>4245</c:v>
                </c:pt>
                <c:pt idx="13">
                  <c:v>7556</c:v>
                </c:pt>
                <c:pt idx="14">
                  <c:v>2261</c:v>
                </c:pt>
                <c:pt idx="15">
                  <c:v>1506</c:v>
                </c:pt>
                <c:pt idx="16">
                  <c:v>1026</c:v>
                </c:pt>
                <c:pt idx="17">
                  <c:v>1434</c:v>
                </c:pt>
                <c:pt idx="18">
                  <c:v>1381</c:v>
                </c:pt>
                <c:pt idx="19">
                  <c:v>902</c:v>
                </c:pt>
                <c:pt idx="20">
                  <c:v>1028</c:v>
                </c:pt>
                <c:pt idx="21">
                  <c:v>1242</c:v>
                </c:pt>
                <c:pt idx="22">
                  <c:v>798</c:v>
                </c:pt>
                <c:pt idx="23">
                  <c:v>2037</c:v>
                </c:pt>
                <c:pt idx="24">
                  <c:v>2689</c:v>
                </c:pt>
                <c:pt idx="25">
                  <c:v>3042</c:v>
                </c:pt>
              </c:numCache>
            </c:numRef>
          </c:val>
          <c:extLst>
            <c:ext xmlns:c16="http://schemas.microsoft.com/office/drawing/2014/chart" uri="{C3380CC4-5D6E-409C-BE32-E72D297353CC}">
              <c16:uniqueId val="{00000003-5CDC-4333-AC54-D1ED09EBE2C1}"/>
            </c:ext>
          </c:extLst>
        </c:ser>
        <c:dLbls>
          <c:showLegendKey val="0"/>
          <c:showVal val="0"/>
          <c:showCatName val="0"/>
          <c:showSerName val="0"/>
          <c:showPercent val="0"/>
          <c:showBubbleSize val="0"/>
        </c:dLbls>
        <c:gapWidth val="150"/>
        <c:overlap val="100"/>
        <c:axId val="267827887"/>
        <c:axId val="267823727"/>
      </c:barChart>
      <c:catAx>
        <c:axId val="267827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7823727"/>
        <c:crosses val="autoZero"/>
        <c:auto val="1"/>
        <c:lblAlgn val="ctr"/>
        <c:lblOffset val="100"/>
        <c:noMultiLvlLbl val="0"/>
      </c:catAx>
      <c:valAx>
        <c:axId val="2678237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782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OO!$A$13</c:f>
              <c:strCache>
                <c:ptCount val="1"/>
                <c:pt idx="0">
                  <c:v>Poštovné celkem</c:v>
                </c:pt>
              </c:strCache>
            </c:strRef>
          </c:tx>
          <c:spPr>
            <a:ln w="28575" cap="rnd">
              <a:solidFill>
                <a:schemeClr val="accent1"/>
              </a:solidFill>
              <a:round/>
            </a:ln>
            <a:effectLst/>
          </c:spPr>
          <c:marker>
            <c:symbol val="none"/>
          </c:marker>
          <c:cat>
            <c:strRef>
              <c:f>OO!$B$1:$AA$1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OO!$B$13:$AA$13</c:f>
              <c:numCache>
                <c:formatCode>General</c:formatCode>
                <c:ptCount val="26"/>
                <c:pt idx="0">
                  <c:v>364562.4</c:v>
                </c:pt>
                <c:pt idx="1">
                  <c:v>292309.90000000002</c:v>
                </c:pt>
                <c:pt idx="2">
                  <c:v>361171.7</c:v>
                </c:pt>
                <c:pt idx="3">
                  <c:v>354761.9</c:v>
                </c:pt>
                <c:pt idx="4">
                  <c:v>535389.1</c:v>
                </c:pt>
                <c:pt idx="5">
                  <c:v>622949.5</c:v>
                </c:pt>
                <c:pt idx="6" formatCode="#,##0.00">
                  <c:v>409541.3</c:v>
                </c:pt>
                <c:pt idx="7" formatCode="#,##0.00">
                  <c:v>467390.5</c:v>
                </c:pt>
                <c:pt idx="8" formatCode="#,##0.00">
                  <c:v>1053480.8700000001</c:v>
                </c:pt>
                <c:pt idx="9" formatCode="#,##0.00">
                  <c:v>863001.21</c:v>
                </c:pt>
                <c:pt idx="10" formatCode="#,##0.00">
                  <c:v>554872.69999999995</c:v>
                </c:pt>
                <c:pt idx="11" formatCode="#,##0.00">
                  <c:v>525907</c:v>
                </c:pt>
                <c:pt idx="12" formatCode="#,##0.00">
                  <c:v>548408.6</c:v>
                </c:pt>
                <c:pt idx="13" formatCode="#,##0.00">
                  <c:v>1333559.04</c:v>
                </c:pt>
                <c:pt idx="14" formatCode="#,##0.00">
                  <c:v>750075.52</c:v>
                </c:pt>
                <c:pt idx="15" formatCode="#,##0.00">
                  <c:v>733823.19</c:v>
                </c:pt>
                <c:pt idx="16" formatCode="#,##0.00">
                  <c:v>769594.4</c:v>
                </c:pt>
                <c:pt idx="17" formatCode="#,##0.00">
                  <c:v>495246.3</c:v>
                </c:pt>
                <c:pt idx="18">
                  <c:v>721319.97</c:v>
                </c:pt>
                <c:pt idx="19">
                  <c:v>733823.19</c:v>
                </c:pt>
                <c:pt idx="20">
                  <c:v>667743.26</c:v>
                </c:pt>
                <c:pt idx="21">
                  <c:v>805734.76</c:v>
                </c:pt>
                <c:pt idx="22">
                  <c:v>813305.6</c:v>
                </c:pt>
                <c:pt idx="23">
                  <c:v>915883.3</c:v>
                </c:pt>
                <c:pt idx="24">
                  <c:v>1117837.1000000001</c:v>
                </c:pt>
                <c:pt idx="25">
                  <c:v>963542.94</c:v>
                </c:pt>
              </c:numCache>
            </c:numRef>
          </c:val>
          <c:smooth val="0"/>
          <c:extLst>
            <c:ext xmlns:c16="http://schemas.microsoft.com/office/drawing/2014/chart" uri="{C3380CC4-5D6E-409C-BE32-E72D297353CC}">
              <c16:uniqueId val="{00000000-B1E5-434E-B3FE-DA1947477D88}"/>
            </c:ext>
          </c:extLst>
        </c:ser>
        <c:dLbls>
          <c:showLegendKey val="0"/>
          <c:showVal val="0"/>
          <c:showCatName val="0"/>
          <c:showSerName val="0"/>
          <c:showPercent val="0"/>
          <c:showBubbleSize val="0"/>
        </c:dLbls>
        <c:smooth val="0"/>
        <c:axId val="267830799"/>
        <c:axId val="267827055"/>
      </c:lineChart>
      <c:catAx>
        <c:axId val="267830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7827055"/>
        <c:crosses val="autoZero"/>
        <c:auto val="1"/>
        <c:lblAlgn val="ctr"/>
        <c:lblOffset val="100"/>
        <c:noMultiLvlLbl val="0"/>
      </c:catAx>
      <c:valAx>
        <c:axId val="267827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7830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cked"/>
        <c:varyColors val="0"/>
        <c:ser>
          <c:idx val="0"/>
          <c:order val="0"/>
          <c:tx>
            <c:strRef>
              <c:f>OO!$A$18</c:f>
              <c:strCache>
                <c:ptCount val="1"/>
                <c:pt idx="0">
                  <c:v>archiv - nové spisy</c:v>
                </c:pt>
              </c:strCache>
            </c:strRef>
          </c:tx>
          <c:spPr>
            <a:ln w="28575" cap="rnd">
              <a:solidFill>
                <a:schemeClr val="accent1"/>
              </a:solidFill>
              <a:round/>
            </a:ln>
            <a:effectLst/>
          </c:spPr>
          <c:marker>
            <c:symbol val="none"/>
          </c:marker>
          <c:cat>
            <c:strRef>
              <c:f>OO!$B$1:$AA$1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OO!$B$18:$AA$18</c:f>
              <c:numCache>
                <c:formatCode>General</c:formatCode>
                <c:ptCount val="26"/>
                <c:pt idx="0">
                  <c:v>89</c:v>
                </c:pt>
                <c:pt idx="1">
                  <c:v>74</c:v>
                </c:pt>
                <c:pt idx="2">
                  <c:v>84</c:v>
                </c:pt>
                <c:pt idx="3">
                  <c:v>259</c:v>
                </c:pt>
                <c:pt idx="4">
                  <c:v>292</c:v>
                </c:pt>
                <c:pt idx="5">
                  <c:v>133</c:v>
                </c:pt>
                <c:pt idx="6">
                  <c:v>92</c:v>
                </c:pt>
                <c:pt idx="7">
                  <c:v>115</c:v>
                </c:pt>
                <c:pt idx="8">
                  <c:v>971</c:v>
                </c:pt>
                <c:pt idx="9">
                  <c:v>616</c:v>
                </c:pt>
                <c:pt idx="10">
                  <c:v>636</c:v>
                </c:pt>
                <c:pt idx="11">
                  <c:v>288</c:v>
                </c:pt>
                <c:pt idx="12">
                  <c:v>401</c:v>
                </c:pt>
                <c:pt idx="13">
                  <c:v>398</c:v>
                </c:pt>
                <c:pt idx="14">
                  <c:v>344</c:v>
                </c:pt>
                <c:pt idx="15">
                  <c:v>618</c:v>
                </c:pt>
                <c:pt idx="16">
                  <c:v>632</c:v>
                </c:pt>
                <c:pt idx="17">
                  <c:v>692</c:v>
                </c:pt>
                <c:pt idx="18">
                  <c:v>569</c:v>
                </c:pt>
                <c:pt idx="19">
                  <c:v>764</c:v>
                </c:pt>
                <c:pt idx="20">
                  <c:v>1116</c:v>
                </c:pt>
                <c:pt idx="21">
                  <c:v>1082</c:v>
                </c:pt>
                <c:pt idx="22">
                  <c:v>823</c:v>
                </c:pt>
                <c:pt idx="23">
                  <c:v>907</c:v>
                </c:pt>
                <c:pt idx="24">
                  <c:v>960</c:v>
                </c:pt>
                <c:pt idx="25">
                  <c:v>928</c:v>
                </c:pt>
              </c:numCache>
            </c:numRef>
          </c:val>
          <c:smooth val="0"/>
          <c:extLst>
            <c:ext xmlns:c16="http://schemas.microsoft.com/office/drawing/2014/chart" uri="{C3380CC4-5D6E-409C-BE32-E72D297353CC}">
              <c16:uniqueId val="{00000000-E97D-426A-8A7E-997D67CA0137}"/>
            </c:ext>
          </c:extLst>
        </c:ser>
        <c:dLbls>
          <c:showLegendKey val="0"/>
          <c:showVal val="0"/>
          <c:showCatName val="0"/>
          <c:showSerName val="0"/>
          <c:showPercent val="0"/>
          <c:showBubbleSize val="0"/>
        </c:dLbls>
        <c:smooth val="0"/>
        <c:axId val="1053429887"/>
        <c:axId val="1053427391"/>
      </c:lineChart>
      <c:catAx>
        <c:axId val="1053429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3427391"/>
        <c:crosses val="autoZero"/>
        <c:auto val="1"/>
        <c:lblAlgn val="ctr"/>
        <c:lblOffset val="100"/>
        <c:noMultiLvlLbl val="0"/>
      </c:catAx>
      <c:valAx>
        <c:axId val="1053427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3429887"/>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4066272965879265E-2"/>
          <c:y val="1.3888888888888888E-2"/>
          <c:w val="0.96159557882240199"/>
          <c:h val="0.7831654945208999"/>
        </c:manualLayout>
      </c:layout>
      <c:barChart>
        <c:barDir val="bar"/>
        <c:grouping val="stacked"/>
        <c:varyColors val="0"/>
        <c:ser>
          <c:idx val="0"/>
          <c:order val="0"/>
          <c:tx>
            <c:strRef>
              <c:f>PO!$B$2</c:f>
              <c:strCache>
                <c:ptCount val="1"/>
                <c:pt idx="0">
                  <c:v>Stížnosti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PO!$A$3:$A$25</c:f>
              <c:strCache>
                <c:ptCount val="23"/>
                <c:pt idx="0">
                  <c:v>1Q2019</c:v>
                </c:pt>
                <c:pt idx="1">
                  <c:v>2Q2019</c:v>
                </c:pt>
                <c:pt idx="2">
                  <c:v>3Q2019</c:v>
                </c:pt>
                <c:pt idx="3">
                  <c:v>4Q2019</c:v>
                </c:pt>
                <c:pt idx="4">
                  <c:v>1Q2020</c:v>
                </c:pt>
                <c:pt idx="5">
                  <c:v>2Q2020</c:v>
                </c:pt>
                <c:pt idx="6">
                  <c:v>3Q2020</c:v>
                </c:pt>
                <c:pt idx="7">
                  <c:v>4Q2020</c:v>
                </c:pt>
                <c:pt idx="8">
                  <c:v>1Q2021</c:v>
                </c:pt>
                <c:pt idx="9">
                  <c:v>2Q2021</c:v>
                </c:pt>
                <c:pt idx="10">
                  <c:v>3Q2021</c:v>
                </c:pt>
                <c:pt idx="11">
                  <c:v>4Q2021</c:v>
                </c:pt>
                <c:pt idx="12">
                  <c:v>1Q2022</c:v>
                </c:pt>
                <c:pt idx="13">
                  <c:v>2Q2022</c:v>
                </c:pt>
                <c:pt idx="14">
                  <c:v>3Q2022</c:v>
                </c:pt>
                <c:pt idx="15">
                  <c:v>4Q2022</c:v>
                </c:pt>
                <c:pt idx="16">
                  <c:v>1Q2023</c:v>
                </c:pt>
                <c:pt idx="17">
                  <c:v>2Q2023</c:v>
                </c:pt>
                <c:pt idx="18">
                  <c:v>3Q2023</c:v>
                </c:pt>
                <c:pt idx="19">
                  <c:v>4Q2023</c:v>
                </c:pt>
                <c:pt idx="20">
                  <c:v>1Q2024</c:v>
                </c:pt>
                <c:pt idx="21">
                  <c:v>2Q2024</c:v>
                </c:pt>
                <c:pt idx="22">
                  <c:v>3Q2024</c:v>
                </c:pt>
              </c:strCache>
            </c:strRef>
          </c:cat>
          <c:val>
            <c:numRef>
              <c:f>PO!$B$3:$B$25</c:f>
              <c:numCache>
                <c:formatCode>General</c:formatCode>
                <c:ptCount val="23"/>
                <c:pt idx="0">
                  <c:v>9</c:v>
                </c:pt>
                <c:pt idx="1">
                  <c:v>7</c:v>
                </c:pt>
                <c:pt idx="2">
                  <c:v>12</c:v>
                </c:pt>
                <c:pt idx="3">
                  <c:v>7</c:v>
                </c:pt>
                <c:pt idx="4">
                  <c:v>2</c:v>
                </c:pt>
                <c:pt idx="5">
                  <c:v>10</c:v>
                </c:pt>
                <c:pt idx="6">
                  <c:v>7</c:v>
                </c:pt>
                <c:pt idx="7">
                  <c:v>3</c:v>
                </c:pt>
                <c:pt idx="8">
                  <c:v>4</c:v>
                </c:pt>
                <c:pt idx="9">
                  <c:v>15</c:v>
                </c:pt>
                <c:pt idx="10">
                  <c:v>19</c:v>
                </c:pt>
                <c:pt idx="11">
                  <c:v>8</c:v>
                </c:pt>
                <c:pt idx="12">
                  <c:v>10</c:v>
                </c:pt>
                <c:pt idx="13">
                  <c:v>14</c:v>
                </c:pt>
                <c:pt idx="14">
                  <c:v>11</c:v>
                </c:pt>
                <c:pt idx="15">
                  <c:v>7</c:v>
                </c:pt>
                <c:pt idx="16">
                  <c:v>13</c:v>
                </c:pt>
                <c:pt idx="17">
                  <c:v>17</c:v>
                </c:pt>
                <c:pt idx="18">
                  <c:v>14</c:v>
                </c:pt>
                <c:pt idx="19">
                  <c:v>5</c:v>
                </c:pt>
                <c:pt idx="20">
                  <c:v>7</c:v>
                </c:pt>
                <c:pt idx="21">
                  <c:v>22</c:v>
                </c:pt>
                <c:pt idx="22">
                  <c:v>11</c:v>
                </c:pt>
              </c:numCache>
            </c:numRef>
          </c:val>
          <c:extLst>
            <c:ext xmlns:c16="http://schemas.microsoft.com/office/drawing/2014/chart" uri="{C3380CC4-5D6E-409C-BE32-E72D297353CC}">
              <c16:uniqueId val="{00000000-50E4-424A-A3BB-CC995E368D3E}"/>
            </c:ext>
          </c:extLst>
        </c:ser>
        <c:ser>
          <c:idx val="1"/>
          <c:order val="1"/>
          <c:tx>
            <c:strRef>
              <c:f>PO!$C$2</c:f>
              <c:strCache>
                <c:ptCount val="1"/>
                <c:pt idx="0">
                  <c:v>Podněty</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PO!$A$3:$A$25</c:f>
              <c:strCache>
                <c:ptCount val="23"/>
                <c:pt idx="0">
                  <c:v>1Q2019</c:v>
                </c:pt>
                <c:pt idx="1">
                  <c:v>2Q2019</c:v>
                </c:pt>
                <c:pt idx="2">
                  <c:v>3Q2019</c:v>
                </c:pt>
                <c:pt idx="3">
                  <c:v>4Q2019</c:v>
                </c:pt>
                <c:pt idx="4">
                  <c:v>1Q2020</c:v>
                </c:pt>
                <c:pt idx="5">
                  <c:v>2Q2020</c:v>
                </c:pt>
                <c:pt idx="6">
                  <c:v>3Q2020</c:v>
                </c:pt>
                <c:pt idx="7">
                  <c:v>4Q2020</c:v>
                </c:pt>
                <c:pt idx="8">
                  <c:v>1Q2021</c:v>
                </c:pt>
                <c:pt idx="9">
                  <c:v>2Q2021</c:v>
                </c:pt>
                <c:pt idx="10">
                  <c:v>3Q2021</c:v>
                </c:pt>
                <c:pt idx="11">
                  <c:v>4Q2021</c:v>
                </c:pt>
                <c:pt idx="12">
                  <c:v>1Q2022</c:v>
                </c:pt>
                <c:pt idx="13">
                  <c:v>2Q2022</c:v>
                </c:pt>
                <c:pt idx="14">
                  <c:v>3Q2022</c:v>
                </c:pt>
                <c:pt idx="15">
                  <c:v>4Q2022</c:v>
                </c:pt>
                <c:pt idx="16">
                  <c:v>1Q2023</c:v>
                </c:pt>
                <c:pt idx="17">
                  <c:v>2Q2023</c:v>
                </c:pt>
                <c:pt idx="18">
                  <c:v>3Q2023</c:v>
                </c:pt>
                <c:pt idx="19">
                  <c:v>4Q2023</c:v>
                </c:pt>
                <c:pt idx="20">
                  <c:v>1Q2024</c:v>
                </c:pt>
                <c:pt idx="21">
                  <c:v>2Q2024</c:v>
                </c:pt>
                <c:pt idx="22">
                  <c:v>3Q2024</c:v>
                </c:pt>
              </c:strCache>
            </c:strRef>
          </c:cat>
          <c:val>
            <c:numRef>
              <c:f>PO!$C$3:$C$25</c:f>
              <c:numCache>
                <c:formatCode>General</c:formatCode>
                <c:ptCount val="23"/>
                <c:pt idx="0">
                  <c:v>5</c:v>
                </c:pt>
                <c:pt idx="1">
                  <c:v>12</c:v>
                </c:pt>
                <c:pt idx="2">
                  <c:v>10</c:v>
                </c:pt>
                <c:pt idx="3">
                  <c:v>8</c:v>
                </c:pt>
                <c:pt idx="4">
                  <c:v>10</c:v>
                </c:pt>
                <c:pt idx="5">
                  <c:v>13</c:v>
                </c:pt>
                <c:pt idx="6">
                  <c:v>15</c:v>
                </c:pt>
                <c:pt idx="7">
                  <c:v>16</c:v>
                </c:pt>
                <c:pt idx="8">
                  <c:v>17</c:v>
                </c:pt>
                <c:pt idx="9">
                  <c:v>14</c:v>
                </c:pt>
                <c:pt idx="10">
                  <c:v>14</c:v>
                </c:pt>
                <c:pt idx="11">
                  <c:v>11</c:v>
                </c:pt>
                <c:pt idx="12">
                  <c:v>13</c:v>
                </c:pt>
                <c:pt idx="13">
                  <c:v>12</c:v>
                </c:pt>
                <c:pt idx="14">
                  <c:v>7</c:v>
                </c:pt>
                <c:pt idx="15">
                  <c:v>2</c:v>
                </c:pt>
                <c:pt idx="16">
                  <c:v>7</c:v>
                </c:pt>
                <c:pt idx="17">
                  <c:v>41</c:v>
                </c:pt>
                <c:pt idx="18">
                  <c:v>28</c:v>
                </c:pt>
                <c:pt idx="19">
                  <c:v>9</c:v>
                </c:pt>
                <c:pt idx="20">
                  <c:v>8</c:v>
                </c:pt>
                <c:pt idx="21">
                  <c:v>24</c:v>
                </c:pt>
                <c:pt idx="22">
                  <c:v>4</c:v>
                </c:pt>
              </c:numCache>
            </c:numRef>
          </c:val>
          <c:extLst>
            <c:ext xmlns:c16="http://schemas.microsoft.com/office/drawing/2014/chart" uri="{C3380CC4-5D6E-409C-BE32-E72D297353CC}">
              <c16:uniqueId val="{00000001-50E4-424A-A3BB-CC995E368D3E}"/>
            </c:ext>
          </c:extLst>
        </c:ser>
        <c:ser>
          <c:idx val="2"/>
          <c:order val="2"/>
          <c:tx>
            <c:strRef>
              <c:f>PO!$D$2</c:f>
              <c:strCache>
                <c:ptCount val="1"/>
                <c:pt idx="0">
                  <c:v>106 žádosti</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PO!$A$3:$A$25</c:f>
              <c:strCache>
                <c:ptCount val="23"/>
                <c:pt idx="0">
                  <c:v>1Q2019</c:v>
                </c:pt>
                <c:pt idx="1">
                  <c:v>2Q2019</c:v>
                </c:pt>
                <c:pt idx="2">
                  <c:v>3Q2019</c:v>
                </c:pt>
                <c:pt idx="3">
                  <c:v>4Q2019</c:v>
                </c:pt>
                <c:pt idx="4">
                  <c:v>1Q2020</c:v>
                </c:pt>
                <c:pt idx="5">
                  <c:v>2Q2020</c:v>
                </c:pt>
                <c:pt idx="6">
                  <c:v>3Q2020</c:v>
                </c:pt>
                <c:pt idx="7">
                  <c:v>4Q2020</c:v>
                </c:pt>
                <c:pt idx="8">
                  <c:v>1Q2021</c:v>
                </c:pt>
                <c:pt idx="9">
                  <c:v>2Q2021</c:v>
                </c:pt>
                <c:pt idx="10">
                  <c:v>3Q2021</c:v>
                </c:pt>
                <c:pt idx="11">
                  <c:v>4Q2021</c:v>
                </c:pt>
                <c:pt idx="12">
                  <c:v>1Q2022</c:v>
                </c:pt>
                <c:pt idx="13">
                  <c:v>2Q2022</c:v>
                </c:pt>
                <c:pt idx="14">
                  <c:v>3Q2022</c:v>
                </c:pt>
                <c:pt idx="15">
                  <c:v>4Q2022</c:v>
                </c:pt>
                <c:pt idx="16">
                  <c:v>1Q2023</c:v>
                </c:pt>
                <c:pt idx="17">
                  <c:v>2Q2023</c:v>
                </c:pt>
                <c:pt idx="18">
                  <c:v>3Q2023</c:v>
                </c:pt>
                <c:pt idx="19">
                  <c:v>4Q2023</c:v>
                </c:pt>
                <c:pt idx="20">
                  <c:v>1Q2024</c:v>
                </c:pt>
                <c:pt idx="21">
                  <c:v>2Q2024</c:v>
                </c:pt>
                <c:pt idx="22">
                  <c:v>3Q2024</c:v>
                </c:pt>
              </c:strCache>
            </c:strRef>
          </c:cat>
          <c:val>
            <c:numRef>
              <c:f>PO!$D$3:$D$25</c:f>
              <c:numCache>
                <c:formatCode>General</c:formatCode>
                <c:ptCount val="23"/>
                <c:pt idx="0">
                  <c:v>59</c:v>
                </c:pt>
                <c:pt idx="1">
                  <c:v>54</c:v>
                </c:pt>
                <c:pt idx="2">
                  <c:v>51</c:v>
                </c:pt>
                <c:pt idx="3">
                  <c:v>74</c:v>
                </c:pt>
                <c:pt idx="4">
                  <c:v>65</c:v>
                </c:pt>
                <c:pt idx="5">
                  <c:v>56</c:v>
                </c:pt>
                <c:pt idx="6">
                  <c:v>45</c:v>
                </c:pt>
                <c:pt idx="7">
                  <c:v>56</c:v>
                </c:pt>
                <c:pt idx="8">
                  <c:v>41</c:v>
                </c:pt>
                <c:pt idx="9">
                  <c:v>36</c:v>
                </c:pt>
                <c:pt idx="10">
                  <c:v>39</c:v>
                </c:pt>
                <c:pt idx="11">
                  <c:v>43</c:v>
                </c:pt>
                <c:pt idx="12">
                  <c:v>62</c:v>
                </c:pt>
                <c:pt idx="13">
                  <c:v>21</c:v>
                </c:pt>
                <c:pt idx="14">
                  <c:v>30</c:v>
                </c:pt>
                <c:pt idx="15">
                  <c:v>15</c:v>
                </c:pt>
                <c:pt idx="16">
                  <c:v>42</c:v>
                </c:pt>
                <c:pt idx="17">
                  <c:v>29</c:v>
                </c:pt>
                <c:pt idx="18">
                  <c:v>16</c:v>
                </c:pt>
                <c:pt idx="19">
                  <c:v>63</c:v>
                </c:pt>
                <c:pt idx="20">
                  <c:v>42</c:v>
                </c:pt>
                <c:pt idx="21">
                  <c:v>31</c:v>
                </c:pt>
                <c:pt idx="22">
                  <c:v>33</c:v>
                </c:pt>
              </c:numCache>
            </c:numRef>
          </c:val>
          <c:extLst>
            <c:ext xmlns:c16="http://schemas.microsoft.com/office/drawing/2014/chart" uri="{C3380CC4-5D6E-409C-BE32-E72D297353CC}">
              <c16:uniqueId val="{00000002-50E4-424A-A3BB-CC995E368D3E}"/>
            </c:ext>
          </c:extLst>
        </c:ser>
        <c:ser>
          <c:idx val="3"/>
          <c:order val="3"/>
          <c:tx>
            <c:strRef>
              <c:f>PO!$E$2</c:f>
              <c:strCache>
                <c:ptCount val="1"/>
                <c:pt idx="0">
                  <c:v>ZM</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PO!$A$3:$A$25</c:f>
              <c:strCache>
                <c:ptCount val="23"/>
                <c:pt idx="0">
                  <c:v>1Q2019</c:v>
                </c:pt>
                <c:pt idx="1">
                  <c:v>2Q2019</c:v>
                </c:pt>
                <c:pt idx="2">
                  <c:v>3Q2019</c:v>
                </c:pt>
                <c:pt idx="3">
                  <c:v>4Q2019</c:v>
                </c:pt>
                <c:pt idx="4">
                  <c:v>1Q2020</c:v>
                </c:pt>
                <c:pt idx="5">
                  <c:v>2Q2020</c:v>
                </c:pt>
                <c:pt idx="6">
                  <c:v>3Q2020</c:v>
                </c:pt>
                <c:pt idx="7">
                  <c:v>4Q2020</c:v>
                </c:pt>
                <c:pt idx="8">
                  <c:v>1Q2021</c:v>
                </c:pt>
                <c:pt idx="9">
                  <c:v>2Q2021</c:v>
                </c:pt>
                <c:pt idx="10">
                  <c:v>3Q2021</c:v>
                </c:pt>
                <c:pt idx="11">
                  <c:v>4Q2021</c:v>
                </c:pt>
                <c:pt idx="12">
                  <c:v>1Q2022</c:v>
                </c:pt>
                <c:pt idx="13">
                  <c:v>2Q2022</c:v>
                </c:pt>
                <c:pt idx="14">
                  <c:v>3Q2022</c:v>
                </c:pt>
                <c:pt idx="15">
                  <c:v>4Q2022</c:v>
                </c:pt>
                <c:pt idx="16">
                  <c:v>1Q2023</c:v>
                </c:pt>
                <c:pt idx="17">
                  <c:v>2Q2023</c:v>
                </c:pt>
                <c:pt idx="18">
                  <c:v>3Q2023</c:v>
                </c:pt>
                <c:pt idx="19">
                  <c:v>4Q2023</c:v>
                </c:pt>
                <c:pt idx="20">
                  <c:v>1Q2024</c:v>
                </c:pt>
                <c:pt idx="21">
                  <c:v>2Q2024</c:v>
                </c:pt>
                <c:pt idx="22">
                  <c:v>3Q2024</c:v>
                </c:pt>
              </c:strCache>
            </c:strRef>
          </c:cat>
          <c:val>
            <c:numRef>
              <c:f>PO!$E$3:$E$25</c:f>
              <c:numCache>
                <c:formatCode>General</c:formatCode>
                <c:ptCount val="23"/>
                <c:pt idx="0">
                  <c:v>1</c:v>
                </c:pt>
                <c:pt idx="2">
                  <c:v>2</c:v>
                </c:pt>
                <c:pt idx="3">
                  <c:v>3</c:v>
                </c:pt>
                <c:pt idx="7">
                  <c:v>2</c:v>
                </c:pt>
                <c:pt idx="8">
                  <c:v>5</c:v>
                </c:pt>
                <c:pt idx="9">
                  <c:v>2</c:v>
                </c:pt>
                <c:pt idx="11">
                  <c:v>1</c:v>
                </c:pt>
                <c:pt idx="15">
                  <c:v>0</c:v>
                </c:pt>
                <c:pt idx="17">
                  <c:v>1</c:v>
                </c:pt>
                <c:pt idx="20">
                  <c:v>3</c:v>
                </c:pt>
                <c:pt idx="21">
                  <c:v>2</c:v>
                </c:pt>
              </c:numCache>
            </c:numRef>
          </c:val>
          <c:extLst>
            <c:ext xmlns:c16="http://schemas.microsoft.com/office/drawing/2014/chart" uri="{C3380CC4-5D6E-409C-BE32-E72D297353CC}">
              <c16:uniqueId val="{00000003-50E4-424A-A3BB-CC995E368D3E}"/>
            </c:ext>
          </c:extLst>
        </c:ser>
        <c:dLbls>
          <c:dLblPos val="ctr"/>
          <c:showLegendKey val="0"/>
          <c:showVal val="1"/>
          <c:showCatName val="0"/>
          <c:showSerName val="0"/>
          <c:showPercent val="0"/>
          <c:showBubbleSize val="0"/>
        </c:dLbls>
        <c:gapWidth val="150"/>
        <c:overlap val="100"/>
        <c:axId val="1315989823"/>
        <c:axId val="1315989407"/>
      </c:barChart>
      <c:catAx>
        <c:axId val="131598982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315989407"/>
        <c:crosses val="autoZero"/>
        <c:auto val="1"/>
        <c:lblAlgn val="ctr"/>
        <c:lblOffset val="100"/>
        <c:noMultiLvlLbl val="0"/>
      </c:catAx>
      <c:valAx>
        <c:axId val="1315989407"/>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15989823"/>
        <c:crosses val="autoZero"/>
        <c:crossBetween val="between"/>
      </c:valAx>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Autoprovoz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stacked"/>
        <c:varyColors val="0"/>
        <c:ser>
          <c:idx val="0"/>
          <c:order val="0"/>
          <c:tx>
            <c:strRef>
              <c:f>HO!$A$7</c:f>
              <c:strCache>
                <c:ptCount val="1"/>
                <c:pt idx="0">
                  <c:v>km - služební řidiči</c:v>
                </c:pt>
              </c:strCache>
            </c:strRef>
          </c:tx>
          <c:spPr>
            <a:solidFill>
              <a:schemeClr val="accent1"/>
            </a:solidFill>
            <a:ln>
              <a:noFill/>
            </a:ln>
            <a:effectLst/>
          </c:spPr>
          <c:invertIfNegative val="0"/>
          <c:cat>
            <c:strRef>
              <c:f>HO!$B$1:$AA$1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HO!$B$7:$AA$7</c:f>
              <c:numCache>
                <c:formatCode>General</c:formatCode>
                <c:ptCount val="26"/>
                <c:pt idx="0">
                  <c:v>35000</c:v>
                </c:pt>
                <c:pt idx="1">
                  <c:v>22373</c:v>
                </c:pt>
                <c:pt idx="2">
                  <c:v>30089</c:v>
                </c:pt>
                <c:pt idx="3">
                  <c:v>31183</c:v>
                </c:pt>
                <c:pt idx="4">
                  <c:v>27373</c:v>
                </c:pt>
                <c:pt idx="5">
                  <c:v>23019</c:v>
                </c:pt>
                <c:pt idx="6">
                  <c:v>23549</c:v>
                </c:pt>
                <c:pt idx="7">
                  <c:v>27175</c:v>
                </c:pt>
                <c:pt idx="8">
                  <c:v>12661</c:v>
                </c:pt>
                <c:pt idx="9">
                  <c:v>25281.64</c:v>
                </c:pt>
                <c:pt idx="10">
                  <c:v>9385</c:v>
                </c:pt>
                <c:pt idx="11">
                  <c:v>8704</c:v>
                </c:pt>
                <c:pt idx="12">
                  <c:v>15509</c:v>
                </c:pt>
                <c:pt idx="13">
                  <c:v>9650</c:v>
                </c:pt>
                <c:pt idx="14">
                  <c:v>18737</c:v>
                </c:pt>
                <c:pt idx="15">
                  <c:v>19236</c:v>
                </c:pt>
                <c:pt idx="16">
                  <c:v>22733</c:v>
                </c:pt>
                <c:pt idx="17">
                  <c:v>11195</c:v>
                </c:pt>
                <c:pt idx="18">
                  <c:v>15832</c:v>
                </c:pt>
                <c:pt idx="19">
                  <c:v>19698</c:v>
                </c:pt>
                <c:pt idx="20">
                  <c:v>17211</c:v>
                </c:pt>
                <c:pt idx="21">
                  <c:v>11011</c:v>
                </c:pt>
                <c:pt idx="22">
                  <c:v>17875</c:v>
                </c:pt>
                <c:pt idx="23">
                  <c:v>16444</c:v>
                </c:pt>
                <c:pt idx="24">
                  <c:v>20552</c:v>
                </c:pt>
                <c:pt idx="25">
                  <c:v>8958</c:v>
                </c:pt>
              </c:numCache>
            </c:numRef>
          </c:val>
          <c:extLst>
            <c:ext xmlns:c16="http://schemas.microsoft.com/office/drawing/2014/chart" uri="{C3380CC4-5D6E-409C-BE32-E72D297353CC}">
              <c16:uniqueId val="{00000000-6F20-479A-A863-680A50194546}"/>
            </c:ext>
          </c:extLst>
        </c:ser>
        <c:ser>
          <c:idx val="1"/>
          <c:order val="1"/>
          <c:tx>
            <c:strRef>
              <c:f>HO!$A$8</c:f>
              <c:strCache>
                <c:ptCount val="1"/>
                <c:pt idx="0">
                  <c:v>km - referentská vozidla</c:v>
                </c:pt>
              </c:strCache>
            </c:strRef>
          </c:tx>
          <c:spPr>
            <a:solidFill>
              <a:schemeClr val="accent2"/>
            </a:solidFill>
            <a:ln>
              <a:noFill/>
            </a:ln>
            <a:effectLst/>
          </c:spPr>
          <c:invertIfNegative val="0"/>
          <c:cat>
            <c:strRef>
              <c:f>HO!$B$1:$AA$1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HO!$B$8:$AA$8</c:f>
              <c:numCache>
                <c:formatCode>General</c:formatCode>
                <c:ptCount val="26"/>
                <c:pt idx="0">
                  <c:v>28000</c:v>
                </c:pt>
                <c:pt idx="1">
                  <c:v>24018</c:v>
                </c:pt>
                <c:pt idx="2">
                  <c:v>27262</c:v>
                </c:pt>
                <c:pt idx="3">
                  <c:v>23239</c:v>
                </c:pt>
                <c:pt idx="4">
                  <c:v>30099</c:v>
                </c:pt>
                <c:pt idx="5">
                  <c:v>22788</c:v>
                </c:pt>
                <c:pt idx="6">
                  <c:v>32248</c:v>
                </c:pt>
                <c:pt idx="7">
                  <c:v>19350</c:v>
                </c:pt>
                <c:pt idx="8">
                  <c:v>20062</c:v>
                </c:pt>
                <c:pt idx="9">
                  <c:v>25636</c:v>
                </c:pt>
                <c:pt idx="10">
                  <c:v>19581</c:v>
                </c:pt>
                <c:pt idx="11">
                  <c:v>17848</c:v>
                </c:pt>
                <c:pt idx="12">
                  <c:v>26107</c:v>
                </c:pt>
                <c:pt idx="13">
                  <c:v>17532</c:v>
                </c:pt>
                <c:pt idx="14">
                  <c:v>25182</c:v>
                </c:pt>
                <c:pt idx="15">
                  <c:v>20803</c:v>
                </c:pt>
                <c:pt idx="16">
                  <c:v>32260</c:v>
                </c:pt>
                <c:pt idx="17">
                  <c:v>27495</c:v>
                </c:pt>
                <c:pt idx="18">
                  <c:v>27181</c:v>
                </c:pt>
                <c:pt idx="19">
                  <c:v>25086</c:v>
                </c:pt>
                <c:pt idx="20">
                  <c:v>28657</c:v>
                </c:pt>
                <c:pt idx="21">
                  <c:v>26189</c:v>
                </c:pt>
                <c:pt idx="22">
                  <c:v>27133</c:v>
                </c:pt>
                <c:pt idx="23">
                  <c:v>23495</c:v>
                </c:pt>
                <c:pt idx="24">
                  <c:v>32700</c:v>
                </c:pt>
                <c:pt idx="25">
                  <c:v>34801</c:v>
                </c:pt>
              </c:numCache>
            </c:numRef>
          </c:val>
          <c:extLst>
            <c:ext xmlns:c16="http://schemas.microsoft.com/office/drawing/2014/chart" uri="{C3380CC4-5D6E-409C-BE32-E72D297353CC}">
              <c16:uniqueId val="{00000001-6F20-479A-A863-680A50194546}"/>
            </c:ext>
          </c:extLst>
        </c:ser>
        <c:ser>
          <c:idx val="2"/>
          <c:order val="2"/>
          <c:tx>
            <c:strRef>
              <c:f>HO!$A$9</c:f>
              <c:strCache>
                <c:ptCount val="1"/>
                <c:pt idx="0">
                  <c:v>km - samospráva</c:v>
                </c:pt>
              </c:strCache>
            </c:strRef>
          </c:tx>
          <c:spPr>
            <a:solidFill>
              <a:schemeClr val="accent3"/>
            </a:solidFill>
            <a:ln>
              <a:noFill/>
            </a:ln>
            <a:effectLst/>
          </c:spPr>
          <c:invertIfNegative val="0"/>
          <c:cat>
            <c:strRef>
              <c:f>HO!$B$1:$AA$1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HO!$B$9:$AA$9</c:f>
              <c:numCache>
                <c:formatCode>General</c:formatCode>
                <c:ptCount val="26"/>
                <c:pt idx="0">
                  <c:v>14000</c:v>
                </c:pt>
                <c:pt idx="1">
                  <c:v>11307</c:v>
                </c:pt>
                <c:pt idx="2">
                  <c:v>8494</c:v>
                </c:pt>
                <c:pt idx="3">
                  <c:v>20163</c:v>
                </c:pt>
                <c:pt idx="4">
                  <c:v>27037</c:v>
                </c:pt>
                <c:pt idx="5">
                  <c:v>18125</c:v>
                </c:pt>
                <c:pt idx="6">
                  <c:v>11893</c:v>
                </c:pt>
                <c:pt idx="7">
                  <c:v>12924</c:v>
                </c:pt>
                <c:pt idx="8">
                  <c:v>10958</c:v>
                </c:pt>
                <c:pt idx="9">
                  <c:v>20477</c:v>
                </c:pt>
                <c:pt idx="10">
                  <c:v>9214</c:v>
                </c:pt>
                <c:pt idx="11">
                  <c:v>5593</c:v>
                </c:pt>
                <c:pt idx="12">
                  <c:v>10549</c:v>
                </c:pt>
                <c:pt idx="13">
                  <c:v>12163</c:v>
                </c:pt>
                <c:pt idx="14">
                  <c:v>11333</c:v>
                </c:pt>
                <c:pt idx="15">
                  <c:v>11631</c:v>
                </c:pt>
                <c:pt idx="16">
                  <c:v>15224</c:v>
                </c:pt>
                <c:pt idx="17">
                  <c:v>15047</c:v>
                </c:pt>
                <c:pt idx="18">
                  <c:v>9124</c:v>
                </c:pt>
                <c:pt idx="19">
                  <c:v>14230</c:v>
                </c:pt>
                <c:pt idx="20">
                  <c:v>11609</c:v>
                </c:pt>
                <c:pt idx="21">
                  <c:v>12092</c:v>
                </c:pt>
                <c:pt idx="22">
                  <c:v>9858</c:v>
                </c:pt>
                <c:pt idx="23">
                  <c:v>8398</c:v>
                </c:pt>
                <c:pt idx="24">
                  <c:v>9613</c:v>
                </c:pt>
                <c:pt idx="25">
                  <c:v>9025</c:v>
                </c:pt>
              </c:numCache>
            </c:numRef>
          </c:val>
          <c:extLst>
            <c:ext xmlns:c16="http://schemas.microsoft.com/office/drawing/2014/chart" uri="{C3380CC4-5D6E-409C-BE32-E72D297353CC}">
              <c16:uniqueId val="{00000002-6F20-479A-A863-680A50194546}"/>
            </c:ext>
          </c:extLst>
        </c:ser>
        <c:dLbls>
          <c:showLegendKey val="0"/>
          <c:showVal val="0"/>
          <c:showCatName val="0"/>
          <c:showSerName val="0"/>
          <c:showPercent val="0"/>
          <c:showBubbleSize val="0"/>
        </c:dLbls>
        <c:gapWidth val="219"/>
        <c:overlap val="100"/>
        <c:axId val="120043375"/>
        <c:axId val="120046703"/>
      </c:barChart>
      <c:catAx>
        <c:axId val="120043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0046703"/>
        <c:crosses val="autoZero"/>
        <c:auto val="1"/>
        <c:lblAlgn val="ctr"/>
        <c:lblOffset val="100"/>
        <c:noMultiLvlLbl val="0"/>
      </c:catAx>
      <c:valAx>
        <c:axId val="1200467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0043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t>
            </a:r>
            <a:r>
              <a:rPr lang="en-US"/>
              <a:t>okladní operace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cked"/>
        <c:varyColors val="0"/>
        <c:ser>
          <c:idx val="0"/>
          <c:order val="0"/>
          <c:tx>
            <c:strRef>
              <c:f>HO!$A$2</c:f>
              <c:strCache>
                <c:ptCount val="1"/>
                <c:pt idx="0">
                  <c:v>pokladní operace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HO!$B$1:$AA$1</c:f>
              <c:strCache>
                <c:ptCount val="26"/>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pt idx="22">
                  <c:v>4Q2023</c:v>
                </c:pt>
                <c:pt idx="23">
                  <c:v>1Q2024</c:v>
                </c:pt>
                <c:pt idx="24">
                  <c:v>2Q2024</c:v>
                </c:pt>
                <c:pt idx="25">
                  <c:v>3Q2024</c:v>
                </c:pt>
              </c:strCache>
            </c:strRef>
          </c:cat>
          <c:val>
            <c:numRef>
              <c:f>HO!$B$2:$AA$2</c:f>
              <c:numCache>
                <c:formatCode>General</c:formatCode>
                <c:ptCount val="26"/>
                <c:pt idx="0">
                  <c:v>13025</c:v>
                </c:pt>
                <c:pt idx="1">
                  <c:v>7088</c:v>
                </c:pt>
                <c:pt idx="2">
                  <c:v>4669</c:v>
                </c:pt>
                <c:pt idx="3">
                  <c:v>6200</c:v>
                </c:pt>
                <c:pt idx="4">
                  <c:v>11930</c:v>
                </c:pt>
                <c:pt idx="5">
                  <c:v>6941</c:v>
                </c:pt>
                <c:pt idx="6">
                  <c:v>3981</c:v>
                </c:pt>
                <c:pt idx="7">
                  <c:v>5206</c:v>
                </c:pt>
                <c:pt idx="8">
                  <c:v>4768</c:v>
                </c:pt>
                <c:pt idx="9">
                  <c:v>3516</c:v>
                </c:pt>
                <c:pt idx="10">
                  <c:v>2742</c:v>
                </c:pt>
                <c:pt idx="11">
                  <c:v>3678</c:v>
                </c:pt>
                <c:pt idx="12">
                  <c:v>7236</c:v>
                </c:pt>
                <c:pt idx="13">
                  <c:v>3809</c:v>
                </c:pt>
                <c:pt idx="14">
                  <c:v>2986</c:v>
                </c:pt>
                <c:pt idx="15">
                  <c:v>6339</c:v>
                </c:pt>
                <c:pt idx="16">
                  <c:v>6611</c:v>
                </c:pt>
                <c:pt idx="17">
                  <c:v>2284</c:v>
                </c:pt>
                <c:pt idx="18">
                  <c:v>2043</c:v>
                </c:pt>
                <c:pt idx="19">
                  <c:v>3424</c:v>
                </c:pt>
                <c:pt idx="20">
                  <c:v>9083</c:v>
                </c:pt>
                <c:pt idx="21">
                  <c:v>2402</c:v>
                </c:pt>
                <c:pt idx="22">
                  <c:v>2097</c:v>
                </c:pt>
                <c:pt idx="23">
                  <c:v>4121</c:v>
                </c:pt>
                <c:pt idx="24">
                  <c:v>9528</c:v>
                </c:pt>
                <c:pt idx="25">
                  <c:v>2964</c:v>
                </c:pt>
              </c:numCache>
            </c:numRef>
          </c:val>
          <c:smooth val="0"/>
          <c:extLst>
            <c:ext xmlns:c16="http://schemas.microsoft.com/office/drawing/2014/chart" uri="{C3380CC4-5D6E-409C-BE32-E72D297353CC}">
              <c16:uniqueId val="{00000000-FA16-486E-80B5-C284110927A1}"/>
            </c:ext>
          </c:extLst>
        </c:ser>
        <c:dLbls>
          <c:showLegendKey val="0"/>
          <c:showVal val="0"/>
          <c:showCatName val="0"/>
          <c:showSerName val="0"/>
          <c:showPercent val="0"/>
          <c:showBubbleSize val="0"/>
        </c:dLbls>
        <c:marker val="1"/>
        <c:smooth val="0"/>
        <c:axId val="258179135"/>
        <c:axId val="258189119"/>
      </c:lineChart>
      <c:catAx>
        <c:axId val="258179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8189119"/>
        <c:crosses val="autoZero"/>
        <c:auto val="1"/>
        <c:lblAlgn val="ctr"/>
        <c:lblOffset val="100"/>
        <c:noMultiLvlLbl val="0"/>
      </c:catAx>
      <c:valAx>
        <c:axId val="258189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81791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Nejčastěji porušovaná dopravní ustanovení</a:t>
            </a:r>
            <a:endParaRPr lang="en-US"/>
          </a:p>
        </c:rich>
      </c:tx>
      <c:overlay val="0"/>
      <c:spPr>
        <a:noFill/>
        <a:ln>
          <a:noFill/>
        </a:ln>
        <a:effectLst/>
      </c:spPr>
    </c:title>
    <c:autoTitleDeleted val="0"/>
    <c:plotArea>
      <c:layout>
        <c:manualLayout>
          <c:layoutTarget val="inner"/>
          <c:xMode val="edge"/>
          <c:yMode val="edge"/>
          <c:x val="0.30389034703995338"/>
          <c:y val="0.17496031746031745"/>
          <c:w val="0.67064668999708366"/>
          <c:h val="0.8091666666666667"/>
        </c:manualLayout>
      </c:layout>
      <c:barChart>
        <c:barDir val="bar"/>
        <c:grouping val="clustered"/>
        <c:varyColors val="0"/>
        <c:ser>
          <c:idx val="0"/>
          <c:order val="0"/>
          <c:tx>
            <c:strRef>
              <c:f>List1!$B$1</c:f>
              <c:strCache>
                <c:ptCount val="1"/>
                <c:pt idx="0">
                  <c:v>Řada 1</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List1!$A$2:$A$11</c:f>
              <c:strCache>
                <c:ptCount val="9"/>
                <c:pt idx="0">
                  <c:v>Zákaz vjezdu</c:v>
                </c:pt>
                <c:pt idx="1">
                  <c:v>Pěší zóna</c:v>
                </c:pt>
                <c:pt idx="2">
                  <c:v>Nepovolené stání na zeleni</c:v>
                </c:pt>
                <c:pt idx="3">
                  <c:v>Parkování s park. kotoučem</c:v>
                </c:pt>
                <c:pt idx="4">
                  <c:v>Zákaz zastavení</c:v>
                </c:pt>
                <c:pt idx="5">
                  <c:v>Stání na chodníku</c:v>
                </c:pt>
                <c:pt idx="6">
                  <c:v>Nezachování min.šíře vozovky</c:v>
                </c:pt>
                <c:pt idx="7">
                  <c:v>Vyhrazená parkoviště</c:v>
                </c:pt>
                <c:pt idx="8">
                  <c:v>Stání v křižovatce</c:v>
                </c:pt>
              </c:strCache>
            </c:strRef>
          </c:cat>
          <c:val>
            <c:numRef>
              <c:f>List1!$B$2:$B$10</c:f>
              <c:numCache>
                <c:formatCode>#\ ##0</c:formatCode>
                <c:ptCount val="9"/>
                <c:pt idx="0">
                  <c:v>739</c:v>
                </c:pt>
                <c:pt idx="1">
                  <c:v>289</c:v>
                </c:pt>
                <c:pt idx="2">
                  <c:v>164</c:v>
                </c:pt>
                <c:pt idx="3" formatCode="General">
                  <c:v>131</c:v>
                </c:pt>
                <c:pt idx="4">
                  <c:v>68</c:v>
                </c:pt>
                <c:pt idx="5">
                  <c:v>63</c:v>
                </c:pt>
                <c:pt idx="6" formatCode="General">
                  <c:v>38</c:v>
                </c:pt>
                <c:pt idx="7" formatCode="General">
                  <c:v>35</c:v>
                </c:pt>
                <c:pt idx="8" formatCode="General">
                  <c:v>32</c:v>
                </c:pt>
              </c:numCache>
            </c:numRef>
          </c:val>
          <c:extLst>
            <c:ext xmlns:c16="http://schemas.microsoft.com/office/drawing/2014/chart" uri="{C3380CC4-5D6E-409C-BE32-E72D297353CC}">
              <c16:uniqueId val="{00000000-E805-440C-94A8-28DD584C53B8}"/>
            </c:ext>
          </c:extLst>
        </c:ser>
        <c:dLbls>
          <c:showLegendKey val="0"/>
          <c:showVal val="0"/>
          <c:showCatName val="0"/>
          <c:showSerName val="0"/>
          <c:showPercent val="0"/>
          <c:showBubbleSize val="0"/>
        </c:dLbls>
        <c:gapWidth val="182"/>
        <c:axId val="1666988816"/>
        <c:axId val="1"/>
      </c:barChart>
      <c:catAx>
        <c:axId val="1666988816"/>
        <c:scaling>
          <c:orientation val="maxMin"/>
        </c:scaling>
        <c:delete val="0"/>
        <c:axPos val="l"/>
        <c:numFmt formatCode="General" sourceLinked="1"/>
        <c:majorTickMark val="out"/>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cs-CZ"/>
          </a:p>
        </c:txPr>
        <c:crossAx val="1"/>
        <c:crosses val="autoZero"/>
        <c:auto val="1"/>
        <c:lblAlgn val="ctr"/>
        <c:lblOffset val="100"/>
        <c:noMultiLvlLbl val="0"/>
      </c:catAx>
      <c:valAx>
        <c:axId val="1"/>
        <c:scaling>
          <c:orientation val="minMax"/>
        </c:scaling>
        <c:delete val="1"/>
        <c:axPos val="t"/>
        <c:numFmt formatCode="#\ ##0" sourceLinked="1"/>
        <c:majorTickMark val="out"/>
        <c:minorTickMark val="none"/>
        <c:tickLblPos val="nextTo"/>
        <c:crossAx val="1666988816"/>
        <c:crosses val="autoZero"/>
        <c:crossBetween val="between"/>
      </c:valAx>
      <c:spPr>
        <a:noFill/>
        <a:ln w="25398">
          <a:noFill/>
        </a:ln>
      </c:spPr>
    </c:plotArea>
    <c:plotVisOnly val="1"/>
    <c:dispBlanksAs val="gap"/>
    <c:showDLblsOverMax val="0"/>
  </c:chart>
  <c:spPr>
    <a:solidFill>
      <a:schemeClr val="bg1"/>
    </a:solidFill>
    <a:ln>
      <a:noFill/>
    </a:ln>
    <a:effectLst/>
  </c:spPr>
  <c:txPr>
    <a:bodyPr/>
    <a:lstStyle/>
    <a:p>
      <a:pPr>
        <a:defRPr/>
      </a:pPr>
      <a:endParaRPr lang="cs-CZ"/>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3FB51-7E00-4ECE-8BC1-EF83CB946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135</Pages>
  <Words>46855</Words>
  <Characters>276449</Characters>
  <Application>Microsoft Office Word</Application>
  <DocSecurity>0</DocSecurity>
  <Lines>2303</Lines>
  <Paragraphs>645</Paragraphs>
  <ScaleCrop>false</ScaleCrop>
  <HeadingPairs>
    <vt:vector size="2" baseType="variant">
      <vt:variant>
        <vt:lpstr>Název</vt:lpstr>
      </vt:variant>
      <vt:variant>
        <vt:i4>1</vt:i4>
      </vt:variant>
    </vt:vector>
  </HeadingPairs>
  <TitlesOfParts>
    <vt:vector size="1" baseType="lpstr">
      <vt:lpstr/>
    </vt:vector>
  </TitlesOfParts>
  <Company>MyCompany</Company>
  <LinksUpToDate>false</LinksUpToDate>
  <CharactersWithSpaces>322659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BLAHOVÁ Hana</dc:creator>
  <cp:keywords/>
  <dc:description/>
  <cp:lastModifiedBy>BLAHOVÁ Hana</cp:lastModifiedBy>
  <cp:revision>97</cp:revision>
  <dcterms:created xsi:type="dcterms:W3CDTF">2024-10-14T12:44:00Z</dcterms:created>
  <dcterms:modified xsi:type="dcterms:W3CDTF">2024-10-16T10:33:00Z</dcterms:modified>
</cp:coreProperties>
</file>