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D0" w:rsidRPr="00DF02E4" w:rsidRDefault="00FC1AF0">
      <w:pPr>
        <w:rPr>
          <w:rFonts w:ascii="Arial" w:hAnsi="Arial" w:cs="Arial"/>
        </w:rPr>
      </w:pPr>
      <w:r w:rsidRPr="00DF02E4">
        <w:rPr>
          <w:rFonts w:ascii="Arial" w:hAnsi="Arial" w:cs="Arial"/>
        </w:rPr>
        <w:t>Statutární město Jihlava</w:t>
      </w:r>
    </w:p>
    <w:p w:rsidR="002C69FD" w:rsidRPr="00DF02E4" w:rsidRDefault="002C69FD">
      <w:pPr>
        <w:rPr>
          <w:rFonts w:ascii="Arial" w:hAnsi="Arial" w:cs="Arial"/>
        </w:rPr>
      </w:pPr>
      <w:r w:rsidRPr="00DF02E4">
        <w:rPr>
          <w:rFonts w:ascii="Arial" w:hAnsi="Arial" w:cs="Arial"/>
        </w:rPr>
        <w:t>Zastupitelstvo města Jihlavy</w:t>
      </w:r>
    </w:p>
    <w:p w:rsidR="00A875AD" w:rsidRPr="00DF02E4" w:rsidRDefault="00A875AD">
      <w:pPr>
        <w:rPr>
          <w:rFonts w:ascii="Arial" w:hAnsi="Arial" w:cs="Arial"/>
        </w:rPr>
      </w:pPr>
    </w:p>
    <w:p w:rsidR="00A875AD" w:rsidRPr="00DF02E4" w:rsidRDefault="00A875AD">
      <w:pPr>
        <w:rPr>
          <w:rFonts w:ascii="Arial" w:hAnsi="Arial" w:cs="Arial"/>
        </w:rPr>
      </w:pPr>
    </w:p>
    <w:p w:rsidR="002C69FD" w:rsidRPr="00DF02E4" w:rsidRDefault="00FC1AF0" w:rsidP="002C69FD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Obecně závazná vyhláška</w:t>
      </w:r>
      <w:r w:rsidR="002C69FD" w:rsidRPr="00DF02E4">
        <w:rPr>
          <w:rFonts w:ascii="Arial" w:hAnsi="Arial" w:cs="Arial"/>
          <w:b/>
        </w:rPr>
        <w:t xml:space="preserve">, </w:t>
      </w:r>
    </w:p>
    <w:p w:rsidR="00FC1AF0" w:rsidRPr="00DF02E4" w:rsidRDefault="002C69FD" w:rsidP="002C69FD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 xml:space="preserve">kterou se upravují pravidla </w:t>
      </w:r>
      <w:r w:rsidR="00FC1AF0" w:rsidRPr="00DF02E4">
        <w:rPr>
          <w:rFonts w:ascii="Arial" w:hAnsi="Arial" w:cs="Arial"/>
          <w:b/>
        </w:rPr>
        <w:t>pro pohyb psů na veřejném prostranství</w:t>
      </w:r>
      <w:r w:rsidRPr="00DF02E4">
        <w:rPr>
          <w:rFonts w:ascii="Arial" w:hAnsi="Arial" w:cs="Arial"/>
          <w:b/>
        </w:rPr>
        <w:t xml:space="preserve">, </w:t>
      </w:r>
      <w:r w:rsidR="00FC1AF0" w:rsidRPr="00DF02E4">
        <w:rPr>
          <w:rFonts w:ascii="Arial" w:hAnsi="Arial" w:cs="Arial"/>
          <w:b/>
        </w:rPr>
        <w:t xml:space="preserve">vymezují </w:t>
      </w:r>
      <w:r w:rsidRPr="00DF02E4">
        <w:rPr>
          <w:rFonts w:ascii="Arial" w:hAnsi="Arial" w:cs="Arial"/>
          <w:b/>
        </w:rPr>
        <w:t xml:space="preserve">se </w:t>
      </w:r>
      <w:r w:rsidR="00FC1AF0" w:rsidRPr="00DF02E4">
        <w:rPr>
          <w:rFonts w:ascii="Arial" w:hAnsi="Arial" w:cs="Arial"/>
          <w:b/>
        </w:rPr>
        <w:t>prostory pro volné pobíhání psů</w:t>
      </w:r>
      <w:r w:rsidRPr="00DF02E4">
        <w:rPr>
          <w:rFonts w:ascii="Arial" w:hAnsi="Arial" w:cs="Arial"/>
          <w:b/>
        </w:rPr>
        <w:t xml:space="preserve"> a zakazuje se vstup se psy na vymezeném veřejném prostranství</w:t>
      </w:r>
    </w:p>
    <w:p w:rsidR="005C64E8" w:rsidRPr="00DF02E4" w:rsidRDefault="005C64E8">
      <w:pPr>
        <w:rPr>
          <w:rFonts w:ascii="Arial" w:hAnsi="Arial" w:cs="Arial"/>
        </w:rPr>
      </w:pPr>
    </w:p>
    <w:p w:rsidR="005C64E8" w:rsidRPr="00DF02E4" w:rsidRDefault="005C64E8" w:rsidP="006D3B44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 xml:space="preserve">Zastupitelstvo města Jihlavy se na svém zasedání dne </w:t>
      </w:r>
      <w:r w:rsidR="002C69FD" w:rsidRPr="00DF02E4">
        <w:rPr>
          <w:rFonts w:ascii="Arial" w:hAnsi="Arial" w:cs="Arial"/>
        </w:rPr>
        <w:t xml:space="preserve">... usnesením č... </w:t>
      </w:r>
      <w:r w:rsidRPr="00DF02E4">
        <w:rPr>
          <w:rFonts w:ascii="Arial" w:hAnsi="Arial" w:cs="Arial"/>
        </w:rPr>
        <w:t xml:space="preserve">usneslo vydat na základě § 24 odst. 2 zákona č. 246/1992 Sb., o ochraně zvířat proti týrání, ve znění pozdějších předpisů, </w:t>
      </w:r>
      <w:r w:rsidR="00113220" w:rsidRPr="00DF02E4">
        <w:rPr>
          <w:rFonts w:ascii="Arial" w:hAnsi="Arial" w:cs="Arial"/>
        </w:rPr>
        <w:t>v souladu s § 10 písm. d) zákona č. 128/2000 Sb., o</w:t>
      </w:r>
      <w:r w:rsidR="00E60922">
        <w:rPr>
          <w:rFonts w:ascii="Arial" w:hAnsi="Arial" w:cs="Arial"/>
        </w:rPr>
        <w:t> </w:t>
      </w:r>
      <w:r w:rsidR="00113220" w:rsidRPr="00DF02E4">
        <w:rPr>
          <w:rFonts w:ascii="Arial" w:hAnsi="Arial" w:cs="Arial"/>
        </w:rPr>
        <w:t>obcích (obecní zřízení), ve znění pozdějších předpisů,</w:t>
      </w:r>
      <w:r w:rsidR="00294FB0" w:rsidRPr="00DF02E4">
        <w:rPr>
          <w:rFonts w:ascii="Arial" w:hAnsi="Arial" w:cs="Arial"/>
        </w:rPr>
        <w:t xml:space="preserve"> a na základě </w:t>
      </w:r>
      <w:r w:rsidR="00113220" w:rsidRPr="00DF02E4">
        <w:rPr>
          <w:rFonts w:ascii="Arial" w:hAnsi="Arial" w:cs="Arial"/>
        </w:rPr>
        <w:t xml:space="preserve">§ 10 písm. a) </w:t>
      </w:r>
      <w:r w:rsidR="00294FB0" w:rsidRPr="00DF02E4">
        <w:rPr>
          <w:rFonts w:ascii="Arial" w:hAnsi="Arial" w:cs="Arial"/>
        </w:rPr>
        <w:t xml:space="preserve">zákona č. 128/2000 Sb., o obcích (obecní zřízení), ve znění pozdějších předpisů, </w:t>
      </w:r>
      <w:r w:rsidRPr="00DF02E4">
        <w:rPr>
          <w:rFonts w:ascii="Arial" w:hAnsi="Arial" w:cs="Arial"/>
        </w:rPr>
        <w:t>a</w:t>
      </w:r>
      <w:r w:rsidR="00E60922">
        <w:rPr>
          <w:rFonts w:ascii="Arial" w:hAnsi="Arial" w:cs="Arial"/>
        </w:rPr>
        <w:t> </w:t>
      </w:r>
      <w:r w:rsidR="00294FB0" w:rsidRPr="00DF02E4">
        <w:rPr>
          <w:rFonts w:ascii="Arial" w:hAnsi="Arial" w:cs="Arial"/>
        </w:rPr>
        <w:t xml:space="preserve">v souladu s </w:t>
      </w:r>
      <w:r w:rsidRPr="00DF02E4">
        <w:rPr>
          <w:rFonts w:ascii="Arial" w:hAnsi="Arial" w:cs="Arial"/>
        </w:rPr>
        <w:t>§ 84 odst. 2 písm. h)</w:t>
      </w:r>
      <w:r w:rsidR="00294FB0" w:rsidRPr="00DF02E4">
        <w:rPr>
          <w:rFonts w:ascii="Arial" w:hAnsi="Arial" w:cs="Arial"/>
        </w:rPr>
        <w:t xml:space="preserve"> zákona č. 128/2000 Sb., o obcích (obecní zřízení), ve znění pozdějších předpisů,</w:t>
      </w:r>
      <w:r w:rsidRPr="00DF02E4">
        <w:rPr>
          <w:rFonts w:ascii="Arial" w:hAnsi="Arial" w:cs="Arial"/>
        </w:rPr>
        <w:t xml:space="preserve"> tuto obecně závaznou vyhlášku (dále jen „vyhláška“):</w:t>
      </w:r>
    </w:p>
    <w:p w:rsidR="005C64E8" w:rsidRPr="00DF02E4" w:rsidRDefault="005C64E8">
      <w:pPr>
        <w:rPr>
          <w:rFonts w:ascii="Arial" w:hAnsi="Arial" w:cs="Arial"/>
        </w:rPr>
      </w:pPr>
    </w:p>
    <w:p w:rsidR="005C64E8" w:rsidRPr="00DF02E4" w:rsidRDefault="00294FB0" w:rsidP="000D399A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1</w:t>
      </w:r>
    </w:p>
    <w:p w:rsidR="005C64E8" w:rsidRPr="00DF02E4" w:rsidRDefault="005C64E8" w:rsidP="000D399A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Předmět úpravy</w:t>
      </w:r>
    </w:p>
    <w:p w:rsidR="005C64E8" w:rsidRPr="00DF02E4" w:rsidRDefault="005C64E8">
      <w:pPr>
        <w:rPr>
          <w:rFonts w:ascii="Arial" w:hAnsi="Arial" w:cs="Arial"/>
        </w:rPr>
      </w:pPr>
    </w:p>
    <w:p w:rsidR="00991B13" w:rsidRPr="00DF02E4" w:rsidRDefault="00294FB0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Předmětem</w:t>
      </w:r>
      <w:r w:rsidR="00C23696" w:rsidRPr="00DF02E4">
        <w:rPr>
          <w:rFonts w:ascii="Arial" w:hAnsi="Arial" w:cs="Arial"/>
        </w:rPr>
        <w:t xml:space="preserve"> této vyhlášky je </w:t>
      </w:r>
      <w:r w:rsidR="00FF2956" w:rsidRPr="00DF02E4">
        <w:rPr>
          <w:rFonts w:ascii="Arial" w:hAnsi="Arial" w:cs="Arial"/>
        </w:rPr>
        <w:t xml:space="preserve">úprava pravidel pro pohyb psů na veřejném prostranství, vymezení prostor pro volné pobíhání psů a </w:t>
      </w:r>
      <w:r w:rsidR="000537A7" w:rsidRPr="00DF02E4">
        <w:rPr>
          <w:rFonts w:ascii="Arial" w:hAnsi="Arial" w:cs="Arial"/>
        </w:rPr>
        <w:t xml:space="preserve">stanovení zákazu vstupu se psy na vymezené veřejné prostranství na území statutárního města Jihlavy (dále jen „město“). </w:t>
      </w:r>
    </w:p>
    <w:p w:rsidR="004807D7" w:rsidRPr="00DF02E4" w:rsidRDefault="004807D7" w:rsidP="000537A7">
      <w:pPr>
        <w:jc w:val="both"/>
        <w:rPr>
          <w:rFonts w:ascii="Arial" w:hAnsi="Arial" w:cs="Arial"/>
        </w:rPr>
      </w:pPr>
    </w:p>
    <w:p w:rsidR="004807D7" w:rsidRPr="00DF02E4" w:rsidRDefault="004807D7" w:rsidP="00EA6D7E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2</w:t>
      </w:r>
    </w:p>
    <w:p w:rsidR="004807D7" w:rsidRPr="00DF02E4" w:rsidRDefault="00182565" w:rsidP="00EA6D7E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Pravidla pro pohyb psů na veřejném prostranství</w:t>
      </w:r>
    </w:p>
    <w:p w:rsidR="00182565" w:rsidRPr="00DF02E4" w:rsidRDefault="00182565" w:rsidP="000537A7">
      <w:pPr>
        <w:jc w:val="both"/>
        <w:rPr>
          <w:rFonts w:ascii="Arial" w:hAnsi="Arial" w:cs="Arial"/>
        </w:rPr>
      </w:pPr>
    </w:p>
    <w:p w:rsidR="00182565" w:rsidRDefault="00182565" w:rsidP="000F3DA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Na všech veřejných prostranstvích</w:t>
      </w:r>
      <w:r w:rsidR="00752282" w:rsidRPr="00DF02E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DF02E4">
        <w:rPr>
          <w:rFonts w:ascii="Arial" w:hAnsi="Arial" w:cs="Arial"/>
          <w:sz w:val="24"/>
          <w:szCs w:val="24"/>
        </w:rPr>
        <w:t xml:space="preserve"> ve městě je možný pohyb psů pouze na vodítku a s náhubkem.</w:t>
      </w:r>
    </w:p>
    <w:p w:rsidR="0086086F" w:rsidRDefault="0086086F" w:rsidP="0086086F">
      <w:pPr>
        <w:pStyle w:val="Odstavecseseznamem"/>
        <w:ind w:left="720"/>
        <w:jc w:val="both"/>
        <w:rPr>
          <w:rFonts w:ascii="Arial" w:hAnsi="Arial" w:cs="Arial"/>
          <w:sz w:val="24"/>
          <w:szCs w:val="24"/>
        </w:rPr>
      </w:pPr>
    </w:p>
    <w:p w:rsidR="00305AF9" w:rsidRDefault="00305AF9" w:rsidP="00305AF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Plnění povinností stanovených v odstavci 1</w:t>
      </w:r>
      <w:r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zajišťuje osoba, která má psa na veřejném prostranství pod dohledem</w:t>
      </w:r>
      <w:r w:rsidR="00FD11B7" w:rsidRPr="00DF02E4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DF02E4">
        <w:rPr>
          <w:rFonts w:ascii="Arial" w:hAnsi="Arial" w:cs="Arial"/>
          <w:sz w:val="24"/>
          <w:szCs w:val="24"/>
        </w:rPr>
        <w:t>.</w:t>
      </w:r>
    </w:p>
    <w:p w:rsidR="00305AF9" w:rsidRPr="00305AF9" w:rsidRDefault="00305AF9" w:rsidP="00305AF9">
      <w:pPr>
        <w:jc w:val="both"/>
        <w:rPr>
          <w:rFonts w:ascii="Arial" w:hAnsi="Arial" w:cs="Arial"/>
        </w:rPr>
      </w:pPr>
    </w:p>
    <w:p w:rsidR="0086086F" w:rsidRPr="0086086F" w:rsidRDefault="0086086F" w:rsidP="0086086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Pravidla stanovená v odstavci 1) se nevztahují na vymezené prostory pro volné pobíhání psů</w:t>
      </w:r>
      <w:r w:rsidR="00E60922">
        <w:rPr>
          <w:rFonts w:ascii="Arial" w:hAnsi="Arial" w:cs="Arial"/>
          <w:sz w:val="24"/>
          <w:szCs w:val="24"/>
        </w:rPr>
        <w:t xml:space="preserve"> dle Článku 3 </w:t>
      </w:r>
      <w:proofErr w:type="gramStart"/>
      <w:r w:rsidR="00E60922">
        <w:rPr>
          <w:rFonts w:ascii="Arial" w:hAnsi="Arial" w:cs="Arial"/>
          <w:sz w:val="24"/>
          <w:szCs w:val="24"/>
        </w:rPr>
        <w:t>této</w:t>
      </w:r>
      <w:proofErr w:type="gramEnd"/>
      <w:r w:rsidR="00E60922">
        <w:rPr>
          <w:rFonts w:ascii="Arial" w:hAnsi="Arial" w:cs="Arial"/>
          <w:sz w:val="24"/>
          <w:szCs w:val="24"/>
        </w:rPr>
        <w:t xml:space="preserve"> vyhlášky</w:t>
      </w:r>
      <w:r>
        <w:rPr>
          <w:rFonts w:ascii="Arial" w:hAnsi="Arial" w:cs="Arial"/>
          <w:sz w:val="24"/>
          <w:szCs w:val="24"/>
        </w:rPr>
        <w:t>.</w:t>
      </w:r>
    </w:p>
    <w:p w:rsidR="008E7693" w:rsidRPr="00DF02E4" w:rsidRDefault="008E7693" w:rsidP="000537A7">
      <w:pPr>
        <w:jc w:val="both"/>
        <w:rPr>
          <w:rFonts w:ascii="Arial" w:hAnsi="Arial" w:cs="Arial"/>
        </w:rPr>
      </w:pPr>
    </w:p>
    <w:p w:rsidR="008E7693" w:rsidRPr="00DF02E4" w:rsidRDefault="008E7693" w:rsidP="000F3DA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Pravidla stanovená v odstavci 1</w:t>
      </w:r>
      <w:r w:rsidR="0086086F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se nevztahují na psy při jejich použití dle zvláštních právních předpisů</w:t>
      </w:r>
      <w:r w:rsidR="00FD11B7" w:rsidRPr="00DF02E4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DF02E4">
        <w:rPr>
          <w:rFonts w:ascii="Arial" w:hAnsi="Arial" w:cs="Arial"/>
          <w:sz w:val="24"/>
          <w:szCs w:val="24"/>
        </w:rPr>
        <w:t>.</w:t>
      </w:r>
    </w:p>
    <w:p w:rsidR="006609E5" w:rsidRPr="00DF02E4" w:rsidRDefault="006609E5" w:rsidP="000537A7">
      <w:pPr>
        <w:jc w:val="both"/>
        <w:rPr>
          <w:rFonts w:ascii="Arial" w:hAnsi="Arial" w:cs="Arial"/>
        </w:rPr>
      </w:pPr>
    </w:p>
    <w:p w:rsidR="006609E5" w:rsidRPr="00DF02E4" w:rsidRDefault="006609E5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3</w:t>
      </w:r>
    </w:p>
    <w:p w:rsidR="006609E5" w:rsidRPr="00DF02E4" w:rsidRDefault="006609E5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Vymezení prostor pro volné pobíhání psů</w:t>
      </w:r>
    </w:p>
    <w:p w:rsidR="006609E5" w:rsidRPr="00DF02E4" w:rsidRDefault="006609E5" w:rsidP="000537A7">
      <w:pPr>
        <w:jc w:val="both"/>
        <w:rPr>
          <w:rFonts w:ascii="Arial" w:hAnsi="Arial" w:cs="Arial"/>
        </w:rPr>
      </w:pPr>
    </w:p>
    <w:p w:rsidR="006609E5" w:rsidRPr="00DF02E4" w:rsidRDefault="00A86994" w:rsidP="000F3DA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 xml:space="preserve">Pro volné pobíhání psů se vymezují tyto prostory: Pod prádelnou, Kainarova, </w:t>
      </w:r>
      <w:proofErr w:type="spellStart"/>
      <w:r w:rsidRPr="00DF02E4">
        <w:rPr>
          <w:rFonts w:ascii="Arial" w:hAnsi="Arial" w:cs="Arial"/>
          <w:sz w:val="24"/>
          <w:szCs w:val="24"/>
        </w:rPr>
        <w:t>Keťásek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, Skalka, Hlavní nádraží, Na Kalvárii, Velký </w:t>
      </w:r>
      <w:proofErr w:type="spellStart"/>
      <w:r w:rsidRPr="00DF02E4">
        <w:rPr>
          <w:rFonts w:ascii="Arial" w:hAnsi="Arial" w:cs="Arial"/>
          <w:sz w:val="24"/>
          <w:szCs w:val="24"/>
        </w:rPr>
        <w:t>Heulos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, Malý </w:t>
      </w:r>
      <w:proofErr w:type="spellStart"/>
      <w:r w:rsidRPr="00DF02E4">
        <w:rPr>
          <w:rFonts w:ascii="Arial" w:hAnsi="Arial" w:cs="Arial"/>
          <w:sz w:val="24"/>
          <w:szCs w:val="24"/>
        </w:rPr>
        <w:t>Heulos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. </w:t>
      </w:r>
    </w:p>
    <w:p w:rsidR="00A86994" w:rsidRPr="00DF02E4" w:rsidRDefault="00A86994" w:rsidP="000537A7">
      <w:pPr>
        <w:jc w:val="both"/>
        <w:rPr>
          <w:rFonts w:ascii="Arial" w:hAnsi="Arial" w:cs="Arial"/>
        </w:rPr>
      </w:pPr>
    </w:p>
    <w:p w:rsidR="003559B1" w:rsidRDefault="003559B1" w:rsidP="000537A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lastRenderedPageBreak/>
        <w:t>Volné pobíhání psů v prostorech vymezených v odstavci 1</w:t>
      </w:r>
      <w:r w:rsidR="00305AF9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je možné pouze pod neustálým dohledem a přímým vlivem osoby doprovázející psa.</w:t>
      </w:r>
    </w:p>
    <w:p w:rsidR="00E60922" w:rsidRPr="00E60922" w:rsidRDefault="00E60922" w:rsidP="00E60922">
      <w:pPr>
        <w:jc w:val="both"/>
        <w:rPr>
          <w:rFonts w:ascii="Arial" w:hAnsi="Arial" w:cs="Arial"/>
        </w:rPr>
      </w:pPr>
    </w:p>
    <w:p w:rsidR="00A875AD" w:rsidRPr="00DF02E4" w:rsidRDefault="003559B1" w:rsidP="00DF02E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Prostory pro volné pobíhání psů jsou znázorněny v příloze č. 1 této vyhlášky.</w:t>
      </w:r>
    </w:p>
    <w:p w:rsidR="00E60922" w:rsidRDefault="00E60922" w:rsidP="000F3DA5">
      <w:pPr>
        <w:jc w:val="center"/>
        <w:rPr>
          <w:rFonts w:ascii="Arial" w:hAnsi="Arial" w:cs="Arial"/>
          <w:b/>
        </w:rPr>
      </w:pPr>
    </w:p>
    <w:p w:rsidR="00767D5A" w:rsidRPr="00DF02E4" w:rsidRDefault="00767D5A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4</w:t>
      </w:r>
    </w:p>
    <w:p w:rsidR="00767D5A" w:rsidRPr="00DF02E4" w:rsidRDefault="00767D5A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Zákaz vstupu se psy na vymezené veřejné prostranství</w:t>
      </w:r>
    </w:p>
    <w:p w:rsidR="00767D5A" w:rsidRPr="00DF02E4" w:rsidRDefault="00767D5A" w:rsidP="000537A7">
      <w:pPr>
        <w:jc w:val="both"/>
        <w:rPr>
          <w:rFonts w:ascii="Arial" w:hAnsi="Arial" w:cs="Arial"/>
        </w:rPr>
      </w:pPr>
    </w:p>
    <w:p w:rsidR="00767D5A" w:rsidRPr="00DF02E4" w:rsidRDefault="00767D5A" w:rsidP="000F3D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Za účelem zabezpečení veřejného pořádku a z důvodu zajištění klidu a piety daného místa se zak</w:t>
      </w:r>
      <w:r w:rsidR="00C7431C" w:rsidRPr="00DF02E4">
        <w:rPr>
          <w:rFonts w:ascii="Arial" w:hAnsi="Arial" w:cs="Arial"/>
          <w:sz w:val="24"/>
          <w:szCs w:val="24"/>
        </w:rPr>
        <w:t>a</w:t>
      </w:r>
      <w:r w:rsidRPr="00DF02E4">
        <w:rPr>
          <w:rFonts w:ascii="Arial" w:hAnsi="Arial" w:cs="Arial"/>
          <w:sz w:val="24"/>
          <w:szCs w:val="24"/>
        </w:rPr>
        <w:t>zuje vstup se psy do Parku Gustava Mahlera</w:t>
      </w:r>
      <w:r w:rsidR="00C7431C" w:rsidRPr="00DF02E4">
        <w:rPr>
          <w:rFonts w:ascii="Arial" w:hAnsi="Arial" w:cs="Arial"/>
          <w:sz w:val="24"/>
          <w:szCs w:val="24"/>
        </w:rPr>
        <w:t>.</w:t>
      </w:r>
    </w:p>
    <w:p w:rsidR="00C7431C" w:rsidRPr="00DF02E4" w:rsidRDefault="00C7431C" w:rsidP="000537A7">
      <w:pPr>
        <w:jc w:val="both"/>
        <w:rPr>
          <w:rFonts w:ascii="Arial" w:hAnsi="Arial" w:cs="Arial"/>
        </w:rPr>
      </w:pPr>
    </w:p>
    <w:p w:rsidR="00C7431C" w:rsidRDefault="00C7431C" w:rsidP="000F3D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Veřejné prostranství vymezené v odstavci 1</w:t>
      </w:r>
      <w:r w:rsidR="00305AF9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je znázorněno v příloze č. 2 </w:t>
      </w:r>
      <w:proofErr w:type="gramStart"/>
      <w:r w:rsidRPr="00DF02E4">
        <w:rPr>
          <w:rFonts w:ascii="Arial" w:hAnsi="Arial" w:cs="Arial"/>
          <w:sz w:val="24"/>
          <w:szCs w:val="24"/>
        </w:rPr>
        <w:t>této</w:t>
      </w:r>
      <w:proofErr w:type="gramEnd"/>
      <w:r w:rsidRPr="00DF02E4">
        <w:rPr>
          <w:rFonts w:ascii="Arial" w:hAnsi="Arial" w:cs="Arial"/>
          <w:sz w:val="24"/>
          <w:szCs w:val="24"/>
        </w:rPr>
        <w:t xml:space="preserve"> vyhlášky.</w:t>
      </w:r>
    </w:p>
    <w:p w:rsidR="00B00593" w:rsidRPr="00B00593" w:rsidRDefault="00B00593" w:rsidP="00B00593">
      <w:pPr>
        <w:pStyle w:val="Odstavecseseznamem"/>
        <w:rPr>
          <w:rFonts w:ascii="Arial" w:hAnsi="Arial" w:cs="Arial"/>
          <w:sz w:val="24"/>
          <w:szCs w:val="24"/>
        </w:rPr>
      </w:pPr>
    </w:p>
    <w:p w:rsidR="00B00593" w:rsidRDefault="00B00593" w:rsidP="00B0059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B00593">
        <w:rPr>
          <w:rFonts w:ascii="Arial" w:hAnsi="Arial" w:cs="Arial"/>
          <w:sz w:val="24"/>
          <w:szCs w:val="24"/>
        </w:rPr>
        <w:t>ákaz vstupu se psy do Parku Gustava Mahlera se nevztahuje na psy při jejich použití dle zvláštních právních předpisů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B00593" w:rsidRPr="00B00593" w:rsidRDefault="00B00593" w:rsidP="00B00593">
      <w:pPr>
        <w:pStyle w:val="Odstavecseseznamem"/>
        <w:rPr>
          <w:rFonts w:ascii="Arial" w:hAnsi="Arial" w:cs="Arial"/>
          <w:sz w:val="24"/>
          <w:szCs w:val="24"/>
        </w:rPr>
      </w:pPr>
    </w:p>
    <w:p w:rsidR="00B00593" w:rsidRPr="00DF02E4" w:rsidRDefault="00B00593" w:rsidP="00B0059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Zákaz vstupů psů do parku neplatí v době konání kulturních akcí nebo farmářských trhů v prostoru parku. </w:t>
      </w:r>
    </w:p>
    <w:p w:rsidR="00C7431C" w:rsidRPr="00DF02E4" w:rsidRDefault="00C7431C" w:rsidP="000537A7">
      <w:pPr>
        <w:jc w:val="both"/>
        <w:rPr>
          <w:rFonts w:ascii="Arial" w:hAnsi="Arial" w:cs="Arial"/>
        </w:rPr>
      </w:pPr>
    </w:p>
    <w:p w:rsidR="00C7431C" w:rsidRPr="00DF02E4" w:rsidRDefault="00C7431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5</w:t>
      </w:r>
    </w:p>
    <w:p w:rsidR="00C7431C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Společná ustanovení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Dohled nad dodržováním této vyhlášky vykonávají orgány příslušné k ochraně veřejného pořádku.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Porušení povinností stanovených touto vyhláškou se postihuje podle zvláštního právního předpisu</w:t>
      </w:r>
      <w:r w:rsidR="00F27FED">
        <w:rPr>
          <w:rStyle w:val="Znakapoznpodarou"/>
          <w:rFonts w:ascii="Arial" w:hAnsi="Arial" w:cs="Arial"/>
          <w:sz w:val="24"/>
          <w:szCs w:val="24"/>
        </w:rPr>
        <w:footnoteReference w:id="4"/>
      </w:r>
      <w:r w:rsidRPr="00DF02E4">
        <w:rPr>
          <w:rFonts w:ascii="Arial" w:hAnsi="Arial" w:cs="Arial"/>
          <w:sz w:val="24"/>
          <w:szCs w:val="24"/>
        </w:rPr>
        <w:t>.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6</w:t>
      </w:r>
    </w:p>
    <w:p w:rsidR="00E86276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Zrušovací ustanovení</w:t>
      </w:r>
      <w:bookmarkStart w:id="0" w:name="_GoBack"/>
      <w:bookmarkEnd w:id="0"/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Zrušuje se obecně závazná vyhláška č. 3/2015, kterou se upravují pravidla pro pohyb psů na veřejném prostranství a vymezují prostory pro volné pobíhání psů</w:t>
      </w:r>
      <w:r w:rsidR="00A26B16" w:rsidRPr="00DF02E4">
        <w:rPr>
          <w:rFonts w:ascii="Arial" w:hAnsi="Arial" w:cs="Arial"/>
        </w:rPr>
        <w:t xml:space="preserve">, ze dne </w:t>
      </w:r>
      <w:proofErr w:type="gramStart"/>
      <w:r w:rsidR="00A26B16" w:rsidRPr="00DF02E4">
        <w:rPr>
          <w:rFonts w:ascii="Arial" w:hAnsi="Arial" w:cs="Arial"/>
        </w:rPr>
        <w:t>16.6.2015</w:t>
      </w:r>
      <w:proofErr w:type="gramEnd"/>
      <w:r w:rsidR="00A26B16" w:rsidRPr="00DF02E4">
        <w:rPr>
          <w:rFonts w:ascii="Arial" w:hAnsi="Arial" w:cs="Arial"/>
        </w:rPr>
        <w:t xml:space="preserve">, obecně závazná vyhláška č. 3/2019, kterou se mění obecně závazná vyhláška č. 3/2015, kterou se upravují pravidla pro pohyb psů na veřejném prostranství a vymezují prostory pro volné pobíhání psů, ze dne 16.4.2019, a obecně závazná vyhláška č. 4/2021, </w:t>
      </w:r>
      <w:r w:rsidR="00BB426D" w:rsidRPr="00DF02E4">
        <w:rPr>
          <w:rFonts w:ascii="Arial" w:hAnsi="Arial" w:cs="Arial"/>
        </w:rPr>
        <w:t>kterou se mění obecně závazná vyhláška č. 3/2015, kterou se upravují pravidla pro pohyb psů na veřejném prostranství a vymezují prostory pro volné pobíhání psů, ve znění  obecně závazné vyhlášky č. 3/2019, kterou se mění obecně závazná vyhláška č. 3/2015, kterou se upravují pravidla pro pohyb psů na veřejném prostranství a vymezují prostory pro volné pobíhání psů, ze dne 6.4.2021.</w:t>
      </w:r>
    </w:p>
    <w:p w:rsidR="00BB426D" w:rsidRPr="00DF02E4" w:rsidRDefault="00BB426D" w:rsidP="000537A7">
      <w:pPr>
        <w:jc w:val="both"/>
        <w:rPr>
          <w:rFonts w:ascii="Arial" w:hAnsi="Arial" w:cs="Arial"/>
        </w:rPr>
      </w:pPr>
    </w:p>
    <w:p w:rsidR="00260EBC" w:rsidRPr="00DF02E4" w:rsidRDefault="00260EB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7</w:t>
      </w:r>
    </w:p>
    <w:p w:rsidR="00260EBC" w:rsidRPr="00DF02E4" w:rsidRDefault="00260EB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Účinnost</w:t>
      </w: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Tato vyhláška nabývá účinnosti dnem…….</w:t>
      </w: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Mgr. Petr Ryška</w:t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  <w:t>Radek Popelka</w:t>
      </w:r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primátor</w:t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  <w:t>náměstek primátora</w:t>
      </w:r>
    </w:p>
    <w:p w:rsidR="00FD11B7" w:rsidRDefault="00FD11B7">
      <w:pPr>
        <w:rPr>
          <w:rFonts w:ascii="Arial" w:hAnsi="Arial" w:cs="Arial"/>
        </w:rPr>
      </w:pPr>
    </w:p>
    <w:p w:rsidR="00FD11B7" w:rsidRDefault="00FD11B7">
      <w:pPr>
        <w:rPr>
          <w:rFonts w:ascii="Arial" w:hAnsi="Arial" w:cs="Arial"/>
        </w:rPr>
      </w:pPr>
    </w:p>
    <w:p w:rsidR="00DF02E4" w:rsidRDefault="007D10DF">
      <w:pPr>
        <w:rPr>
          <w:rFonts w:ascii="Arial" w:hAnsi="Arial" w:cs="Arial"/>
        </w:rPr>
      </w:pPr>
      <w:r>
        <w:rPr>
          <w:rFonts w:ascii="Arial" w:hAnsi="Arial" w:cs="Arial"/>
        </w:rPr>
        <w:t>Příloha č. 1 Prostory pro volné pobíhání psů</w:t>
      </w: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5771D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193A517" wp14:editId="5126F58B">
            <wp:extent cx="5760720" cy="38544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1DD" w:rsidRDefault="005771DD">
      <w:pPr>
        <w:rPr>
          <w:rFonts w:ascii="Arial" w:hAnsi="Arial" w:cs="Arial"/>
        </w:rPr>
      </w:pPr>
    </w:p>
    <w:p w:rsidR="005771DD" w:rsidRDefault="005771DD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5771DD" w:rsidRDefault="005771DD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  <w:r>
        <w:rPr>
          <w:rFonts w:ascii="Arial" w:hAnsi="Arial" w:cs="Arial"/>
        </w:rPr>
        <w:t>Příloha č. 2 Vymezení veřejného prostranství se zákazem vstupu se psy</w:t>
      </w:r>
    </w:p>
    <w:p w:rsidR="00DF02E4" w:rsidRDefault="00DF02E4" w:rsidP="00DF02E4">
      <w:pPr>
        <w:spacing w:line="276" w:lineRule="auto"/>
        <w:rPr>
          <w:rFonts w:ascii="Arial" w:hAnsi="Arial" w:cs="Arial"/>
          <w:b/>
        </w:rPr>
      </w:pPr>
    </w:p>
    <w:p w:rsidR="00DF02E4" w:rsidRPr="003F326F" w:rsidRDefault="00DF02E4" w:rsidP="00DF02E4">
      <w:pPr>
        <w:spacing w:line="276" w:lineRule="auto"/>
        <w:rPr>
          <w:rFonts w:ascii="Arial" w:hAnsi="Arial" w:cs="Arial"/>
          <w:b/>
        </w:rPr>
      </w:pPr>
    </w:p>
    <w:p w:rsidR="00DF02E4" w:rsidRPr="00DF02E4" w:rsidRDefault="007534D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05C2D2">
            <wp:extent cx="4952365" cy="7009765"/>
            <wp:effectExtent l="0" t="0" r="635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700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F02E4" w:rsidRPr="00DF0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6BA" w:rsidRDefault="00F336BA" w:rsidP="00752282">
      <w:r>
        <w:separator/>
      </w:r>
    </w:p>
  </w:endnote>
  <w:endnote w:type="continuationSeparator" w:id="0">
    <w:p w:rsidR="00F336BA" w:rsidRDefault="00F336BA" w:rsidP="0075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6BA" w:rsidRDefault="00F336BA" w:rsidP="00752282">
      <w:r>
        <w:separator/>
      </w:r>
    </w:p>
  </w:footnote>
  <w:footnote w:type="continuationSeparator" w:id="0">
    <w:p w:rsidR="00F336BA" w:rsidRDefault="00F336BA" w:rsidP="00752282">
      <w:r>
        <w:continuationSeparator/>
      </w:r>
    </w:p>
  </w:footnote>
  <w:footnote w:id="1">
    <w:p w:rsidR="00752282" w:rsidRPr="00A875AD" w:rsidRDefault="00752282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§ 34 zákona č. 128/2000 Sb., o obcích (obecní zřízení), ve znění pozdějších předpisů</w:t>
      </w:r>
    </w:p>
  </w:footnote>
  <w:footnote w:id="2">
    <w:p w:rsidR="00FD11B7" w:rsidRPr="00A875AD" w:rsidRDefault="00FD11B7" w:rsidP="00FD11B7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vlastník psa </w:t>
      </w:r>
      <w:r>
        <w:rPr>
          <w:rFonts w:ascii="Arial" w:hAnsi="Arial" w:cs="Arial"/>
        </w:rPr>
        <w:t>nebo</w:t>
      </w:r>
      <w:r w:rsidRPr="00A875AD">
        <w:rPr>
          <w:rFonts w:ascii="Arial" w:hAnsi="Arial" w:cs="Arial"/>
        </w:rPr>
        <w:t xml:space="preserve"> osoba</w:t>
      </w:r>
      <w:r>
        <w:rPr>
          <w:rFonts w:ascii="Arial" w:hAnsi="Arial" w:cs="Arial"/>
        </w:rPr>
        <w:t>, které vlastník psa zvíře svěřil</w:t>
      </w:r>
    </w:p>
  </w:footnote>
  <w:footnote w:id="3">
    <w:p w:rsidR="00FD11B7" w:rsidRPr="00A875AD" w:rsidRDefault="00FD11B7" w:rsidP="00FD11B7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např. </w:t>
      </w:r>
      <w:r>
        <w:rPr>
          <w:rFonts w:ascii="Arial" w:hAnsi="Arial" w:cs="Arial"/>
        </w:rPr>
        <w:t>psi služební a asistenční</w:t>
      </w:r>
    </w:p>
  </w:footnote>
  <w:footnote w:id="4">
    <w:p w:rsidR="00F27FED" w:rsidRDefault="00F27F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D11B7">
        <w:t>zákon č. 250/2016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10C9"/>
    <w:multiLevelType w:val="hybridMultilevel"/>
    <w:tmpl w:val="4F1A0B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3B11"/>
    <w:multiLevelType w:val="hybridMultilevel"/>
    <w:tmpl w:val="8856E1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007EB"/>
    <w:multiLevelType w:val="hybridMultilevel"/>
    <w:tmpl w:val="76E48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81C8D"/>
    <w:multiLevelType w:val="hybridMultilevel"/>
    <w:tmpl w:val="22265D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C29B6"/>
    <w:multiLevelType w:val="hybridMultilevel"/>
    <w:tmpl w:val="E95C1C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F0"/>
    <w:rsid w:val="000537A7"/>
    <w:rsid w:val="000D399A"/>
    <w:rsid w:val="000F2D53"/>
    <w:rsid w:val="000F3DA5"/>
    <w:rsid w:val="00113220"/>
    <w:rsid w:val="00182565"/>
    <w:rsid w:val="00191A45"/>
    <w:rsid w:val="001B0843"/>
    <w:rsid w:val="001E1256"/>
    <w:rsid w:val="00260EBC"/>
    <w:rsid w:val="00270141"/>
    <w:rsid w:val="00291F7E"/>
    <w:rsid w:val="00294FB0"/>
    <w:rsid w:val="002C69FD"/>
    <w:rsid w:val="00305AF9"/>
    <w:rsid w:val="003559B1"/>
    <w:rsid w:val="004807D7"/>
    <w:rsid w:val="005771DD"/>
    <w:rsid w:val="005C64E8"/>
    <w:rsid w:val="005E07E3"/>
    <w:rsid w:val="005E7796"/>
    <w:rsid w:val="0061568C"/>
    <w:rsid w:val="006609E5"/>
    <w:rsid w:val="006D3B44"/>
    <w:rsid w:val="0074326D"/>
    <w:rsid w:val="00752282"/>
    <w:rsid w:val="007534D2"/>
    <w:rsid w:val="00767D5A"/>
    <w:rsid w:val="007A18F1"/>
    <w:rsid w:val="007D10DF"/>
    <w:rsid w:val="0086086F"/>
    <w:rsid w:val="008E7693"/>
    <w:rsid w:val="00935FE1"/>
    <w:rsid w:val="00991B13"/>
    <w:rsid w:val="00A26B16"/>
    <w:rsid w:val="00A772CE"/>
    <w:rsid w:val="00A86994"/>
    <w:rsid w:val="00A875AD"/>
    <w:rsid w:val="00B00593"/>
    <w:rsid w:val="00BB426D"/>
    <w:rsid w:val="00C23696"/>
    <w:rsid w:val="00C56684"/>
    <w:rsid w:val="00C7431C"/>
    <w:rsid w:val="00CD7A35"/>
    <w:rsid w:val="00D71CD0"/>
    <w:rsid w:val="00DF02E4"/>
    <w:rsid w:val="00E60922"/>
    <w:rsid w:val="00E86276"/>
    <w:rsid w:val="00EA6D7E"/>
    <w:rsid w:val="00F044B2"/>
    <w:rsid w:val="00F27FED"/>
    <w:rsid w:val="00F336BA"/>
    <w:rsid w:val="00FC1AF0"/>
    <w:rsid w:val="00FD11B7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5CED"/>
  <w15:docId w15:val="{D11AAA51-039E-42D2-B084-F31617A8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68C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228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2282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5228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F02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02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02E4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0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2E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F7881-F563-45BE-BC26-521D5ED0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563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RUSCHKOVÁ Katarina Ing.</cp:lastModifiedBy>
  <cp:revision>4</cp:revision>
  <dcterms:created xsi:type="dcterms:W3CDTF">2024-01-09T13:04:00Z</dcterms:created>
  <dcterms:modified xsi:type="dcterms:W3CDTF">2024-05-16T12:18:00Z</dcterms:modified>
</cp:coreProperties>
</file>