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4BC" w:rsidRPr="001F498D" w:rsidRDefault="001A64BC" w:rsidP="00014D9C">
      <w:pPr>
        <w:spacing w:after="120" w:line="240" w:lineRule="auto"/>
        <w:jc w:val="center"/>
        <w:rPr>
          <w:rStyle w:val="FontStyle21"/>
          <w:rFonts w:ascii="Arial" w:hAnsi="Arial" w:cs="Arial"/>
          <w:sz w:val="28"/>
          <w:szCs w:val="28"/>
        </w:rPr>
      </w:pPr>
      <w:r w:rsidRPr="001F498D">
        <w:rPr>
          <w:rStyle w:val="FontStyle21"/>
          <w:rFonts w:ascii="Arial" w:hAnsi="Arial" w:cs="Arial"/>
          <w:sz w:val="28"/>
          <w:szCs w:val="28"/>
        </w:rPr>
        <w:t>ZAKLADATELSKÁ LISTINA</w:t>
      </w:r>
    </w:p>
    <w:p w:rsidR="001A64BC" w:rsidRPr="001F498D" w:rsidRDefault="001A64BC" w:rsidP="00014D9C">
      <w:pPr>
        <w:spacing w:after="120" w:line="240" w:lineRule="auto"/>
        <w:jc w:val="center"/>
        <w:rPr>
          <w:rStyle w:val="FontStyle21"/>
          <w:rFonts w:ascii="Arial" w:hAnsi="Arial" w:cs="Arial"/>
          <w:b w:val="0"/>
          <w:sz w:val="22"/>
          <w:szCs w:val="22"/>
        </w:rPr>
      </w:pPr>
      <w:r w:rsidRPr="001F498D">
        <w:rPr>
          <w:rStyle w:val="FontStyle21"/>
          <w:rFonts w:ascii="Arial" w:hAnsi="Arial" w:cs="Arial"/>
          <w:b w:val="0"/>
          <w:sz w:val="22"/>
          <w:szCs w:val="22"/>
        </w:rPr>
        <w:t>společnosti s ručením omezeným</w:t>
      </w:r>
    </w:p>
    <w:p w:rsidR="001A64BC" w:rsidRPr="001F498D" w:rsidRDefault="001A64BC" w:rsidP="00014D9C">
      <w:pPr>
        <w:spacing w:after="120" w:line="240" w:lineRule="auto"/>
        <w:jc w:val="center"/>
        <w:rPr>
          <w:rStyle w:val="FontStyle21"/>
          <w:rFonts w:ascii="Arial" w:hAnsi="Arial" w:cs="Arial"/>
        </w:rPr>
      </w:pPr>
      <w:r w:rsidRPr="001F498D">
        <w:rPr>
          <w:rStyle w:val="FontStyle21"/>
          <w:rFonts w:ascii="Arial" w:hAnsi="Arial" w:cs="Arial"/>
        </w:rPr>
        <w:t>Správa městských lesů Jihlava, s.r.o.</w:t>
      </w:r>
    </w:p>
    <w:p w:rsidR="001A64BC" w:rsidRPr="001F498D" w:rsidRDefault="001A64BC" w:rsidP="00014D9C">
      <w:pPr>
        <w:spacing w:after="120" w:line="240" w:lineRule="auto"/>
        <w:jc w:val="center"/>
        <w:rPr>
          <w:rStyle w:val="FontStyle21"/>
          <w:rFonts w:ascii="Arial" w:hAnsi="Arial" w:cs="Arial"/>
          <w:b w:val="0"/>
          <w:sz w:val="22"/>
          <w:szCs w:val="22"/>
        </w:rPr>
      </w:pPr>
      <w:r w:rsidRPr="001F498D">
        <w:rPr>
          <w:rStyle w:val="FontStyle21"/>
          <w:rFonts w:ascii="Arial" w:hAnsi="Arial" w:cs="Arial"/>
          <w:b w:val="0"/>
          <w:sz w:val="22"/>
          <w:szCs w:val="22"/>
        </w:rPr>
        <w:t>(„Společnost")</w:t>
      </w:r>
    </w:p>
    <w:p w:rsidR="001A64BC" w:rsidRPr="001F498D" w:rsidRDefault="001A64BC" w:rsidP="00014D9C">
      <w:pPr>
        <w:spacing w:after="120" w:line="240" w:lineRule="auto"/>
        <w:jc w:val="both"/>
        <w:rPr>
          <w:rFonts w:ascii="Arial" w:hAnsi="Arial" w:cs="Arial"/>
        </w:rPr>
      </w:pPr>
    </w:p>
    <w:p w:rsidR="00FE2661" w:rsidRPr="001F498D" w:rsidRDefault="001A64BC" w:rsidP="00014D9C">
      <w:pPr>
        <w:pStyle w:val="Odstavecseseznamem"/>
        <w:numPr>
          <w:ilvl w:val="0"/>
          <w:numId w:val="1"/>
        </w:numPr>
        <w:spacing w:before="480" w:after="120" w:line="240" w:lineRule="auto"/>
        <w:ind w:left="425" w:hanging="425"/>
        <w:contextualSpacing w:val="0"/>
        <w:jc w:val="both"/>
        <w:rPr>
          <w:rFonts w:ascii="Arial" w:hAnsi="Arial" w:cs="Arial"/>
          <w:b/>
        </w:rPr>
      </w:pPr>
      <w:r w:rsidRPr="001F498D">
        <w:rPr>
          <w:rStyle w:val="FontStyle21"/>
          <w:rFonts w:ascii="Arial" w:hAnsi="Arial" w:cs="Arial"/>
          <w:sz w:val="22"/>
          <w:szCs w:val="22"/>
        </w:rPr>
        <w:t>OBCHODNÍ FIRMA A SÍDLO SPOLEČNOSTI</w:t>
      </w:r>
    </w:p>
    <w:p w:rsidR="001A64BC" w:rsidRPr="001F498D" w:rsidRDefault="001A64BC" w:rsidP="00014D9C">
      <w:pPr>
        <w:pStyle w:val="Odstavecseseznamem"/>
        <w:numPr>
          <w:ilvl w:val="1"/>
          <w:numId w:val="1"/>
        </w:numPr>
        <w:spacing w:after="120" w:line="240" w:lineRule="auto"/>
        <w:ind w:left="993" w:hanging="709"/>
        <w:contextualSpacing w:val="0"/>
        <w:jc w:val="both"/>
        <w:rPr>
          <w:rStyle w:val="FontStyle21"/>
          <w:rFonts w:ascii="Arial" w:hAnsi="Arial" w:cs="Arial"/>
          <w:b w:val="0"/>
          <w:bCs w:val="0"/>
          <w:color w:val="auto"/>
          <w:sz w:val="22"/>
          <w:szCs w:val="22"/>
        </w:rPr>
      </w:pPr>
      <w:r w:rsidRPr="001F498D">
        <w:rPr>
          <w:rStyle w:val="FontStyle22"/>
          <w:rFonts w:ascii="Arial" w:hAnsi="Arial" w:cs="Arial"/>
          <w:sz w:val="22"/>
          <w:szCs w:val="22"/>
        </w:rPr>
        <w:t xml:space="preserve">Obchodní firma Společnosti zní: </w:t>
      </w:r>
      <w:r w:rsidRPr="001F498D">
        <w:rPr>
          <w:rStyle w:val="FontStyle22"/>
          <w:rFonts w:ascii="Arial" w:hAnsi="Arial" w:cs="Arial"/>
          <w:sz w:val="22"/>
          <w:szCs w:val="22"/>
        </w:rPr>
        <w:tab/>
      </w:r>
      <w:r w:rsidRPr="001F498D">
        <w:rPr>
          <w:rStyle w:val="FontStyle21"/>
          <w:rFonts w:ascii="Arial" w:hAnsi="Arial" w:cs="Arial"/>
          <w:sz w:val="22"/>
          <w:szCs w:val="22"/>
        </w:rPr>
        <w:t xml:space="preserve">Správa městských lesů Jihlava, </w:t>
      </w:r>
      <w:r w:rsidR="00085FA6" w:rsidRPr="001F498D">
        <w:rPr>
          <w:rStyle w:val="FontStyle21"/>
          <w:rFonts w:ascii="Arial" w:hAnsi="Arial" w:cs="Arial"/>
          <w:sz w:val="22"/>
          <w:szCs w:val="22"/>
        </w:rPr>
        <w:t>s.r.o.</w:t>
      </w:r>
    </w:p>
    <w:p w:rsidR="001A64BC" w:rsidRPr="001F498D" w:rsidRDefault="001A64BC" w:rsidP="00014D9C">
      <w:pPr>
        <w:pStyle w:val="Odstavecseseznamem"/>
        <w:numPr>
          <w:ilvl w:val="1"/>
          <w:numId w:val="1"/>
        </w:numPr>
        <w:spacing w:after="120" w:line="240" w:lineRule="auto"/>
        <w:ind w:left="993" w:hanging="709"/>
        <w:contextualSpacing w:val="0"/>
        <w:jc w:val="both"/>
        <w:rPr>
          <w:rFonts w:ascii="Arial" w:hAnsi="Arial" w:cs="Arial"/>
        </w:rPr>
      </w:pPr>
      <w:r w:rsidRPr="001F498D">
        <w:rPr>
          <w:rStyle w:val="FontStyle22"/>
          <w:rFonts w:ascii="Arial" w:hAnsi="Arial" w:cs="Arial"/>
          <w:sz w:val="22"/>
          <w:szCs w:val="22"/>
        </w:rPr>
        <w:t xml:space="preserve">Sídlo Společnosti je v obci: </w:t>
      </w:r>
      <w:r w:rsidRPr="001F498D">
        <w:rPr>
          <w:rStyle w:val="FontStyle22"/>
          <w:rFonts w:ascii="Arial" w:hAnsi="Arial" w:cs="Arial"/>
          <w:sz w:val="22"/>
          <w:szCs w:val="22"/>
        </w:rPr>
        <w:tab/>
      </w:r>
      <w:r w:rsidRPr="001F498D">
        <w:rPr>
          <w:rStyle w:val="FontStyle22"/>
          <w:rFonts w:ascii="Arial" w:hAnsi="Arial" w:cs="Arial"/>
          <w:sz w:val="22"/>
          <w:szCs w:val="22"/>
        </w:rPr>
        <w:tab/>
      </w:r>
      <w:r w:rsidRPr="001F498D">
        <w:rPr>
          <w:rStyle w:val="FontStyle21"/>
          <w:rFonts w:ascii="Arial" w:hAnsi="Arial" w:cs="Arial"/>
          <w:sz w:val="22"/>
          <w:szCs w:val="22"/>
        </w:rPr>
        <w:t>Jihlava</w:t>
      </w:r>
      <w:r w:rsidR="00085FA6">
        <w:rPr>
          <w:rStyle w:val="FontStyle21"/>
          <w:rFonts w:ascii="Arial" w:hAnsi="Arial" w:cs="Arial"/>
          <w:sz w:val="22"/>
          <w:szCs w:val="22"/>
        </w:rPr>
        <w:t>.</w:t>
      </w:r>
    </w:p>
    <w:p w:rsidR="001A64BC" w:rsidRPr="001F498D" w:rsidRDefault="001A64BC" w:rsidP="00014D9C">
      <w:pPr>
        <w:pStyle w:val="Odstavecseseznamem"/>
        <w:numPr>
          <w:ilvl w:val="0"/>
          <w:numId w:val="1"/>
        </w:numPr>
        <w:spacing w:before="480" w:after="120" w:line="240" w:lineRule="auto"/>
        <w:ind w:left="425" w:hanging="425"/>
        <w:contextualSpacing w:val="0"/>
        <w:jc w:val="both"/>
        <w:rPr>
          <w:rFonts w:ascii="Arial" w:hAnsi="Arial" w:cs="Arial"/>
          <w:b/>
        </w:rPr>
      </w:pPr>
      <w:r w:rsidRPr="001F498D">
        <w:rPr>
          <w:rStyle w:val="FontStyle21"/>
          <w:rFonts w:ascii="Arial" w:hAnsi="Arial" w:cs="Arial"/>
          <w:sz w:val="22"/>
          <w:szCs w:val="22"/>
        </w:rPr>
        <w:t>PŘEDMĚT PODNIKÁNÍ A ČINNOSTI SPOLEČNOSTI</w:t>
      </w:r>
    </w:p>
    <w:p w:rsidR="001A64BC" w:rsidRPr="00C97AB8" w:rsidRDefault="001A64BC" w:rsidP="00014D9C">
      <w:pPr>
        <w:pStyle w:val="Odstavecseseznamem"/>
        <w:numPr>
          <w:ilvl w:val="1"/>
          <w:numId w:val="1"/>
        </w:numPr>
        <w:spacing w:after="60" w:line="240" w:lineRule="auto"/>
        <w:ind w:left="993" w:hanging="709"/>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Předmětem podnikání Společnosti je:</w:t>
      </w:r>
    </w:p>
    <w:p w:rsidR="001A64BC" w:rsidRPr="00C97AB8" w:rsidRDefault="001A64BC" w:rsidP="00014D9C">
      <w:pPr>
        <w:pStyle w:val="Odstavecseseznamem"/>
        <w:numPr>
          <w:ilvl w:val="0"/>
          <w:numId w:val="2"/>
        </w:numPr>
        <w:spacing w:after="60" w:line="240" w:lineRule="auto"/>
        <w:ind w:left="993" w:hanging="426"/>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 xml:space="preserve">silniční motorová doprava </w:t>
      </w:r>
    </w:p>
    <w:p w:rsidR="001A64BC" w:rsidRPr="00C97AB8" w:rsidRDefault="001A64BC" w:rsidP="00014D9C">
      <w:pPr>
        <w:pStyle w:val="Odstavecseseznamem"/>
        <w:numPr>
          <w:ilvl w:val="0"/>
          <w:numId w:val="4"/>
        </w:numPr>
        <w:spacing w:after="60" w:line="240" w:lineRule="auto"/>
        <w:ind w:left="1134" w:hanging="283"/>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nákladní provozovaná vozidly nebo jízdními soupravami o největší povolené hmotnosti přesahující 3,5 tuny, určenými k přepravě zvířat nebo věcí,</w:t>
      </w:r>
    </w:p>
    <w:p w:rsidR="001A64BC" w:rsidRPr="00C97AB8" w:rsidRDefault="001A64BC" w:rsidP="00014D9C">
      <w:pPr>
        <w:pStyle w:val="Odstavecseseznamem"/>
        <w:numPr>
          <w:ilvl w:val="0"/>
          <w:numId w:val="4"/>
        </w:numPr>
        <w:spacing w:after="60" w:line="240" w:lineRule="auto"/>
        <w:ind w:left="1134" w:hanging="283"/>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nákladní vnitrostátní provozovaná vozidly nebo jízdními soupravami o největší povolené hmotnosti nepřesahující 3,5 tuny, určenými k přepravě zvířat nebo věcí,</w:t>
      </w:r>
    </w:p>
    <w:p w:rsidR="001A64BC" w:rsidRPr="00C97AB8" w:rsidRDefault="001A64BC" w:rsidP="00014D9C">
      <w:pPr>
        <w:pStyle w:val="Odstavecseseznamem"/>
        <w:numPr>
          <w:ilvl w:val="0"/>
          <w:numId w:val="4"/>
        </w:numPr>
        <w:spacing w:after="60" w:line="240" w:lineRule="auto"/>
        <w:ind w:left="1134" w:hanging="283"/>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nákladní mezinárodní provozovaná vozidly nebo jízdními soupravami o největší povolené hmotnosti nepřesahující 2,5 tuny určenými k přepravě zvířat nebo věcí,</w:t>
      </w:r>
    </w:p>
    <w:p w:rsidR="001A64BC" w:rsidRPr="00C97AB8" w:rsidRDefault="001A64BC" w:rsidP="00014D9C">
      <w:pPr>
        <w:pStyle w:val="Odstavecseseznamem"/>
        <w:numPr>
          <w:ilvl w:val="0"/>
          <w:numId w:val="2"/>
        </w:numPr>
        <w:spacing w:after="60" w:line="240" w:lineRule="auto"/>
        <w:ind w:left="993" w:hanging="426"/>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pokrývačství, tesařství,</w:t>
      </w:r>
    </w:p>
    <w:p w:rsidR="001A64BC" w:rsidRPr="00C97AB8" w:rsidRDefault="001A64BC" w:rsidP="00014D9C">
      <w:pPr>
        <w:pStyle w:val="Odstavecseseznamem"/>
        <w:numPr>
          <w:ilvl w:val="0"/>
          <w:numId w:val="2"/>
        </w:numPr>
        <w:spacing w:after="60" w:line="240" w:lineRule="auto"/>
        <w:ind w:left="993" w:hanging="426"/>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obráběčství,</w:t>
      </w:r>
    </w:p>
    <w:p w:rsidR="001A64BC" w:rsidRPr="00C97AB8" w:rsidRDefault="001A64BC" w:rsidP="00014D9C">
      <w:pPr>
        <w:pStyle w:val="Odstavecseseznamem"/>
        <w:numPr>
          <w:ilvl w:val="0"/>
          <w:numId w:val="2"/>
        </w:numPr>
        <w:spacing w:after="60" w:line="240" w:lineRule="auto"/>
        <w:ind w:left="993" w:hanging="426"/>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truhlářství a podlahářství,</w:t>
      </w:r>
    </w:p>
    <w:p w:rsidR="001A64BC" w:rsidRPr="00C97AB8" w:rsidRDefault="001A64BC" w:rsidP="00014D9C">
      <w:pPr>
        <w:pStyle w:val="Odstavecseseznamem"/>
        <w:numPr>
          <w:ilvl w:val="0"/>
          <w:numId w:val="2"/>
        </w:numPr>
        <w:spacing w:after="60" w:line="240" w:lineRule="auto"/>
        <w:ind w:left="993" w:hanging="426"/>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zemědělská výroba včetně hospodaření v lesích a na vodních plochách,</w:t>
      </w:r>
    </w:p>
    <w:p w:rsidR="001A64BC" w:rsidRPr="00C97AB8" w:rsidRDefault="001A64BC" w:rsidP="00014D9C">
      <w:pPr>
        <w:pStyle w:val="Odstavecseseznamem"/>
        <w:numPr>
          <w:ilvl w:val="0"/>
          <w:numId w:val="2"/>
        </w:numPr>
        <w:spacing w:after="60" w:line="240" w:lineRule="auto"/>
        <w:ind w:left="993" w:hanging="426"/>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výroba, obchod a služby neuvedené v přílohách 1 až 3 živnostenského zákona – v oborech činností:</w:t>
      </w:r>
    </w:p>
    <w:p w:rsidR="001A64BC" w:rsidRPr="00C97AB8" w:rsidRDefault="008A2258" w:rsidP="00014D9C">
      <w:pPr>
        <w:pStyle w:val="Odstavecseseznamem"/>
        <w:numPr>
          <w:ilvl w:val="0"/>
          <w:numId w:val="3"/>
        </w:numPr>
        <w:spacing w:after="60" w:line="240" w:lineRule="auto"/>
        <w:ind w:left="1134" w:hanging="283"/>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p</w:t>
      </w:r>
      <w:r w:rsidR="001A64BC" w:rsidRPr="00C97AB8">
        <w:rPr>
          <w:rStyle w:val="FontStyle22"/>
          <w:rFonts w:ascii="Arial" w:hAnsi="Arial" w:cs="Arial"/>
          <w:color w:val="auto"/>
          <w:sz w:val="22"/>
          <w:szCs w:val="22"/>
        </w:rPr>
        <w:t>oskytování služeb pro zemědělství, zahradnictví, rybníkářství, lesnictví a myslivost</w:t>
      </w:r>
      <w:r w:rsidRPr="00C97AB8">
        <w:rPr>
          <w:rStyle w:val="FontStyle22"/>
          <w:rFonts w:ascii="Arial" w:hAnsi="Arial" w:cs="Arial"/>
          <w:color w:val="auto"/>
          <w:sz w:val="22"/>
          <w:szCs w:val="22"/>
        </w:rPr>
        <w:t>,</w:t>
      </w:r>
    </w:p>
    <w:p w:rsidR="001A64BC" w:rsidRPr="00C97AB8" w:rsidRDefault="008A2258" w:rsidP="00014D9C">
      <w:pPr>
        <w:pStyle w:val="Odstavecseseznamem"/>
        <w:numPr>
          <w:ilvl w:val="0"/>
          <w:numId w:val="3"/>
        </w:numPr>
        <w:spacing w:after="60" w:line="240" w:lineRule="auto"/>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č</w:t>
      </w:r>
      <w:r w:rsidR="001A64BC" w:rsidRPr="00C97AB8">
        <w:rPr>
          <w:rStyle w:val="FontStyle22"/>
          <w:rFonts w:ascii="Arial" w:hAnsi="Arial" w:cs="Arial"/>
          <w:color w:val="auto"/>
          <w:sz w:val="22"/>
          <w:szCs w:val="22"/>
        </w:rPr>
        <w:t>innost odborného lesního hospodáře a vyhotovování lesních hospodářských plánů a osnov</w:t>
      </w:r>
      <w:r w:rsidRPr="00C97AB8">
        <w:rPr>
          <w:rStyle w:val="FontStyle22"/>
          <w:rFonts w:ascii="Arial" w:hAnsi="Arial" w:cs="Arial"/>
          <w:color w:val="auto"/>
          <w:sz w:val="22"/>
          <w:szCs w:val="22"/>
        </w:rPr>
        <w:t>,</w:t>
      </w:r>
    </w:p>
    <w:p w:rsidR="001A64BC" w:rsidRPr="00C97AB8" w:rsidRDefault="008A2258" w:rsidP="00014D9C">
      <w:pPr>
        <w:pStyle w:val="Odstavecseseznamem"/>
        <w:numPr>
          <w:ilvl w:val="0"/>
          <w:numId w:val="3"/>
        </w:numPr>
        <w:spacing w:after="60" w:line="240" w:lineRule="auto"/>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n</w:t>
      </w:r>
      <w:r w:rsidR="001A64BC" w:rsidRPr="00C97AB8">
        <w:rPr>
          <w:rStyle w:val="FontStyle22"/>
          <w:rFonts w:ascii="Arial" w:hAnsi="Arial" w:cs="Arial"/>
          <w:color w:val="auto"/>
          <w:sz w:val="22"/>
          <w:szCs w:val="22"/>
        </w:rPr>
        <w:t>akládání s reprodukčním materiálem lesních dřevin</w:t>
      </w:r>
      <w:r w:rsidRPr="00C97AB8">
        <w:rPr>
          <w:rStyle w:val="FontStyle22"/>
          <w:rFonts w:ascii="Arial" w:hAnsi="Arial" w:cs="Arial"/>
          <w:color w:val="auto"/>
          <w:sz w:val="22"/>
          <w:szCs w:val="22"/>
        </w:rPr>
        <w:t>,</w:t>
      </w:r>
    </w:p>
    <w:p w:rsidR="001A64BC" w:rsidRPr="00C97AB8" w:rsidRDefault="008A2258" w:rsidP="00014D9C">
      <w:pPr>
        <w:pStyle w:val="Odstavecseseznamem"/>
        <w:numPr>
          <w:ilvl w:val="0"/>
          <w:numId w:val="3"/>
        </w:numPr>
        <w:spacing w:after="60" w:line="240" w:lineRule="auto"/>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v</w:t>
      </w:r>
      <w:r w:rsidR="001A64BC" w:rsidRPr="00C97AB8">
        <w:rPr>
          <w:rStyle w:val="FontStyle22"/>
          <w:rFonts w:ascii="Arial" w:hAnsi="Arial" w:cs="Arial"/>
          <w:color w:val="auto"/>
          <w:sz w:val="22"/>
          <w:szCs w:val="22"/>
        </w:rPr>
        <w:t>ýroba potravinářských a škrobárenských výrobků</w:t>
      </w:r>
      <w:r w:rsidRPr="00C97AB8">
        <w:rPr>
          <w:rStyle w:val="FontStyle22"/>
          <w:rFonts w:ascii="Arial" w:hAnsi="Arial" w:cs="Arial"/>
          <w:color w:val="auto"/>
          <w:sz w:val="22"/>
          <w:szCs w:val="22"/>
        </w:rPr>
        <w:t>,</w:t>
      </w:r>
    </w:p>
    <w:p w:rsidR="001A64BC" w:rsidRPr="00C97AB8" w:rsidRDefault="008A2258" w:rsidP="00014D9C">
      <w:pPr>
        <w:pStyle w:val="Odstavecseseznamem"/>
        <w:numPr>
          <w:ilvl w:val="0"/>
          <w:numId w:val="3"/>
        </w:numPr>
        <w:spacing w:after="60" w:line="240" w:lineRule="auto"/>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z</w:t>
      </w:r>
      <w:r w:rsidR="001A64BC" w:rsidRPr="00C97AB8">
        <w:rPr>
          <w:rStyle w:val="FontStyle22"/>
          <w:rFonts w:ascii="Arial" w:hAnsi="Arial" w:cs="Arial"/>
          <w:color w:val="auto"/>
          <w:sz w:val="22"/>
          <w:szCs w:val="22"/>
        </w:rPr>
        <w:t>pracování dřeva, výroba dřevěných, korkových, proutěných a slaměných výrobků</w:t>
      </w:r>
      <w:r w:rsidRPr="00C97AB8">
        <w:rPr>
          <w:rStyle w:val="FontStyle22"/>
          <w:rFonts w:ascii="Arial" w:hAnsi="Arial" w:cs="Arial"/>
          <w:color w:val="auto"/>
          <w:sz w:val="22"/>
          <w:szCs w:val="22"/>
        </w:rPr>
        <w:t>,</w:t>
      </w:r>
    </w:p>
    <w:p w:rsidR="001A64BC" w:rsidRPr="00C97AB8" w:rsidRDefault="008A2258" w:rsidP="00014D9C">
      <w:pPr>
        <w:pStyle w:val="Odstavecseseznamem"/>
        <w:numPr>
          <w:ilvl w:val="0"/>
          <w:numId w:val="3"/>
        </w:numPr>
        <w:spacing w:after="60" w:line="240" w:lineRule="auto"/>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v</w:t>
      </w:r>
      <w:r w:rsidR="001A64BC" w:rsidRPr="00C97AB8">
        <w:rPr>
          <w:rStyle w:val="FontStyle22"/>
          <w:rFonts w:ascii="Arial" w:hAnsi="Arial" w:cs="Arial"/>
          <w:color w:val="auto"/>
          <w:sz w:val="22"/>
          <w:szCs w:val="22"/>
        </w:rPr>
        <w:t>ydavatelské činnosti, polygrafická výroba, knihařské a kopírovací práce</w:t>
      </w:r>
      <w:r w:rsidRPr="00C97AB8">
        <w:rPr>
          <w:rStyle w:val="FontStyle22"/>
          <w:rFonts w:ascii="Arial" w:hAnsi="Arial" w:cs="Arial"/>
          <w:color w:val="auto"/>
          <w:sz w:val="22"/>
          <w:szCs w:val="22"/>
        </w:rPr>
        <w:t>,</w:t>
      </w:r>
    </w:p>
    <w:p w:rsidR="001A64BC" w:rsidRPr="00C97AB8" w:rsidRDefault="008A2258" w:rsidP="00014D9C">
      <w:pPr>
        <w:pStyle w:val="Odstavecseseznamem"/>
        <w:numPr>
          <w:ilvl w:val="0"/>
          <w:numId w:val="3"/>
        </w:numPr>
        <w:spacing w:after="60" w:line="240" w:lineRule="auto"/>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v</w:t>
      </w:r>
      <w:r w:rsidR="001A64BC" w:rsidRPr="00C97AB8">
        <w:rPr>
          <w:rStyle w:val="FontStyle22"/>
          <w:rFonts w:ascii="Arial" w:hAnsi="Arial" w:cs="Arial"/>
          <w:color w:val="auto"/>
          <w:sz w:val="22"/>
          <w:szCs w:val="22"/>
        </w:rPr>
        <w:t>ýroba hnojiv</w:t>
      </w:r>
      <w:r w:rsidRPr="00C97AB8">
        <w:rPr>
          <w:rStyle w:val="FontStyle22"/>
          <w:rFonts w:ascii="Arial" w:hAnsi="Arial" w:cs="Arial"/>
          <w:color w:val="auto"/>
          <w:sz w:val="22"/>
          <w:szCs w:val="22"/>
        </w:rPr>
        <w:t>,</w:t>
      </w:r>
    </w:p>
    <w:p w:rsidR="001A64BC" w:rsidRPr="00C97AB8" w:rsidRDefault="008A2258" w:rsidP="00014D9C">
      <w:pPr>
        <w:pStyle w:val="Odstavecseseznamem"/>
        <w:numPr>
          <w:ilvl w:val="0"/>
          <w:numId w:val="3"/>
        </w:numPr>
        <w:spacing w:after="60" w:line="240" w:lineRule="auto"/>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v</w:t>
      </w:r>
      <w:r w:rsidR="001A64BC" w:rsidRPr="00C97AB8">
        <w:rPr>
          <w:rStyle w:val="FontStyle22"/>
          <w:rFonts w:ascii="Arial" w:hAnsi="Arial" w:cs="Arial"/>
          <w:color w:val="auto"/>
          <w:sz w:val="22"/>
          <w:szCs w:val="22"/>
        </w:rPr>
        <w:t>ýroba kovových konstrukcí a kovodělných výrobků</w:t>
      </w:r>
      <w:r w:rsidRPr="00C97AB8">
        <w:rPr>
          <w:rStyle w:val="FontStyle22"/>
          <w:rFonts w:ascii="Arial" w:hAnsi="Arial" w:cs="Arial"/>
          <w:color w:val="auto"/>
          <w:sz w:val="22"/>
          <w:szCs w:val="22"/>
        </w:rPr>
        <w:t>,</w:t>
      </w:r>
    </w:p>
    <w:p w:rsidR="001A64BC" w:rsidRPr="00C97AB8" w:rsidRDefault="008A2258" w:rsidP="00014D9C">
      <w:pPr>
        <w:pStyle w:val="Odstavecseseznamem"/>
        <w:numPr>
          <w:ilvl w:val="0"/>
          <w:numId w:val="3"/>
        </w:numPr>
        <w:spacing w:after="60" w:line="240" w:lineRule="auto"/>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v</w:t>
      </w:r>
      <w:r w:rsidR="001A64BC" w:rsidRPr="00C97AB8">
        <w:rPr>
          <w:rStyle w:val="FontStyle22"/>
          <w:rFonts w:ascii="Arial" w:hAnsi="Arial" w:cs="Arial"/>
          <w:color w:val="auto"/>
          <w:sz w:val="22"/>
          <w:szCs w:val="22"/>
        </w:rPr>
        <w:t>ýroba strojů a zařízení</w:t>
      </w:r>
      <w:r w:rsidRPr="00C97AB8">
        <w:rPr>
          <w:rStyle w:val="FontStyle22"/>
          <w:rFonts w:ascii="Arial" w:hAnsi="Arial" w:cs="Arial"/>
          <w:color w:val="auto"/>
          <w:sz w:val="22"/>
          <w:szCs w:val="22"/>
        </w:rPr>
        <w:t>,</w:t>
      </w:r>
    </w:p>
    <w:p w:rsidR="001A64BC" w:rsidRPr="00C97AB8" w:rsidRDefault="008A2258" w:rsidP="00014D9C">
      <w:pPr>
        <w:pStyle w:val="Odstavecseseznamem"/>
        <w:numPr>
          <w:ilvl w:val="0"/>
          <w:numId w:val="3"/>
        </w:numPr>
        <w:spacing w:after="60" w:line="240" w:lineRule="auto"/>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v</w:t>
      </w:r>
      <w:r w:rsidR="001A64BC" w:rsidRPr="00C97AB8">
        <w:rPr>
          <w:rStyle w:val="FontStyle22"/>
          <w:rFonts w:ascii="Arial" w:hAnsi="Arial" w:cs="Arial"/>
          <w:color w:val="auto"/>
          <w:sz w:val="22"/>
          <w:szCs w:val="22"/>
        </w:rPr>
        <w:t>ýroba dalších výrobků zpracovatelského průmyslu</w:t>
      </w:r>
      <w:r w:rsidRPr="00C97AB8">
        <w:rPr>
          <w:rStyle w:val="FontStyle22"/>
          <w:rFonts w:ascii="Arial" w:hAnsi="Arial" w:cs="Arial"/>
          <w:color w:val="auto"/>
          <w:sz w:val="22"/>
          <w:szCs w:val="22"/>
        </w:rPr>
        <w:t>,</w:t>
      </w:r>
    </w:p>
    <w:p w:rsidR="001A64BC" w:rsidRPr="00C97AB8" w:rsidRDefault="008A2258" w:rsidP="00014D9C">
      <w:pPr>
        <w:pStyle w:val="Odstavecseseznamem"/>
        <w:numPr>
          <w:ilvl w:val="0"/>
          <w:numId w:val="3"/>
        </w:numPr>
        <w:spacing w:after="60" w:line="240" w:lineRule="auto"/>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n</w:t>
      </w:r>
      <w:r w:rsidR="001A64BC" w:rsidRPr="00C97AB8">
        <w:rPr>
          <w:rStyle w:val="FontStyle22"/>
          <w:rFonts w:ascii="Arial" w:hAnsi="Arial" w:cs="Arial"/>
          <w:color w:val="auto"/>
          <w:sz w:val="22"/>
          <w:szCs w:val="22"/>
        </w:rPr>
        <w:t>akládání s odpady (vyjma nebezpečných)</w:t>
      </w:r>
      <w:r w:rsidRPr="00C97AB8">
        <w:rPr>
          <w:rStyle w:val="FontStyle22"/>
          <w:rFonts w:ascii="Arial" w:hAnsi="Arial" w:cs="Arial"/>
          <w:color w:val="auto"/>
          <w:sz w:val="22"/>
          <w:szCs w:val="22"/>
        </w:rPr>
        <w:t>,</w:t>
      </w:r>
    </w:p>
    <w:p w:rsidR="001A64BC" w:rsidRPr="00C97AB8" w:rsidRDefault="008A2258" w:rsidP="00014D9C">
      <w:pPr>
        <w:pStyle w:val="Odstavecseseznamem"/>
        <w:numPr>
          <w:ilvl w:val="0"/>
          <w:numId w:val="3"/>
        </w:numPr>
        <w:spacing w:after="60" w:line="240" w:lineRule="auto"/>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p</w:t>
      </w:r>
      <w:r w:rsidR="001A64BC" w:rsidRPr="00C97AB8">
        <w:rPr>
          <w:rStyle w:val="FontStyle22"/>
          <w:rFonts w:ascii="Arial" w:hAnsi="Arial" w:cs="Arial"/>
          <w:color w:val="auto"/>
          <w:sz w:val="22"/>
          <w:szCs w:val="22"/>
        </w:rPr>
        <w:t>řípravné a dokončovací stavební práce, specializované stavební činnosti</w:t>
      </w:r>
      <w:r w:rsidRPr="00C97AB8">
        <w:rPr>
          <w:rStyle w:val="FontStyle22"/>
          <w:rFonts w:ascii="Arial" w:hAnsi="Arial" w:cs="Arial"/>
          <w:color w:val="auto"/>
          <w:sz w:val="22"/>
          <w:szCs w:val="22"/>
        </w:rPr>
        <w:t>,</w:t>
      </w:r>
    </w:p>
    <w:p w:rsidR="001A64BC" w:rsidRPr="00C97AB8" w:rsidRDefault="008A2258" w:rsidP="00014D9C">
      <w:pPr>
        <w:pStyle w:val="Odstavecseseznamem"/>
        <w:numPr>
          <w:ilvl w:val="0"/>
          <w:numId w:val="3"/>
        </w:numPr>
        <w:spacing w:after="60" w:line="240" w:lineRule="auto"/>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z</w:t>
      </w:r>
      <w:r w:rsidR="001A64BC" w:rsidRPr="00C97AB8">
        <w:rPr>
          <w:rStyle w:val="FontStyle22"/>
          <w:rFonts w:ascii="Arial" w:hAnsi="Arial" w:cs="Arial"/>
          <w:color w:val="auto"/>
          <w:sz w:val="22"/>
          <w:szCs w:val="22"/>
        </w:rPr>
        <w:t>prostředkování obchodu a služeb</w:t>
      </w:r>
      <w:r w:rsidRPr="00C97AB8">
        <w:rPr>
          <w:rStyle w:val="FontStyle22"/>
          <w:rFonts w:ascii="Arial" w:hAnsi="Arial" w:cs="Arial"/>
          <w:color w:val="auto"/>
          <w:sz w:val="22"/>
          <w:szCs w:val="22"/>
        </w:rPr>
        <w:t>,</w:t>
      </w:r>
    </w:p>
    <w:p w:rsidR="001A64BC" w:rsidRPr="00C97AB8" w:rsidRDefault="008A2258" w:rsidP="00014D9C">
      <w:pPr>
        <w:pStyle w:val="Odstavecseseznamem"/>
        <w:numPr>
          <w:ilvl w:val="0"/>
          <w:numId w:val="3"/>
        </w:numPr>
        <w:spacing w:after="60" w:line="240" w:lineRule="auto"/>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v</w:t>
      </w:r>
      <w:r w:rsidR="001A64BC" w:rsidRPr="00C97AB8">
        <w:rPr>
          <w:rStyle w:val="FontStyle22"/>
          <w:rFonts w:ascii="Arial" w:hAnsi="Arial" w:cs="Arial"/>
          <w:color w:val="auto"/>
          <w:sz w:val="22"/>
          <w:szCs w:val="22"/>
        </w:rPr>
        <w:t>elkoobchod a maloobchod</w:t>
      </w:r>
      <w:r w:rsidRPr="00C97AB8">
        <w:rPr>
          <w:rStyle w:val="FontStyle22"/>
          <w:rFonts w:ascii="Arial" w:hAnsi="Arial" w:cs="Arial"/>
          <w:color w:val="auto"/>
          <w:sz w:val="22"/>
          <w:szCs w:val="22"/>
        </w:rPr>
        <w:t>,</w:t>
      </w:r>
    </w:p>
    <w:p w:rsidR="001A64BC" w:rsidRPr="00C97AB8" w:rsidRDefault="008A2258" w:rsidP="00014D9C">
      <w:pPr>
        <w:pStyle w:val="Odstavecseseznamem"/>
        <w:numPr>
          <w:ilvl w:val="0"/>
          <w:numId w:val="3"/>
        </w:numPr>
        <w:spacing w:after="60" w:line="240" w:lineRule="auto"/>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ú</w:t>
      </w:r>
      <w:r w:rsidR="001A64BC" w:rsidRPr="00C97AB8">
        <w:rPr>
          <w:rStyle w:val="FontStyle22"/>
          <w:rFonts w:ascii="Arial" w:hAnsi="Arial" w:cs="Arial"/>
          <w:color w:val="auto"/>
          <w:sz w:val="22"/>
          <w:szCs w:val="22"/>
        </w:rPr>
        <w:t>držba motorových vozidel a jejich příslušenství</w:t>
      </w:r>
      <w:r w:rsidRPr="00C97AB8">
        <w:rPr>
          <w:rStyle w:val="FontStyle22"/>
          <w:rFonts w:ascii="Arial" w:hAnsi="Arial" w:cs="Arial"/>
          <w:color w:val="auto"/>
          <w:sz w:val="22"/>
          <w:szCs w:val="22"/>
        </w:rPr>
        <w:t>,</w:t>
      </w:r>
    </w:p>
    <w:p w:rsidR="001A64BC" w:rsidRPr="00C97AB8" w:rsidRDefault="008A2258" w:rsidP="00014D9C">
      <w:pPr>
        <w:pStyle w:val="Odstavecseseznamem"/>
        <w:numPr>
          <w:ilvl w:val="0"/>
          <w:numId w:val="3"/>
        </w:numPr>
        <w:spacing w:after="60" w:line="240" w:lineRule="auto"/>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lastRenderedPageBreak/>
        <w:t>s</w:t>
      </w:r>
      <w:r w:rsidR="001A64BC" w:rsidRPr="00C97AB8">
        <w:rPr>
          <w:rStyle w:val="FontStyle22"/>
          <w:rFonts w:ascii="Arial" w:hAnsi="Arial" w:cs="Arial"/>
          <w:color w:val="auto"/>
          <w:sz w:val="22"/>
          <w:szCs w:val="22"/>
        </w:rPr>
        <w:t>kladování, balení zboží, manipulace s nákladem a technické činnosti v</w:t>
      </w:r>
      <w:r w:rsidRPr="00C97AB8">
        <w:rPr>
          <w:rStyle w:val="FontStyle22"/>
          <w:rFonts w:ascii="Arial" w:hAnsi="Arial" w:cs="Arial"/>
          <w:color w:val="auto"/>
          <w:sz w:val="22"/>
          <w:szCs w:val="22"/>
        </w:rPr>
        <w:t> </w:t>
      </w:r>
      <w:r w:rsidR="001A64BC" w:rsidRPr="00C97AB8">
        <w:rPr>
          <w:rStyle w:val="FontStyle22"/>
          <w:rFonts w:ascii="Arial" w:hAnsi="Arial" w:cs="Arial"/>
          <w:color w:val="auto"/>
          <w:sz w:val="22"/>
          <w:szCs w:val="22"/>
        </w:rPr>
        <w:t>dopravě</w:t>
      </w:r>
      <w:r w:rsidRPr="00C97AB8">
        <w:rPr>
          <w:rStyle w:val="FontStyle22"/>
          <w:rFonts w:ascii="Arial" w:hAnsi="Arial" w:cs="Arial"/>
          <w:color w:val="auto"/>
          <w:sz w:val="22"/>
          <w:szCs w:val="22"/>
        </w:rPr>
        <w:t>,</w:t>
      </w:r>
    </w:p>
    <w:p w:rsidR="001A64BC" w:rsidRPr="00C97AB8" w:rsidRDefault="008A2258" w:rsidP="00014D9C">
      <w:pPr>
        <w:pStyle w:val="Odstavecseseznamem"/>
        <w:numPr>
          <w:ilvl w:val="0"/>
          <w:numId w:val="3"/>
        </w:numPr>
        <w:spacing w:after="60" w:line="240" w:lineRule="auto"/>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n</w:t>
      </w:r>
      <w:r w:rsidR="001A64BC" w:rsidRPr="00C97AB8">
        <w:rPr>
          <w:rStyle w:val="FontStyle22"/>
          <w:rFonts w:ascii="Arial" w:hAnsi="Arial" w:cs="Arial"/>
          <w:color w:val="auto"/>
          <w:sz w:val="22"/>
          <w:szCs w:val="22"/>
        </w:rPr>
        <w:t>ákup, prodej, správa a údržba nemovitostí</w:t>
      </w:r>
      <w:r w:rsidRPr="00C97AB8">
        <w:rPr>
          <w:rStyle w:val="FontStyle22"/>
          <w:rFonts w:ascii="Arial" w:hAnsi="Arial" w:cs="Arial"/>
          <w:color w:val="auto"/>
          <w:sz w:val="22"/>
          <w:szCs w:val="22"/>
        </w:rPr>
        <w:t>,</w:t>
      </w:r>
    </w:p>
    <w:p w:rsidR="001A64BC" w:rsidRPr="00C97AB8" w:rsidRDefault="008A2258" w:rsidP="00014D9C">
      <w:pPr>
        <w:pStyle w:val="Odstavecseseznamem"/>
        <w:numPr>
          <w:ilvl w:val="0"/>
          <w:numId w:val="3"/>
        </w:numPr>
        <w:spacing w:after="60" w:line="240" w:lineRule="auto"/>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p</w:t>
      </w:r>
      <w:r w:rsidR="001A64BC" w:rsidRPr="00C97AB8">
        <w:rPr>
          <w:rStyle w:val="FontStyle22"/>
          <w:rFonts w:ascii="Arial" w:hAnsi="Arial" w:cs="Arial"/>
          <w:color w:val="auto"/>
          <w:sz w:val="22"/>
          <w:szCs w:val="22"/>
        </w:rPr>
        <w:t>ronájem a půjčování věcí movitých</w:t>
      </w:r>
      <w:r w:rsidRPr="00C97AB8">
        <w:rPr>
          <w:rStyle w:val="FontStyle22"/>
          <w:rFonts w:ascii="Arial" w:hAnsi="Arial" w:cs="Arial"/>
          <w:color w:val="auto"/>
          <w:sz w:val="22"/>
          <w:szCs w:val="22"/>
        </w:rPr>
        <w:t>,</w:t>
      </w:r>
    </w:p>
    <w:p w:rsidR="001A64BC" w:rsidRPr="00C97AB8" w:rsidRDefault="008A2258" w:rsidP="00014D9C">
      <w:pPr>
        <w:pStyle w:val="Odstavecseseznamem"/>
        <w:numPr>
          <w:ilvl w:val="0"/>
          <w:numId w:val="3"/>
        </w:numPr>
        <w:spacing w:after="60" w:line="240" w:lineRule="auto"/>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p</w:t>
      </w:r>
      <w:r w:rsidR="001A64BC" w:rsidRPr="00C97AB8">
        <w:rPr>
          <w:rStyle w:val="FontStyle22"/>
          <w:rFonts w:ascii="Arial" w:hAnsi="Arial" w:cs="Arial"/>
          <w:color w:val="auto"/>
          <w:sz w:val="22"/>
          <w:szCs w:val="22"/>
        </w:rPr>
        <w:t>oradenská a konzultační činnost, zpracování odborných studií a posudků</w:t>
      </w:r>
      <w:r w:rsidRPr="00C97AB8">
        <w:rPr>
          <w:rStyle w:val="FontStyle22"/>
          <w:rFonts w:ascii="Arial" w:hAnsi="Arial" w:cs="Arial"/>
          <w:color w:val="auto"/>
          <w:sz w:val="22"/>
          <w:szCs w:val="22"/>
        </w:rPr>
        <w:t>,</w:t>
      </w:r>
    </w:p>
    <w:p w:rsidR="001A64BC" w:rsidRPr="00C97AB8" w:rsidRDefault="008A2258" w:rsidP="00014D9C">
      <w:pPr>
        <w:pStyle w:val="Odstavecseseznamem"/>
        <w:numPr>
          <w:ilvl w:val="0"/>
          <w:numId w:val="3"/>
        </w:numPr>
        <w:spacing w:after="60" w:line="240" w:lineRule="auto"/>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s</w:t>
      </w:r>
      <w:r w:rsidR="001A64BC" w:rsidRPr="00C97AB8">
        <w:rPr>
          <w:rStyle w:val="FontStyle22"/>
          <w:rFonts w:ascii="Arial" w:hAnsi="Arial" w:cs="Arial"/>
          <w:color w:val="auto"/>
          <w:sz w:val="22"/>
          <w:szCs w:val="22"/>
        </w:rPr>
        <w:t>lužby v oblasti administrativní správy a služby organizačně hospodářské povahy</w:t>
      </w:r>
      <w:r w:rsidRPr="00C97AB8">
        <w:rPr>
          <w:rStyle w:val="FontStyle22"/>
          <w:rFonts w:ascii="Arial" w:hAnsi="Arial" w:cs="Arial"/>
          <w:color w:val="auto"/>
          <w:sz w:val="22"/>
          <w:szCs w:val="22"/>
        </w:rPr>
        <w:t>,</w:t>
      </w:r>
    </w:p>
    <w:p w:rsidR="001A64BC" w:rsidRPr="00C97AB8" w:rsidRDefault="008A2258" w:rsidP="00014D9C">
      <w:pPr>
        <w:pStyle w:val="Odstavecseseznamem"/>
        <w:numPr>
          <w:ilvl w:val="0"/>
          <w:numId w:val="3"/>
        </w:numPr>
        <w:spacing w:after="60" w:line="240" w:lineRule="auto"/>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m</w:t>
      </w:r>
      <w:r w:rsidR="001A64BC" w:rsidRPr="00C97AB8">
        <w:rPr>
          <w:rStyle w:val="FontStyle22"/>
          <w:rFonts w:ascii="Arial" w:hAnsi="Arial" w:cs="Arial"/>
          <w:color w:val="auto"/>
          <w:sz w:val="22"/>
          <w:szCs w:val="22"/>
        </w:rPr>
        <w:t>imoškolní výchova a vzdělávání, pořádání kurzů, školení, včetně lektorské činnosti</w:t>
      </w:r>
      <w:r w:rsidRPr="00C97AB8">
        <w:rPr>
          <w:rStyle w:val="FontStyle22"/>
          <w:rFonts w:ascii="Arial" w:hAnsi="Arial" w:cs="Arial"/>
          <w:color w:val="auto"/>
          <w:sz w:val="22"/>
          <w:szCs w:val="22"/>
        </w:rPr>
        <w:t>,</w:t>
      </w:r>
    </w:p>
    <w:p w:rsidR="001A64BC" w:rsidRPr="00C97AB8" w:rsidRDefault="008A2258" w:rsidP="00014D9C">
      <w:pPr>
        <w:pStyle w:val="Odstavecseseznamem"/>
        <w:numPr>
          <w:ilvl w:val="0"/>
          <w:numId w:val="3"/>
        </w:numPr>
        <w:spacing w:after="60" w:line="240" w:lineRule="auto"/>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p</w:t>
      </w:r>
      <w:r w:rsidR="001A64BC" w:rsidRPr="00C97AB8">
        <w:rPr>
          <w:rStyle w:val="FontStyle22"/>
          <w:rFonts w:ascii="Arial" w:hAnsi="Arial" w:cs="Arial"/>
          <w:color w:val="auto"/>
          <w:sz w:val="22"/>
          <w:szCs w:val="22"/>
        </w:rPr>
        <w:t>oskytování technických služeb</w:t>
      </w:r>
      <w:r w:rsidRPr="00C97AB8">
        <w:rPr>
          <w:rStyle w:val="FontStyle22"/>
          <w:rFonts w:ascii="Arial" w:hAnsi="Arial" w:cs="Arial"/>
          <w:color w:val="auto"/>
          <w:sz w:val="22"/>
          <w:szCs w:val="22"/>
        </w:rPr>
        <w:t>,</w:t>
      </w:r>
    </w:p>
    <w:p w:rsidR="008A2258" w:rsidRPr="00C97AB8" w:rsidRDefault="008A2258" w:rsidP="008A2258">
      <w:pPr>
        <w:pStyle w:val="Odstavecseseznamem"/>
        <w:numPr>
          <w:ilvl w:val="0"/>
          <w:numId w:val="3"/>
        </w:numPr>
        <w:spacing w:after="60" w:line="240" w:lineRule="auto"/>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p</w:t>
      </w:r>
      <w:r w:rsidR="001A64BC" w:rsidRPr="00C97AB8">
        <w:rPr>
          <w:rStyle w:val="FontStyle22"/>
          <w:rFonts w:ascii="Arial" w:hAnsi="Arial" w:cs="Arial"/>
          <w:color w:val="auto"/>
          <w:sz w:val="22"/>
          <w:szCs w:val="22"/>
        </w:rPr>
        <w:t>oskytování služeb osobního charakteru a pro osobní hygienu</w:t>
      </w:r>
      <w:r w:rsidRPr="00C97AB8">
        <w:rPr>
          <w:rStyle w:val="FontStyle22"/>
          <w:rFonts w:ascii="Arial" w:hAnsi="Arial" w:cs="Arial"/>
          <w:color w:val="auto"/>
          <w:sz w:val="22"/>
          <w:szCs w:val="22"/>
        </w:rPr>
        <w:t>,</w:t>
      </w:r>
    </w:p>
    <w:p w:rsidR="001A64BC" w:rsidRPr="00C97AB8" w:rsidRDefault="008A2258" w:rsidP="008A2258">
      <w:pPr>
        <w:pStyle w:val="Odstavecseseznamem"/>
        <w:numPr>
          <w:ilvl w:val="0"/>
          <w:numId w:val="3"/>
        </w:numPr>
        <w:spacing w:after="60" w:line="240" w:lineRule="auto"/>
        <w:contextualSpacing w:val="0"/>
        <w:jc w:val="both"/>
        <w:rPr>
          <w:rFonts w:ascii="Arial" w:hAnsi="Arial" w:cs="Arial"/>
        </w:rPr>
      </w:pPr>
      <w:r w:rsidRPr="00C97AB8">
        <w:rPr>
          <w:rStyle w:val="FontStyle22"/>
          <w:rFonts w:ascii="Arial" w:hAnsi="Arial" w:cs="Arial"/>
          <w:color w:val="auto"/>
          <w:sz w:val="22"/>
          <w:szCs w:val="22"/>
        </w:rPr>
        <w:t>v</w:t>
      </w:r>
      <w:r w:rsidR="001A64BC" w:rsidRPr="00C97AB8">
        <w:rPr>
          <w:rStyle w:val="FontStyle22"/>
          <w:rFonts w:ascii="Arial" w:hAnsi="Arial" w:cs="Arial"/>
          <w:color w:val="auto"/>
          <w:sz w:val="22"/>
          <w:szCs w:val="22"/>
        </w:rPr>
        <w:t>ýroba, obchod a služby jinde nezařazené.</w:t>
      </w:r>
    </w:p>
    <w:p w:rsidR="001A64BC" w:rsidRPr="001F498D" w:rsidRDefault="001A64BC" w:rsidP="00014D9C">
      <w:pPr>
        <w:pStyle w:val="Odstavecseseznamem"/>
        <w:numPr>
          <w:ilvl w:val="0"/>
          <w:numId w:val="1"/>
        </w:numPr>
        <w:spacing w:before="480" w:after="120" w:line="240" w:lineRule="auto"/>
        <w:ind w:left="425" w:hanging="425"/>
        <w:contextualSpacing w:val="0"/>
        <w:jc w:val="both"/>
        <w:rPr>
          <w:rFonts w:ascii="Arial" w:hAnsi="Arial" w:cs="Arial"/>
          <w:b/>
        </w:rPr>
      </w:pPr>
      <w:r w:rsidRPr="001F498D">
        <w:rPr>
          <w:rStyle w:val="FontStyle21"/>
          <w:rFonts w:ascii="Arial" w:hAnsi="Arial" w:cs="Arial"/>
          <w:sz w:val="22"/>
          <w:szCs w:val="22"/>
        </w:rPr>
        <w:t>JEDINÝ SPOLEČNÍK</w:t>
      </w:r>
    </w:p>
    <w:p w:rsidR="001A64BC" w:rsidRPr="001F498D" w:rsidRDefault="001A64BC" w:rsidP="00014D9C">
      <w:pPr>
        <w:pStyle w:val="Odstavecseseznamem"/>
        <w:numPr>
          <w:ilvl w:val="1"/>
          <w:numId w:val="1"/>
        </w:numPr>
        <w:spacing w:after="120" w:line="240" w:lineRule="auto"/>
        <w:ind w:left="993" w:hanging="709"/>
        <w:contextualSpacing w:val="0"/>
        <w:jc w:val="both"/>
        <w:rPr>
          <w:rFonts w:ascii="Arial" w:hAnsi="Arial" w:cs="Arial"/>
        </w:rPr>
      </w:pPr>
      <w:r w:rsidRPr="001F498D">
        <w:rPr>
          <w:rStyle w:val="FontStyle22"/>
          <w:rFonts w:ascii="Arial" w:hAnsi="Arial" w:cs="Arial"/>
          <w:sz w:val="22"/>
          <w:szCs w:val="22"/>
        </w:rPr>
        <w:t>Jediným společníkem Společnosti je statutární město Jihlava, se sídlem Jihlava, Masarykovo náměstí 97/1, PSČ 58 6 01, identifikační číslo: 00286010.</w:t>
      </w:r>
    </w:p>
    <w:p w:rsidR="001A64BC" w:rsidRPr="001F498D" w:rsidRDefault="001A64BC" w:rsidP="00014D9C">
      <w:pPr>
        <w:pStyle w:val="Odstavecseseznamem"/>
        <w:numPr>
          <w:ilvl w:val="0"/>
          <w:numId w:val="1"/>
        </w:numPr>
        <w:spacing w:before="480" w:after="120" w:line="240" w:lineRule="auto"/>
        <w:ind w:left="425" w:hanging="425"/>
        <w:contextualSpacing w:val="0"/>
        <w:jc w:val="both"/>
        <w:rPr>
          <w:rFonts w:ascii="Arial" w:hAnsi="Arial" w:cs="Arial"/>
          <w:b/>
        </w:rPr>
      </w:pPr>
      <w:r w:rsidRPr="001F498D">
        <w:rPr>
          <w:rStyle w:val="FontStyle21"/>
          <w:rFonts w:ascii="Arial" w:hAnsi="Arial" w:cs="Arial"/>
          <w:sz w:val="22"/>
          <w:szCs w:val="22"/>
        </w:rPr>
        <w:t>DOBA TRVÁNÍ SPOLEČNOSTI</w:t>
      </w:r>
    </w:p>
    <w:p w:rsidR="001A64BC" w:rsidRPr="001F498D" w:rsidRDefault="001A64BC" w:rsidP="00014D9C">
      <w:pPr>
        <w:pStyle w:val="Odstavecseseznamem"/>
        <w:numPr>
          <w:ilvl w:val="1"/>
          <w:numId w:val="1"/>
        </w:numPr>
        <w:spacing w:after="120" w:line="240" w:lineRule="auto"/>
        <w:ind w:left="993" w:hanging="709"/>
        <w:contextualSpacing w:val="0"/>
        <w:jc w:val="both"/>
        <w:rPr>
          <w:rFonts w:ascii="Arial" w:hAnsi="Arial" w:cs="Arial"/>
        </w:rPr>
      </w:pPr>
      <w:r w:rsidRPr="001F498D">
        <w:rPr>
          <w:rStyle w:val="FontStyle22"/>
          <w:rFonts w:ascii="Arial" w:hAnsi="Arial" w:cs="Arial"/>
          <w:sz w:val="22"/>
          <w:szCs w:val="22"/>
        </w:rPr>
        <w:t>Společnost byla založena na dobu neurčitou.</w:t>
      </w:r>
    </w:p>
    <w:p w:rsidR="001A64BC" w:rsidRPr="001F498D" w:rsidRDefault="00DA35B5" w:rsidP="00014D9C">
      <w:pPr>
        <w:pStyle w:val="Odstavecseseznamem"/>
        <w:numPr>
          <w:ilvl w:val="0"/>
          <w:numId w:val="1"/>
        </w:numPr>
        <w:spacing w:before="480" w:after="120" w:line="240" w:lineRule="auto"/>
        <w:ind w:left="425" w:hanging="425"/>
        <w:contextualSpacing w:val="0"/>
        <w:jc w:val="both"/>
        <w:rPr>
          <w:rFonts w:ascii="Arial" w:hAnsi="Arial" w:cs="Arial"/>
          <w:b/>
        </w:rPr>
      </w:pPr>
      <w:r w:rsidRPr="001F498D">
        <w:rPr>
          <w:rStyle w:val="FontStyle21"/>
          <w:rFonts w:ascii="Arial" w:hAnsi="Arial" w:cs="Arial"/>
          <w:sz w:val="22"/>
          <w:szCs w:val="22"/>
        </w:rPr>
        <w:t>ZÁKLADNÍ KAPITÁL SPOLEČNOSTI, VKLAD SPOLEČNÍKA</w:t>
      </w:r>
    </w:p>
    <w:p w:rsidR="001A64BC" w:rsidRPr="001F498D" w:rsidRDefault="00DA35B5" w:rsidP="00014D9C">
      <w:pPr>
        <w:pStyle w:val="Style7"/>
        <w:widowControl/>
        <w:numPr>
          <w:ilvl w:val="1"/>
          <w:numId w:val="1"/>
        </w:numPr>
        <w:tabs>
          <w:tab w:val="left" w:pos="993"/>
          <w:tab w:val="left" w:leader="hyphen" w:pos="8935"/>
        </w:tabs>
        <w:spacing w:after="120" w:line="240" w:lineRule="auto"/>
        <w:ind w:left="993" w:hanging="709"/>
        <w:rPr>
          <w:rFonts w:ascii="Arial" w:hAnsi="Arial" w:cs="Arial"/>
          <w:sz w:val="22"/>
          <w:szCs w:val="22"/>
        </w:rPr>
      </w:pPr>
      <w:r w:rsidRPr="001F498D">
        <w:rPr>
          <w:rStyle w:val="FontStyle22"/>
          <w:rFonts w:ascii="Arial" w:hAnsi="Arial" w:cs="Arial"/>
          <w:sz w:val="22"/>
          <w:szCs w:val="22"/>
        </w:rPr>
        <w:t xml:space="preserve">Základní kapitál Společnosti činí </w:t>
      </w:r>
      <w:r w:rsidRPr="001F498D">
        <w:rPr>
          <w:rStyle w:val="FontStyle21"/>
          <w:rFonts w:ascii="Arial" w:hAnsi="Arial" w:cs="Arial"/>
          <w:sz w:val="22"/>
          <w:szCs w:val="22"/>
        </w:rPr>
        <w:t>20.808.000,- Kč (</w:t>
      </w:r>
      <w:r w:rsidRPr="001F498D">
        <w:rPr>
          <w:rStyle w:val="FontStyle22"/>
          <w:rFonts w:ascii="Arial" w:hAnsi="Arial" w:cs="Arial"/>
          <w:sz w:val="22"/>
          <w:szCs w:val="22"/>
        </w:rPr>
        <w:t xml:space="preserve">slovy: dvacet milionů osm set osm tisíc korun českých). Základní kapitál Společnosti je tvořen peněžitým vkladem jediného společníka, Společnosti statutární město Jihlava, ve výši </w:t>
      </w:r>
      <w:r w:rsidRPr="001F498D">
        <w:rPr>
          <w:rStyle w:val="FontStyle21"/>
          <w:rFonts w:ascii="Arial" w:hAnsi="Arial" w:cs="Arial"/>
          <w:sz w:val="22"/>
          <w:szCs w:val="22"/>
        </w:rPr>
        <w:t xml:space="preserve">230.663,29 Kč </w:t>
      </w:r>
      <w:r w:rsidRPr="001F498D">
        <w:rPr>
          <w:rStyle w:val="FontStyle22"/>
          <w:rFonts w:ascii="Arial" w:hAnsi="Arial" w:cs="Arial"/>
          <w:sz w:val="22"/>
          <w:szCs w:val="22"/>
        </w:rPr>
        <w:t xml:space="preserve">(slovy: dvě stě třicet tisíc šest set šedesát tři korun českých dvacet devět haléřů) a nepeněžitými vklady jediného společníka, Společnosti statutární město Jihlava, se sídlem Jihlava, Masarykovo náměstí 97/1, PSČ 58 6 </w:t>
      </w:r>
      <w:r w:rsidR="008A2258">
        <w:rPr>
          <w:rStyle w:val="FontStyle22"/>
          <w:rFonts w:ascii="Arial" w:hAnsi="Arial" w:cs="Arial"/>
          <w:sz w:val="22"/>
          <w:szCs w:val="22"/>
        </w:rPr>
        <w:t>01, identifikační číslo: </w:t>
      </w:r>
      <w:r w:rsidR="00085FA6">
        <w:rPr>
          <w:rStyle w:val="FontStyle22"/>
          <w:rFonts w:ascii="Arial" w:hAnsi="Arial" w:cs="Arial"/>
          <w:sz w:val="22"/>
          <w:szCs w:val="22"/>
        </w:rPr>
        <w:t>00286</w:t>
      </w:r>
      <w:r w:rsidRPr="001F498D">
        <w:rPr>
          <w:rStyle w:val="FontStyle22"/>
          <w:rFonts w:ascii="Arial" w:hAnsi="Arial" w:cs="Arial"/>
          <w:sz w:val="22"/>
          <w:szCs w:val="22"/>
        </w:rPr>
        <w:t xml:space="preserve">010, ve výši </w:t>
      </w:r>
      <w:r w:rsidRPr="001F498D">
        <w:rPr>
          <w:rStyle w:val="FontStyle21"/>
          <w:rFonts w:ascii="Arial" w:hAnsi="Arial" w:cs="Arial"/>
          <w:sz w:val="22"/>
          <w:szCs w:val="22"/>
        </w:rPr>
        <w:t xml:space="preserve">20.577.336,71 Kč </w:t>
      </w:r>
      <w:r w:rsidRPr="001F498D">
        <w:rPr>
          <w:rStyle w:val="FontStyle22"/>
          <w:rFonts w:ascii="Arial" w:hAnsi="Arial" w:cs="Arial"/>
          <w:sz w:val="22"/>
          <w:szCs w:val="22"/>
        </w:rPr>
        <w:t>(slovy: dvacet milionů pět set sedmdesát sedm tisíc tři sta třicet šest korun českých sedmdesát jeden halíř.)</w:t>
      </w:r>
    </w:p>
    <w:p w:rsidR="001A64BC" w:rsidRPr="001F498D" w:rsidRDefault="00DA35B5" w:rsidP="00DD7626">
      <w:pPr>
        <w:pStyle w:val="Odstavecseseznamem"/>
        <w:numPr>
          <w:ilvl w:val="0"/>
          <w:numId w:val="1"/>
        </w:numPr>
        <w:spacing w:before="480" w:after="120" w:line="240" w:lineRule="auto"/>
        <w:ind w:left="425" w:hanging="425"/>
        <w:contextualSpacing w:val="0"/>
        <w:jc w:val="both"/>
        <w:rPr>
          <w:rFonts w:ascii="Arial" w:hAnsi="Arial" w:cs="Arial"/>
          <w:b/>
        </w:rPr>
      </w:pPr>
      <w:r w:rsidRPr="001F498D">
        <w:rPr>
          <w:rStyle w:val="FontStyle21"/>
          <w:rFonts w:ascii="Arial" w:hAnsi="Arial" w:cs="Arial"/>
          <w:sz w:val="22"/>
          <w:szCs w:val="22"/>
        </w:rPr>
        <w:t>PODÍL, JEHO ROZDĚLENÍ, PŘEVOD A PŘECHOD</w:t>
      </w:r>
    </w:p>
    <w:p w:rsidR="001A64BC" w:rsidRPr="001F498D" w:rsidRDefault="00FD7C6C"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Podíl představuje účast společníka ve Společnosti a z této účasti plynoucí práva a povinnosti stanovené právními předpisy a touto zakladatelskou listinou. Podíl společníka ve Společnosti se určuje podle poměru jeho vkladu na tento podíl připadající k výši základního kapitálu.</w:t>
      </w:r>
    </w:p>
    <w:p w:rsidR="00FD7C6C" w:rsidRPr="001F498D" w:rsidRDefault="00FD7C6C" w:rsidP="00014D9C">
      <w:pPr>
        <w:pStyle w:val="Odstavecseseznamem"/>
        <w:numPr>
          <w:ilvl w:val="1"/>
          <w:numId w:val="1"/>
        </w:numPr>
        <w:spacing w:after="120" w:line="240" w:lineRule="auto"/>
        <w:ind w:left="993" w:hanging="709"/>
        <w:contextualSpacing w:val="0"/>
        <w:jc w:val="both"/>
        <w:rPr>
          <w:rStyle w:val="FontStyle21"/>
          <w:rFonts w:ascii="Arial" w:hAnsi="Arial" w:cs="Arial"/>
          <w:b w:val="0"/>
          <w:bCs w:val="0"/>
          <w:color w:val="auto"/>
          <w:sz w:val="22"/>
          <w:szCs w:val="22"/>
        </w:rPr>
      </w:pPr>
      <w:r w:rsidRPr="001F498D">
        <w:rPr>
          <w:rStyle w:val="FontStyle22"/>
          <w:rFonts w:ascii="Arial" w:hAnsi="Arial" w:cs="Arial"/>
          <w:sz w:val="22"/>
          <w:szCs w:val="22"/>
        </w:rPr>
        <w:t xml:space="preserve">Výše podílu Společnosti statutární město Jihlava, se sídlem Jihlava, Masarykovo náměstí 97/1, PSČ 586 01, </w:t>
      </w:r>
      <w:r w:rsidR="00956608">
        <w:rPr>
          <w:rStyle w:val="FontStyle22"/>
          <w:rFonts w:ascii="Arial" w:hAnsi="Arial" w:cs="Arial"/>
          <w:sz w:val="22"/>
          <w:szCs w:val="22"/>
        </w:rPr>
        <w:t>identifikační číslo: 002</w:t>
      </w:r>
      <w:r w:rsidRPr="001F498D">
        <w:rPr>
          <w:rStyle w:val="FontStyle22"/>
          <w:rFonts w:ascii="Arial" w:hAnsi="Arial" w:cs="Arial"/>
          <w:sz w:val="22"/>
          <w:szCs w:val="22"/>
        </w:rPr>
        <w:t xml:space="preserve">86010, </w:t>
      </w:r>
      <w:r w:rsidRPr="001F498D">
        <w:rPr>
          <w:rStyle w:val="FontStyle21"/>
          <w:rFonts w:ascii="Arial" w:hAnsi="Arial" w:cs="Arial"/>
          <w:sz w:val="22"/>
          <w:szCs w:val="22"/>
        </w:rPr>
        <w:t>činí 100 %.</w:t>
      </w:r>
    </w:p>
    <w:p w:rsidR="00FD7C6C" w:rsidRPr="001F498D" w:rsidRDefault="00FD7C6C"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Společník je oprávněn převést svůj podíl nebo jeho část na jiného společníka nebo na osobu, která není společníkem. Převod podílu na j</w:t>
      </w:r>
      <w:r w:rsidR="00990EF0">
        <w:rPr>
          <w:rStyle w:val="FontStyle22"/>
          <w:rFonts w:ascii="Arial" w:hAnsi="Arial" w:cs="Arial"/>
          <w:sz w:val="22"/>
          <w:szCs w:val="22"/>
        </w:rPr>
        <w:t>iného společníka nebo na </w:t>
      </w:r>
      <w:r w:rsidRPr="001F498D">
        <w:rPr>
          <w:rStyle w:val="FontStyle22"/>
          <w:rFonts w:ascii="Arial" w:hAnsi="Arial" w:cs="Arial"/>
          <w:sz w:val="22"/>
          <w:szCs w:val="22"/>
        </w:rPr>
        <w:t>osobu, která není společníkem, podléhá souhlasu valné hromady. Má-li Společnost jediného společníka, k výše uvedeným omezením převoditelnosti</w:t>
      </w:r>
      <w:r w:rsidR="00990EF0">
        <w:rPr>
          <w:rStyle w:val="FontStyle22"/>
          <w:rFonts w:ascii="Arial" w:hAnsi="Arial" w:cs="Arial"/>
          <w:sz w:val="22"/>
          <w:szCs w:val="22"/>
        </w:rPr>
        <w:t xml:space="preserve"> podílu se </w:t>
      </w:r>
      <w:r w:rsidRPr="001F498D">
        <w:rPr>
          <w:rStyle w:val="FontStyle22"/>
          <w:rFonts w:ascii="Arial" w:hAnsi="Arial" w:cs="Arial"/>
          <w:sz w:val="22"/>
          <w:szCs w:val="22"/>
        </w:rPr>
        <w:t>nepřihlíží.</w:t>
      </w:r>
    </w:p>
    <w:p w:rsidR="00FD7C6C" w:rsidRPr="001F498D" w:rsidRDefault="00FD7C6C"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Smlouva o převodu podílu musí mít písemnou formu. Podpisy na smlouvě o převodu podílu musí být úředně ověřeny. Nabytím podílu nabyvatel přistupuje k této zakladatelské listině. Převodce ručí Společnosti za dluhy, které byly s podílem na</w:t>
      </w:r>
      <w:r w:rsidR="00990EF0">
        <w:rPr>
          <w:rStyle w:val="FontStyle22"/>
          <w:rFonts w:ascii="Arial" w:hAnsi="Arial" w:cs="Arial"/>
          <w:sz w:val="22"/>
          <w:szCs w:val="22"/>
        </w:rPr>
        <w:t> </w:t>
      </w:r>
      <w:r w:rsidRPr="001F498D">
        <w:rPr>
          <w:rStyle w:val="FontStyle22"/>
          <w:rFonts w:ascii="Arial" w:hAnsi="Arial" w:cs="Arial"/>
          <w:sz w:val="22"/>
          <w:szCs w:val="22"/>
        </w:rPr>
        <w:t>nabyvatele převedeny.</w:t>
      </w:r>
    </w:p>
    <w:p w:rsidR="00FD7C6C" w:rsidRPr="001F498D" w:rsidRDefault="00FD7C6C"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lastRenderedPageBreak/>
        <w:t>Rozdělení podílu je možné jen při jeho převodu nebo přechodu na právního nástupce společníka. K rozdělení podílu je třeba předchozího souhlasu valné hromady.</w:t>
      </w:r>
    </w:p>
    <w:p w:rsidR="00FD7C6C" w:rsidRPr="001F498D" w:rsidRDefault="00FD7C6C"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V případě zániku společníka přechází jeho podíl na právního nástupce.</w:t>
      </w:r>
    </w:p>
    <w:p w:rsidR="00FD7C6C" w:rsidRPr="001F498D" w:rsidRDefault="00FD7C6C" w:rsidP="00014D9C">
      <w:pPr>
        <w:pStyle w:val="Odstavecseseznamem"/>
        <w:numPr>
          <w:ilvl w:val="1"/>
          <w:numId w:val="1"/>
        </w:numPr>
        <w:spacing w:after="120" w:line="240" w:lineRule="auto"/>
        <w:ind w:left="993" w:hanging="709"/>
        <w:contextualSpacing w:val="0"/>
        <w:jc w:val="both"/>
        <w:rPr>
          <w:rFonts w:ascii="Arial" w:hAnsi="Arial" w:cs="Arial"/>
        </w:rPr>
      </w:pPr>
      <w:r w:rsidRPr="001F498D">
        <w:rPr>
          <w:rStyle w:val="FontStyle22"/>
          <w:rFonts w:ascii="Arial" w:hAnsi="Arial" w:cs="Arial"/>
          <w:sz w:val="22"/>
          <w:szCs w:val="22"/>
        </w:rPr>
        <w:t>Podíl může být předmětem zástavního práva. K zastavení podílu se vyžaduje splnění podmínek jako pro jeho převod. Zástavní právo k podílu vzniká zápisem zástavního práva k podílu do obchodního rejstříku.</w:t>
      </w:r>
    </w:p>
    <w:p w:rsidR="001A64BC" w:rsidRPr="001F498D" w:rsidRDefault="00FD7C6C" w:rsidP="00DD7626">
      <w:pPr>
        <w:pStyle w:val="Odstavecseseznamem"/>
        <w:numPr>
          <w:ilvl w:val="0"/>
          <w:numId w:val="1"/>
        </w:numPr>
        <w:spacing w:before="480" w:after="120" w:line="240" w:lineRule="auto"/>
        <w:ind w:left="425" w:hanging="425"/>
        <w:contextualSpacing w:val="0"/>
        <w:jc w:val="both"/>
        <w:rPr>
          <w:rFonts w:ascii="Arial" w:hAnsi="Arial" w:cs="Arial"/>
          <w:b/>
        </w:rPr>
      </w:pPr>
      <w:r w:rsidRPr="001F498D">
        <w:rPr>
          <w:rStyle w:val="FontStyle21"/>
          <w:rFonts w:ascii="Arial" w:hAnsi="Arial" w:cs="Arial"/>
          <w:sz w:val="22"/>
          <w:szCs w:val="22"/>
        </w:rPr>
        <w:t>PRÁVA A POVINNOSTI SPOLEČNÍKŮ</w:t>
      </w:r>
    </w:p>
    <w:p w:rsidR="001A64BC" w:rsidRPr="001F498D" w:rsidRDefault="00FD7C6C" w:rsidP="00DD7626">
      <w:pPr>
        <w:pStyle w:val="Odstavecseseznamem"/>
        <w:numPr>
          <w:ilvl w:val="1"/>
          <w:numId w:val="1"/>
        </w:numPr>
        <w:spacing w:after="60" w:line="240" w:lineRule="auto"/>
        <w:ind w:left="992"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Společník má zejména právo:</w:t>
      </w:r>
    </w:p>
    <w:p w:rsidR="00FD7C6C" w:rsidRPr="001F498D" w:rsidRDefault="00FD7C6C" w:rsidP="00DD7626">
      <w:pPr>
        <w:pStyle w:val="Odstavecseseznamem"/>
        <w:numPr>
          <w:ilvl w:val="0"/>
          <w:numId w:val="7"/>
        </w:numPr>
        <w:spacing w:after="60" w:line="240" w:lineRule="auto"/>
        <w:ind w:left="992" w:hanging="426"/>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podílet se na zisku Společnosti,</w:t>
      </w:r>
    </w:p>
    <w:p w:rsidR="00FD7C6C" w:rsidRPr="001F498D" w:rsidRDefault="00FD7C6C" w:rsidP="00DD7626">
      <w:pPr>
        <w:pStyle w:val="Odstavecseseznamem"/>
        <w:numPr>
          <w:ilvl w:val="0"/>
          <w:numId w:val="7"/>
        </w:numPr>
        <w:spacing w:after="60" w:line="240" w:lineRule="auto"/>
        <w:ind w:left="992" w:hanging="426"/>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účastnit se osobně nebo prostřednictvím svého zástupce valné hromady a hlasovat na ní,</w:t>
      </w:r>
    </w:p>
    <w:p w:rsidR="00FD7C6C" w:rsidRPr="001F498D" w:rsidRDefault="00FD7C6C" w:rsidP="00DD7626">
      <w:pPr>
        <w:pStyle w:val="Odstavecseseznamem"/>
        <w:numPr>
          <w:ilvl w:val="0"/>
          <w:numId w:val="7"/>
        </w:numPr>
        <w:spacing w:after="60" w:line="240" w:lineRule="auto"/>
        <w:ind w:left="992" w:hanging="426"/>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požadovat od jednatele informace o Společnosti, nahlížet do dokladů Společnosti, kontrolovat údaje obsažené v předložených dokladech,</w:t>
      </w:r>
    </w:p>
    <w:p w:rsidR="00FD7C6C" w:rsidRPr="001F498D" w:rsidRDefault="00FD7C6C" w:rsidP="00DD7626">
      <w:pPr>
        <w:pStyle w:val="Odstavecseseznamem"/>
        <w:numPr>
          <w:ilvl w:val="0"/>
          <w:numId w:val="7"/>
        </w:numPr>
        <w:spacing w:after="60" w:line="240" w:lineRule="auto"/>
        <w:ind w:left="992" w:hanging="426"/>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převést svůj podíl nebo jeho část za podmínek stanovených touto zakladatelskou listinou,</w:t>
      </w:r>
    </w:p>
    <w:p w:rsidR="00FD7C6C" w:rsidRPr="001F498D" w:rsidRDefault="00FD7C6C" w:rsidP="00DD7626">
      <w:pPr>
        <w:pStyle w:val="Odstavecseseznamem"/>
        <w:numPr>
          <w:ilvl w:val="0"/>
          <w:numId w:val="7"/>
        </w:numPr>
        <w:spacing w:after="60" w:line="240" w:lineRule="auto"/>
        <w:ind w:left="992" w:hanging="426"/>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na přednostní právo k účasti na zvýšení základního kapitálu Společnosti,</w:t>
      </w:r>
    </w:p>
    <w:p w:rsidR="00FD7C6C" w:rsidRPr="001F498D" w:rsidRDefault="00FD7C6C" w:rsidP="00DD7626">
      <w:pPr>
        <w:pStyle w:val="Odstavecseseznamem"/>
        <w:numPr>
          <w:ilvl w:val="0"/>
          <w:numId w:val="7"/>
        </w:numPr>
        <w:spacing w:after="60" w:line="240" w:lineRule="auto"/>
        <w:ind w:left="992" w:hanging="426"/>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poskytnout Společnosti se souhlasem jednatele příplatek,</w:t>
      </w:r>
    </w:p>
    <w:p w:rsidR="00FD7C6C" w:rsidRPr="001F498D" w:rsidRDefault="00FD7C6C" w:rsidP="00DD7626">
      <w:pPr>
        <w:pStyle w:val="Odstavecseseznamem"/>
        <w:numPr>
          <w:ilvl w:val="0"/>
          <w:numId w:val="7"/>
        </w:numPr>
        <w:spacing w:after="60" w:line="240" w:lineRule="auto"/>
        <w:ind w:left="992" w:hanging="426"/>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na vypořádací podíl při zániku jeho účasti ve Společnosti za trvání Společnosti,</w:t>
      </w:r>
    </w:p>
    <w:p w:rsidR="00FD7C6C" w:rsidRPr="001F498D" w:rsidRDefault="00FD7C6C" w:rsidP="00DD7626">
      <w:pPr>
        <w:pStyle w:val="Odstavecseseznamem"/>
        <w:numPr>
          <w:ilvl w:val="0"/>
          <w:numId w:val="7"/>
        </w:numPr>
        <w:spacing w:after="120" w:line="240" w:lineRule="auto"/>
        <w:ind w:left="992" w:hanging="425"/>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na podíl na likvidačním zůstatku Společnosti.</w:t>
      </w:r>
    </w:p>
    <w:p w:rsidR="00FD7C6C" w:rsidRPr="001F498D" w:rsidRDefault="00FD7C6C" w:rsidP="00DD7626">
      <w:pPr>
        <w:pStyle w:val="Odstavecseseznamem"/>
        <w:numPr>
          <w:ilvl w:val="1"/>
          <w:numId w:val="1"/>
        </w:numPr>
        <w:spacing w:after="60" w:line="240" w:lineRule="auto"/>
        <w:ind w:left="992"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Společník je zejména povinen:</w:t>
      </w:r>
    </w:p>
    <w:p w:rsidR="00FD7C6C" w:rsidRPr="001F498D" w:rsidRDefault="00FD7C6C" w:rsidP="00DD7626">
      <w:pPr>
        <w:pStyle w:val="Odstavecseseznamem"/>
        <w:numPr>
          <w:ilvl w:val="0"/>
          <w:numId w:val="8"/>
        </w:numPr>
        <w:spacing w:after="60" w:line="240" w:lineRule="auto"/>
        <w:ind w:left="992" w:hanging="426"/>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plnit povinnosti uložené mu zákonem a touto zakladatelskou listinou,</w:t>
      </w:r>
    </w:p>
    <w:p w:rsidR="00FD7C6C" w:rsidRPr="001F498D" w:rsidRDefault="00FD7C6C" w:rsidP="00014D9C">
      <w:pPr>
        <w:pStyle w:val="Odstavecseseznamem"/>
        <w:numPr>
          <w:ilvl w:val="0"/>
          <w:numId w:val="8"/>
        </w:numPr>
        <w:spacing w:after="120" w:line="240" w:lineRule="auto"/>
        <w:ind w:left="993" w:hanging="426"/>
        <w:contextualSpacing w:val="0"/>
        <w:jc w:val="both"/>
        <w:rPr>
          <w:rFonts w:ascii="Arial" w:hAnsi="Arial" w:cs="Arial"/>
        </w:rPr>
      </w:pPr>
      <w:r w:rsidRPr="001F498D">
        <w:rPr>
          <w:rStyle w:val="FontStyle22"/>
          <w:rFonts w:ascii="Arial" w:hAnsi="Arial" w:cs="Arial"/>
          <w:sz w:val="22"/>
          <w:szCs w:val="22"/>
        </w:rPr>
        <w:t>podílet se formou příplatků na případných ztrátách Společnosti, pokud tak stanoví valná hromada Společnosti.</w:t>
      </w:r>
    </w:p>
    <w:p w:rsidR="001A64BC" w:rsidRPr="001F498D" w:rsidRDefault="00FD7C6C" w:rsidP="00DD7626">
      <w:pPr>
        <w:pStyle w:val="Odstavecseseznamem"/>
        <w:numPr>
          <w:ilvl w:val="0"/>
          <w:numId w:val="1"/>
        </w:numPr>
        <w:spacing w:before="480" w:after="120" w:line="240" w:lineRule="auto"/>
        <w:ind w:left="425" w:hanging="425"/>
        <w:contextualSpacing w:val="0"/>
        <w:jc w:val="both"/>
        <w:rPr>
          <w:rFonts w:ascii="Arial" w:hAnsi="Arial" w:cs="Arial"/>
          <w:b/>
        </w:rPr>
      </w:pPr>
      <w:r w:rsidRPr="001F498D">
        <w:rPr>
          <w:rStyle w:val="FontStyle21"/>
          <w:rFonts w:ascii="Arial" w:hAnsi="Arial" w:cs="Arial"/>
          <w:sz w:val="22"/>
          <w:szCs w:val="22"/>
        </w:rPr>
        <w:t>ORGÁNY SPOLEČNOSTI</w:t>
      </w:r>
    </w:p>
    <w:p w:rsidR="001A64BC" w:rsidRPr="001F498D" w:rsidRDefault="00FD7C6C" w:rsidP="00DD7626">
      <w:pPr>
        <w:pStyle w:val="Odstavecseseznamem"/>
        <w:numPr>
          <w:ilvl w:val="1"/>
          <w:numId w:val="1"/>
        </w:numPr>
        <w:spacing w:after="60" w:line="240" w:lineRule="auto"/>
        <w:ind w:left="992"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Orgány Společnosti jsou:</w:t>
      </w:r>
    </w:p>
    <w:p w:rsidR="00FD7C6C" w:rsidRPr="001F498D" w:rsidRDefault="00FD7C6C" w:rsidP="00DD7626">
      <w:pPr>
        <w:pStyle w:val="Odstavecseseznamem"/>
        <w:numPr>
          <w:ilvl w:val="0"/>
          <w:numId w:val="9"/>
        </w:numPr>
        <w:spacing w:after="60" w:line="240" w:lineRule="auto"/>
        <w:ind w:left="992" w:hanging="426"/>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Valná hromada,</w:t>
      </w:r>
    </w:p>
    <w:p w:rsidR="00FD7C6C" w:rsidRPr="001F498D" w:rsidRDefault="00FD7C6C" w:rsidP="00DD7626">
      <w:pPr>
        <w:pStyle w:val="Odstavecseseznamem"/>
        <w:numPr>
          <w:ilvl w:val="0"/>
          <w:numId w:val="9"/>
        </w:numPr>
        <w:spacing w:after="60" w:line="240" w:lineRule="auto"/>
        <w:ind w:left="992" w:hanging="426"/>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Jednatel,</w:t>
      </w:r>
    </w:p>
    <w:p w:rsidR="00FD7C6C" w:rsidRPr="001F498D" w:rsidRDefault="00FD7C6C" w:rsidP="00014D9C">
      <w:pPr>
        <w:pStyle w:val="Odstavecseseznamem"/>
        <w:numPr>
          <w:ilvl w:val="0"/>
          <w:numId w:val="9"/>
        </w:numPr>
        <w:spacing w:after="120" w:line="240" w:lineRule="auto"/>
        <w:ind w:left="993" w:hanging="426"/>
        <w:contextualSpacing w:val="0"/>
        <w:jc w:val="both"/>
        <w:rPr>
          <w:rFonts w:ascii="Arial" w:hAnsi="Arial" w:cs="Arial"/>
        </w:rPr>
      </w:pPr>
      <w:r w:rsidRPr="001F498D">
        <w:rPr>
          <w:rStyle w:val="FontStyle22"/>
          <w:rFonts w:ascii="Arial" w:hAnsi="Arial" w:cs="Arial"/>
          <w:sz w:val="22"/>
          <w:szCs w:val="22"/>
        </w:rPr>
        <w:t>Dozorčí rada.</w:t>
      </w:r>
    </w:p>
    <w:p w:rsidR="001A64BC" w:rsidRPr="001F498D" w:rsidRDefault="00FD7C6C" w:rsidP="00DD7626">
      <w:pPr>
        <w:pStyle w:val="Odstavecseseznamem"/>
        <w:numPr>
          <w:ilvl w:val="0"/>
          <w:numId w:val="1"/>
        </w:numPr>
        <w:spacing w:before="480" w:after="120" w:line="240" w:lineRule="auto"/>
        <w:ind w:left="425" w:hanging="425"/>
        <w:contextualSpacing w:val="0"/>
        <w:jc w:val="both"/>
        <w:rPr>
          <w:rFonts w:ascii="Arial" w:hAnsi="Arial" w:cs="Arial"/>
          <w:b/>
        </w:rPr>
      </w:pPr>
      <w:r w:rsidRPr="001F498D">
        <w:rPr>
          <w:rStyle w:val="FontStyle21"/>
          <w:rFonts w:ascii="Arial" w:hAnsi="Arial" w:cs="Arial"/>
          <w:sz w:val="22"/>
          <w:szCs w:val="22"/>
        </w:rPr>
        <w:t>VALNÁ HROMADA</w:t>
      </w:r>
    </w:p>
    <w:p w:rsidR="001A64BC" w:rsidRPr="001F498D" w:rsidRDefault="00FD7C6C" w:rsidP="00DD7626">
      <w:pPr>
        <w:pStyle w:val="Odstavecseseznamem"/>
        <w:numPr>
          <w:ilvl w:val="1"/>
          <w:numId w:val="1"/>
        </w:numPr>
        <w:spacing w:after="60" w:line="240" w:lineRule="auto"/>
        <w:ind w:left="992"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Valná hromada je nejvyšším orgánem Společnosti. Valná hromada rozhoduje o</w:t>
      </w:r>
      <w:r w:rsidR="00990EF0">
        <w:rPr>
          <w:rStyle w:val="FontStyle22"/>
          <w:rFonts w:ascii="Arial" w:hAnsi="Arial" w:cs="Arial"/>
          <w:sz w:val="22"/>
          <w:szCs w:val="22"/>
        </w:rPr>
        <w:t> </w:t>
      </w:r>
      <w:r w:rsidRPr="001F498D">
        <w:rPr>
          <w:rStyle w:val="FontStyle22"/>
          <w:rFonts w:ascii="Arial" w:hAnsi="Arial" w:cs="Arial"/>
          <w:sz w:val="22"/>
          <w:szCs w:val="22"/>
        </w:rPr>
        <w:t>věcech, které jsou do její působnosti svěřeny zákonem a touto zakladatelskou listinou, zejména:</w:t>
      </w:r>
    </w:p>
    <w:p w:rsidR="00FD7C6C" w:rsidRPr="001F498D" w:rsidRDefault="00FD7C6C" w:rsidP="00DD7626">
      <w:pPr>
        <w:pStyle w:val="Odstavecseseznamem"/>
        <w:numPr>
          <w:ilvl w:val="0"/>
          <w:numId w:val="10"/>
        </w:numPr>
        <w:spacing w:after="60" w:line="240" w:lineRule="auto"/>
        <w:ind w:left="992" w:hanging="426"/>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rozhodování o změně obsahu zakladatelské listiny, nedochází-li k ní na základě zákona,</w:t>
      </w:r>
    </w:p>
    <w:p w:rsidR="00FD7C6C" w:rsidRPr="001F498D" w:rsidRDefault="00FD7C6C" w:rsidP="00DD7626">
      <w:pPr>
        <w:pStyle w:val="Odstavecseseznamem"/>
        <w:numPr>
          <w:ilvl w:val="0"/>
          <w:numId w:val="10"/>
        </w:numPr>
        <w:spacing w:after="60" w:line="240" w:lineRule="auto"/>
        <w:ind w:left="992" w:hanging="426"/>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rozhodování o změnách výše základního kapitálu nebo o připuštění nepeněžitého vkladu či o možnosti započtení peněžité po</w:t>
      </w:r>
      <w:r w:rsidR="008A2258">
        <w:rPr>
          <w:rStyle w:val="FontStyle22"/>
          <w:rFonts w:ascii="Arial" w:hAnsi="Arial" w:cs="Arial"/>
          <w:sz w:val="22"/>
          <w:szCs w:val="22"/>
        </w:rPr>
        <w:t>hledávky vůči Společnosti proti </w:t>
      </w:r>
      <w:r w:rsidRPr="001F498D">
        <w:rPr>
          <w:rStyle w:val="FontStyle22"/>
          <w:rFonts w:ascii="Arial" w:hAnsi="Arial" w:cs="Arial"/>
          <w:sz w:val="22"/>
          <w:szCs w:val="22"/>
        </w:rPr>
        <w:t>pohledávce na splnění vkladové povinnosti,</w:t>
      </w:r>
    </w:p>
    <w:p w:rsidR="00FD7C6C" w:rsidRPr="001F498D" w:rsidRDefault="00FD7C6C" w:rsidP="00DD7626">
      <w:pPr>
        <w:pStyle w:val="Odstavecseseznamem"/>
        <w:numPr>
          <w:ilvl w:val="0"/>
          <w:numId w:val="10"/>
        </w:numPr>
        <w:spacing w:after="60" w:line="240" w:lineRule="auto"/>
        <w:ind w:left="992" w:hanging="426"/>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volba a odvolání jednatele,</w:t>
      </w:r>
    </w:p>
    <w:p w:rsidR="00FD7C6C" w:rsidRPr="001F498D" w:rsidRDefault="00FD7C6C" w:rsidP="00DD7626">
      <w:pPr>
        <w:pStyle w:val="Odstavecseseznamem"/>
        <w:numPr>
          <w:ilvl w:val="0"/>
          <w:numId w:val="10"/>
        </w:numPr>
        <w:spacing w:after="60" w:line="240" w:lineRule="auto"/>
        <w:ind w:left="992" w:hanging="425"/>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volba a odvolání členů dozorčí rady,</w:t>
      </w:r>
    </w:p>
    <w:p w:rsidR="00FD7C6C" w:rsidRPr="001F498D" w:rsidRDefault="00FD7C6C" w:rsidP="00DD7626">
      <w:pPr>
        <w:pStyle w:val="Odstavecseseznamem"/>
        <w:numPr>
          <w:ilvl w:val="0"/>
          <w:numId w:val="10"/>
        </w:numPr>
        <w:spacing w:after="60" w:line="240" w:lineRule="auto"/>
        <w:ind w:left="993" w:hanging="425"/>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schvalování smlouvy o výkonu funkce jednatele, jakož i jiného plnění ve prospěch jednatele, než na které mu plyne</w:t>
      </w:r>
      <w:r w:rsidR="00DD7626">
        <w:rPr>
          <w:rStyle w:val="FontStyle22"/>
          <w:rFonts w:ascii="Arial" w:hAnsi="Arial" w:cs="Arial"/>
          <w:sz w:val="22"/>
          <w:szCs w:val="22"/>
        </w:rPr>
        <w:t xml:space="preserve"> </w:t>
      </w:r>
      <w:r w:rsidRPr="001F498D">
        <w:rPr>
          <w:rStyle w:val="FontStyle22"/>
          <w:rFonts w:ascii="Arial" w:hAnsi="Arial" w:cs="Arial"/>
          <w:sz w:val="22"/>
          <w:szCs w:val="22"/>
        </w:rPr>
        <w:t>právo ze zákona, smlouvy o výkonu funkce nebo vnitřního předpisu schváleného valnou hromadou,</w:t>
      </w:r>
    </w:p>
    <w:p w:rsidR="00FD7C6C" w:rsidRPr="001F498D" w:rsidRDefault="00FD7C6C" w:rsidP="00DD7626">
      <w:pPr>
        <w:pStyle w:val="Odstavecseseznamem"/>
        <w:numPr>
          <w:ilvl w:val="0"/>
          <w:numId w:val="10"/>
        </w:numPr>
        <w:spacing w:after="60" w:line="240" w:lineRule="auto"/>
        <w:ind w:left="993" w:hanging="425"/>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 xml:space="preserve">schvalování smlouvy o výkonu funkce člena dozorčí rady, </w:t>
      </w:r>
      <w:r w:rsidR="00990EF0">
        <w:rPr>
          <w:rStyle w:val="FontStyle22"/>
          <w:rFonts w:ascii="Arial" w:hAnsi="Arial" w:cs="Arial"/>
          <w:sz w:val="22"/>
          <w:szCs w:val="22"/>
        </w:rPr>
        <w:t>jakož i jiného plnění ve </w:t>
      </w:r>
      <w:r w:rsidRPr="001F498D">
        <w:rPr>
          <w:rStyle w:val="FontStyle22"/>
          <w:rFonts w:ascii="Arial" w:hAnsi="Arial" w:cs="Arial"/>
          <w:sz w:val="22"/>
          <w:szCs w:val="22"/>
        </w:rPr>
        <w:t>prospěch člena dozorčí rady, než na které mu p</w:t>
      </w:r>
      <w:r w:rsidR="00990EF0">
        <w:rPr>
          <w:rStyle w:val="FontStyle22"/>
          <w:rFonts w:ascii="Arial" w:hAnsi="Arial" w:cs="Arial"/>
          <w:sz w:val="22"/>
          <w:szCs w:val="22"/>
        </w:rPr>
        <w:t>lyne právo ze zákona, smlouvy o </w:t>
      </w:r>
      <w:r w:rsidRPr="001F498D">
        <w:rPr>
          <w:rStyle w:val="FontStyle22"/>
          <w:rFonts w:ascii="Arial" w:hAnsi="Arial" w:cs="Arial"/>
          <w:sz w:val="22"/>
          <w:szCs w:val="22"/>
        </w:rPr>
        <w:t>výkonu funkce nebo vnitřního předpisu schváleného valnou hromadou,</w:t>
      </w:r>
    </w:p>
    <w:p w:rsidR="00FD7C6C" w:rsidRPr="001F498D" w:rsidRDefault="00FD7C6C" w:rsidP="00DD7626">
      <w:pPr>
        <w:pStyle w:val="Odstavecseseznamem"/>
        <w:numPr>
          <w:ilvl w:val="0"/>
          <w:numId w:val="10"/>
        </w:numPr>
        <w:spacing w:after="60" w:line="240" w:lineRule="auto"/>
        <w:ind w:left="993" w:hanging="425"/>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volba a odvolání likvidátora Společnosti, včetně stanovení odměny likvidátora,</w:t>
      </w:r>
    </w:p>
    <w:p w:rsidR="00FD7C6C" w:rsidRPr="001F498D" w:rsidRDefault="00FD7C6C" w:rsidP="00DD7626">
      <w:pPr>
        <w:pStyle w:val="Odstavecseseznamem"/>
        <w:numPr>
          <w:ilvl w:val="0"/>
          <w:numId w:val="10"/>
        </w:numPr>
        <w:spacing w:after="60" w:line="240" w:lineRule="auto"/>
        <w:ind w:left="993" w:hanging="425"/>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schvalování udělení a odvolání prokury, včetně stanovení odměny prokuristy,</w:t>
      </w:r>
    </w:p>
    <w:p w:rsidR="00FD7C6C" w:rsidRPr="00C97AB8" w:rsidRDefault="00FD7C6C" w:rsidP="00DD7626">
      <w:pPr>
        <w:pStyle w:val="Odstavecseseznamem"/>
        <w:numPr>
          <w:ilvl w:val="0"/>
          <w:numId w:val="10"/>
        </w:numPr>
        <w:spacing w:after="60" w:line="240" w:lineRule="auto"/>
        <w:ind w:left="993" w:hanging="425"/>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rozhodování o zrušení Společnosti s</w:t>
      </w:r>
      <w:r w:rsidR="00AD295F" w:rsidRPr="00C97AB8">
        <w:rPr>
          <w:rStyle w:val="FontStyle22"/>
          <w:rFonts w:ascii="Arial" w:hAnsi="Arial" w:cs="Arial"/>
          <w:color w:val="auto"/>
          <w:sz w:val="22"/>
          <w:szCs w:val="22"/>
        </w:rPr>
        <w:t> </w:t>
      </w:r>
      <w:r w:rsidRPr="00C97AB8">
        <w:rPr>
          <w:rStyle w:val="FontStyle22"/>
          <w:rFonts w:ascii="Arial" w:hAnsi="Arial" w:cs="Arial"/>
          <w:color w:val="auto"/>
          <w:sz w:val="22"/>
          <w:szCs w:val="22"/>
        </w:rPr>
        <w:t>likvidací</w:t>
      </w:r>
      <w:r w:rsidR="00AD295F" w:rsidRPr="00C97AB8">
        <w:rPr>
          <w:rStyle w:val="FontStyle22"/>
          <w:rFonts w:ascii="Arial" w:hAnsi="Arial" w:cs="Arial"/>
          <w:color w:val="auto"/>
          <w:sz w:val="22"/>
          <w:szCs w:val="22"/>
        </w:rPr>
        <w:t xml:space="preserve"> </w:t>
      </w:r>
      <w:r w:rsidR="00AD295F" w:rsidRPr="00C97AB8">
        <w:rPr>
          <w:rFonts w:ascii="Arial" w:hAnsi="Arial" w:cs="Arial"/>
        </w:rPr>
        <w:t>a schválení konečné zprávy o průběhu likvidace a návrhu na použití likvidačního zůstatku</w:t>
      </w:r>
      <w:r w:rsidRPr="00C97AB8">
        <w:rPr>
          <w:rStyle w:val="FontStyle22"/>
          <w:rFonts w:ascii="Arial" w:hAnsi="Arial" w:cs="Arial"/>
          <w:color w:val="auto"/>
          <w:sz w:val="22"/>
          <w:szCs w:val="22"/>
        </w:rPr>
        <w:t>,</w:t>
      </w:r>
    </w:p>
    <w:p w:rsidR="00FD7C6C" w:rsidRPr="001F498D" w:rsidRDefault="00FD7C6C" w:rsidP="00DD7626">
      <w:pPr>
        <w:pStyle w:val="Odstavecseseznamem"/>
        <w:numPr>
          <w:ilvl w:val="0"/>
          <w:numId w:val="10"/>
        </w:numPr>
        <w:spacing w:after="60" w:line="240" w:lineRule="auto"/>
        <w:ind w:left="993" w:hanging="425"/>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schvalování řádné, mimořádné, konsolidované účetní závěrky a v případech, kdy její vyhotovení stanoví jiný právní předpis, i mezitímní účetní závěrky, rozdělení zisku nebo jiných vlastních zdrojů a úhrady ztrát,</w:t>
      </w:r>
    </w:p>
    <w:p w:rsidR="00FD7C6C" w:rsidRPr="001F498D" w:rsidRDefault="00C2202C" w:rsidP="00DD7626">
      <w:pPr>
        <w:pStyle w:val="Odstavecseseznamem"/>
        <w:numPr>
          <w:ilvl w:val="0"/>
          <w:numId w:val="10"/>
        </w:numPr>
        <w:spacing w:after="60" w:line="240" w:lineRule="auto"/>
        <w:ind w:left="993" w:hanging="425"/>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schválení převodu nebo zastavení závodu nebo takové jeho části, která by znamenala podstatnou změnu dosavadní struktury závodu nebo podstatnou změnu v předmětu podnikání nebo činnosti Společnosti,</w:t>
      </w:r>
    </w:p>
    <w:p w:rsidR="00C2202C" w:rsidRPr="001F498D" w:rsidRDefault="00C2202C" w:rsidP="00DD7626">
      <w:pPr>
        <w:pStyle w:val="Odstavecseseznamem"/>
        <w:numPr>
          <w:ilvl w:val="0"/>
          <w:numId w:val="10"/>
        </w:numPr>
        <w:spacing w:after="60" w:line="240" w:lineRule="auto"/>
        <w:ind w:left="993" w:hanging="425"/>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rozhodování o pachtu závodu Společnosti nebo takové jeho části, k jejímuž zcizení se vyžaduje souhlas valné hromady podle zákona,</w:t>
      </w:r>
    </w:p>
    <w:p w:rsidR="00C2202C" w:rsidRPr="001F498D" w:rsidRDefault="00C2202C" w:rsidP="00DD7626">
      <w:pPr>
        <w:pStyle w:val="Odstavecseseznamem"/>
        <w:numPr>
          <w:ilvl w:val="0"/>
          <w:numId w:val="10"/>
        </w:numPr>
        <w:spacing w:after="60" w:line="240" w:lineRule="auto"/>
        <w:ind w:left="993" w:hanging="425"/>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udělování pokynů jednateli a schvalování koncepce podnikatelské činnosti Společnosti (včetně jednacího řádu pro jednatele), nejsou-li v rozporu s právními předpisy, valná hromada může zejména zakázat jednateli určité právní jednání,</w:t>
      </w:r>
    </w:p>
    <w:p w:rsidR="00C2202C" w:rsidRPr="001F498D" w:rsidRDefault="00C2202C" w:rsidP="00DD7626">
      <w:pPr>
        <w:pStyle w:val="Odstavecseseznamem"/>
        <w:numPr>
          <w:ilvl w:val="0"/>
          <w:numId w:val="10"/>
        </w:numPr>
        <w:spacing w:after="60" w:line="240" w:lineRule="auto"/>
        <w:ind w:left="993" w:hanging="425"/>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rozhodnutí o přeměně Společnosti, ledaže zákon upravující přeměny obchodních společností a družstev stanoví jinak,</w:t>
      </w:r>
    </w:p>
    <w:p w:rsidR="00C2202C" w:rsidRPr="001F498D" w:rsidRDefault="00C2202C" w:rsidP="00DD7626">
      <w:pPr>
        <w:pStyle w:val="Odstavecseseznamem"/>
        <w:numPr>
          <w:ilvl w:val="0"/>
          <w:numId w:val="10"/>
        </w:numPr>
        <w:spacing w:after="60" w:line="240" w:lineRule="auto"/>
        <w:ind w:left="993" w:hanging="425"/>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určení auditora,</w:t>
      </w:r>
    </w:p>
    <w:p w:rsidR="00AD295F" w:rsidRPr="00AD295F" w:rsidRDefault="00C2202C" w:rsidP="00AD295F">
      <w:pPr>
        <w:pStyle w:val="Odstavecseseznamem"/>
        <w:numPr>
          <w:ilvl w:val="0"/>
          <w:numId w:val="10"/>
        </w:numPr>
        <w:spacing w:after="60" w:line="240" w:lineRule="auto"/>
        <w:ind w:left="993" w:hanging="425"/>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rozhodnutí o naložení se vkladovým ážiem,</w:t>
      </w:r>
    </w:p>
    <w:p w:rsidR="00C2202C" w:rsidRPr="00C97AB8" w:rsidRDefault="00C2202C" w:rsidP="00AD295F">
      <w:pPr>
        <w:pStyle w:val="Odstavecseseznamem"/>
        <w:numPr>
          <w:ilvl w:val="0"/>
          <w:numId w:val="10"/>
        </w:numPr>
        <w:spacing w:after="60" w:line="240" w:lineRule="auto"/>
        <w:ind w:left="993" w:hanging="425"/>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schvalování uzavření úvěrových smluv</w:t>
      </w:r>
      <w:r w:rsidR="00AD295F" w:rsidRPr="00C97AB8">
        <w:rPr>
          <w:rStyle w:val="FontStyle22"/>
          <w:rFonts w:ascii="Arial" w:hAnsi="Arial" w:cs="Arial"/>
          <w:color w:val="auto"/>
          <w:sz w:val="22"/>
          <w:szCs w:val="22"/>
        </w:rPr>
        <w:t xml:space="preserve">, </w:t>
      </w:r>
      <w:r w:rsidR="00AD295F" w:rsidRPr="00C97AB8">
        <w:rPr>
          <w:rFonts w:ascii="Arial" w:hAnsi="Arial" w:cs="Arial"/>
        </w:rPr>
        <w:t>smlouvy o tiché společnosti a jiných smluv, jimiž se zakládá právo na podíl na zisku společnosti nebo jiných vlastních zdrojích,</w:t>
      </w:r>
    </w:p>
    <w:p w:rsidR="00C2202C" w:rsidRPr="00C97AB8" w:rsidRDefault="00C2202C" w:rsidP="00DD7626">
      <w:pPr>
        <w:pStyle w:val="Odstavecseseznamem"/>
        <w:numPr>
          <w:ilvl w:val="0"/>
          <w:numId w:val="10"/>
        </w:numPr>
        <w:spacing w:after="60" w:line="240" w:lineRule="auto"/>
        <w:ind w:left="993" w:hanging="425"/>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rozhodnutí o příplatkové povinnosti,</w:t>
      </w:r>
    </w:p>
    <w:p w:rsidR="00C2202C" w:rsidRPr="00C97AB8" w:rsidRDefault="00C2202C" w:rsidP="00DD7626">
      <w:pPr>
        <w:pStyle w:val="Odstavecseseznamem"/>
        <w:numPr>
          <w:ilvl w:val="0"/>
          <w:numId w:val="10"/>
        </w:numPr>
        <w:spacing w:after="60" w:line="240" w:lineRule="auto"/>
        <w:ind w:left="993" w:hanging="425"/>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schvalování nakládání s investičním majet</w:t>
      </w:r>
      <w:r w:rsidR="00990EF0" w:rsidRPr="00C97AB8">
        <w:rPr>
          <w:rStyle w:val="FontStyle22"/>
          <w:rFonts w:ascii="Arial" w:hAnsi="Arial" w:cs="Arial"/>
          <w:color w:val="auto"/>
          <w:sz w:val="22"/>
          <w:szCs w:val="22"/>
        </w:rPr>
        <w:t>kem, jehož hodnota je vyšší než </w:t>
      </w:r>
      <w:r w:rsidRPr="00C97AB8">
        <w:rPr>
          <w:rStyle w:val="FontStyle22"/>
          <w:rFonts w:ascii="Arial" w:hAnsi="Arial" w:cs="Arial"/>
          <w:color w:val="auto"/>
          <w:sz w:val="22"/>
          <w:szCs w:val="22"/>
        </w:rPr>
        <w:t>2.000.000 Kč</w:t>
      </w:r>
      <w:r w:rsidR="00DD7626" w:rsidRPr="00C97AB8">
        <w:rPr>
          <w:rStyle w:val="FontStyle22"/>
          <w:rFonts w:ascii="Arial" w:hAnsi="Arial" w:cs="Arial"/>
          <w:color w:val="auto"/>
          <w:sz w:val="22"/>
          <w:szCs w:val="22"/>
        </w:rPr>
        <w:t xml:space="preserve"> </w:t>
      </w:r>
      <w:r w:rsidR="00C97AB8" w:rsidRPr="00C97AB8">
        <w:rPr>
          <w:rStyle w:val="FontStyle22"/>
          <w:rFonts w:ascii="Arial" w:hAnsi="Arial" w:cs="Arial"/>
          <w:color w:val="auto"/>
          <w:sz w:val="22"/>
          <w:szCs w:val="22"/>
        </w:rPr>
        <w:t>(slovy:</w:t>
      </w:r>
      <w:r w:rsidRPr="00C97AB8">
        <w:rPr>
          <w:rStyle w:val="FontStyle22"/>
          <w:rFonts w:ascii="Arial" w:hAnsi="Arial" w:cs="Arial"/>
          <w:color w:val="auto"/>
          <w:sz w:val="22"/>
          <w:szCs w:val="22"/>
        </w:rPr>
        <w:t xml:space="preserve"> dva miliony korun českých),</w:t>
      </w:r>
    </w:p>
    <w:p w:rsidR="00C2202C" w:rsidRPr="00C97AB8" w:rsidRDefault="00C2202C" w:rsidP="00DD7626">
      <w:pPr>
        <w:pStyle w:val="Odstavecseseznamem"/>
        <w:numPr>
          <w:ilvl w:val="0"/>
          <w:numId w:val="10"/>
        </w:numPr>
        <w:spacing w:after="60" w:line="240" w:lineRule="auto"/>
        <w:ind w:left="993" w:hanging="425"/>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schvalování nakládání s finančními prostředky mimo rámec vymezeného předmětu podnikání nebo činnosti dle článku 2. této zakladatelské listiny,</w:t>
      </w:r>
    </w:p>
    <w:p w:rsidR="00E832AA" w:rsidRPr="00C97AB8" w:rsidRDefault="00C2202C" w:rsidP="00DD7626">
      <w:pPr>
        <w:pStyle w:val="Odstavecseseznamem"/>
        <w:numPr>
          <w:ilvl w:val="0"/>
          <w:numId w:val="10"/>
        </w:numPr>
        <w:spacing w:after="60" w:line="240" w:lineRule="auto"/>
        <w:ind w:left="993" w:hanging="425"/>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další případy, které do působnosti valné hromady svěřuje zákon ne</w:t>
      </w:r>
      <w:r w:rsidR="00990EF0" w:rsidRPr="00C97AB8">
        <w:rPr>
          <w:rStyle w:val="FontStyle22"/>
          <w:rFonts w:ascii="Arial" w:hAnsi="Arial" w:cs="Arial"/>
          <w:color w:val="auto"/>
          <w:sz w:val="22"/>
          <w:szCs w:val="22"/>
        </w:rPr>
        <w:t>bo tato </w:t>
      </w:r>
      <w:r w:rsidRPr="00C97AB8">
        <w:rPr>
          <w:rStyle w:val="FontStyle22"/>
          <w:rFonts w:ascii="Arial" w:hAnsi="Arial" w:cs="Arial"/>
          <w:color w:val="auto"/>
          <w:sz w:val="22"/>
          <w:szCs w:val="22"/>
        </w:rPr>
        <w:t>zakladatelská listina,</w:t>
      </w:r>
      <w:r w:rsidR="00E832AA" w:rsidRPr="00C97AB8">
        <w:rPr>
          <w:rStyle w:val="FontStyle22"/>
          <w:rFonts w:ascii="Arial" w:hAnsi="Arial" w:cs="Arial"/>
          <w:color w:val="auto"/>
          <w:sz w:val="22"/>
          <w:szCs w:val="22"/>
        </w:rPr>
        <w:t xml:space="preserve"> </w:t>
      </w:r>
    </w:p>
    <w:p w:rsidR="00C2202C" w:rsidRPr="00C97AB8" w:rsidRDefault="00E832AA" w:rsidP="00DD7626">
      <w:pPr>
        <w:pStyle w:val="Odstavecseseznamem"/>
        <w:numPr>
          <w:ilvl w:val="0"/>
          <w:numId w:val="10"/>
        </w:numPr>
        <w:spacing w:after="60" w:line="240" w:lineRule="auto"/>
        <w:ind w:left="993" w:hanging="425"/>
        <w:contextualSpacing w:val="0"/>
        <w:jc w:val="both"/>
        <w:rPr>
          <w:rStyle w:val="FontStyle22"/>
          <w:rFonts w:ascii="Arial" w:hAnsi="Arial" w:cs="Arial"/>
          <w:color w:val="auto"/>
          <w:sz w:val="22"/>
          <w:szCs w:val="22"/>
        </w:rPr>
      </w:pPr>
      <w:r w:rsidRPr="00C97AB8">
        <w:rPr>
          <w:rFonts w:ascii="Arial" w:hAnsi="Arial" w:cs="Arial"/>
        </w:rPr>
        <w:t xml:space="preserve">rozhodování o výkonu funkce člena dozorčí rady v případě oznámení střetu zájmů </w:t>
      </w:r>
      <w:r w:rsidR="003318E8" w:rsidRPr="00C97AB8">
        <w:rPr>
          <w:rFonts w:ascii="Arial" w:hAnsi="Arial" w:cs="Arial"/>
        </w:rPr>
        <w:t xml:space="preserve">týkajícího se </w:t>
      </w:r>
      <w:r w:rsidRPr="00C97AB8">
        <w:rPr>
          <w:rFonts w:ascii="Arial" w:hAnsi="Arial" w:cs="Arial"/>
        </w:rPr>
        <w:t>činnosti konkurenční povahy při výkonu funkce člena dozorčí rady ve smyslu § 199 ZOK,</w:t>
      </w:r>
    </w:p>
    <w:p w:rsidR="00C2202C" w:rsidRPr="001F498D" w:rsidRDefault="00C2202C" w:rsidP="00DD7626">
      <w:pPr>
        <w:pStyle w:val="Odstavecseseznamem"/>
        <w:numPr>
          <w:ilvl w:val="0"/>
          <w:numId w:val="10"/>
        </w:numPr>
        <w:spacing w:after="120" w:line="240" w:lineRule="auto"/>
        <w:ind w:left="992" w:hanging="425"/>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další případy, které si k rozhodování valná hromada vyhradila usnesením.</w:t>
      </w:r>
    </w:p>
    <w:p w:rsidR="00FD7C6C" w:rsidRPr="001F498D" w:rsidRDefault="00C2202C"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Valná hromada si může vyhradit rozhodování případ</w:t>
      </w:r>
      <w:r w:rsidR="00990EF0">
        <w:rPr>
          <w:rStyle w:val="FontStyle22"/>
          <w:rFonts w:ascii="Arial" w:hAnsi="Arial" w:cs="Arial"/>
          <w:sz w:val="22"/>
          <w:szCs w:val="22"/>
        </w:rPr>
        <w:t>ů, které podle zákona náleží do </w:t>
      </w:r>
      <w:r w:rsidRPr="001F498D">
        <w:rPr>
          <w:rStyle w:val="FontStyle22"/>
          <w:rFonts w:ascii="Arial" w:hAnsi="Arial" w:cs="Arial"/>
          <w:sz w:val="22"/>
          <w:szCs w:val="22"/>
        </w:rPr>
        <w:t>působnosti jiného orgánu Společnosti.</w:t>
      </w:r>
    </w:p>
    <w:p w:rsidR="00C2202C" w:rsidRPr="001F498D" w:rsidRDefault="00C2202C"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Společnost může usnesením valné hromady společníkům uložit povinnost posky</w:t>
      </w:r>
      <w:r w:rsidR="00956608">
        <w:rPr>
          <w:rStyle w:val="FontStyle22"/>
          <w:rFonts w:ascii="Arial" w:hAnsi="Arial" w:cs="Arial"/>
          <w:sz w:val="22"/>
          <w:szCs w:val="22"/>
        </w:rPr>
        <w:t>tnout peněžitý příplatek</w:t>
      </w:r>
      <w:r w:rsidRPr="001F498D">
        <w:rPr>
          <w:rStyle w:val="FontStyle22"/>
          <w:rFonts w:ascii="Arial" w:hAnsi="Arial" w:cs="Arial"/>
          <w:sz w:val="22"/>
          <w:szCs w:val="22"/>
        </w:rPr>
        <w:t>. Příplatky poskytují společníci podle poměru svých podílů.</w:t>
      </w:r>
    </w:p>
    <w:p w:rsidR="00C2202C" w:rsidRPr="001F498D" w:rsidRDefault="00C2202C"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V případech stanovených zákonem musí být rozhodnutí valné hromady Společnosti osvědčeno veřejnou listinou.</w:t>
      </w:r>
    </w:p>
    <w:p w:rsidR="00C2202C" w:rsidRPr="001F498D" w:rsidRDefault="00C2202C"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Má-li Společnost jediného společníka, nekoná se valná hromada, a působnost valné hromady vykonává tento jediný společník. Rozhodnutí jediného spo</w:t>
      </w:r>
      <w:r w:rsidR="00990EF0">
        <w:rPr>
          <w:rStyle w:val="FontStyle22"/>
          <w:rFonts w:ascii="Arial" w:hAnsi="Arial" w:cs="Arial"/>
          <w:sz w:val="22"/>
          <w:szCs w:val="22"/>
        </w:rPr>
        <w:t>lečníka při </w:t>
      </w:r>
      <w:r w:rsidRPr="001F498D">
        <w:rPr>
          <w:rStyle w:val="FontStyle22"/>
          <w:rFonts w:ascii="Arial" w:hAnsi="Arial" w:cs="Arial"/>
          <w:sz w:val="22"/>
          <w:szCs w:val="22"/>
        </w:rPr>
        <w:t>výkonu působnosti valné hromady musí mít písemnou formu a musí být podepsáno společníkem. Rozhodnutí jediného společníka musí mít formu veřejné listiny v těch případech, kdy se o rozhodnutí valné hromady pořizuje ze zákona veřejná listina.</w:t>
      </w:r>
    </w:p>
    <w:p w:rsidR="00C2202C" w:rsidRPr="001F498D" w:rsidRDefault="00C2202C"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Působnost valné hromady Společnosti vykonává v</w:t>
      </w:r>
      <w:r w:rsidR="008A2258">
        <w:rPr>
          <w:rStyle w:val="FontStyle22"/>
          <w:rFonts w:ascii="Arial" w:hAnsi="Arial" w:cs="Arial"/>
          <w:sz w:val="22"/>
          <w:szCs w:val="22"/>
        </w:rPr>
        <w:t>e smyslu ustanovení § 102 odst. </w:t>
      </w:r>
      <w:r w:rsidRPr="001F498D">
        <w:rPr>
          <w:rStyle w:val="FontStyle22"/>
          <w:rFonts w:ascii="Arial" w:hAnsi="Arial" w:cs="Arial"/>
          <w:sz w:val="22"/>
          <w:szCs w:val="22"/>
        </w:rPr>
        <w:t>2 písm. c) zákona č. 128/2000 Sb., zákon o obcích (obecní zřízení), ve znění pozdějších předpisů, Rada města Jihlavy.</w:t>
      </w:r>
    </w:p>
    <w:p w:rsidR="00C2202C" w:rsidRPr="001F498D" w:rsidRDefault="00C2202C" w:rsidP="00014D9C">
      <w:pPr>
        <w:pStyle w:val="Odstavecseseznamem"/>
        <w:numPr>
          <w:ilvl w:val="1"/>
          <w:numId w:val="1"/>
        </w:numPr>
        <w:spacing w:after="120" w:line="240" w:lineRule="auto"/>
        <w:ind w:left="993" w:hanging="709"/>
        <w:contextualSpacing w:val="0"/>
        <w:jc w:val="both"/>
        <w:rPr>
          <w:rFonts w:ascii="Arial" w:hAnsi="Arial" w:cs="Arial"/>
        </w:rPr>
      </w:pPr>
      <w:r w:rsidRPr="001F498D">
        <w:rPr>
          <w:rStyle w:val="FontStyle22"/>
          <w:rFonts w:ascii="Arial" w:hAnsi="Arial" w:cs="Arial"/>
          <w:sz w:val="22"/>
          <w:szCs w:val="22"/>
        </w:rPr>
        <w:t xml:space="preserve">Rozhodnutí přijaté v působnosti valné hromady doručí jediný společník buď </w:t>
      </w:r>
      <w:r w:rsidR="00BB7A00" w:rsidRPr="00C97AB8">
        <w:rPr>
          <w:rFonts w:ascii="Arial" w:hAnsi="Arial" w:cs="Arial"/>
        </w:rPr>
        <w:t xml:space="preserve">elektronicky do datové schránky, nebo </w:t>
      </w:r>
      <w:r w:rsidRPr="00C97AB8">
        <w:rPr>
          <w:rStyle w:val="FontStyle22"/>
          <w:rFonts w:ascii="Arial" w:hAnsi="Arial" w:cs="Arial"/>
          <w:color w:val="auto"/>
          <w:sz w:val="22"/>
          <w:szCs w:val="22"/>
        </w:rPr>
        <w:t xml:space="preserve">k rukám jednatele, nebo na adresu sídla </w:t>
      </w:r>
      <w:r w:rsidRPr="001F498D">
        <w:rPr>
          <w:rStyle w:val="FontStyle22"/>
          <w:rFonts w:ascii="Arial" w:hAnsi="Arial" w:cs="Arial"/>
          <w:sz w:val="22"/>
          <w:szCs w:val="22"/>
        </w:rPr>
        <w:t>Společnosti anebo na e-mailovou adresu. Jednatel je povinen předkládat návrhy rozhodnutí jedinému společníkovi s dostatečným časovým předstihem. Jediný společník může určit lhůtu, v níž mu má být návrh konkrétního rozhodnutí předložen.</w:t>
      </w:r>
    </w:p>
    <w:p w:rsidR="001A64BC" w:rsidRPr="001F498D" w:rsidRDefault="00C2202C" w:rsidP="00DD7626">
      <w:pPr>
        <w:pStyle w:val="Odstavecseseznamem"/>
        <w:numPr>
          <w:ilvl w:val="0"/>
          <w:numId w:val="1"/>
        </w:numPr>
        <w:spacing w:before="480" w:after="120" w:line="240" w:lineRule="auto"/>
        <w:ind w:left="425" w:hanging="425"/>
        <w:contextualSpacing w:val="0"/>
        <w:jc w:val="both"/>
        <w:rPr>
          <w:rFonts w:ascii="Arial" w:hAnsi="Arial" w:cs="Arial"/>
          <w:b/>
        </w:rPr>
      </w:pPr>
      <w:r w:rsidRPr="001F498D">
        <w:rPr>
          <w:rStyle w:val="FontStyle21"/>
          <w:rFonts w:ascii="Arial" w:hAnsi="Arial" w:cs="Arial"/>
          <w:sz w:val="22"/>
          <w:szCs w:val="22"/>
        </w:rPr>
        <w:t>JEDNATEL</w:t>
      </w:r>
    </w:p>
    <w:p w:rsidR="001A64BC" w:rsidRPr="001F498D" w:rsidRDefault="00515D26"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Jednatel je statutárním orgánem Společnosti, jemuž přísluší obchodní vedení Společnosti.</w:t>
      </w:r>
    </w:p>
    <w:p w:rsidR="00515D26" w:rsidRPr="001F498D" w:rsidRDefault="00515D26"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Jednatel zajišťuje řádné vedení předepsané evidence a účetnictví, vedení seznamu společníků, na žádost informuje společníky o záležitostech Společnosti, svolává valnou hromadu a připravuje její program a plní další povinnosti stanovené mu zákonem.</w:t>
      </w:r>
    </w:p>
    <w:p w:rsidR="00515D26" w:rsidRPr="001F498D" w:rsidRDefault="00515D26"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Jednatel je dále povinen předkládat valné hromadě a dozorčí radě zprávu o činnosti Společnosti, a to nejméně jednou ročně.</w:t>
      </w:r>
    </w:p>
    <w:p w:rsidR="00515D26" w:rsidRPr="001F498D" w:rsidRDefault="00515D26"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Jednatel je dále povinen vydat organizační a jiné vnitřní předpisy Společnosti upravující poměry ve Společnosti.</w:t>
      </w:r>
    </w:p>
    <w:p w:rsidR="00515D26" w:rsidRPr="001F498D" w:rsidRDefault="00515D26"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Jednatel je oprávněn udělit souhlas s poskytnutím příplatku společníkem; rozhodnutí jednatele o poskytnutí takového souhlasu nevyžaduje formu veřejné listiny.</w:t>
      </w:r>
    </w:p>
    <w:p w:rsidR="00515D26" w:rsidRPr="001F498D" w:rsidRDefault="00515D26" w:rsidP="00DD7626">
      <w:pPr>
        <w:pStyle w:val="Odstavecseseznamem"/>
        <w:numPr>
          <w:ilvl w:val="1"/>
          <w:numId w:val="1"/>
        </w:numPr>
        <w:spacing w:after="60" w:line="240" w:lineRule="auto"/>
        <w:ind w:left="992"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Jednatel dále rozhoduje o:</w:t>
      </w:r>
    </w:p>
    <w:p w:rsidR="00515D26" w:rsidRPr="001F498D" w:rsidRDefault="00515D26" w:rsidP="00DD7626">
      <w:pPr>
        <w:pStyle w:val="Odstavecseseznamem"/>
        <w:numPr>
          <w:ilvl w:val="0"/>
          <w:numId w:val="11"/>
        </w:numPr>
        <w:spacing w:after="60" w:line="240" w:lineRule="auto"/>
        <w:ind w:left="992" w:hanging="426"/>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vnitřní organizaci Společnosti, dělbě práce, delegaci pravomocí jednotlivých zaměstnanců Společnosti,</w:t>
      </w:r>
    </w:p>
    <w:p w:rsidR="00515D26" w:rsidRPr="001F498D" w:rsidRDefault="00515D26" w:rsidP="00DD7626">
      <w:pPr>
        <w:pStyle w:val="Odstavecseseznamem"/>
        <w:numPr>
          <w:ilvl w:val="0"/>
          <w:numId w:val="11"/>
        </w:numPr>
        <w:spacing w:after="60" w:line="240" w:lineRule="auto"/>
        <w:ind w:left="992" w:hanging="426"/>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 xml:space="preserve">použití finančních prostředků Společnosti, pokud tato </w:t>
      </w:r>
      <w:r w:rsidR="00990EF0">
        <w:rPr>
          <w:rStyle w:val="FontStyle22"/>
          <w:rFonts w:ascii="Arial" w:hAnsi="Arial" w:cs="Arial"/>
          <w:sz w:val="22"/>
          <w:szCs w:val="22"/>
        </w:rPr>
        <w:t>působnost nenáleží do </w:t>
      </w:r>
      <w:r w:rsidRPr="001F498D">
        <w:rPr>
          <w:rStyle w:val="FontStyle22"/>
          <w:rFonts w:ascii="Arial" w:hAnsi="Arial" w:cs="Arial"/>
          <w:sz w:val="22"/>
          <w:szCs w:val="22"/>
        </w:rPr>
        <w:t>působnosti valné hromady Společnosti,</w:t>
      </w:r>
    </w:p>
    <w:p w:rsidR="00515D26" w:rsidRPr="001F498D" w:rsidRDefault="00515D26" w:rsidP="00DD7626">
      <w:pPr>
        <w:pStyle w:val="Odstavecseseznamem"/>
        <w:numPr>
          <w:ilvl w:val="0"/>
          <w:numId w:val="11"/>
        </w:numPr>
        <w:spacing w:after="60" w:line="240" w:lineRule="auto"/>
        <w:ind w:left="992" w:hanging="426"/>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uzavírání a ukončování pracovních smluv v souladu s právními předpisy a předpisy Společnosti,</w:t>
      </w:r>
    </w:p>
    <w:p w:rsidR="00515D26" w:rsidRPr="001F498D" w:rsidRDefault="00515D26" w:rsidP="00DD7626">
      <w:pPr>
        <w:pStyle w:val="Odstavecseseznamem"/>
        <w:numPr>
          <w:ilvl w:val="0"/>
          <w:numId w:val="11"/>
        </w:numPr>
        <w:spacing w:after="60" w:line="240" w:lineRule="auto"/>
        <w:ind w:left="992" w:hanging="426"/>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jmenování a odvolání vedoucích pracovníků Společnosti,</w:t>
      </w:r>
    </w:p>
    <w:p w:rsidR="00515D26" w:rsidRPr="00C97AB8" w:rsidRDefault="00515D26" w:rsidP="00014D9C">
      <w:pPr>
        <w:pStyle w:val="Odstavecseseznamem"/>
        <w:numPr>
          <w:ilvl w:val="0"/>
          <w:numId w:val="11"/>
        </w:numPr>
        <w:spacing w:after="120" w:line="240" w:lineRule="auto"/>
        <w:ind w:left="993" w:hanging="426"/>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 xml:space="preserve">nakládání s investičním majetkem Společnosti, jehož hodnota je nižší než 2.000.000 </w:t>
      </w:r>
      <w:r w:rsidR="00C97AB8" w:rsidRPr="00C97AB8">
        <w:rPr>
          <w:rStyle w:val="FontStyle22"/>
          <w:rFonts w:ascii="Arial" w:hAnsi="Arial" w:cs="Arial"/>
          <w:color w:val="auto"/>
          <w:sz w:val="22"/>
          <w:szCs w:val="22"/>
        </w:rPr>
        <w:t>Kč (slovy:</w:t>
      </w:r>
      <w:r w:rsidRPr="00C97AB8">
        <w:rPr>
          <w:rStyle w:val="FontStyle22"/>
          <w:rFonts w:ascii="Arial" w:hAnsi="Arial" w:cs="Arial"/>
          <w:color w:val="auto"/>
          <w:sz w:val="22"/>
          <w:szCs w:val="22"/>
        </w:rPr>
        <w:t xml:space="preserve"> dva miliony korun českých).</w:t>
      </w:r>
    </w:p>
    <w:p w:rsidR="00515D26" w:rsidRPr="001F498D" w:rsidRDefault="00515D26"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Společnost má 1 (slovy: jednoho) jednatele. Jednatel jedná za Společnost samostatně. Jednatel se podepisuje za Společnost tak, že k obchodní firmě Společnosti připojí svůj podpis.</w:t>
      </w:r>
    </w:p>
    <w:p w:rsidR="00515D26" w:rsidRPr="001F498D" w:rsidRDefault="00515D26"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Jednatel může ze své funkce odstoupit. Nesmí tak v</w:t>
      </w:r>
      <w:r w:rsidR="00990EF0">
        <w:rPr>
          <w:rStyle w:val="FontStyle22"/>
          <w:rFonts w:ascii="Arial" w:hAnsi="Arial" w:cs="Arial"/>
          <w:sz w:val="22"/>
          <w:szCs w:val="22"/>
        </w:rPr>
        <w:t>šak učinit v době, která je pro </w:t>
      </w:r>
      <w:r w:rsidRPr="001F498D">
        <w:rPr>
          <w:rStyle w:val="FontStyle22"/>
          <w:rFonts w:ascii="Arial" w:hAnsi="Arial" w:cs="Arial"/>
          <w:sz w:val="22"/>
          <w:szCs w:val="22"/>
        </w:rPr>
        <w:t>Společnost nevhodná. Jednatel své odstoupení oznámí valné hromadě, a jeho funkce končí uplynutím jednoho měsíce od doručení tohoto oznámení, neschválí-li valná hromada na žádost odstupujícího jiný okamžik zániku funkce. Je-li tímto orgánem jediný společník, skončí funkce uplynutím jednoho měsíce ode dne doručení oznámení o odstoupení z funkce jedinému společníku, neujednají-li jiný okamžik zániku funkce.</w:t>
      </w:r>
    </w:p>
    <w:p w:rsidR="00515D26" w:rsidRPr="001F498D" w:rsidRDefault="00515D26"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V případě smrti jednatele, odstoupení nebo odvolání z funkce anebo jiného ukončení jeho funkce, zvolí valná hromada do 1 (slovy: jednoho) měsíce nového jednatele.</w:t>
      </w:r>
    </w:p>
    <w:p w:rsidR="00515D26" w:rsidRPr="00C97AB8" w:rsidRDefault="00515D26"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Jednatel je povinen si vyžádat předchozí píse</w:t>
      </w:r>
      <w:r w:rsidR="00990EF0" w:rsidRPr="00C97AB8">
        <w:rPr>
          <w:rStyle w:val="FontStyle22"/>
          <w:rFonts w:ascii="Arial" w:hAnsi="Arial" w:cs="Arial"/>
          <w:color w:val="auto"/>
          <w:sz w:val="22"/>
          <w:szCs w:val="22"/>
        </w:rPr>
        <w:t>mné schválení valné hromady při </w:t>
      </w:r>
      <w:r w:rsidRPr="00C97AB8">
        <w:rPr>
          <w:rStyle w:val="FontStyle22"/>
          <w:rFonts w:ascii="Arial" w:hAnsi="Arial" w:cs="Arial"/>
          <w:color w:val="auto"/>
          <w:sz w:val="22"/>
          <w:szCs w:val="22"/>
        </w:rPr>
        <w:t>nakládání s investičním majetkem, jehož hodnota je vyšší než 2.000.000</w:t>
      </w:r>
      <w:r w:rsidR="00990EF0" w:rsidRPr="00C97AB8">
        <w:rPr>
          <w:rStyle w:val="FontStyle22"/>
          <w:rFonts w:ascii="Arial" w:hAnsi="Arial" w:cs="Arial"/>
          <w:color w:val="auto"/>
          <w:sz w:val="22"/>
          <w:szCs w:val="22"/>
        </w:rPr>
        <w:t> </w:t>
      </w:r>
      <w:r w:rsidR="00C97AB8" w:rsidRPr="00C97AB8">
        <w:rPr>
          <w:rStyle w:val="FontStyle22"/>
          <w:rFonts w:ascii="Arial" w:hAnsi="Arial" w:cs="Arial"/>
          <w:color w:val="auto"/>
          <w:sz w:val="22"/>
          <w:szCs w:val="22"/>
        </w:rPr>
        <w:t>Kč (slovy:</w:t>
      </w:r>
      <w:r w:rsidRPr="00C97AB8">
        <w:rPr>
          <w:rStyle w:val="FontStyle22"/>
          <w:rFonts w:ascii="Arial" w:hAnsi="Arial" w:cs="Arial"/>
          <w:color w:val="auto"/>
          <w:sz w:val="22"/>
          <w:szCs w:val="22"/>
        </w:rPr>
        <w:t xml:space="preserve"> dva miliony korun českých).</w:t>
      </w:r>
    </w:p>
    <w:p w:rsidR="00515D26" w:rsidRPr="001F498D" w:rsidRDefault="00515D26"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Jednatel je povinen si vyžádat předchozí píse</w:t>
      </w:r>
      <w:r w:rsidR="008A2258">
        <w:rPr>
          <w:rStyle w:val="FontStyle22"/>
          <w:rFonts w:ascii="Arial" w:hAnsi="Arial" w:cs="Arial"/>
          <w:sz w:val="22"/>
          <w:szCs w:val="22"/>
        </w:rPr>
        <w:t>mné schválení valné hromady při </w:t>
      </w:r>
      <w:r w:rsidRPr="001F498D">
        <w:rPr>
          <w:rStyle w:val="FontStyle22"/>
          <w:rFonts w:ascii="Arial" w:hAnsi="Arial" w:cs="Arial"/>
          <w:sz w:val="22"/>
          <w:szCs w:val="22"/>
        </w:rPr>
        <w:t>nakládání s finančními prostředky mimo rámec vymezeného předmětu podnikání Společnosti dle článku 2. této zakladatelské listiny.</w:t>
      </w:r>
    </w:p>
    <w:p w:rsidR="00515D26" w:rsidRPr="001F498D" w:rsidRDefault="00515D26" w:rsidP="00014D9C">
      <w:pPr>
        <w:pStyle w:val="Odstavecseseznamem"/>
        <w:numPr>
          <w:ilvl w:val="1"/>
          <w:numId w:val="1"/>
        </w:numPr>
        <w:spacing w:after="120" w:line="240" w:lineRule="auto"/>
        <w:ind w:left="993" w:hanging="709"/>
        <w:contextualSpacing w:val="0"/>
        <w:jc w:val="both"/>
        <w:rPr>
          <w:rFonts w:ascii="Arial" w:hAnsi="Arial" w:cs="Arial"/>
        </w:rPr>
      </w:pPr>
      <w:r w:rsidRPr="001F498D">
        <w:rPr>
          <w:rStyle w:val="FontStyle22"/>
          <w:rFonts w:ascii="Arial" w:hAnsi="Arial" w:cs="Arial"/>
          <w:sz w:val="22"/>
          <w:szCs w:val="22"/>
        </w:rPr>
        <w:t>Na jednatele se vztahuje zákaz konkurence v rozsahu uvedeném v § 199 Zák</w:t>
      </w:r>
      <w:r w:rsidR="00DD7626">
        <w:rPr>
          <w:rStyle w:val="FontStyle22"/>
          <w:rFonts w:ascii="Arial" w:hAnsi="Arial" w:cs="Arial"/>
          <w:sz w:val="22"/>
          <w:szCs w:val="22"/>
        </w:rPr>
        <w:t>ona o </w:t>
      </w:r>
      <w:r w:rsidRPr="001F498D">
        <w:rPr>
          <w:rStyle w:val="FontStyle22"/>
          <w:rFonts w:ascii="Arial" w:hAnsi="Arial" w:cs="Arial"/>
          <w:sz w:val="22"/>
          <w:szCs w:val="22"/>
        </w:rPr>
        <w:t>obchodních korporacích.</w:t>
      </w:r>
    </w:p>
    <w:p w:rsidR="001A64BC" w:rsidRPr="001F498D" w:rsidRDefault="00515D26" w:rsidP="00DD7626">
      <w:pPr>
        <w:pStyle w:val="Odstavecseseznamem"/>
        <w:numPr>
          <w:ilvl w:val="0"/>
          <w:numId w:val="1"/>
        </w:numPr>
        <w:spacing w:before="480" w:after="120" w:line="240" w:lineRule="auto"/>
        <w:ind w:left="425" w:hanging="425"/>
        <w:contextualSpacing w:val="0"/>
        <w:jc w:val="both"/>
        <w:rPr>
          <w:rFonts w:ascii="Arial" w:hAnsi="Arial" w:cs="Arial"/>
          <w:b/>
        </w:rPr>
      </w:pPr>
      <w:r w:rsidRPr="001F498D">
        <w:rPr>
          <w:rStyle w:val="FontStyle21"/>
          <w:rFonts w:ascii="Arial" w:hAnsi="Arial" w:cs="Arial"/>
          <w:sz w:val="22"/>
          <w:szCs w:val="22"/>
        </w:rPr>
        <w:t>DOZORČÍ RADA</w:t>
      </w:r>
    </w:p>
    <w:p w:rsidR="001A64BC" w:rsidRPr="00C97AB8" w:rsidRDefault="00515D26"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C97AB8">
        <w:rPr>
          <w:rStyle w:val="FontStyle22"/>
          <w:rFonts w:ascii="Arial" w:hAnsi="Arial" w:cs="Arial"/>
          <w:color w:val="auto"/>
          <w:sz w:val="22"/>
          <w:szCs w:val="22"/>
        </w:rPr>
        <w:t>Dozorčí rada má 5 (slovy</w:t>
      </w:r>
      <w:r w:rsidR="00C97AB8" w:rsidRPr="00C97AB8">
        <w:rPr>
          <w:rStyle w:val="FontStyle22"/>
          <w:rFonts w:ascii="Arial" w:hAnsi="Arial" w:cs="Arial"/>
          <w:color w:val="auto"/>
          <w:sz w:val="22"/>
          <w:szCs w:val="22"/>
        </w:rPr>
        <w:t>:</w:t>
      </w:r>
      <w:r w:rsidR="00BB7A00" w:rsidRPr="00C97AB8">
        <w:rPr>
          <w:rStyle w:val="FontStyle22"/>
          <w:rFonts w:ascii="Arial" w:hAnsi="Arial" w:cs="Arial"/>
          <w:color w:val="auto"/>
          <w:sz w:val="22"/>
          <w:szCs w:val="22"/>
        </w:rPr>
        <w:t xml:space="preserve"> pět</w:t>
      </w:r>
      <w:r w:rsidRPr="00C97AB8">
        <w:rPr>
          <w:rStyle w:val="FontStyle22"/>
          <w:rFonts w:ascii="Arial" w:hAnsi="Arial" w:cs="Arial"/>
          <w:color w:val="auto"/>
          <w:sz w:val="22"/>
          <w:szCs w:val="22"/>
        </w:rPr>
        <w:t>) členů.</w:t>
      </w:r>
    </w:p>
    <w:p w:rsidR="00515D26" w:rsidRPr="001F498D" w:rsidRDefault="00FD4CD4"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Dozorčí rada dohlíží na činnost jednatele a uskutečňování podnikatelské či jiné činnosti Společnosti.</w:t>
      </w:r>
    </w:p>
    <w:p w:rsidR="00FD4CD4" w:rsidRPr="001F498D" w:rsidRDefault="00FD4CD4"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Dozorčí rada přezkoumává řádnou, mimořádno</w:t>
      </w:r>
      <w:r w:rsidR="008A2258">
        <w:rPr>
          <w:rStyle w:val="FontStyle22"/>
          <w:rFonts w:ascii="Arial" w:hAnsi="Arial" w:cs="Arial"/>
          <w:sz w:val="22"/>
          <w:szCs w:val="22"/>
        </w:rPr>
        <w:t>u a konsolidovanou, popřípadě i </w:t>
      </w:r>
      <w:r w:rsidRPr="001F498D">
        <w:rPr>
          <w:rStyle w:val="FontStyle22"/>
          <w:rFonts w:ascii="Arial" w:hAnsi="Arial" w:cs="Arial"/>
          <w:sz w:val="22"/>
          <w:szCs w:val="22"/>
        </w:rPr>
        <w:t>mezitímní účetní závěrku a návrh na rozdělení zisku nebo úhradu ztráty a předkládá své vyjádření valné hromadě.</w:t>
      </w:r>
    </w:p>
    <w:p w:rsidR="00FD4CD4" w:rsidRPr="001F498D" w:rsidRDefault="00FD4CD4"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Dozorčí rada vykonává další působnost stanovenou jí zákonem nebo touto zakladatelskou listinou.</w:t>
      </w:r>
    </w:p>
    <w:p w:rsidR="00FD4CD4" w:rsidRPr="001F498D" w:rsidRDefault="00FD4CD4"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Funkční, období členů dozorčí rady je 5 (slovy: 5) let. Opětovná volba člena dozorčí rady je možná.</w:t>
      </w:r>
    </w:p>
    <w:p w:rsidR="00FD4CD4" w:rsidRPr="001F498D" w:rsidRDefault="00FD4CD4"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Dozorčí</w:t>
      </w:r>
      <w:r w:rsidRPr="001F498D">
        <w:rPr>
          <w:rStyle w:val="FontStyle22"/>
          <w:rFonts w:ascii="Arial" w:hAnsi="Arial" w:cs="Arial"/>
          <w:spacing w:val="-20"/>
          <w:sz w:val="22"/>
          <w:szCs w:val="22"/>
        </w:rPr>
        <w:t xml:space="preserve"> </w:t>
      </w:r>
      <w:r w:rsidRPr="001F498D">
        <w:rPr>
          <w:rStyle w:val="FontStyle22"/>
          <w:rFonts w:ascii="Arial" w:hAnsi="Arial" w:cs="Arial"/>
          <w:sz w:val="22"/>
          <w:szCs w:val="22"/>
        </w:rPr>
        <w:t xml:space="preserve">rada </w:t>
      </w:r>
      <w:r w:rsidR="00085FA6">
        <w:rPr>
          <w:rStyle w:val="FontStyle22"/>
          <w:rFonts w:ascii="Arial" w:hAnsi="Arial" w:cs="Arial"/>
          <w:sz w:val="22"/>
          <w:szCs w:val="22"/>
        </w:rPr>
        <w:t>zasedá podle potřeby,</w:t>
      </w:r>
      <w:r w:rsidRPr="001F498D">
        <w:rPr>
          <w:rStyle w:val="FontStyle22"/>
          <w:rFonts w:ascii="Arial" w:hAnsi="Arial" w:cs="Arial"/>
          <w:sz w:val="22"/>
          <w:szCs w:val="22"/>
        </w:rPr>
        <w:t xml:space="preserve"> nejméně však jednou za 6 (slovy: šest) měsíců.</w:t>
      </w:r>
    </w:p>
    <w:p w:rsidR="00FD4CD4" w:rsidRPr="001F498D" w:rsidRDefault="00FD4CD4"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Člen dozorčí rady může ze své funkce odstoupit. Nesmí tak však učinit v době, která je pro Společnost nevhodná. Odstupující člen oznámí své odstoupení valné hromadě, a jeho funkce končí uplynutím jednoho měsíce od doručení tohoto oznámení, neschválí-li valná hromada na žádost odstupujícího jiný okamžik zániku funkce. Je-li tímto orgánem jediný společník, sk</w:t>
      </w:r>
      <w:r w:rsidR="008A2258">
        <w:rPr>
          <w:rStyle w:val="FontStyle22"/>
          <w:rFonts w:ascii="Arial" w:hAnsi="Arial" w:cs="Arial"/>
          <w:sz w:val="22"/>
          <w:szCs w:val="22"/>
        </w:rPr>
        <w:t>ončí funkce uplynutím 1</w:t>
      </w:r>
      <w:r w:rsidR="00990EF0">
        <w:rPr>
          <w:rStyle w:val="FontStyle22"/>
          <w:rFonts w:ascii="Arial" w:hAnsi="Arial" w:cs="Arial"/>
          <w:sz w:val="22"/>
          <w:szCs w:val="22"/>
        </w:rPr>
        <w:t xml:space="preserve"> (slovy: </w:t>
      </w:r>
      <w:r w:rsidRPr="001F498D">
        <w:rPr>
          <w:rStyle w:val="FontStyle22"/>
          <w:rFonts w:ascii="Arial" w:hAnsi="Arial" w:cs="Arial"/>
          <w:sz w:val="22"/>
          <w:szCs w:val="22"/>
        </w:rPr>
        <w:t>jednoho) měsíce ode dne doručení oznámení o odstoupení z funkce jedinému společníku, neujednají-li si jiný okamžik zániku funkce.</w:t>
      </w:r>
    </w:p>
    <w:p w:rsidR="00FD4CD4" w:rsidRPr="001F498D" w:rsidRDefault="00FD4CD4"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V případě smrti člena dozorčí rady, odstoupení z funkce, odvolání anebo jiného ukončení jeho funkce zvolí valná hromada do 2 (slovy: dvou) měsíců nového člena dozorčí rady. Dozorčí rada, jejíž počet členů neklesl pod polovinu, může jmenovat náhradní členy do příštího zasedání valné hromady.</w:t>
      </w:r>
    </w:p>
    <w:p w:rsidR="00FD4CD4" w:rsidRPr="001F498D" w:rsidRDefault="00FD4CD4"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Členové dozorčí rady volí a odvolávají svého předsedu.</w:t>
      </w:r>
    </w:p>
    <w:p w:rsidR="00FD4CD4" w:rsidRPr="001F498D" w:rsidRDefault="00FD4CD4"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Za</w:t>
      </w:r>
      <w:r w:rsidR="00BB7A00">
        <w:rPr>
          <w:rStyle w:val="FontStyle22"/>
          <w:rFonts w:ascii="Arial" w:hAnsi="Arial" w:cs="Arial"/>
          <w:sz w:val="22"/>
          <w:szCs w:val="22"/>
        </w:rPr>
        <w:t>sedání dozorčí rady svolává jej</w:t>
      </w:r>
      <w:r w:rsidRPr="001F498D">
        <w:rPr>
          <w:rStyle w:val="FontStyle22"/>
          <w:rFonts w:ascii="Arial" w:hAnsi="Arial" w:cs="Arial"/>
          <w:sz w:val="22"/>
          <w:szCs w:val="22"/>
        </w:rPr>
        <w:t>í předseda písemnou pozvánkou, kde uvede místo, datum a hodinu konání a program zasedání. Pozvánka musí být členům dozorčí rady doručena alespoň 7 (slovy: sedm) dn</w:t>
      </w:r>
      <w:r w:rsidR="00990EF0">
        <w:rPr>
          <w:rStyle w:val="FontStyle22"/>
          <w:rFonts w:ascii="Arial" w:hAnsi="Arial" w:cs="Arial"/>
          <w:sz w:val="22"/>
          <w:szCs w:val="22"/>
        </w:rPr>
        <w:t>ů před zasedáním. V případě, že </w:t>
      </w:r>
      <w:r w:rsidRPr="001F498D">
        <w:rPr>
          <w:rStyle w:val="FontStyle22"/>
          <w:rFonts w:ascii="Arial" w:hAnsi="Arial" w:cs="Arial"/>
          <w:sz w:val="22"/>
          <w:szCs w:val="22"/>
        </w:rPr>
        <w:t>se zasedání dozorčí rady účastní všichni členové dozorčí rady, může se zasedání dozorčí rady konat bez ohledu na splnění podmínek pro její svolání, pokud všichni členové dozorčí rady vysloví souhlas s pořadem jednání dozorčí rady a místem a časem konání zasedání dozorčí rady.</w:t>
      </w:r>
    </w:p>
    <w:p w:rsidR="00FD4CD4" w:rsidRPr="001F498D" w:rsidRDefault="00FD4CD4" w:rsidP="00DD7626">
      <w:pPr>
        <w:pStyle w:val="Odstavecseseznamem"/>
        <w:numPr>
          <w:ilvl w:val="1"/>
          <w:numId w:val="1"/>
        </w:numPr>
        <w:spacing w:after="60" w:line="240" w:lineRule="auto"/>
        <w:ind w:left="992"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Dozorčí rada může rozhodovat per rollam. V takovém případě zašle předseda dozorčí rady členům dozorčí rady návrh rozhodnutí</w:t>
      </w:r>
      <w:r w:rsidRPr="001F498D">
        <w:rPr>
          <w:rStyle w:val="FontStyle34"/>
          <w:rFonts w:ascii="Arial" w:hAnsi="Arial" w:cs="Arial"/>
        </w:rPr>
        <w:t xml:space="preserve"> </w:t>
      </w:r>
      <w:r w:rsidRPr="001F498D">
        <w:rPr>
          <w:rStyle w:val="FontStyle22"/>
          <w:rFonts w:ascii="Arial" w:hAnsi="Arial" w:cs="Arial"/>
          <w:sz w:val="22"/>
          <w:szCs w:val="22"/>
        </w:rPr>
        <w:t>dozorčí rady, které obsahuje:</w:t>
      </w:r>
    </w:p>
    <w:p w:rsidR="00FD4CD4" w:rsidRPr="001F498D" w:rsidRDefault="00FD4CD4" w:rsidP="00DD7626">
      <w:pPr>
        <w:pStyle w:val="Odstavecseseznamem"/>
        <w:numPr>
          <w:ilvl w:val="0"/>
          <w:numId w:val="12"/>
        </w:numPr>
        <w:spacing w:after="60" w:line="240" w:lineRule="auto"/>
        <w:ind w:left="992" w:hanging="426"/>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text navrhovaného rozhodnutí a jeho zdůvodnění,</w:t>
      </w:r>
    </w:p>
    <w:p w:rsidR="00FD4CD4" w:rsidRPr="001F498D" w:rsidRDefault="00FD4CD4" w:rsidP="00DD7626">
      <w:pPr>
        <w:pStyle w:val="Odstavecseseznamem"/>
        <w:numPr>
          <w:ilvl w:val="0"/>
          <w:numId w:val="12"/>
        </w:numPr>
        <w:spacing w:after="60" w:line="240" w:lineRule="auto"/>
        <w:ind w:left="992" w:hanging="426"/>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lhůtu pro doručení vyjádření člena dozorčí rady, která činí 5 (s</w:t>
      </w:r>
      <w:r w:rsidR="00990EF0">
        <w:rPr>
          <w:rStyle w:val="FontStyle22"/>
          <w:rFonts w:ascii="Arial" w:hAnsi="Arial" w:cs="Arial"/>
          <w:sz w:val="22"/>
          <w:szCs w:val="22"/>
        </w:rPr>
        <w:t>lovy: pět) dnů; pro </w:t>
      </w:r>
      <w:r w:rsidRPr="001F498D">
        <w:rPr>
          <w:rStyle w:val="FontStyle22"/>
          <w:rFonts w:ascii="Arial" w:hAnsi="Arial" w:cs="Arial"/>
          <w:sz w:val="22"/>
          <w:szCs w:val="22"/>
        </w:rPr>
        <w:t xml:space="preserve">začátek </w:t>
      </w:r>
      <w:r w:rsidR="006251EC">
        <w:rPr>
          <w:rStyle w:val="FontStyle22"/>
          <w:rFonts w:ascii="Arial" w:hAnsi="Arial" w:cs="Arial"/>
          <w:sz w:val="22"/>
          <w:szCs w:val="22"/>
        </w:rPr>
        <w:t>jejího běhu je rozhodné doručení</w:t>
      </w:r>
      <w:r w:rsidRPr="001F498D">
        <w:rPr>
          <w:rStyle w:val="FontStyle22"/>
          <w:rFonts w:ascii="Arial" w:hAnsi="Arial" w:cs="Arial"/>
          <w:sz w:val="22"/>
          <w:szCs w:val="22"/>
        </w:rPr>
        <w:t xml:space="preserve"> návrhu členu dozorčí rady,</w:t>
      </w:r>
    </w:p>
    <w:p w:rsidR="00FD4CD4" w:rsidRPr="001F498D" w:rsidRDefault="00FD4CD4" w:rsidP="00DD7626">
      <w:pPr>
        <w:pStyle w:val="Odstavecseseznamem"/>
        <w:numPr>
          <w:ilvl w:val="0"/>
          <w:numId w:val="12"/>
        </w:numPr>
        <w:spacing w:after="60" w:line="240" w:lineRule="auto"/>
        <w:ind w:left="992" w:hanging="426"/>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podklady potřebné pro přijetí rozhodnutí, a</w:t>
      </w:r>
    </w:p>
    <w:p w:rsidR="00FD4CD4" w:rsidRPr="001F498D" w:rsidRDefault="00FD4CD4" w:rsidP="00014D9C">
      <w:pPr>
        <w:pStyle w:val="Odstavecseseznamem"/>
        <w:numPr>
          <w:ilvl w:val="0"/>
          <w:numId w:val="12"/>
        </w:numPr>
        <w:spacing w:after="120" w:line="240" w:lineRule="auto"/>
        <w:ind w:left="993" w:hanging="426"/>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další údaje, určí-li tak zakladatelská listina.</w:t>
      </w:r>
    </w:p>
    <w:p w:rsidR="00FD4CD4" w:rsidRPr="001F498D" w:rsidRDefault="00FD4CD4"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Nedoručí-li člen dozorčí rady ve lhůtě podle článku 11.11 písm. b) této zakladatelské listiny předsedovi dozorčí rady nebo jiné osobě určené v návrhu rozhodnutí dozorčí rady souhlas s návrhem rozhodnutí, platí, že s návrhem nesouhlasí. Rozhodná většina se počítá z celkového počtu hlasů všech členů dozorčí rady, přičemž k přijetí rozhodnutí dozorčí rady je nezbytný souhlas nadpoloviční většiny všech členů dozorčí rady. Výsledek rozhodování per rollam, včetně dne jeho přijetí, oznámí předseda dozorčí rady nebo jiná osoba určená v návrhu rozhodnutí dozorčí rady způsobem stanoveným zákonem a touto zakladatelskou listinou pro svolání zasedání dozorčí rady všem členům</w:t>
      </w:r>
      <w:r w:rsidRPr="001F498D">
        <w:rPr>
          <w:rStyle w:val="FontStyle23"/>
          <w:rFonts w:ascii="Arial" w:hAnsi="Arial" w:cs="Arial"/>
        </w:rPr>
        <w:t xml:space="preserve"> </w:t>
      </w:r>
      <w:r w:rsidRPr="001F498D">
        <w:rPr>
          <w:rStyle w:val="FontStyle22"/>
          <w:rFonts w:ascii="Arial" w:hAnsi="Arial" w:cs="Arial"/>
          <w:sz w:val="22"/>
          <w:szCs w:val="22"/>
        </w:rPr>
        <w:t>dozorčí rady bez zbytečného odkladu.</w:t>
      </w:r>
    </w:p>
    <w:p w:rsidR="00FD4CD4" w:rsidRPr="001F498D" w:rsidRDefault="00FD4CD4"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Výkon funkce člena dozorčí rady je nezastupitelný.</w:t>
      </w:r>
    </w:p>
    <w:p w:rsidR="00E832AA" w:rsidRPr="00E832AA" w:rsidRDefault="00FD4CD4" w:rsidP="00E832AA">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 xml:space="preserve">Na členy, dozorčí rady se vztahuje zákaz konkurence v rozsahu uvedeném v </w:t>
      </w:r>
      <w:r w:rsidRPr="001F498D">
        <w:rPr>
          <w:rStyle w:val="FontStyle22"/>
          <w:rFonts w:ascii="Arial" w:hAnsi="Arial" w:cs="Arial"/>
          <w:spacing w:val="40"/>
          <w:sz w:val="22"/>
          <w:szCs w:val="22"/>
        </w:rPr>
        <w:t>§199</w:t>
      </w:r>
      <w:r w:rsidRPr="001F498D">
        <w:rPr>
          <w:rStyle w:val="FontStyle22"/>
          <w:rFonts w:ascii="Arial" w:hAnsi="Arial" w:cs="Arial"/>
          <w:sz w:val="22"/>
          <w:szCs w:val="22"/>
        </w:rPr>
        <w:t xml:space="preserve"> Zákona o obchodních korporacích.</w:t>
      </w:r>
    </w:p>
    <w:p w:rsidR="00820373" w:rsidRPr="00C97AB8" w:rsidRDefault="00E832AA" w:rsidP="00E832AA">
      <w:pPr>
        <w:pStyle w:val="Odstavecseseznamem"/>
        <w:numPr>
          <w:ilvl w:val="1"/>
          <w:numId w:val="1"/>
        </w:numPr>
        <w:spacing w:after="120" w:line="240" w:lineRule="auto"/>
        <w:ind w:left="993" w:hanging="709"/>
        <w:contextualSpacing w:val="0"/>
        <w:jc w:val="both"/>
        <w:rPr>
          <w:rFonts w:ascii="Arial" w:hAnsi="Arial" w:cs="Arial"/>
        </w:rPr>
      </w:pPr>
      <w:bookmarkStart w:id="0" w:name="_GoBack"/>
      <w:r w:rsidRPr="00C97AB8">
        <w:rPr>
          <w:rFonts w:ascii="Arial" w:hAnsi="Arial" w:cs="Arial"/>
        </w:rPr>
        <w:t xml:space="preserve">Valná hromada může udělit souhlas s výkonem funkce člena dozorčí rady v případě oznámení střetu zájmů </w:t>
      </w:r>
      <w:r w:rsidR="003318E8" w:rsidRPr="00C97AB8">
        <w:rPr>
          <w:rFonts w:ascii="Arial" w:hAnsi="Arial" w:cs="Arial"/>
        </w:rPr>
        <w:t>týkajícího se</w:t>
      </w:r>
      <w:r w:rsidRPr="00C97AB8">
        <w:rPr>
          <w:rFonts w:ascii="Arial" w:hAnsi="Arial" w:cs="Arial"/>
        </w:rPr>
        <w:t xml:space="preserve"> činnosti konkurenční povahy při výkonu funkce člena dozorčí rady ve smyslu § 199 ZOK</w:t>
      </w:r>
      <w:r w:rsidR="00820373" w:rsidRPr="00C97AB8">
        <w:rPr>
          <w:rFonts w:ascii="Helvetica" w:hAnsi="Helvetica" w:cs="Helvetica"/>
          <w:shd w:val="clear" w:color="auto" w:fill="FFFFFF"/>
        </w:rPr>
        <w:t xml:space="preserve">. </w:t>
      </w:r>
    </w:p>
    <w:bookmarkEnd w:id="0"/>
    <w:p w:rsidR="001A64BC" w:rsidRPr="001F498D" w:rsidRDefault="008B069E" w:rsidP="00DD7626">
      <w:pPr>
        <w:pStyle w:val="Odstavecseseznamem"/>
        <w:numPr>
          <w:ilvl w:val="0"/>
          <w:numId w:val="1"/>
        </w:numPr>
        <w:spacing w:before="480" w:after="120" w:line="240" w:lineRule="auto"/>
        <w:ind w:left="425" w:hanging="425"/>
        <w:contextualSpacing w:val="0"/>
        <w:jc w:val="both"/>
        <w:rPr>
          <w:rFonts w:ascii="Arial" w:hAnsi="Arial" w:cs="Arial"/>
          <w:b/>
        </w:rPr>
      </w:pPr>
      <w:r w:rsidRPr="001F498D">
        <w:rPr>
          <w:rStyle w:val="FontStyle21"/>
          <w:rFonts w:ascii="Arial" w:hAnsi="Arial" w:cs="Arial"/>
          <w:sz w:val="22"/>
          <w:szCs w:val="22"/>
        </w:rPr>
        <w:t>PODÍL NA ZISKU</w:t>
      </w:r>
    </w:p>
    <w:p w:rsidR="001A64BC" w:rsidRPr="001F498D" w:rsidRDefault="008B069E"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Rozdělení zisku Společnosti schvaluje valná hromada Společnosti na návrh jednatele po přezkoumání návrhu dozorčí radou, za podmínek stanovených zákonem. Společníci se podílejí na zisku určeném valnou hromadou k rozdělení mezi společníky v poměru svých podílů. Podíl na zisku je splatný do 3 (slovy: tří) měsíců ode dne, kdy bylo přijato usnesení valné hromady o rozdělení zisku.</w:t>
      </w:r>
    </w:p>
    <w:p w:rsidR="008B069E" w:rsidRPr="001F498D" w:rsidRDefault="008B069E" w:rsidP="00014D9C">
      <w:pPr>
        <w:pStyle w:val="Odstavecseseznamem"/>
        <w:numPr>
          <w:ilvl w:val="1"/>
          <w:numId w:val="1"/>
        </w:numPr>
        <w:spacing w:after="120" w:line="240" w:lineRule="auto"/>
        <w:ind w:left="993" w:hanging="709"/>
        <w:contextualSpacing w:val="0"/>
        <w:jc w:val="both"/>
        <w:rPr>
          <w:rFonts w:ascii="Arial" w:hAnsi="Arial" w:cs="Arial"/>
        </w:rPr>
      </w:pPr>
      <w:r w:rsidRPr="001F498D">
        <w:rPr>
          <w:rStyle w:val="FontStyle22"/>
          <w:rFonts w:ascii="Arial" w:hAnsi="Arial" w:cs="Arial"/>
          <w:sz w:val="22"/>
          <w:szCs w:val="22"/>
        </w:rPr>
        <w:t xml:space="preserve">O způsobu krytí ztrát Společnosti rozhoduje valná hromada </w:t>
      </w:r>
      <w:r w:rsidR="00990EF0">
        <w:rPr>
          <w:rStyle w:val="FontStyle22"/>
          <w:rFonts w:ascii="Arial" w:hAnsi="Arial" w:cs="Arial"/>
          <w:sz w:val="22"/>
          <w:szCs w:val="22"/>
        </w:rPr>
        <w:t>na návrh jednatele po </w:t>
      </w:r>
      <w:r w:rsidRPr="001F498D">
        <w:rPr>
          <w:rStyle w:val="FontStyle22"/>
          <w:rFonts w:ascii="Arial" w:hAnsi="Arial" w:cs="Arial"/>
          <w:sz w:val="22"/>
          <w:szCs w:val="22"/>
        </w:rPr>
        <w:t xml:space="preserve">přezkoumání návrhu dozorčí radou. Ztrátu Společnosti vzniklou z hospodaření lze uhradit z rezervního fondu, je-li vytvořen, z účetního zisku, použitím nerozděleného zisku z minulých let, použitím jiných fondů, které nejsou účelově vázány. Účetní ztrátu lze též převést na účet neuhrazené ztráty minulých </w:t>
      </w:r>
      <w:r w:rsidR="00AD295F">
        <w:rPr>
          <w:rStyle w:val="FontStyle22"/>
          <w:rFonts w:ascii="Arial" w:hAnsi="Arial" w:cs="Arial"/>
          <w:sz w:val="22"/>
          <w:szCs w:val="22"/>
        </w:rPr>
        <w:t>let, pokud to zákon připouští. O</w:t>
      </w:r>
      <w:r w:rsidRPr="001F498D">
        <w:rPr>
          <w:rStyle w:val="FontStyle22"/>
          <w:rFonts w:ascii="Arial" w:hAnsi="Arial" w:cs="Arial"/>
          <w:sz w:val="22"/>
          <w:szCs w:val="22"/>
        </w:rPr>
        <w:t xml:space="preserve"> konkrétním způsobu uhrazení ztráty rozhodne v souladu se zákonem a touto zakladatelskou listinou valná hromada.</w:t>
      </w:r>
    </w:p>
    <w:p w:rsidR="001A64BC" w:rsidRPr="001F498D" w:rsidRDefault="008B069E" w:rsidP="00990EF0">
      <w:pPr>
        <w:pStyle w:val="Odstavecseseznamem"/>
        <w:numPr>
          <w:ilvl w:val="0"/>
          <w:numId w:val="1"/>
        </w:numPr>
        <w:spacing w:before="480" w:after="120" w:line="240" w:lineRule="auto"/>
        <w:ind w:left="425" w:hanging="425"/>
        <w:contextualSpacing w:val="0"/>
        <w:jc w:val="both"/>
        <w:rPr>
          <w:rFonts w:ascii="Arial" w:hAnsi="Arial" w:cs="Arial"/>
          <w:b/>
        </w:rPr>
      </w:pPr>
      <w:r w:rsidRPr="001F498D">
        <w:rPr>
          <w:rStyle w:val="FontStyle21"/>
          <w:rFonts w:ascii="Arial" w:hAnsi="Arial" w:cs="Arial"/>
          <w:sz w:val="22"/>
          <w:szCs w:val="22"/>
        </w:rPr>
        <w:t>VYPOŘÁDACÍ PODÍL</w:t>
      </w:r>
    </w:p>
    <w:p w:rsidR="001A64BC" w:rsidRPr="001F498D" w:rsidRDefault="008B069E"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Při zániku účasti společníka ve Společnosti za jejího trvání jinak než převodem podílu nebo udělením příklepu v řízení o výkonu rozhodnutí vzniká společníkovi nebo jeho právnímu nástupci právo na vypořádání.</w:t>
      </w:r>
    </w:p>
    <w:p w:rsidR="008B069E" w:rsidRPr="001F498D" w:rsidRDefault="008B069E" w:rsidP="00014D9C">
      <w:pPr>
        <w:pStyle w:val="Odstavecseseznamem"/>
        <w:numPr>
          <w:ilvl w:val="1"/>
          <w:numId w:val="1"/>
        </w:numPr>
        <w:spacing w:after="120" w:line="240" w:lineRule="auto"/>
        <w:ind w:left="993" w:hanging="709"/>
        <w:contextualSpacing w:val="0"/>
        <w:jc w:val="both"/>
        <w:rPr>
          <w:rFonts w:ascii="Arial" w:hAnsi="Arial" w:cs="Arial"/>
        </w:rPr>
      </w:pPr>
      <w:r w:rsidRPr="001F498D">
        <w:rPr>
          <w:rStyle w:val="FontStyle22"/>
          <w:rFonts w:ascii="Arial" w:hAnsi="Arial" w:cs="Arial"/>
          <w:sz w:val="22"/>
          <w:szCs w:val="22"/>
        </w:rPr>
        <w:t>Výše vypořádacího podílu se stanoví ke dni zániku účasti společníka ve Společnosti z vlastního kapitálu zjištěného z mezitímní, řádné nebo mimořádné účetní závěrky sestavené ke dni zániku účasti společníka ve Společnosti. Liší-li se podstatně reálná hodnota majetku Společnosti od jeho ocenění v účetnictví, vychází se při určení výše vypořádacího podílu z reálné hodnoty majetku snížené o výši dluhů vykázaných v účetní závěrce.</w:t>
      </w:r>
    </w:p>
    <w:p w:rsidR="001A64BC" w:rsidRPr="001F498D" w:rsidRDefault="008B069E" w:rsidP="00990EF0">
      <w:pPr>
        <w:pStyle w:val="Odstavecseseznamem"/>
        <w:numPr>
          <w:ilvl w:val="0"/>
          <w:numId w:val="1"/>
        </w:numPr>
        <w:spacing w:before="480" w:after="120" w:line="240" w:lineRule="auto"/>
        <w:ind w:left="425" w:hanging="425"/>
        <w:contextualSpacing w:val="0"/>
        <w:jc w:val="both"/>
        <w:rPr>
          <w:rFonts w:ascii="Arial" w:hAnsi="Arial" w:cs="Arial"/>
          <w:b/>
        </w:rPr>
      </w:pPr>
      <w:r w:rsidRPr="001F498D">
        <w:rPr>
          <w:rStyle w:val="FontStyle21"/>
          <w:rFonts w:ascii="Arial" w:hAnsi="Arial" w:cs="Arial"/>
          <w:sz w:val="22"/>
          <w:szCs w:val="22"/>
        </w:rPr>
        <w:t>FONDY SPOLEČNOSTI</w:t>
      </w:r>
    </w:p>
    <w:p w:rsidR="001A64BC" w:rsidRPr="001F498D" w:rsidRDefault="008B069E"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Společnost vytváří rezervní fond z čistého zisku vykázaného v řádné účetní závěrce za rok, v němž poprvé čistý zisk vytvoří, a to ve výši nejméně 10 % z čistého zisku, avšak ne více než 5 % z hodnoty základního kapitálu do té doby, než dosáhne výše 10 % základního kapitálu. Takto vytvořený rezervní fond do výše 5 % základního kapitálu lze použít pouze k úhradě ztráty</w:t>
      </w:r>
      <w:r w:rsidR="00990EF0">
        <w:rPr>
          <w:rStyle w:val="FontStyle22"/>
          <w:rFonts w:ascii="Arial" w:hAnsi="Arial" w:cs="Arial"/>
          <w:sz w:val="22"/>
          <w:szCs w:val="22"/>
        </w:rPr>
        <w:t>.</w:t>
      </w:r>
    </w:p>
    <w:p w:rsidR="008B069E" w:rsidRPr="001F498D" w:rsidRDefault="008B069E" w:rsidP="00014D9C">
      <w:pPr>
        <w:pStyle w:val="Odstavecseseznamem"/>
        <w:numPr>
          <w:ilvl w:val="1"/>
          <w:numId w:val="1"/>
        </w:numPr>
        <w:spacing w:after="120" w:line="240" w:lineRule="auto"/>
        <w:ind w:left="993" w:hanging="709"/>
        <w:contextualSpacing w:val="0"/>
        <w:jc w:val="both"/>
        <w:rPr>
          <w:rFonts w:ascii="Arial" w:hAnsi="Arial" w:cs="Arial"/>
        </w:rPr>
      </w:pPr>
      <w:r w:rsidRPr="001F498D">
        <w:rPr>
          <w:rStyle w:val="FontStyle22"/>
          <w:rFonts w:ascii="Arial" w:hAnsi="Arial" w:cs="Arial"/>
          <w:sz w:val="22"/>
          <w:szCs w:val="22"/>
        </w:rPr>
        <w:t xml:space="preserve">Na základě rozhodnutí valné hromady může Společnost vytvářet i jiné fondy Společnosti. Společnost může dobrovolně, na základě rozhodnutí valné hromady, vytvářet nebo doplňovat tyto fondy zejména: převodem ze zisku nebo z jiných vlastních zdrojů Společnosti, pokud nejsou účelově vázány. Dobrovolně vytvořené fondy může Společnost, na základě rozhodnutí valné </w:t>
      </w:r>
      <w:r w:rsidR="00990EF0">
        <w:rPr>
          <w:rStyle w:val="FontStyle22"/>
          <w:rFonts w:ascii="Arial" w:hAnsi="Arial" w:cs="Arial"/>
          <w:sz w:val="22"/>
          <w:szCs w:val="22"/>
        </w:rPr>
        <w:t>hromady, v plné výši nebo z </w:t>
      </w:r>
      <w:r w:rsidRPr="001F498D">
        <w:rPr>
          <w:rStyle w:val="FontStyle22"/>
          <w:rFonts w:ascii="Arial" w:hAnsi="Arial" w:cs="Arial"/>
          <w:sz w:val="22"/>
          <w:szCs w:val="22"/>
        </w:rPr>
        <w:t>části použít v souladu s právními předpisy nebo je může i zrušit.</w:t>
      </w:r>
    </w:p>
    <w:p w:rsidR="001A64BC" w:rsidRPr="001F498D" w:rsidRDefault="008B069E" w:rsidP="00990EF0">
      <w:pPr>
        <w:pStyle w:val="Odstavecseseznamem"/>
        <w:numPr>
          <w:ilvl w:val="0"/>
          <w:numId w:val="1"/>
        </w:numPr>
        <w:spacing w:before="480" w:after="120" w:line="240" w:lineRule="auto"/>
        <w:ind w:left="425" w:hanging="425"/>
        <w:contextualSpacing w:val="0"/>
        <w:jc w:val="both"/>
        <w:rPr>
          <w:rFonts w:ascii="Arial" w:hAnsi="Arial" w:cs="Arial"/>
          <w:b/>
        </w:rPr>
      </w:pPr>
      <w:r w:rsidRPr="001F498D">
        <w:rPr>
          <w:rStyle w:val="FontStyle21"/>
          <w:rFonts w:ascii="Arial" w:hAnsi="Arial" w:cs="Arial"/>
          <w:sz w:val="22"/>
          <w:szCs w:val="22"/>
        </w:rPr>
        <w:t>ÚČETNÍ ZÁVĚRKA</w:t>
      </w:r>
    </w:p>
    <w:p w:rsidR="001A64BC" w:rsidRPr="001F498D" w:rsidRDefault="008B069E"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Společnost sestavuje účetní závěrku v souladu s příslušnými českými právními předpisy. Povinnost zajistit její sestavení má jednatel Společnosti.</w:t>
      </w:r>
    </w:p>
    <w:p w:rsidR="008B069E" w:rsidRPr="001F498D" w:rsidRDefault="008B069E" w:rsidP="00014D9C">
      <w:pPr>
        <w:pStyle w:val="Odstavecseseznamem"/>
        <w:numPr>
          <w:ilvl w:val="1"/>
          <w:numId w:val="1"/>
        </w:numPr>
        <w:spacing w:after="120" w:line="240" w:lineRule="auto"/>
        <w:ind w:left="993" w:hanging="709"/>
        <w:contextualSpacing w:val="0"/>
        <w:jc w:val="both"/>
        <w:rPr>
          <w:rFonts w:ascii="Arial" w:hAnsi="Arial" w:cs="Arial"/>
        </w:rPr>
      </w:pPr>
      <w:r w:rsidRPr="001F498D">
        <w:rPr>
          <w:rStyle w:val="FontStyle22"/>
          <w:rFonts w:ascii="Arial" w:hAnsi="Arial" w:cs="Arial"/>
          <w:sz w:val="22"/>
          <w:szCs w:val="22"/>
        </w:rPr>
        <w:t>Řádná účetní závěrka schválená valnou hromadou je podkladem pro její rozhodnutí o použití (rozdělení) zisku nebo způsobů kryti ztráty Společnosti.</w:t>
      </w:r>
    </w:p>
    <w:p w:rsidR="001A64BC" w:rsidRPr="001F498D" w:rsidRDefault="008B069E" w:rsidP="00990EF0">
      <w:pPr>
        <w:pStyle w:val="Odstavecseseznamem"/>
        <w:numPr>
          <w:ilvl w:val="0"/>
          <w:numId w:val="1"/>
        </w:numPr>
        <w:spacing w:before="480" w:after="120" w:line="240" w:lineRule="auto"/>
        <w:ind w:left="425" w:hanging="425"/>
        <w:contextualSpacing w:val="0"/>
        <w:jc w:val="both"/>
        <w:rPr>
          <w:rFonts w:ascii="Arial" w:hAnsi="Arial" w:cs="Arial"/>
          <w:b/>
        </w:rPr>
      </w:pPr>
      <w:r w:rsidRPr="001F498D">
        <w:rPr>
          <w:rStyle w:val="FontStyle21"/>
          <w:rFonts w:ascii="Arial" w:hAnsi="Arial" w:cs="Arial"/>
          <w:sz w:val="22"/>
          <w:szCs w:val="22"/>
        </w:rPr>
        <w:t>ZMĚNY ZAKLADATELSKÉ LISTINY</w:t>
      </w:r>
    </w:p>
    <w:p w:rsidR="001A64BC" w:rsidRPr="001F498D" w:rsidRDefault="008B069E" w:rsidP="00014D9C">
      <w:pPr>
        <w:pStyle w:val="Odstavecseseznamem"/>
        <w:numPr>
          <w:ilvl w:val="1"/>
          <w:numId w:val="1"/>
        </w:numPr>
        <w:spacing w:after="120" w:line="240" w:lineRule="auto"/>
        <w:ind w:left="993" w:hanging="709"/>
        <w:contextualSpacing w:val="0"/>
        <w:jc w:val="both"/>
        <w:rPr>
          <w:rFonts w:ascii="Arial" w:hAnsi="Arial" w:cs="Arial"/>
        </w:rPr>
      </w:pPr>
      <w:r w:rsidRPr="001F498D">
        <w:rPr>
          <w:rStyle w:val="FontStyle22"/>
          <w:rFonts w:ascii="Arial" w:hAnsi="Arial" w:cs="Arial"/>
          <w:sz w:val="22"/>
          <w:szCs w:val="22"/>
        </w:rPr>
        <w:t>Jednatel bez zbytečného odkladu poté, co se dozví, že došlo ke změně zakladatelské listiny na základě jakékoliv právní skutečnosti nebo rozhodnutí jediného společníka, popř. valné hromady, vyhotoví úplné znění zakladatelské listiny a uloží ji spolu s listinami prokazujícími změnu do sbírky listin obchodního rejstříku</w:t>
      </w:r>
      <w:r w:rsidR="00014D9C">
        <w:rPr>
          <w:rStyle w:val="FontStyle22"/>
          <w:rFonts w:ascii="Arial" w:hAnsi="Arial" w:cs="Arial"/>
          <w:sz w:val="22"/>
          <w:szCs w:val="22"/>
        </w:rPr>
        <w:t>.</w:t>
      </w:r>
    </w:p>
    <w:p w:rsidR="001A64BC" w:rsidRPr="001F498D" w:rsidRDefault="008B069E" w:rsidP="00990EF0">
      <w:pPr>
        <w:pStyle w:val="Odstavecseseznamem"/>
        <w:numPr>
          <w:ilvl w:val="0"/>
          <w:numId w:val="1"/>
        </w:numPr>
        <w:spacing w:before="480" w:after="120" w:line="240" w:lineRule="auto"/>
        <w:ind w:left="425" w:hanging="425"/>
        <w:contextualSpacing w:val="0"/>
        <w:jc w:val="both"/>
        <w:rPr>
          <w:rFonts w:ascii="Arial" w:hAnsi="Arial" w:cs="Arial"/>
          <w:b/>
        </w:rPr>
      </w:pPr>
      <w:r w:rsidRPr="001F498D">
        <w:rPr>
          <w:rStyle w:val="FontStyle21"/>
          <w:rFonts w:ascii="Arial" w:hAnsi="Arial" w:cs="Arial"/>
          <w:sz w:val="22"/>
          <w:szCs w:val="22"/>
        </w:rPr>
        <w:t>ZRUŠENÍ A ZÁNIK SPOLEČNOSTI</w:t>
      </w:r>
    </w:p>
    <w:p w:rsidR="001A64BC" w:rsidRPr="001F498D" w:rsidRDefault="008B069E"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Společnost může být zrušena pouze v případech stanovených zákonem.</w:t>
      </w:r>
    </w:p>
    <w:p w:rsidR="008B069E" w:rsidRPr="001F498D" w:rsidRDefault="001F498D"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O zrušení Společnosti je oprávněna dále rozhodnout valná hromada Společnosti.</w:t>
      </w:r>
    </w:p>
    <w:p w:rsidR="001F498D" w:rsidRPr="001F498D" w:rsidRDefault="001F498D" w:rsidP="00014D9C">
      <w:pPr>
        <w:pStyle w:val="Odstavecseseznamem"/>
        <w:numPr>
          <w:ilvl w:val="1"/>
          <w:numId w:val="1"/>
        </w:numPr>
        <w:spacing w:after="120" w:line="240" w:lineRule="auto"/>
        <w:ind w:left="993" w:hanging="709"/>
        <w:contextualSpacing w:val="0"/>
        <w:jc w:val="both"/>
        <w:rPr>
          <w:rFonts w:ascii="Arial" w:hAnsi="Arial" w:cs="Arial"/>
        </w:rPr>
      </w:pPr>
      <w:r w:rsidRPr="001F498D">
        <w:rPr>
          <w:rStyle w:val="FontStyle22"/>
          <w:rFonts w:ascii="Arial" w:hAnsi="Arial" w:cs="Arial"/>
          <w:sz w:val="22"/>
          <w:szCs w:val="22"/>
        </w:rPr>
        <w:t>Likvidace a postup při likvidaci se řídí příslušnými ustanoveními zákona.</w:t>
      </w:r>
    </w:p>
    <w:p w:rsidR="001A64BC" w:rsidRPr="001F498D" w:rsidRDefault="001F498D" w:rsidP="00990EF0">
      <w:pPr>
        <w:pStyle w:val="Odstavecseseznamem"/>
        <w:numPr>
          <w:ilvl w:val="0"/>
          <w:numId w:val="1"/>
        </w:numPr>
        <w:spacing w:before="480" w:after="120" w:line="240" w:lineRule="auto"/>
        <w:ind w:left="425" w:hanging="425"/>
        <w:contextualSpacing w:val="0"/>
        <w:jc w:val="both"/>
        <w:rPr>
          <w:rFonts w:ascii="Arial" w:hAnsi="Arial" w:cs="Arial"/>
          <w:b/>
        </w:rPr>
      </w:pPr>
      <w:r w:rsidRPr="001F498D">
        <w:rPr>
          <w:rStyle w:val="FontStyle21"/>
          <w:rFonts w:ascii="Arial" w:hAnsi="Arial" w:cs="Arial"/>
          <w:sz w:val="22"/>
          <w:szCs w:val="22"/>
        </w:rPr>
        <w:t>ZÁVĚREČNÁ USTANOVENÍ</w:t>
      </w:r>
    </w:p>
    <w:p w:rsidR="001A64BC" w:rsidRPr="001F498D" w:rsidRDefault="001F498D" w:rsidP="00014D9C">
      <w:pPr>
        <w:pStyle w:val="Odstavecseseznamem"/>
        <w:numPr>
          <w:ilvl w:val="1"/>
          <w:numId w:val="1"/>
        </w:numPr>
        <w:spacing w:after="120" w:line="240" w:lineRule="auto"/>
        <w:ind w:left="993" w:hanging="709"/>
        <w:contextualSpacing w:val="0"/>
        <w:jc w:val="both"/>
        <w:rPr>
          <w:rStyle w:val="FontStyle22"/>
          <w:rFonts w:ascii="Arial" w:hAnsi="Arial" w:cs="Arial"/>
          <w:color w:val="auto"/>
          <w:sz w:val="22"/>
          <w:szCs w:val="22"/>
        </w:rPr>
      </w:pPr>
      <w:r w:rsidRPr="001F498D">
        <w:rPr>
          <w:rStyle w:val="FontStyle22"/>
          <w:rFonts w:ascii="Arial" w:hAnsi="Arial" w:cs="Arial"/>
          <w:sz w:val="22"/>
          <w:szCs w:val="22"/>
        </w:rPr>
        <w:t>Jediný společník přijetím tohoto úplného znění zakladatelské listiny rozhoduje o tom, že se Společnost podřizuje Zákonu o obchodních korporacích jako celku ve smyslu ustanovení § 777 odst. 5 Zákona o obchodních korporacích.</w:t>
      </w:r>
    </w:p>
    <w:p w:rsidR="001F498D" w:rsidRPr="001F498D" w:rsidRDefault="001F498D" w:rsidP="00014D9C">
      <w:pPr>
        <w:pStyle w:val="Odstavecseseznamem"/>
        <w:numPr>
          <w:ilvl w:val="1"/>
          <w:numId w:val="1"/>
        </w:numPr>
        <w:spacing w:after="120" w:line="240" w:lineRule="auto"/>
        <w:ind w:left="993" w:hanging="709"/>
        <w:contextualSpacing w:val="0"/>
        <w:jc w:val="both"/>
        <w:rPr>
          <w:rFonts w:ascii="Arial" w:hAnsi="Arial" w:cs="Arial"/>
        </w:rPr>
      </w:pPr>
      <w:r w:rsidRPr="001F498D">
        <w:rPr>
          <w:rStyle w:val="FontStyle22"/>
          <w:rFonts w:ascii="Arial" w:hAnsi="Arial" w:cs="Arial"/>
          <w:sz w:val="22"/>
          <w:szCs w:val="22"/>
        </w:rPr>
        <w:t>Právní vztahy vyplývající z této zakladatelské listiny, jakož i ostatní právní vztahy uvnitř Společnosti se řídí ve věcech, které neupravuje tato zakladatelské listina, obecně závaznými právními předpisy České republiky, zejména Zákonem o</w:t>
      </w:r>
      <w:r w:rsidR="00990EF0">
        <w:rPr>
          <w:rStyle w:val="FontStyle22"/>
          <w:rFonts w:ascii="Arial" w:hAnsi="Arial" w:cs="Arial"/>
          <w:sz w:val="22"/>
          <w:szCs w:val="22"/>
        </w:rPr>
        <w:t> </w:t>
      </w:r>
      <w:r w:rsidRPr="001F498D">
        <w:rPr>
          <w:rStyle w:val="FontStyle22"/>
          <w:rFonts w:ascii="Arial" w:hAnsi="Arial" w:cs="Arial"/>
          <w:sz w:val="22"/>
          <w:szCs w:val="22"/>
        </w:rPr>
        <w:t>obchodních korporacích.</w:t>
      </w:r>
    </w:p>
    <w:p w:rsidR="001A64BC" w:rsidRPr="001F498D" w:rsidRDefault="001A64BC" w:rsidP="00014D9C">
      <w:pPr>
        <w:spacing w:after="120" w:line="240" w:lineRule="auto"/>
        <w:ind w:left="360"/>
        <w:jc w:val="both"/>
        <w:rPr>
          <w:rFonts w:ascii="Arial" w:hAnsi="Arial" w:cs="Arial"/>
        </w:rPr>
      </w:pPr>
    </w:p>
    <w:sectPr w:rsidR="001A64BC" w:rsidRPr="001F49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5D3"/>
    <w:multiLevelType w:val="singleLevel"/>
    <w:tmpl w:val="8E82AAD8"/>
    <w:lvl w:ilvl="0">
      <w:start w:val="1"/>
      <w:numFmt w:val="decimal"/>
      <w:lvlText w:val="5.%1"/>
      <w:legacy w:legacy="1" w:legacySpace="0" w:legacyIndent="626"/>
      <w:lvlJc w:val="left"/>
      <w:rPr>
        <w:rFonts w:ascii="Courier New" w:hAnsi="Courier New" w:cs="Courier New" w:hint="default"/>
      </w:rPr>
    </w:lvl>
  </w:abstractNum>
  <w:abstractNum w:abstractNumId="1" w15:restartNumberingAfterBreak="0">
    <w:nsid w:val="09DA19EE"/>
    <w:multiLevelType w:val="hybridMultilevel"/>
    <w:tmpl w:val="79F4F170"/>
    <w:lvl w:ilvl="0" w:tplc="09767836">
      <w:start w:val="1"/>
      <w:numFmt w:val="lowerLetter"/>
      <w:lvlText w:val="%1)"/>
      <w:lvlJc w:val="left"/>
      <w:pPr>
        <w:ind w:left="1440" w:hanging="360"/>
      </w:pPr>
      <w:rPr>
        <w:rFonts w:ascii="Arial" w:hAnsi="Arial" w:cs="Arial" w:hint="default"/>
        <w:color w:val="000000"/>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24075FC6"/>
    <w:multiLevelType w:val="hybridMultilevel"/>
    <w:tmpl w:val="60423BF2"/>
    <w:lvl w:ilvl="0" w:tplc="2E12C09C">
      <w:start w:val="1"/>
      <w:numFmt w:val="lowerLetter"/>
      <w:lvlText w:val="%1)"/>
      <w:lvlJc w:val="left"/>
      <w:pPr>
        <w:ind w:left="1440" w:hanging="360"/>
      </w:pPr>
      <w:rPr>
        <w:rFonts w:ascii="Arial" w:hAnsi="Arial" w:cs="Arial" w:hint="default"/>
        <w:color w:val="000000"/>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24370360"/>
    <w:multiLevelType w:val="hybridMultilevel"/>
    <w:tmpl w:val="65C00A24"/>
    <w:lvl w:ilvl="0" w:tplc="8850D980">
      <w:start w:val="1"/>
      <w:numFmt w:val="lowerLetter"/>
      <w:lvlText w:val="%1)"/>
      <w:lvlJc w:val="left"/>
      <w:pPr>
        <w:ind w:left="1440" w:hanging="360"/>
      </w:pPr>
      <w:rPr>
        <w:rFonts w:ascii="Arial" w:hAnsi="Arial" w:cs="Arial" w:hint="default"/>
        <w:color w:val="000000"/>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2D1C3BBB"/>
    <w:multiLevelType w:val="hybridMultilevel"/>
    <w:tmpl w:val="AF62CC9C"/>
    <w:lvl w:ilvl="0" w:tplc="90242B9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31246DB2"/>
    <w:multiLevelType w:val="hybridMultilevel"/>
    <w:tmpl w:val="0336981A"/>
    <w:lvl w:ilvl="0" w:tplc="C9CC468A">
      <w:start w:val="1"/>
      <w:numFmt w:val="lowerLetter"/>
      <w:lvlText w:val="%1)"/>
      <w:lvlJc w:val="left"/>
      <w:pPr>
        <w:ind w:left="1440" w:hanging="360"/>
      </w:pPr>
      <w:rPr>
        <w:rFonts w:ascii="Arial" w:hAnsi="Arial" w:cs="Arial" w:hint="default"/>
        <w:color w:val="000000"/>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368F4AC1"/>
    <w:multiLevelType w:val="hybridMultilevel"/>
    <w:tmpl w:val="9D10F71C"/>
    <w:lvl w:ilvl="0" w:tplc="8EE43018">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987592"/>
    <w:multiLevelType w:val="hybridMultilevel"/>
    <w:tmpl w:val="22B4AC0A"/>
    <w:lvl w:ilvl="0" w:tplc="7FAC7686">
      <w:start w:val="1"/>
      <w:numFmt w:val="lowerLetter"/>
      <w:lvlText w:val="%1)"/>
      <w:lvlJc w:val="left"/>
      <w:pPr>
        <w:ind w:left="1440" w:hanging="360"/>
      </w:pPr>
      <w:rPr>
        <w:rFonts w:ascii="Arial" w:hAnsi="Arial" w:cs="Arial" w:hint="default"/>
        <w:color w:val="000000"/>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5292799B"/>
    <w:multiLevelType w:val="hybridMultilevel"/>
    <w:tmpl w:val="D9DEB04A"/>
    <w:lvl w:ilvl="0" w:tplc="1F706486">
      <w:start w:val="1"/>
      <w:numFmt w:val="bullet"/>
      <w:lvlText w:val="-"/>
      <w:lvlJc w:val="left"/>
      <w:pPr>
        <w:ind w:left="1211" w:hanging="360"/>
      </w:pPr>
      <w:rPr>
        <w:rFonts w:ascii="Courier New" w:eastAsiaTheme="minorHAnsi" w:hAnsi="Courier New" w:cs="Courier New" w:hint="default"/>
        <w:color w:val="000000"/>
        <w:sz w:val="24"/>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9" w15:restartNumberingAfterBreak="0">
    <w:nsid w:val="5C3C24CF"/>
    <w:multiLevelType w:val="singleLevel"/>
    <w:tmpl w:val="7A86E656"/>
    <w:lvl w:ilvl="0">
      <w:start w:val="1"/>
      <w:numFmt w:val="lowerLetter"/>
      <w:lvlText w:val="%1)"/>
      <w:legacy w:legacy="1" w:legacySpace="0" w:legacyIndent="288"/>
      <w:lvlJc w:val="left"/>
      <w:rPr>
        <w:rFonts w:ascii="Courier New" w:hAnsi="Courier New" w:cs="Courier New" w:hint="default"/>
      </w:rPr>
    </w:lvl>
  </w:abstractNum>
  <w:abstractNum w:abstractNumId="10" w15:restartNumberingAfterBreak="0">
    <w:nsid w:val="6DF93721"/>
    <w:multiLevelType w:val="multilevel"/>
    <w:tmpl w:val="2C88C35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auto"/>
        <w:sz w:val="22"/>
        <w:szCs w:val="22"/>
        <w:vertAlign w:val="baseline"/>
      </w:rPr>
    </w:lvl>
    <w:lvl w:ilvl="1">
      <w:start w:val="1"/>
      <w:numFmt w:val="decimal"/>
      <w:lvlText w:val="%1.%2"/>
      <w:lvlJc w:val="left"/>
      <w:pPr>
        <w:tabs>
          <w:tab w:val="num" w:pos="680"/>
        </w:tabs>
        <w:ind w:left="680" w:hanging="680"/>
      </w:pPr>
      <w:rPr>
        <w:rFonts w:ascii="Arial" w:hAnsi="Arial" w:cs="Arial" w:hint="default"/>
        <w:b w:val="0"/>
        <w:i w:val="0"/>
        <w:caps w:val="0"/>
        <w:strike w:val="0"/>
        <w:dstrike w:val="0"/>
        <w:vanish w:val="0"/>
        <w:color w:val="auto"/>
        <w:sz w:val="22"/>
        <w:vertAlign w:val="baseline"/>
      </w:rPr>
    </w:lvl>
    <w:lvl w:ilvl="2">
      <w:start w:val="1"/>
      <w:numFmt w:val="lowerLetter"/>
      <w:lvlText w:val="%3)"/>
      <w:lvlJc w:val="left"/>
      <w:pPr>
        <w:tabs>
          <w:tab w:val="num" w:pos="1134"/>
        </w:tabs>
        <w:ind w:left="1134" w:hanging="454"/>
      </w:pPr>
      <w:rPr>
        <w:rFonts w:ascii="Arial" w:hAnsi="Arial" w:cs="Arial" w:hint="default"/>
        <w:b w:val="0"/>
        <w:i w:val="0"/>
        <w:caps w:val="0"/>
        <w:strike w:val="0"/>
        <w:dstrike w:val="0"/>
        <w:vanish w:val="0"/>
        <w:sz w:val="22"/>
        <w:vertAlign w:val="baseline"/>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752274BB"/>
    <w:multiLevelType w:val="multilevel"/>
    <w:tmpl w:val="2BEE9BCA"/>
    <w:lvl w:ilvl="0">
      <w:start w:val="1"/>
      <w:numFmt w:val="decimal"/>
      <w:lvlText w:val="%1."/>
      <w:lvlJc w:val="left"/>
      <w:pPr>
        <w:ind w:left="720" w:hanging="360"/>
      </w:pPr>
      <w:rPr>
        <w:rFonts w:hint="default"/>
      </w:rPr>
    </w:lvl>
    <w:lvl w:ilvl="1">
      <w:start w:val="1"/>
      <w:numFmt w:val="decimal"/>
      <w:isLgl/>
      <w:lvlText w:val="%1.%2."/>
      <w:lvlJc w:val="left"/>
      <w:pPr>
        <w:ind w:left="1080" w:hanging="10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C7574E1"/>
    <w:multiLevelType w:val="hybridMultilevel"/>
    <w:tmpl w:val="C05E917C"/>
    <w:lvl w:ilvl="0" w:tplc="C2E45E4A">
      <w:start w:val="1"/>
      <w:numFmt w:val="bullet"/>
      <w:lvlText w:val="-"/>
      <w:lvlJc w:val="left"/>
      <w:pPr>
        <w:ind w:left="1211" w:hanging="360"/>
      </w:pPr>
      <w:rPr>
        <w:rFonts w:ascii="Courier New" w:eastAsiaTheme="minorHAnsi" w:hAnsi="Courier New" w:cs="Courier New" w:hint="default"/>
        <w:color w:val="000000"/>
        <w:sz w:val="24"/>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num w:numId="1">
    <w:abstractNumId w:val="11"/>
  </w:num>
  <w:num w:numId="2">
    <w:abstractNumId w:val="6"/>
  </w:num>
  <w:num w:numId="3">
    <w:abstractNumId w:val="8"/>
  </w:num>
  <w:num w:numId="4">
    <w:abstractNumId w:val="12"/>
  </w:num>
  <w:num w:numId="5">
    <w:abstractNumId w:val="9"/>
  </w:num>
  <w:num w:numId="6">
    <w:abstractNumId w:val="0"/>
  </w:num>
  <w:num w:numId="7">
    <w:abstractNumId w:val="4"/>
  </w:num>
  <w:num w:numId="8">
    <w:abstractNumId w:val="3"/>
  </w:num>
  <w:num w:numId="9">
    <w:abstractNumId w:val="1"/>
  </w:num>
  <w:num w:numId="10">
    <w:abstractNumId w:val="7"/>
  </w:num>
  <w:num w:numId="11">
    <w:abstractNumId w:val="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4BC"/>
    <w:rsid w:val="00014D9C"/>
    <w:rsid w:val="00085FA6"/>
    <w:rsid w:val="001A64BC"/>
    <w:rsid w:val="001F498D"/>
    <w:rsid w:val="003318E8"/>
    <w:rsid w:val="00515D26"/>
    <w:rsid w:val="006251EC"/>
    <w:rsid w:val="00820373"/>
    <w:rsid w:val="008A2258"/>
    <w:rsid w:val="008B069E"/>
    <w:rsid w:val="00956608"/>
    <w:rsid w:val="00990EF0"/>
    <w:rsid w:val="00AD295F"/>
    <w:rsid w:val="00BB7A00"/>
    <w:rsid w:val="00C2202C"/>
    <w:rsid w:val="00C97AB8"/>
    <w:rsid w:val="00D13A9D"/>
    <w:rsid w:val="00DA35B5"/>
    <w:rsid w:val="00DD7626"/>
    <w:rsid w:val="00E832AA"/>
    <w:rsid w:val="00FD4CD4"/>
    <w:rsid w:val="00FD7C6C"/>
    <w:rsid w:val="00FE26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8AE1A"/>
  <w15:chartTrackingRefBased/>
  <w15:docId w15:val="{06737F48-FDF7-4B5E-83DC-C953A56F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AD295F"/>
    <w:pPr>
      <w:keepNext/>
      <w:keepLines/>
      <w:overflowPunct w:val="0"/>
      <w:autoSpaceDE w:val="0"/>
      <w:autoSpaceDN w:val="0"/>
      <w:adjustRightInd w:val="0"/>
      <w:spacing w:before="240" w:after="0" w:line="240" w:lineRule="auto"/>
      <w:ind w:left="284"/>
      <w:textAlignment w:val="baseline"/>
      <w:outlineLvl w:val="1"/>
    </w:pPr>
    <w:rPr>
      <w:rFonts w:ascii="Arial" w:eastAsia="Times New Roman" w:hAnsi="Arial" w:cs="Times New Roman"/>
      <w:bCs/>
      <w:sz w:val="24"/>
      <w:szCs w:val="26"/>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A64BC"/>
    <w:pPr>
      <w:ind w:left="720"/>
      <w:contextualSpacing/>
    </w:pPr>
  </w:style>
  <w:style w:type="character" w:customStyle="1" w:styleId="FontStyle21">
    <w:name w:val="Font Style21"/>
    <w:basedOn w:val="Standardnpsmoodstavce"/>
    <w:uiPriority w:val="99"/>
    <w:rsid w:val="001A64BC"/>
    <w:rPr>
      <w:rFonts w:ascii="Courier New" w:hAnsi="Courier New" w:cs="Courier New"/>
      <w:b/>
      <w:bCs/>
      <w:color w:val="000000"/>
      <w:sz w:val="24"/>
      <w:szCs w:val="24"/>
    </w:rPr>
  </w:style>
  <w:style w:type="character" w:customStyle="1" w:styleId="FontStyle22">
    <w:name w:val="Font Style22"/>
    <w:basedOn w:val="Standardnpsmoodstavce"/>
    <w:uiPriority w:val="99"/>
    <w:rsid w:val="001A64BC"/>
    <w:rPr>
      <w:rFonts w:ascii="Courier New" w:hAnsi="Courier New" w:cs="Courier New"/>
      <w:color w:val="000000"/>
      <w:sz w:val="24"/>
      <w:szCs w:val="24"/>
    </w:rPr>
  </w:style>
  <w:style w:type="paragraph" w:customStyle="1" w:styleId="Style1">
    <w:name w:val="Style1"/>
    <w:basedOn w:val="Normln"/>
    <w:uiPriority w:val="99"/>
    <w:rsid w:val="00DA35B5"/>
    <w:pPr>
      <w:widowControl w:val="0"/>
      <w:autoSpaceDE w:val="0"/>
      <w:autoSpaceDN w:val="0"/>
      <w:adjustRightInd w:val="0"/>
      <w:spacing w:after="0" w:line="274" w:lineRule="exact"/>
      <w:jc w:val="both"/>
    </w:pPr>
    <w:rPr>
      <w:rFonts w:ascii="Courier New" w:eastAsiaTheme="minorEastAsia" w:hAnsi="Courier New" w:cs="Courier New"/>
      <w:sz w:val="24"/>
      <w:szCs w:val="24"/>
      <w:lang w:eastAsia="cs-CZ"/>
    </w:rPr>
  </w:style>
  <w:style w:type="paragraph" w:customStyle="1" w:styleId="Style7">
    <w:name w:val="Style7"/>
    <w:basedOn w:val="Normln"/>
    <w:uiPriority w:val="99"/>
    <w:rsid w:val="00DA35B5"/>
    <w:pPr>
      <w:widowControl w:val="0"/>
      <w:autoSpaceDE w:val="0"/>
      <w:autoSpaceDN w:val="0"/>
      <w:adjustRightInd w:val="0"/>
      <w:spacing w:after="0" w:line="272" w:lineRule="exact"/>
      <w:jc w:val="both"/>
    </w:pPr>
    <w:rPr>
      <w:rFonts w:ascii="Courier New" w:eastAsiaTheme="minorEastAsia" w:hAnsi="Courier New" w:cs="Courier New"/>
      <w:sz w:val="24"/>
      <w:szCs w:val="24"/>
      <w:lang w:eastAsia="cs-CZ"/>
    </w:rPr>
  </w:style>
  <w:style w:type="character" w:customStyle="1" w:styleId="FontStyle34">
    <w:name w:val="Font Style34"/>
    <w:basedOn w:val="Standardnpsmoodstavce"/>
    <w:uiPriority w:val="99"/>
    <w:rsid w:val="00FD4CD4"/>
    <w:rPr>
      <w:rFonts w:ascii="Times New Roman" w:hAnsi="Times New Roman" w:cs="Times New Roman"/>
      <w:b/>
      <w:bCs/>
      <w:color w:val="000000"/>
      <w:spacing w:val="70"/>
      <w:sz w:val="22"/>
      <w:szCs w:val="22"/>
    </w:rPr>
  </w:style>
  <w:style w:type="character" w:customStyle="1" w:styleId="FontStyle23">
    <w:name w:val="Font Style23"/>
    <w:basedOn w:val="Standardnpsmoodstavce"/>
    <w:uiPriority w:val="99"/>
    <w:rsid w:val="00FD4CD4"/>
    <w:rPr>
      <w:rFonts w:ascii="Courier New" w:hAnsi="Courier New" w:cs="Courier New"/>
      <w:b/>
      <w:bCs/>
      <w:color w:val="000000"/>
      <w:sz w:val="22"/>
      <w:szCs w:val="22"/>
    </w:rPr>
  </w:style>
  <w:style w:type="paragraph" w:styleId="Textbubliny">
    <w:name w:val="Balloon Text"/>
    <w:basedOn w:val="Normln"/>
    <w:link w:val="TextbublinyChar"/>
    <w:uiPriority w:val="99"/>
    <w:semiHidden/>
    <w:unhideWhenUsed/>
    <w:rsid w:val="00D13A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3A9D"/>
    <w:rPr>
      <w:rFonts w:ascii="Segoe UI" w:hAnsi="Segoe UI" w:cs="Segoe UI"/>
      <w:sz w:val="18"/>
      <w:szCs w:val="18"/>
    </w:rPr>
  </w:style>
  <w:style w:type="character" w:customStyle="1" w:styleId="Nadpis2Char">
    <w:name w:val="Nadpis 2 Char"/>
    <w:basedOn w:val="Standardnpsmoodstavce"/>
    <w:link w:val="Nadpis2"/>
    <w:uiPriority w:val="9"/>
    <w:rsid w:val="00AD295F"/>
    <w:rPr>
      <w:rFonts w:ascii="Arial" w:eastAsia="Times New Roman" w:hAnsi="Arial" w:cs="Times New Roman"/>
      <w:bCs/>
      <w:sz w:val="24"/>
      <w:szCs w:val="26"/>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2902</Words>
  <Characters>17128</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Staturátní město Jihlava</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KRATOCHVÍLOVÁ Dana Ing.</dc:creator>
  <cp:keywords/>
  <dc:description/>
  <cp:lastModifiedBy>KRATOCHVÍLOVÁ Dana Ing.</cp:lastModifiedBy>
  <cp:revision>2</cp:revision>
  <cp:lastPrinted>2024-03-14T10:07:00Z</cp:lastPrinted>
  <dcterms:created xsi:type="dcterms:W3CDTF">2024-04-23T08:14:00Z</dcterms:created>
  <dcterms:modified xsi:type="dcterms:W3CDTF">2024-04-23T08:14:00Z</dcterms:modified>
</cp:coreProperties>
</file>